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13" w:rsidRPr="00D12BAC" w:rsidRDefault="00AC5813" w:rsidP="00C03817">
      <w:pPr>
        <w:spacing w:after="0"/>
        <w:rPr>
          <w:rFonts w:ascii="Arial" w:hAnsi="Arial" w:cs="Arial"/>
          <w:sz w:val="24"/>
          <w:szCs w:val="24"/>
          <w:lang w:val="ro-RO"/>
        </w:rPr>
      </w:pPr>
      <w:bookmarkStart w:id="0" w:name="_GoBack"/>
      <w:bookmarkEnd w:id="0"/>
    </w:p>
    <w:p w:rsidR="00AC5813" w:rsidRPr="00D12BAC" w:rsidRDefault="00AC5813" w:rsidP="00C03817">
      <w:pPr>
        <w:spacing w:after="0" w:line="360" w:lineRule="auto"/>
        <w:jc w:val="center"/>
        <w:rPr>
          <w:rFonts w:ascii="Arial" w:hAnsi="Arial" w:cs="Arial"/>
          <w:b/>
          <w:noProof/>
          <w:sz w:val="28"/>
          <w:szCs w:val="28"/>
          <w:lang w:val="ro-RO"/>
        </w:rPr>
      </w:pPr>
      <w:r w:rsidRPr="00D12BAC">
        <w:rPr>
          <w:rFonts w:ascii="Arial" w:hAnsi="Arial" w:cs="Arial"/>
          <w:b/>
          <w:noProof/>
          <w:sz w:val="28"/>
          <w:szCs w:val="28"/>
          <w:lang w:val="ro-RO"/>
        </w:rPr>
        <w:t>AUTORIZAȚIE DE MEDIU</w:t>
      </w:r>
    </w:p>
    <w:p w:rsidR="00AC5813" w:rsidRPr="00D12BAC" w:rsidRDefault="00AC5813" w:rsidP="00C03817">
      <w:pPr>
        <w:spacing w:after="0"/>
        <w:jc w:val="center"/>
        <w:rPr>
          <w:rFonts w:ascii="Arial" w:hAnsi="Arial" w:cs="Arial"/>
          <w:b/>
          <w:noProof/>
          <w:sz w:val="28"/>
          <w:szCs w:val="28"/>
          <w:lang w:val="ro-RO"/>
        </w:rPr>
      </w:pPr>
      <w:r w:rsidRPr="00D12BAC">
        <w:rPr>
          <w:rFonts w:ascii="Arial" w:hAnsi="Arial" w:cs="Arial"/>
          <w:b/>
          <w:noProof/>
          <w:sz w:val="28"/>
          <w:szCs w:val="28"/>
          <w:lang w:val="ro-RO"/>
        </w:rPr>
        <w:t>Nr. 65 din 14.06.2016</w:t>
      </w:r>
    </w:p>
    <w:p w:rsidR="00AC5813" w:rsidRPr="00D12BAC" w:rsidRDefault="00AC5813" w:rsidP="00C03817">
      <w:pPr>
        <w:spacing w:after="0"/>
        <w:jc w:val="center"/>
        <w:rPr>
          <w:rFonts w:ascii="Arial" w:hAnsi="Arial" w:cs="Arial"/>
          <w:b/>
          <w:noProof/>
          <w:sz w:val="28"/>
          <w:szCs w:val="28"/>
          <w:lang w:val="ro-RO"/>
        </w:rPr>
      </w:pPr>
      <w:r w:rsidRPr="00D12BAC">
        <w:rPr>
          <w:rFonts w:ascii="Arial" w:hAnsi="Arial" w:cs="Arial"/>
          <w:b/>
          <w:noProof/>
          <w:sz w:val="28"/>
          <w:szCs w:val="28"/>
          <w:lang w:val="ro-RO"/>
        </w:rPr>
        <w:t>REVIZUITĂ la data de xx.03.2022</w:t>
      </w:r>
    </w:p>
    <w:p w:rsidR="00AC5813" w:rsidRPr="00D12BAC" w:rsidRDefault="00AC5813" w:rsidP="00C03817">
      <w:pPr>
        <w:spacing w:after="120" w:line="240" w:lineRule="auto"/>
        <w:jc w:val="center"/>
        <w:rPr>
          <w:rFonts w:ascii="Arial" w:hAnsi="Arial" w:cs="Arial"/>
          <w:b/>
          <w:noProof/>
          <w:sz w:val="28"/>
          <w:szCs w:val="28"/>
          <w:lang w:val="ro-RO"/>
        </w:rPr>
      </w:pPr>
      <w:r w:rsidRPr="00D12BAC">
        <w:rPr>
          <w:rFonts w:ascii="Arial" w:hAnsi="Arial" w:cs="Arial"/>
          <w:b/>
          <w:noProof/>
          <w:sz w:val="28"/>
          <w:szCs w:val="28"/>
          <w:lang w:val="ro-RO"/>
        </w:rPr>
        <w:t xml:space="preserve"> </w:t>
      </w:r>
    </w:p>
    <w:p w:rsidR="00AC5813" w:rsidRPr="00D12BAC" w:rsidRDefault="00AC5813" w:rsidP="00C03817">
      <w:pPr>
        <w:spacing w:after="0"/>
        <w:rPr>
          <w:rFonts w:ascii="Arial" w:hAnsi="Arial" w:cs="Arial"/>
          <w:b/>
          <w:sz w:val="24"/>
          <w:szCs w:val="24"/>
          <w:lang w:val="ro-RO"/>
        </w:rPr>
      </w:pPr>
    </w:p>
    <w:p w:rsidR="00AC5813" w:rsidRPr="00D12BAC" w:rsidRDefault="00AC5813" w:rsidP="00C03817">
      <w:pPr>
        <w:spacing w:after="0"/>
        <w:rPr>
          <w:rFonts w:ascii="Arial" w:hAnsi="Arial" w:cs="Arial"/>
          <w:b/>
          <w:sz w:val="24"/>
          <w:szCs w:val="24"/>
          <w:lang w:val="ro-RO"/>
        </w:rPr>
      </w:pPr>
      <w:r w:rsidRPr="00D12BAC">
        <w:rPr>
          <w:rFonts w:ascii="Arial" w:hAnsi="Arial" w:cs="Arial"/>
          <w:b/>
          <w:sz w:val="24"/>
          <w:szCs w:val="24"/>
          <w:lang w:val="ro-RO"/>
        </w:rPr>
        <w:t>Titularul activității</w:t>
      </w:r>
      <w:r w:rsidR="00F61389" w:rsidRPr="00D12BAC">
        <w:rPr>
          <w:rFonts w:ascii="Arial" w:hAnsi="Arial" w:cs="Arial"/>
          <w:b/>
          <w:sz w:val="24"/>
          <w:szCs w:val="24"/>
          <w:lang w:val="ro-RO"/>
        </w:rPr>
        <w:t>: COMUNA SĂRMAȘ</w:t>
      </w:r>
    </w:p>
    <w:p w:rsidR="00AC5813" w:rsidRPr="00D12BAC" w:rsidRDefault="00AC5813" w:rsidP="00C03817">
      <w:pPr>
        <w:tabs>
          <w:tab w:val="center" w:pos="5003"/>
        </w:tabs>
        <w:spacing w:after="0"/>
        <w:rPr>
          <w:rFonts w:ascii="Arial" w:hAnsi="Arial" w:cs="Arial"/>
          <w:b/>
          <w:sz w:val="24"/>
          <w:szCs w:val="24"/>
          <w:lang w:val="ro-RO"/>
        </w:rPr>
      </w:pPr>
      <w:r w:rsidRPr="00D12BAC">
        <w:rPr>
          <w:rFonts w:ascii="Arial" w:hAnsi="Arial" w:cs="Arial"/>
          <w:b/>
          <w:sz w:val="24"/>
          <w:szCs w:val="24"/>
          <w:lang w:val="ro-RO"/>
        </w:rPr>
        <w:t>Adresa: Str. PR</w:t>
      </w:r>
      <w:r w:rsidR="00D12BAC">
        <w:rPr>
          <w:rFonts w:ascii="Arial" w:hAnsi="Arial" w:cs="Arial"/>
          <w:b/>
          <w:sz w:val="24"/>
          <w:szCs w:val="24"/>
          <w:lang w:val="ro-RO"/>
        </w:rPr>
        <w:t>INCIPALA, Nr. 657, Sărmaş, Județ</w:t>
      </w:r>
      <w:r w:rsidRPr="00D12BAC">
        <w:rPr>
          <w:rFonts w:ascii="Arial" w:hAnsi="Arial" w:cs="Arial"/>
          <w:b/>
          <w:sz w:val="24"/>
          <w:szCs w:val="24"/>
          <w:lang w:val="ro-RO"/>
        </w:rPr>
        <w:t xml:space="preserve">ul Harghita </w:t>
      </w:r>
      <w:r w:rsidRPr="00D12BAC">
        <w:rPr>
          <w:rFonts w:ascii="Arial" w:hAnsi="Arial" w:cs="Arial"/>
          <w:b/>
          <w:sz w:val="24"/>
          <w:szCs w:val="24"/>
          <w:lang w:val="ro-RO"/>
        </w:rPr>
        <w:tab/>
      </w:r>
    </w:p>
    <w:p w:rsidR="00AC5813" w:rsidRPr="00D12BAC" w:rsidRDefault="00F61389" w:rsidP="00C03817">
      <w:pPr>
        <w:spacing w:after="0"/>
        <w:rPr>
          <w:rFonts w:ascii="Arial" w:hAnsi="Arial" w:cs="Arial"/>
          <w:b/>
          <w:sz w:val="24"/>
          <w:szCs w:val="24"/>
          <w:lang w:val="ro-RO"/>
        </w:rPr>
      </w:pPr>
      <w:r w:rsidRPr="00D12BAC">
        <w:rPr>
          <w:rFonts w:ascii="Arial" w:hAnsi="Arial" w:cs="Arial"/>
          <w:b/>
          <w:sz w:val="24"/>
          <w:szCs w:val="24"/>
          <w:lang w:val="ro-RO"/>
        </w:rPr>
        <w:t>Punct de lucru: Comuna SĂRMAȘ</w:t>
      </w:r>
    </w:p>
    <w:p w:rsidR="00AC5813" w:rsidRPr="00D12BAC" w:rsidRDefault="00AC5813" w:rsidP="00C03817">
      <w:pPr>
        <w:spacing w:after="0"/>
        <w:rPr>
          <w:rFonts w:ascii="Arial" w:hAnsi="Arial" w:cs="Arial"/>
          <w:b/>
          <w:sz w:val="24"/>
          <w:szCs w:val="24"/>
          <w:lang w:val="ro-RO"/>
        </w:rPr>
      </w:pPr>
      <w:r w:rsidRPr="00D12BAC">
        <w:rPr>
          <w:rFonts w:ascii="Arial" w:hAnsi="Arial" w:cs="Arial"/>
          <w:b/>
          <w:sz w:val="24"/>
          <w:szCs w:val="24"/>
          <w:lang w:val="ro-RO"/>
        </w:rPr>
        <w:t>Locația activității: Str. Pr</w:t>
      </w:r>
      <w:r w:rsidR="00D12BAC">
        <w:rPr>
          <w:rFonts w:ascii="Arial" w:hAnsi="Arial" w:cs="Arial"/>
          <w:b/>
          <w:sz w:val="24"/>
          <w:szCs w:val="24"/>
          <w:lang w:val="ro-RO"/>
        </w:rPr>
        <w:t>incipala, Nr. 657, Sărmaş, Județ</w:t>
      </w:r>
      <w:r w:rsidRPr="00D12BAC">
        <w:rPr>
          <w:rFonts w:ascii="Arial" w:hAnsi="Arial" w:cs="Arial"/>
          <w:b/>
          <w:sz w:val="24"/>
          <w:szCs w:val="24"/>
          <w:lang w:val="ro-RO"/>
        </w:rPr>
        <w:t xml:space="preserve">ul Harghita </w:t>
      </w:r>
    </w:p>
    <w:p w:rsidR="00AC5813" w:rsidRPr="00D12BAC" w:rsidRDefault="00AC5813" w:rsidP="00C03817">
      <w:pPr>
        <w:spacing w:after="0"/>
        <w:rPr>
          <w:rFonts w:ascii="Arial" w:hAnsi="Arial" w:cs="Arial"/>
          <w:b/>
          <w:sz w:val="24"/>
          <w:szCs w:val="24"/>
          <w:lang w:val="ro-RO"/>
        </w:rPr>
      </w:pPr>
      <w:r w:rsidRPr="00D12BAC">
        <w:rPr>
          <w:rFonts w:ascii="Arial" w:hAnsi="Arial" w:cs="Arial"/>
          <w:b/>
          <w:sz w:val="24"/>
          <w:szCs w:val="24"/>
          <w:lang w:val="ro-RO"/>
        </w:rPr>
        <w:t>Activitatea/Activitățile</w:t>
      </w:r>
      <w:r w:rsidRPr="00D12BAC">
        <w:rPr>
          <w:rFonts w:ascii="Arial" w:hAnsi="Arial" w:cs="Arial"/>
          <w:sz w:val="24"/>
          <w:szCs w:val="24"/>
          <w:lang w:val="ro-RO"/>
        </w:rPr>
        <w:t xml:space="preserve"> se încadrează în următoarele coduri:</w:t>
      </w:r>
    </w:p>
    <w:p w:rsidR="00AC5813" w:rsidRPr="00D12BAC" w:rsidRDefault="00AC5813" w:rsidP="00C03817">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C5813" w:rsidRPr="00D12BAC" w:rsidTr="00C03817">
        <w:tc>
          <w:tcPr>
            <w:tcW w:w="791"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Cod CAEN Rev.2</w:t>
            </w:r>
          </w:p>
        </w:tc>
        <w:tc>
          <w:tcPr>
            <w:tcW w:w="2372"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Denumire activitate CAEN Rev. 2</w:t>
            </w:r>
          </w:p>
        </w:tc>
        <w:tc>
          <w:tcPr>
            <w:tcW w:w="1212"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Poziţie Anexa 1 din OM 1798/2007</w:t>
            </w:r>
          </w:p>
        </w:tc>
        <w:tc>
          <w:tcPr>
            <w:tcW w:w="791"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Cod CAEN Rev.1</w:t>
            </w:r>
          </w:p>
        </w:tc>
        <w:tc>
          <w:tcPr>
            <w:tcW w:w="2372"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Denumire activitate CAEN Rev.1</w:t>
            </w:r>
          </w:p>
        </w:tc>
        <w:tc>
          <w:tcPr>
            <w:tcW w:w="1054"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NFR</w:t>
            </w:r>
          </w:p>
        </w:tc>
        <w:tc>
          <w:tcPr>
            <w:tcW w:w="1054" w:type="dxa"/>
            <w:shd w:val="clear" w:color="auto" w:fill="C0C0C0"/>
            <w:vAlign w:val="center"/>
          </w:tcPr>
          <w:p w:rsidR="00AC5813" w:rsidRPr="00D12BAC" w:rsidRDefault="00AC5813" w:rsidP="00C03817">
            <w:pPr>
              <w:spacing w:before="40" w:after="0" w:line="240" w:lineRule="auto"/>
              <w:jc w:val="center"/>
              <w:rPr>
                <w:rFonts w:ascii="Arial" w:hAnsi="Arial" w:cs="Arial"/>
                <w:b/>
                <w:sz w:val="20"/>
                <w:szCs w:val="24"/>
                <w:lang w:val="ro-RO"/>
              </w:rPr>
            </w:pPr>
            <w:r w:rsidRPr="00D12BAC">
              <w:rPr>
                <w:rFonts w:ascii="Arial" w:hAnsi="Arial" w:cs="Arial"/>
                <w:b/>
                <w:sz w:val="20"/>
                <w:szCs w:val="24"/>
                <w:lang w:val="ro-RO"/>
              </w:rPr>
              <w:t>SNAP</w:t>
            </w:r>
          </w:p>
        </w:tc>
      </w:tr>
      <w:tr w:rsidR="00AC5813" w:rsidRPr="00D12BAC" w:rsidTr="00C03817">
        <w:tc>
          <w:tcPr>
            <w:tcW w:w="791"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3600</w:t>
            </w:r>
          </w:p>
        </w:tc>
        <w:tc>
          <w:tcPr>
            <w:tcW w:w="237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Captarea, tratarea si distributia apei</w:t>
            </w:r>
          </w:p>
        </w:tc>
        <w:tc>
          <w:tcPr>
            <w:tcW w:w="121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253</w:t>
            </w:r>
          </w:p>
        </w:tc>
        <w:tc>
          <w:tcPr>
            <w:tcW w:w="791"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4100</w:t>
            </w:r>
          </w:p>
        </w:tc>
        <w:tc>
          <w:tcPr>
            <w:tcW w:w="237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Captarea, tratarea şi distribuţia apei</w:t>
            </w:r>
          </w:p>
        </w:tc>
        <w:tc>
          <w:tcPr>
            <w:tcW w:w="1054"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p>
        </w:tc>
        <w:tc>
          <w:tcPr>
            <w:tcW w:w="1054"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p>
        </w:tc>
      </w:tr>
      <w:tr w:rsidR="00AC5813" w:rsidRPr="00D12BAC" w:rsidTr="00C03817">
        <w:tc>
          <w:tcPr>
            <w:tcW w:w="791"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3700</w:t>
            </w:r>
          </w:p>
        </w:tc>
        <w:tc>
          <w:tcPr>
            <w:tcW w:w="237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Colectarea si epurarea apelor uzate</w:t>
            </w:r>
          </w:p>
        </w:tc>
        <w:tc>
          <w:tcPr>
            <w:tcW w:w="121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276</w:t>
            </w:r>
          </w:p>
        </w:tc>
        <w:tc>
          <w:tcPr>
            <w:tcW w:w="791"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9001</w:t>
            </w:r>
          </w:p>
        </w:tc>
        <w:tc>
          <w:tcPr>
            <w:tcW w:w="2372"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r w:rsidRPr="00D12BAC">
              <w:rPr>
                <w:rFonts w:ascii="Arial" w:hAnsi="Arial" w:cs="Arial"/>
                <w:sz w:val="20"/>
                <w:szCs w:val="24"/>
                <w:lang w:val="ro-RO"/>
              </w:rPr>
              <w:t>Colectarea si tratarea apelor uzate</w:t>
            </w:r>
          </w:p>
        </w:tc>
        <w:tc>
          <w:tcPr>
            <w:tcW w:w="1054"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p>
        </w:tc>
        <w:tc>
          <w:tcPr>
            <w:tcW w:w="1054" w:type="dxa"/>
            <w:shd w:val="clear" w:color="auto" w:fill="auto"/>
          </w:tcPr>
          <w:p w:rsidR="00AC5813" w:rsidRPr="00D12BAC" w:rsidRDefault="00AC5813" w:rsidP="00C03817">
            <w:pPr>
              <w:spacing w:before="40" w:after="0" w:line="240" w:lineRule="auto"/>
              <w:jc w:val="center"/>
              <w:rPr>
                <w:rFonts w:ascii="Arial" w:hAnsi="Arial" w:cs="Arial"/>
                <w:sz w:val="20"/>
                <w:szCs w:val="24"/>
                <w:lang w:val="ro-RO"/>
              </w:rPr>
            </w:pPr>
          </w:p>
        </w:tc>
      </w:tr>
    </w:tbl>
    <w:p w:rsidR="00AC5813" w:rsidRPr="00D12BAC" w:rsidRDefault="00AC5813" w:rsidP="00C03817">
      <w:pPr>
        <w:spacing w:after="0" w:line="240" w:lineRule="auto"/>
        <w:rPr>
          <w:rFonts w:ascii="Arial" w:hAnsi="Arial" w:cs="Arial"/>
          <w:b/>
          <w:sz w:val="24"/>
          <w:szCs w:val="24"/>
          <w:lang w:val="ro-RO"/>
        </w:rPr>
      </w:pPr>
    </w:p>
    <w:p w:rsidR="00F61389" w:rsidRPr="00D12BAC" w:rsidRDefault="00AC5813" w:rsidP="00C03817">
      <w:pPr>
        <w:spacing w:after="0"/>
        <w:rPr>
          <w:rFonts w:ascii="Arial" w:hAnsi="Arial" w:cs="Arial"/>
          <w:sz w:val="24"/>
          <w:szCs w:val="24"/>
          <w:lang w:val="ro-RO"/>
        </w:rPr>
      </w:pPr>
      <w:r w:rsidRPr="00D12BAC">
        <w:rPr>
          <w:rFonts w:ascii="Arial" w:hAnsi="Arial" w:cs="Arial"/>
          <w:sz w:val="24"/>
          <w:szCs w:val="24"/>
          <w:lang w:val="ro-RO"/>
        </w:rPr>
        <w:t>Nu</w:t>
      </w:r>
      <w:r w:rsidR="00FB4707" w:rsidRPr="00D12BAC">
        <w:rPr>
          <w:rFonts w:ascii="Arial" w:hAnsi="Arial" w:cs="Arial"/>
          <w:sz w:val="24"/>
          <w:szCs w:val="24"/>
          <w:lang w:val="ro-RO"/>
        </w:rPr>
        <w:t xml:space="preserve">măr de locuitori deserviţi: </w:t>
      </w:r>
      <w:r w:rsidR="00F61389" w:rsidRPr="00D12BAC">
        <w:rPr>
          <w:rFonts w:ascii="Arial" w:hAnsi="Arial" w:cs="Arial"/>
          <w:sz w:val="24"/>
          <w:szCs w:val="24"/>
          <w:lang w:val="ro-RO"/>
        </w:rPr>
        <w:t>3319</w:t>
      </w:r>
      <w:r w:rsidRPr="00D12BAC">
        <w:rPr>
          <w:rFonts w:ascii="Arial" w:hAnsi="Arial" w:cs="Arial"/>
          <w:sz w:val="24"/>
          <w:szCs w:val="24"/>
          <w:lang w:val="ro-RO"/>
        </w:rPr>
        <w:t xml:space="preserve"> locuitori</w:t>
      </w:r>
      <w:r w:rsidR="00FB4707" w:rsidRPr="00D12BAC">
        <w:rPr>
          <w:rFonts w:ascii="Arial" w:hAnsi="Arial" w:cs="Arial"/>
          <w:sz w:val="24"/>
          <w:szCs w:val="24"/>
          <w:lang w:val="ro-RO"/>
        </w:rPr>
        <w:t xml:space="preserve"> ai co</w:t>
      </w:r>
      <w:r w:rsidR="00F61389" w:rsidRPr="00D12BAC">
        <w:rPr>
          <w:rFonts w:ascii="Arial" w:hAnsi="Arial" w:cs="Arial"/>
          <w:sz w:val="24"/>
          <w:szCs w:val="24"/>
          <w:lang w:val="ro-RO"/>
        </w:rPr>
        <w:t xml:space="preserve">munei Sărmaș </w:t>
      </w:r>
      <w:r w:rsidR="00FB4707" w:rsidRPr="00D12BAC">
        <w:rPr>
          <w:rFonts w:ascii="Arial" w:hAnsi="Arial" w:cs="Arial"/>
          <w:sz w:val="24"/>
          <w:szCs w:val="24"/>
          <w:lang w:val="ro-RO"/>
        </w:rPr>
        <w:t>din care</w:t>
      </w:r>
      <w:r w:rsidR="00F61389" w:rsidRPr="00D12BAC">
        <w:rPr>
          <w:rFonts w:ascii="Arial" w:hAnsi="Arial" w:cs="Arial"/>
          <w:sz w:val="24"/>
          <w:szCs w:val="24"/>
          <w:lang w:val="ro-RO"/>
        </w:rPr>
        <w:t>:</w:t>
      </w:r>
    </w:p>
    <w:p w:rsidR="00F61389" w:rsidRPr="00D12BAC" w:rsidRDefault="00AC5813" w:rsidP="00F61389">
      <w:pPr>
        <w:pStyle w:val="ListParagraph"/>
        <w:numPr>
          <w:ilvl w:val="0"/>
          <w:numId w:val="11"/>
        </w:numPr>
        <w:spacing w:after="0"/>
        <w:rPr>
          <w:rFonts w:ascii="Arial" w:hAnsi="Arial" w:cs="Arial"/>
          <w:sz w:val="24"/>
          <w:szCs w:val="24"/>
          <w:lang w:val="ro-RO"/>
        </w:rPr>
      </w:pPr>
      <w:r w:rsidRPr="00D12BAC">
        <w:rPr>
          <w:rFonts w:ascii="Arial" w:hAnsi="Arial" w:cs="Arial"/>
          <w:sz w:val="24"/>
          <w:szCs w:val="24"/>
          <w:lang w:val="ro-RO"/>
        </w:rPr>
        <w:t>în localitatea Sărmaș</w:t>
      </w:r>
      <w:r w:rsidR="00FB4707" w:rsidRPr="00D12BAC">
        <w:rPr>
          <w:rFonts w:ascii="Arial" w:hAnsi="Arial" w:cs="Arial"/>
          <w:sz w:val="24"/>
          <w:szCs w:val="24"/>
          <w:lang w:val="ro-RO"/>
        </w:rPr>
        <w:t xml:space="preserve"> 686 locuitori</w:t>
      </w:r>
      <w:r w:rsidRPr="00D12BAC">
        <w:rPr>
          <w:rFonts w:ascii="Arial" w:hAnsi="Arial" w:cs="Arial"/>
          <w:sz w:val="24"/>
          <w:szCs w:val="24"/>
          <w:lang w:val="ro-RO"/>
        </w:rPr>
        <w:t>,</w:t>
      </w:r>
    </w:p>
    <w:p w:rsidR="00F61389" w:rsidRPr="00D12BAC" w:rsidRDefault="00AC5813" w:rsidP="00F61389">
      <w:pPr>
        <w:pStyle w:val="ListParagraph"/>
        <w:numPr>
          <w:ilvl w:val="0"/>
          <w:numId w:val="11"/>
        </w:numPr>
        <w:spacing w:after="0"/>
        <w:rPr>
          <w:rFonts w:ascii="Arial" w:hAnsi="Arial" w:cs="Arial"/>
          <w:sz w:val="24"/>
          <w:szCs w:val="24"/>
          <w:lang w:val="ro-RO"/>
        </w:rPr>
      </w:pPr>
      <w:r w:rsidRPr="00D12BAC">
        <w:rPr>
          <w:rFonts w:ascii="Arial" w:hAnsi="Arial" w:cs="Arial"/>
          <w:sz w:val="24"/>
          <w:szCs w:val="24"/>
          <w:lang w:val="ro-RO"/>
        </w:rPr>
        <w:t xml:space="preserve"> </w:t>
      </w:r>
      <w:r w:rsidR="00FB4707" w:rsidRPr="00D12BAC">
        <w:rPr>
          <w:rFonts w:ascii="Arial" w:hAnsi="Arial" w:cs="Arial"/>
          <w:sz w:val="24"/>
          <w:szCs w:val="24"/>
          <w:lang w:val="ro-RO"/>
        </w:rPr>
        <w:t xml:space="preserve">Fundoaia 594 locuitori, </w:t>
      </w:r>
    </w:p>
    <w:p w:rsidR="00F61389" w:rsidRPr="00D12BAC" w:rsidRDefault="00FB4707" w:rsidP="00F61389">
      <w:pPr>
        <w:pStyle w:val="ListParagraph"/>
        <w:numPr>
          <w:ilvl w:val="0"/>
          <w:numId w:val="11"/>
        </w:numPr>
        <w:spacing w:after="0"/>
        <w:rPr>
          <w:rFonts w:ascii="Arial" w:hAnsi="Arial" w:cs="Arial"/>
          <w:sz w:val="24"/>
          <w:szCs w:val="24"/>
          <w:lang w:val="ro-RO"/>
        </w:rPr>
      </w:pPr>
      <w:r w:rsidRPr="00D12BAC">
        <w:rPr>
          <w:rFonts w:ascii="Arial" w:hAnsi="Arial" w:cs="Arial"/>
          <w:sz w:val="24"/>
          <w:szCs w:val="24"/>
          <w:lang w:val="ro-RO"/>
        </w:rPr>
        <w:t>Hodoșa 1408</w:t>
      </w:r>
      <w:r w:rsidR="00AC5813" w:rsidRPr="00D12BAC">
        <w:rPr>
          <w:rFonts w:ascii="Arial" w:hAnsi="Arial" w:cs="Arial"/>
          <w:sz w:val="24"/>
          <w:szCs w:val="24"/>
          <w:lang w:val="ro-RO"/>
        </w:rPr>
        <w:t xml:space="preserve"> locuit</w:t>
      </w:r>
      <w:r w:rsidR="00F61389" w:rsidRPr="00D12BAC">
        <w:rPr>
          <w:rFonts w:ascii="Arial" w:hAnsi="Arial" w:cs="Arial"/>
          <w:sz w:val="24"/>
          <w:szCs w:val="24"/>
          <w:lang w:val="ro-RO"/>
        </w:rPr>
        <w:t>ori</w:t>
      </w:r>
      <w:r w:rsidRPr="00D12BAC">
        <w:rPr>
          <w:rFonts w:ascii="Arial" w:hAnsi="Arial" w:cs="Arial"/>
          <w:sz w:val="24"/>
          <w:szCs w:val="24"/>
          <w:lang w:val="ro-RO"/>
        </w:rPr>
        <w:t xml:space="preserve">, </w:t>
      </w:r>
    </w:p>
    <w:p w:rsidR="00AC5813" w:rsidRPr="00D12BAC" w:rsidRDefault="00FB4707" w:rsidP="00F61389">
      <w:pPr>
        <w:pStyle w:val="ListParagraph"/>
        <w:numPr>
          <w:ilvl w:val="0"/>
          <w:numId w:val="11"/>
        </w:numPr>
        <w:spacing w:after="0"/>
        <w:rPr>
          <w:rFonts w:ascii="Arial" w:hAnsi="Arial" w:cs="Arial"/>
          <w:sz w:val="24"/>
          <w:szCs w:val="24"/>
          <w:lang w:val="ro-RO"/>
        </w:rPr>
      </w:pPr>
      <w:r w:rsidRPr="00D12BAC">
        <w:rPr>
          <w:rFonts w:ascii="Arial" w:hAnsi="Arial" w:cs="Arial"/>
          <w:sz w:val="24"/>
          <w:szCs w:val="24"/>
          <w:lang w:val="ro-RO"/>
        </w:rPr>
        <w:t>Runc 631 locuitori</w:t>
      </w:r>
    </w:p>
    <w:p w:rsidR="00AC5813" w:rsidRPr="00D12BAC" w:rsidRDefault="00AC5813" w:rsidP="00C03817">
      <w:pPr>
        <w:spacing w:after="0"/>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spacing w:after="0"/>
        <w:rPr>
          <w:rFonts w:ascii="Arial" w:hAnsi="Arial" w:cs="Arial"/>
          <w:b/>
          <w:sz w:val="24"/>
          <w:szCs w:val="24"/>
          <w:lang w:val="ro-RO"/>
        </w:rPr>
      </w:pPr>
      <w:r w:rsidRPr="00D12BAC">
        <w:rPr>
          <w:rFonts w:ascii="Arial" w:hAnsi="Arial" w:cs="Arial"/>
          <w:b/>
          <w:sz w:val="24"/>
          <w:szCs w:val="24"/>
          <w:lang w:val="ro-RO"/>
        </w:rPr>
        <w:t>Emisă de: APM Harghita</w:t>
      </w:r>
    </w:p>
    <w:p w:rsidR="00AC5813" w:rsidRPr="00D12BAC" w:rsidRDefault="00AC5813" w:rsidP="00C03817">
      <w:pPr>
        <w:spacing w:after="0" w:line="240" w:lineRule="auto"/>
        <w:rPr>
          <w:rFonts w:ascii="Arial" w:hAnsi="Arial" w:cs="Arial"/>
          <w:b/>
          <w:sz w:val="24"/>
          <w:szCs w:val="24"/>
          <w:lang w:val="ro-RO"/>
        </w:rPr>
      </w:pPr>
      <w:r w:rsidRPr="00D12BAC">
        <w:rPr>
          <w:rFonts w:ascii="Arial" w:hAnsi="Arial" w:cs="Arial"/>
          <w:b/>
          <w:sz w:val="24"/>
          <w:szCs w:val="24"/>
          <w:lang w:val="ro-RO"/>
        </w:rPr>
        <w:t>Data emiterii: 14.06.2016</w:t>
      </w:r>
    </w:p>
    <w:p w:rsidR="00AC5813" w:rsidRPr="00D12BAC" w:rsidRDefault="00AC5813" w:rsidP="00C03817">
      <w:pPr>
        <w:spacing w:after="0" w:line="240" w:lineRule="auto"/>
        <w:rPr>
          <w:rFonts w:ascii="Arial" w:hAnsi="Arial" w:cs="Arial"/>
          <w:b/>
          <w:sz w:val="24"/>
          <w:szCs w:val="24"/>
          <w:lang w:val="ro-RO"/>
        </w:rPr>
      </w:pPr>
      <w:r w:rsidRPr="00D12BAC">
        <w:rPr>
          <w:rFonts w:ascii="Arial" w:hAnsi="Arial" w:cs="Arial"/>
          <w:b/>
          <w:sz w:val="24"/>
          <w:szCs w:val="24"/>
          <w:lang w:val="ro-RO"/>
        </w:rPr>
        <w:t>Data revizuirii:xx.03.2022</w:t>
      </w:r>
    </w:p>
    <w:p w:rsidR="00AC5813" w:rsidRPr="00D12BAC" w:rsidRDefault="00AC5813" w:rsidP="00C03817">
      <w:pPr>
        <w:spacing w:after="0" w:line="240" w:lineRule="auto"/>
        <w:jc w:val="both"/>
        <w:rPr>
          <w:rFonts w:ascii="Arial" w:hAnsi="Arial" w:cs="Arial"/>
          <w:b/>
          <w:sz w:val="24"/>
          <w:szCs w:val="24"/>
          <w:lang w:val="ro-RO"/>
        </w:rPr>
      </w:pPr>
      <w:r w:rsidRPr="00D12BAC">
        <w:rPr>
          <w:rFonts w:ascii="Arial" w:hAnsi="Arial" w:cs="Arial"/>
          <w:b/>
          <w:sz w:val="24"/>
          <w:szCs w:val="24"/>
          <w:lang w:val="ro-RO"/>
        </w:rPr>
        <w:t xml:space="preserve">Prezenta autorizație de mediu își păstrează valabilitatea pe toată perioada în care beneficiarul acesteia obține viză anuală.  </w:t>
      </w:r>
    </w:p>
    <w:p w:rsidR="00AC5813" w:rsidRPr="00D12BAC" w:rsidRDefault="00AC5813" w:rsidP="00C03817">
      <w:pPr>
        <w:spacing w:after="0" w:line="240" w:lineRule="auto"/>
        <w:rPr>
          <w:rFonts w:ascii="Arial" w:hAnsi="Arial" w:cs="Arial"/>
          <w:sz w:val="24"/>
          <w:szCs w:val="24"/>
          <w:lang w:val="ro-RO"/>
        </w:rPr>
      </w:pPr>
    </w:p>
    <w:p w:rsidR="00AC5813" w:rsidRPr="00D12BAC" w:rsidRDefault="00AC5813" w:rsidP="00C03817">
      <w:pPr>
        <w:spacing w:after="0" w:line="360" w:lineRule="auto"/>
        <w:rPr>
          <w:rFonts w:ascii="Arial" w:hAnsi="Arial" w:cs="Arial"/>
          <w:b/>
          <w:noProof/>
          <w:sz w:val="24"/>
          <w:szCs w:val="24"/>
          <w:lang w:val="ro-RO"/>
        </w:rPr>
      </w:pPr>
      <w:r w:rsidRPr="00D12BAC">
        <w:rPr>
          <w:rFonts w:ascii="Arial" w:hAnsi="Arial" w:cs="Arial"/>
          <w:b/>
          <w:noProof/>
          <w:sz w:val="24"/>
          <w:szCs w:val="24"/>
          <w:lang w:val="ro-RO"/>
        </w:rPr>
        <w:t>Temeiul legal</w:t>
      </w:r>
    </w:p>
    <w:p w:rsidR="00986F7E" w:rsidRPr="00D12BAC" w:rsidRDefault="00AC5813" w:rsidP="00986F7E">
      <w:pPr>
        <w:spacing w:after="0" w:line="240" w:lineRule="auto"/>
        <w:ind w:firstLine="720"/>
        <w:jc w:val="both"/>
        <w:rPr>
          <w:rFonts w:ascii="Arial" w:eastAsia="Calibri" w:hAnsi="Arial" w:cs="Arial"/>
          <w:b/>
          <w:noProof/>
          <w:lang w:val="ro-RO"/>
        </w:rPr>
      </w:pPr>
      <w:r w:rsidRPr="00D12BAC">
        <w:rPr>
          <w:rFonts w:ascii="Arial" w:hAnsi="Arial" w:cs="Arial"/>
          <w:noProof/>
          <w:sz w:val="24"/>
          <w:szCs w:val="24"/>
          <w:lang w:val="ro-RO"/>
        </w:rPr>
        <w:lastRenderedPageBreak/>
        <w:t>Ca urmare a cererii adresate de</w:t>
      </w:r>
      <w:r w:rsidR="00F61389" w:rsidRPr="00D12BAC">
        <w:rPr>
          <w:rFonts w:ascii="Arial" w:hAnsi="Arial" w:cs="Arial"/>
          <w:noProof/>
          <w:sz w:val="24"/>
          <w:szCs w:val="24"/>
          <w:lang w:val="ro-RO"/>
        </w:rPr>
        <w:t xml:space="preserve"> COMUNA SĂRMAȘ</w:t>
      </w:r>
      <w:r w:rsidRPr="00D12BAC">
        <w:rPr>
          <w:rFonts w:ascii="Arial" w:hAnsi="Arial" w:cs="Arial"/>
          <w:noProof/>
          <w:sz w:val="24"/>
          <w:szCs w:val="24"/>
          <w:lang w:val="ro-RO"/>
        </w:rPr>
        <w:t xml:space="preserve">, cu punctul de lucru din Str. Principala, Nr. 657, Sărmaş, Judetul Harghita, înregistrată la APM Harghita cu nr. 582/21.01.2022 în urma analizării documentelor transmise şi a verificării, </w:t>
      </w:r>
      <w:r w:rsidR="00986F7E" w:rsidRPr="00D12BAC">
        <w:rPr>
          <w:rFonts w:ascii="Arial" w:hAnsi="Arial" w:cs="Arial"/>
          <w:noProof/>
          <w:sz w:val="24"/>
          <w:szCs w:val="24"/>
          <w:lang w:val="ro-RO"/>
        </w:rPr>
        <w:t>în baza H.G. nr. 43/2020 privind organizarea şi funcţionarea Ministerului Mediului, Apelor şi Pădurilor, Hotărârea Guvernului nr.1000/2012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al OMMD nr. 1798/2007 pentru aprobarea Procedurii de emitere a autorizației de mediu, cu modificările și completările ulterioare,</w:t>
      </w:r>
      <w:r w:rsidR="00986F7E" w:rsidRPr="00D12BAC">
        <w:rPr>
          <w:rFonts w:ascii="Arial" w:eastAsia="Calibri" w:hAnsi="Arial" w:cs="Arial"/>
          <w:b/>
          <w:noProof/>
          <w:lang w:val="ro-RO"/>
        </w:rPr>
        <w:t>se emite:</w:t>
      </w:r>
    </w:p>
    <w:p w:rsidR="00AC5813" w:rsidRPr="00D12BAC" w:rsidRDefault="00AC5813" w:rsidP="00C03817">
      <w:pPr>
        <w:spacing w:after="0" w:line="240" w:lineRule="auto"/>
        <w:jc w:val="both"/>
        <w:rPr>
          <w:rFonts w:ascii="Arial" w:hAnsi="Arial" w:cs="Arial"/>
          <w:noProof/>
          <w:sz w:val="24"/>
          <w:szCs w:val="24"/>
          <w:lang w:val="ro-RO"/>
        </w:rPr>
      </w:pPr>
      <w:r w:rsidRPr="00D12BAC">
        <w:rPr>
          <w:rFonts w:ascii="Arial" w:hAnsi="Arial" w:cs="Arial"/>
          <w:noProof/>
          <w:sz w:val="24"/>
          <w:szCs w:val="24"/>
          <w:lang w:val="ro-RO"/>
        </w:rPr>
        <w:t>,</w:t>
      </w:r>
      <w:r w:rsidRPr="00D12BAC">
        <w:rPr>
          <w:rFonts w:ascii="Arial" w:hAnsi="Arial" w:cs="Arial"/>
          <w:sz w:val="24"/>
          <w:szCs w:val="24"/>
          <w:lang w:val="ro-RO"/>
        </w:rPr>
        <w:t xml:space="preserve"> </w:t>
      </w:r>
      <w:r w:rsidRPr="00D12BAC">
        <w:rPr>
          <w:rFonts w:ascii="Arial" w:hAnsi="Arial" w:cs="Arial"/>
          <w:noProof/>
          <w:sz w:val="24"/>
          <w:szCs w:val="24"/>
          <w:lang w:val="ro-RO"/>
        </w:rPr>
        <w:t xml:space="preserve"> </w:t>
      </w:r>
    </w:p>
    <w:p w:rsidR="00AC5813" w:rsidRPr="00D12BAC" w:rsidRDefault="00AC5813" w:rsidP="00C03817">
      <w:pPr>
        <w:spacing w:after="0" w:line="240" w:lineRule="auto"/>
        <w:jc w:val="both"/>
        <w:rPr>
          <w:rFonts w:ascii="Arial" w:hAnsi="Arial" w:cs="Arial"/>
          <w:sz w:val="24"/>
          <w:szCs w:val="24"/>
          <w:lang w:val="ro-RO"/>
        </w:rPr>
      </w:pPr>
    </w:p>
    <w:p w:rsidR="00AC5813" w:rsidRPr="00D12BAC" w:rsidRDefault="00AC5813" w:rsidP="00C03817">
      <w:pPr>
        <w:pStyle w:val="Default"/>
        <w:ind w:left="360" w:hanging="360"/>
        <w:jc w:val="both"/>
        <w:rPr>
          <w:rFonts w:ascii="Arial" w:hAnsi="Arial" w:cs="Arial"/>
          <w:color w:val="808080"/>
          <w:lang w:val="ro-RO"/>
        </w:rPr>
      </w:pPr>
    </w:p>
    <w:p w:rsidR="00AC5813" w:rsidRPr="00D12BAC" w:rsidRDefault="00AC5813" w:rsidP="00C03817">
      <w:pPr>
        <w:pStyle w:val="Default"/>
        <w:jc w:val="both"/>
        <w:rPr>
          <w:rFonts w:ascii="Arial" w:eastAsia="Calibri" w:hAnsi="Arial" w:cs="Arial"/>
          <w:b/>
          <w:noProof/>
          <w:color w:val="auto"/>
          <w:lang w:val="ro-RO"/>
        </w:rPr>
      </w:pPr>
    </w:p>
    <w:p w:rsidR="00AC5813" w:rsidRPr="00D12BAC" w:rsidRDefault="00AC5813" w:rsidP="00C03817">
      <w:pPr>
        <w:pStyle w:val="Default"/>
        <w:jc w:val="center"/>
        <w:rPr>
          <w:rFonts w:ascii="Arial" w:eastAsia="Calibri" w:hAnsi="Arial" w:cs="Arial"/>
          <w:b/>
          <w:noProof/>
          <w:color w:val="auto"/>
          <w:sz w:val="28"/>
          <w:szCs w:val="28"/>
          <w:lang w:val="ro-RO"/>
        </w:rPr>
      </w:pPr>
      <w:r w:rsidRPr="00D12BAC">
        <w:rPr>
          <w:rFonts w:ascii="Arial" w:eastAsia="Calibri" w:hAnsi="Arial" w:cs="Arial"/>
          <w:b/>
          <w:noProof/>
          <w:color w:val="auto"/>
          <w:sz w:val="28"/>
          <w:szCs w:val="28"/>
          <w:lang w:val="ro-RO"/>
        </w:rPr>
        <w:t>AUTORIZAȚIA DE MEDIU REVIZUITĂ</w:t>
      </w:r>
    </w:p>
    <w:p w:rsidR="00AC5813" w:rsidRPr="00D12BAC" w:rsidRDefault="00AC5813" w:rsidP="00C03817">
      <w:pPr>
        <w:pStyle w:val="Default"/>
        <w:jc w:val="both"/>
        <w:rPr>
          <w:rFonts w:ascii="Arial" w:eastAsia="Calibri" w:hAnsi="Arial" w:cs="Arial"/>
          <w:b/>
          <w:noProof/>
          <w:color w:val="auto"/>
          <w:lang w:val="ro-RO"/>
        </w:rPr>
      </w:pPr>
    </w:p>
    <w:p w:rsidR="00AC5813" w:rsidRPr="00D12BAC" w:rsidRDefault="00AC5813" w:rsidP="00C03817">
      <w:pPr>
        <w:pStyle w:val="Default"/>
        <w:jc w:val="both"/>
        <w:rPr>
          <w:rFonts w:ascii="Arial" w:eastAsia="Calibri" w:hAnsi="Arial" w:cs="Arial"/>
          <w:b/>
          <w:noProof/>
          <w:color w:val="auto"/>
          <w:lang w:val="ro-RO"/>
        </w:rPr>
      </w:pPr>
      <w:r w:rsidRPr="00D12BAC">
        <w:rPr>
          <w:rFonts w:ascii="Arial" w:eastAsia="Calibri" w:hAnsi="Arial" w:cs="Arial"/>
          <w:b/>
          <w:noProof/>
          <w:color w:val="auto"/>
          <w:lang w:val="ro-RO"/>
        </w:rPr>
        <w:t>Pentru</w:t>
      </w:r>
      <w:r w:rsidR="00F61389" w:rsidRPr="00D12BAC">
        <w:rPr>
          <w:rFonts w:ascii="Arial" w:eastAsia="Calibri" w:hAnsi="Arial" w:cs="Arial"/>
          <w:b/>
          <w:noProof/>
          <w:color w:val="auto"/>
          <w:lang w:val="ro-RO"/>
        </w:rPr>
        <w:t xml:space="preserve"> COMUNA SĂRMAȘ</w:t>
      </w:r>
      <w:r w:rsidRPr="00D12BAC">
        <w:rPr>
          <w:rFonts w:ascii="Arial" w:eastAsia="Calibri" w:hAnsi="Arial" w:cs="Arial"/>
          <w:b/>
          <w:noProof/>
          <w:color w:val="auto"/>
          <w:lang w:val="ro-RO"/>
        </w:rPr>
        <w:t>, cu punctul de lucru din Str. Pr</w:t>
      </w:r>
      <w:r w:rsidR="00D12BAC">
        <w:rPr>
          <w:rFonts w:ascii="Arial" w:eastAsia="Calibri" w:hAnsi="Arial" w:cs="Arial"/>
          <w:b/>
          <w:noProof/>
          <w:color w:val="auto"/>
          <w:lang w:val="ro-RO"/>
        </w:rPr>
        <w:t>incipala, Nr. 657, Sărmaş, Județ</w:t>
      </w:r>
      <w:r w:rsidRPr="00D12BAC">
        <w:rPr>
          <w:rFonts w:ascii="Arial" w:eastAsia="Calibri" w:hAnsi="Arial" w:cs="Arial"/>
          <w:b/>
          <w:noProof/>
          <w:color w:val="auto"/>
          <w:lang w:val="ro-RO"/>
        </w:rPr>
        <w:t>ul Harghita,</w:t>
      </w:r>
    </w:p>
    <w:p w:rsidR="00AC5813" w:rsidRPr="00D12BAC" w:rsidRDefault="00AC5813" w:rsidP="00C03817">
      <w:pPr>
        <w:spacing w:after="0" w:line="240" w:lineRule="auto"/>
        <w:jc w:val="both"/>
        <w:rPr>
          <w:rFonts w:ascii="Arial" w:hAnsi="Arial" w:cs="Arial"/>
          <w:b/>
          <w:sz w:val="24"/>
          <w:szCs w:val="24"/>
          <w:lang w:val="ro-RO"/>
        </w:rPr>
      </w:pPr>
    </w:p>
    <w:p w:rsidR="00C03817" w:rsidRPr="00D12BAC" w:rsidRDefault="00C03817" w:rsidP="00C03817">
      <w:pPr>
        <w:pStyle w:val="Default"/>
        <w:jc w:val="both"/>
        <w:rPr>
          <w:rFonts w:ascii="Arial" w:eastAsia="Calibri" w:hAnsi="Arial" w:cs="Arial"/>
          <w:b/>
          <w:noProof/>
          <w:color w:val="auto"/>
          <w:lang w:val="ro-RO"/>
        </w:rPr>
      </w:pPr>
      <w:r w:rsidRPr="00D12BAC">
        <w:rPr>
          <w:rFonts w:ascii="Arial" w:eastAsia="Calibri" w:hAnsi="Arial" w:cs="Arial"/>
          <w:b/>
          <w:noProof/>
          <w:color w:val="auto"/>
          <w:lang w:val="ro-RO"/>
        </w:rPr>
        <w:t>Motivul revizuirii:</w:t>
      </w:r>
    </w:p>
    <w:p w:rsidR="00AC5813" w:rsidRPr="00D12BAC" w:rsidRDefault="00EC761C" w:rsidP="00EC761C">
      <w:pPr>
        <w:pStyle w:val="Default"/>
        <w:numPr>
          <w:ilvl w:val="0"/>
          <w:numId w:val="9"/>
        </w:numPr>
        <w:jc w:val="both"/>
        <w:rPr>
          <w:rFonts w:ascii="Arial" w:eastAsia="Calibri" w:hAnsi="Arial" w:cs="Arial"/>
          <w:b/>
          <w:noProof/>
          <w:color w:val="auto"/>
          <w:lang w:val="ro-RO"/>
        </w:rPr>
      </w:pPr>
      <w:r w:rsidRPr="00D12BAC">
        <w:rPr>
          <w:rFonts w:ascii="Arial" w:eastAsia="Calibri" w:hAnsi="Arial" w:cs="Arial"/>
          <w:b/>
          <w:noProof/>
          <w:color w:val="auto"/>
          <w:lang w:val="ro-RO"/>
        </w:rPr>
        <w:t>Extindere sistem de canalizare și apă potabilă în comuna Sărmaș, sat Hodoșa, județul Harghita;</w:t>
      </w:r>
    </w:p>
    <w:p w:rsidR="00EC761C" w:rsidRPr="00D12BAC" w:rsidRDefault="00EC761C" w:rsidP="00EC761C">
      <w:pPr>
        <w:pStyle w:val="Default"/>
        <w:numPr>
          <w:ilvl w:val="0"/>
          <w:numId w:val="9"/>
        </w:numPr>
        <w:jc w:val="both"/>
        <w:rPr>
          <w:rFonts w:ascii="Arial" w:eastAsia="Calibri" w:hAnsi="Arial" w:cs="Arial"/>
          <w:b/>
          <w:noProof/>
          <w:color w:val="auto"/>
          <w:lang w:val="ro-RO"/>
        </w:rPr>
      </w:pPr>
      <w:r w:rsidRPr="00D12BAC">
        <w:rPr>
          <w:rFonts w:ascii="Arial" w:eastAsia="Calibri" w:hAnsi="Arial" w:cs="Arial"/>
          <w:b/>
          <w:noProof/>
          <w:color w:val="auto"/>
          <w:lang w:val="ro-RO"/>
        </w:rPr>
        <w:t>Extindere sistem de canalizare și apă potabilă în comuna Sărmaș, satele Runc, Sărmaș și Fundoaia, județul Harghita;</w:t>
      </w:r>
    </w:p>
    <w:p w:rsidR="00AC5813" w:rsidRPr="00D12BAC" w:rsidRDefault="00AC5813" w:rsidP="00C03817">
      <w:pPr>
        <w:pStyle w:val="Default"/>
        <w:jc w:val="both"/>
        <w:rPr>
          <w:rFonts w:ascii="Arial" w:eastAsia="Calibri" w:hAnsi="Arial" w:cs="Arial"/>
          <w:b/>
          <w:noProof/>
          <w:color w:val="auto"/>
          <w:lang w:val="ro-RO"/>
        </w:rPr>
      </w:pPr>
      <w:r w:rsidRPr="00D12BAC">
        <w:rPr>
          <w:rFonts w:ascii="Arial" w:eastAsia="Calibri" w:hAnsi="Arial" w:cs="Arial"/>
          <w:b/>
          <w:noProof/>
          <w:color w:val="auto"/>
          <w:lang w:val="ro-RO"/>
        </w:rPr>
        <w:t>Documentația inițială conține:</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-Cerere de solicitare</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-Fișă de prezentare și declarație, întocmit de SC Construct CC SRL Tg. Mureş</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-Studiu hidrogeologic privind dimensionarea zonelor de protecţie sanitară şi a perimetrului de protecţie hidrogeologică, aferente surselor de alimentare cu apă a comunei Sărmaş, judeţul Harghita, avizat de INHGA la nr.49/23.05.2016</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-Proces verbal de verificare a amplasamentului nr.3141/01.06.2016</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-Decizia de emitere a autorizației de mediu fără program de conformare nr.3141/07.06.2016, emisă de APM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 Cerere înregistrată la APM Harghita cu nr. 4922/10.06.2016 privind emiterea autorizaţiei de mediu înaintea expirării termenului de contestaţie, motivată prin faptul că, termenul final de predare a documentaţiei pentru accesarea de fonduri europene este de 15.06.2016 şi angajament privind solicitarea revizuirii autorizaţiei de mediu în caz de contestaţii în perioada de contestaţie.</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-Contract de delegare a serviciului public de salubrizare în comuna Sărmaș nr.38/2013 încheiat cu SC F&amp;G Eco SRL Tg Mureș</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-Raport de încercare nr.4227/12.05.2016 privind calitatea apei brute nr. L-4576, emis de SC Labaquaconsult S.R.L.Tg. Mureș</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-Raport de încercare nr.4228/12.05.2016 privind calitatea apei tratate nr.L-4577, emis de SC Labaquaconsult S.R.L. Tg. Mureș</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-Proces –verbal de recepție la terminarea lucrărilor nr.4250/26.05.2016, privind „Sistem centralizat de alimentare cu apă potabilă în comuna Sărmaș, judetul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-Proces –verbal de recepție la terminarea lucrărilor nr.4251/26.05.2016, privind „Sistem centralizat de canalizare și stație de epurare a efluentului uzat menajer în comuna Sărmaș, judetul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-Dovada achitării tarifului cu OP nr.491/08.04.2016</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-Anunț public privind solicitarea de emitere a autorizației de mediuafișat la Primăria Comunei Sărmaș la data de 04.04.2016</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-Extras de carte funciară nr.50023 emis de Biroul de Cadastru și Publicitate Imobiliară Toplița la nr.2204/28.07.2009</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-Extras de carte funciară nr.50811, nr.50812, emis de Biroul de Cadastru și Publicitate Imobiliară Toplița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-Notificare nr.7523/A/30.07.2009 emisă de APM Harghita pentru „Sistem centralizat de alimentare cu apă potabilă în comuna Sărmaș, judetul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-Notificare nr.7523/30.07.2009, emisă de APM harghita pentru „Sistem centralizat de canalizare și stație de epurare a efluentului uzat menajer în comuna Sărmaș, judetul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-Actualizarea deciziei etapei de încadrare nr.75/14.07.2009 şi Notificare nr.7523/30.07.2009 la data de 04.09.2012 emisă de APM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-Plan de situaţie de încadrare în zonă elaborat deS.C. Gevis Proteam S.R.L.Deva</w:t>
      </w:r>
    </w:p>
    <w:p w:rsidR="00AC5813" w:rsidRPr="00D12BAC" w:rsidRDefault="00AC5813" w:rsidP="00C03817">
      <w:pPr>
        <w:pStyle w:val="Default"/>
        <w:jc w:val="both"/>
        <w:rPr>
          <w:rFonts w:ascii="Arial" w:hAnsi="Arial" w:cs="Arial"/>
          <w:b/>
          <w:lang w:val="ro-RO"/>
        </w:rPr>
      </w:pPr>
      <w:r w:rsidRPr="00D12BAC">
        <w:rPr>
          <w:rFonts w:ascii="Arial" w:eastAsia="Calibri" w:hAnsi="Arial" w:cs="Arial"/>
          <w:b/>
          <w:noProof/>
          <w:color w:val="auto"/>
          <w:lang w:val="ro-RO"/>
        </w:rPr>
        <w:t xml:space="preserve">și următoarele acte de reglementare </w:t>
      </w:r>
      <w:r w:rsidRPr="00D12BAC">
        <w:rPr>
          <w:rFonts w:ascii="Arial" w:hAnsi="Arial" w:cs="Arial"/>
          <w:b/>
          <w:lang w:val="ro-RO"/>
        </w:rPr>
        <w:t>emise de alte autorități:</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-Autorizaţie de construire nr.7/11.12.2014 emisă de Comuna Sărmaş pentru„Sistem centralizat de canalizare și stație de epurare a efluentului uzat menajer în comuna Sărmaș, judetul Harghita”</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-Autorizaţie de construire nr.6/11.12.2014 emisă de Comuna Sărmaş pentru„Sistem centralizat de alimentare cu apă potabilă în comuna Sărmaș, judetul Harghita”</w:t>
      </w:r>
    </w:p>
    <w:p w:rsidR="00986F7E" w:rsidRPr="00D12BAC" w:rsidRDefault="00AC5813" w:rsidP="00986F7E">
      <w:pPr>
        <w:pStyle w:val="Default"/>
        <w:jc w:val="both"/>
        <w:rPr>
          <w:rFonts w:ascii="Arial" w:eastAsia="Calibri" w:hAnsi="Arial" w:cs="Arial"/>
          <w:i/>
          <w:noProof/>
          <w:color w:val="auto"/>
          <w:lang w:val="ro-RO"/>
        </w:rPr>
      </w:pPr>
      <w:r w:rsidRPr="00D12BAC">
        <w:rPr>
          <w:rFonts w:ascii="Arial" w:eastAsia="Calibri" w:hAnsi="Arial" w:cs="Arial"/>
          <w:i/>
          <w:noProof/>
          <w:color w:val="auto"/>
          <w:lang w:val="ro-RO"/>
        </w:rPr>
        <w:t>-Autorizație de Gospodărire a Apelor  nr.128/25.05.2016, emisă de ABA Mureș</w:t>
      </w:r>
      <w:r w:rsidR="00986F7E" w:rsidRPr="00D12BAC">
        <w:rPr>
          <w:rFonts w:ascii="Arial" w:eastAsia="Calibri" w:hAnsi="Arial" w:cs="Arial"/>
          <w:i/>
          <w:noProof/>
          <w:color w:val="auto"/>
          <w:lang w:val="ro-RO"/>
        </w:rPr>
        <w:t xml:space="preserve"> </w:t>
      </w:r>
      <w:r w:rsidR="00986F7E" w:rsidRPr="00D12BAC">
        <w:rPr>
          <w:rFonts w:ascii="Arial" w:hAnsi="Arial" w:cs="Arial"/>
          <w:b/>
          <w:bCs/>
          <w:lang w:val="ro-RO"/>
        </w:rPr>
        <w:t>b)Documentația pentru revizuire</w:t>
      </w:r>
      <w:r w:rsidR="00EA2FAB" w:rsidRPr="00D12BAC">
        <w:rPr>
          <w:rFonts w:ascii="Arial" w:hAnsi="Arial" w:cs="Arial"/>
          <w:b/>
          <w:bCs/>
          <w:lang w:val="ro-RO"/>
        </w:rPr>
        <w:t xml:space="preserve"> </w:t>
      </w:r>
      <w:r w:rsidR="00986F7E" w:rsidRPr="00D12BAC">
        <w:rPr>
          <w:rFonts w:ascii="Arial" w:hAnsi="Arial" w:cs="Arial"/>
          <w:b/>
          <w:bCs/>
          <w:lang w:val="ro-RO"/>
        </w:rPr>
        <w:t xml:space="preserve"> conține:</w:t>
      </w:r>
    </w:p>
    <w:p w:rsidR="00986F7E" w:rsidRPr="00D12BAC" w:rsidRDefault="00986F7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Cerere de solicitare;</w:t>
      </w:r>
    </w:p>
    <w:p w:rsidR="00986F7E" w:rsidRPr="00D12BAC" w:rsidRDefault="00986F7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Dovada achitării tarifului cu OP nr.1695/29.12.2021-250RON;</w:t>
      </w:r>
    </w:p>
    <w:p w:rsidR="00986F7E" w:rsidRPr="00D12BAC" w:rsidRDefault="00986F7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Fișa de prezentare pentru revizuirea autorizației de mediu;</w:t>
      </w:r>
    </w:p>
    <w:p w:rsidR="00986F7E" w:rsidRPr="00D12BAC" w:rsidRDefault="00986F7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Certificat de înregistrare fiscală Comuna Sărmaș;</w:t>
      </w:r>
    </w:p>
    <w:p w:rsidR="00986F7E" w:rsidRPr="00D12BAC" w:rsidRDefault="00986F7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Hotărâre nr. 7/2018 privind aprobarea cotizației/contribuției Sărmaș la Asociația de Dezvoltare Intercomunitar de utilități publice pentru serviciul de alimentare cu apă și de canalizare REDISZA pe anul 2018;</w:t>
      </w:r>
    </w:p>
    <w:p w:rsidR="00986F7E"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Hotărâre nr. 34/2017 privind aprobarea delegării gestiunii Serviciului de utilitate publică de alimentară cu apă potabilă și canalizare comunei Sărmaș către REDISZA SA;</w:t>
      </w:r>
    </w:p>
    <w:p w:rsidR="004B3A39"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Contract de delegare a gestiuniiserviciilor publice de alimetară cu apă și canalizare nr. 35 din 29.01.2018;</w:t>
      </w:r>
    </w:p>
    <w:p w:rsidR="004B3A39"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Extras de Plan Cadastral de Carte Funciară pentru imobilul număr cadastral 50023/UAT Sărmaș- teren aferent Gospodăriei de apă și captare sursă subterană;</w:t>
      </w:r>
    </w:p>
    <w:p w:rsidR="004B3A39"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Extras de Plan cadastral de Carte Funciară pentru imobilul număr cadastral 50811/UAT Sărmaș- teren aferent stației de epurare ape uzate Sărmaș;</w:t>
      </w:r>
    </w:p>
    <w:p w:rsidR="004B3A39"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Autorizație de mediu nr.65 din 14.06.2016 titular COMUNA Sărmaș;</w:t>
      </w:r>
    </w:p>
    <w:p w:rsidR="004B3A39" w:rsidRPr="00D12BAC" w:rsidRDefault="004B3A39"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 xml:space="preserve">Autorizația de gospodărire </w:t>
      </w:r>
      <w:r w:rsidR="00745D56" w:rsidRPr="00D12BAC">
        <w:rPr>
          <w:rFonts w:ascii="Arial" w:eastAsia="Calibri" w:hAnsi="Arial" w:cs="Arial"/>
          <w:i/>
          <w:noProof/>
          <w:color w:val="auto"/>
          <w:lang w:val="ro-RO"/>
        </w:rPr>
        <w:t>a apelor nr. 128 din 25.05.2016- Titular Comuna Sărmaș;</w:t>
      </w:r>
    </w:p>
    <w:p w:rsidR="00745D56" w:rsidRPr="00D12BAC" w:rsidRDefault="00745D56"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Autorizația de gospodărire a apelor nr. 143/19.04.2021-Titular SC REDISZA SA Remetea;</w:t>
      </w:r>
    </w:p>
    <w:p w:rsidR="00745D56" w:rsidRPr="00D12BAC" w:rsidRDefault="00745D56"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Auto</w:t>
      </w:r>
      <w:r w:rsidR="00467972" w:rsidRPr="00D12BAC">
        <w:rPr>
          <w:rFonts w:ascii="Arial" w:eastAsia="Calibri" w:hAnsi="Arial" w:cs="Arial"/>
          <w:i/>
          <w:noProof/>
          <w:color w:val="auto"/>
          <w:lang w:val="ro-RO"/>
        </w:rPr>
        <w:t>rizație de construire nr.6 din 22.08.2017 emisă de Comuna Sărmaș;</w:t>
      </w:r>
    </w:p>
    <w:p w:rsidR="00467972" w:rsidRPr="00D12BAC" w:rsidRDefault="00467972"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Autorizație de construire nr. 4 din 21.06.2018 emisă de Comuna Sărmaș;</w:t>
      </w:r>
    </w:p>
    <w:p w:rsidR="00467972" w:rsidRPr="00D12BAC" w:rsidRDefault="00587C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Proces Verbal de recepție la terminarea lucrărilor nr. 8513 din 21.12.2018 Comuna Sărmaș, sat Hodoșa;</w:t>
      </w:r>
    </w:p>
    <w:p w:rsidR="00587CDE" w:rsidRPr="00D12BAC" w:rsidRDefault="00587C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Proces Verbal de recepție la terminarea lucrărilor nr. 8001 din 14.12.2021 Comuna Sărmaș, satele Runc, Sărmaș și Fundoaia;</w:t>
      </w:r>
    </w:p>
    <w:p w:rsidR="00587CDE" w:rsidRPr="00D12BAC" w:rsidRDefault="00587C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Studiu hidrogeologic actualizat pentru Alimentarea cu apă potrabilă a comunei Sărmaș, județul Harghita, prin foraje hidrogeologice, din surse de ape subterane nr. 212 din 31.07.2014;</w:t>
      </w:r>
    </w:p>
    <w:p w:rsidR="00986F7E" w:rsidRPr="00D12BAC" w:rsidRDefault="00587C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Referat hidrogeologic de expertiză Studiu hidrogeologic preliminar privind Alimentarea cu apă potabilă din sursă subterană a comunei Sărmaș, județul Harghita nr. 574 din 13.08.2014;</w:t>
      </w:r>
    </w:p>
    <w:p w:rsidR="00587CDE" w:rsidRPr="00D12BAC" w:rsidRDefault="004907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Studiu hidrogeologic privind dimensionarea zonelor de protecție sanitară și a perimetrului de protecție hidrogeologică, în conformitate cu H.G. nr. 930/2005 și Ordinul M.M.P. 1278/2011, aferente surselor de alimentare cu apă a comunei Sărmaș, județul Harghita nr. 18/21.03.2016;</w:t>
      </w:r>
    </w:p>
    <w:p w:rsidR="004907DE" w:rsidRPr="00D12BAC" w:rsidRDefault="004907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Centralizator privind datele din buletine de analize apă potabilă Sărmaș din 2020;</w:t>
      </w:r>
    </w:p>
    <w:p w:rsidR="004907DE" w:rsidRPr="00D12BAC" w:rsidRDefault="004907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Centralizator privind datele din buletine de alalize apă potabilă Sărmaș din 1053 din 29.12.2021;</w:t>
      </w:r>
    </w:p>
    <w:p w:rsidR="004907DE" w:rsidRPr="00D12BAC" w:rsidRDefault="004907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Centralizator privind datele din buletinele de analize apa uzate Sărmaș din 2020;</w:t>
      </w:r>
    </w:p>
    <w:p w:rsidR="004907DE" w:rsidRPr="00D12BAC" w:rsidRDefault="004907DE" w:rsidP="004907D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Centralizator privind datele din buletinele de analize apa uzate Sărmaș din 2021;</w:t>
      </w:r>
    </w:p>
    <w:p w:rsidR="004907DE" w:rsidRPr="00D12BAC" w:rsidRDefault="004907DE" w:rsidP="00986F7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Index contoare stație de apă Sărmaș SC Redisza 2020 din 7 din 04.01.2022;</w:t>
      </w:r>
    </w:p>
    <w:p w:rsidR="004907DE" w:rsidRPr="00D12BAC" w:rsidRDefault="004907DE" w:rsidP="004907D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Index contoare stație de apă Sărmaș SC Redisza 2021 din 7 din 04.01.2022;</w:t>
      </w:r>
    </w:p>
    <w:p w:rsidR="00FB4707" w:rsidRPr="00D12BAC" w:rsidRDefault="00FB4707" w:rsidP="004907D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Plan de încadrare în zonă sat Hodoșa;</w:t>
      </w:r>
    </w:p>
    <w:p w:rsidR="00FB4707" w:rsidRPr="00D12BAC" w:rsidRDefault="00FB4707" w:rsidP="004907D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Plan de încadrare în zonă satele Runc, Sărmaș și Fundoaia;</w:t>
      </w:r>
    </w:p>
    <w:p w:rsidR="00FB4707" w:rsidRPr="00D12BAC" w:rsidRDefault="00FB4707" w:rsidP="004907DE">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Schema rețelei de apă potabilă;</w:t>
      </w:r>
    </w:p>
    <w:p w:rsidR="00FB4707" w:rsidRPr="00D12BAC" w:rsidRDefault="00FB4707" w:rsidP="00FB4707">
      <w:pPr>
        <w:pStyle w:val="Default"/>
        <w:numPr>
          <w:ilvl w:val="0"/>
          <w:numId w:val="10"/>
        </w:numPr>
        <w:jc w:val="both"/>
        <w:rPr>
          <w:rFonts w:ascii="Arial" w:eastAsia="Calibri" w:hAnsi="Arial" w:cs="Arial"/>
          <w:i/>
          <w:noProof/>
          <w:color w:val="auto"/>
          <w:lang w:val="ro-RO"/>
        </w:rPr>
      </w:pPr>
      <w:r w:rsidRPr="00D12BAC">
        <w:rPr>
          <w:rFonts w:ascii="Arial" w:eastAsia="Calibri" w:hAnsi="Arial" w:cs="Arial"/>
          <w:i/>
          <w:noProof/>
          <w:color w:val="auto"/>
          <w:lang w:val="ro-RO"/>
        </w:rPr>
        <w:t>Plan de situație extindere apă potabilă Hodoșa;</w:t>
      </w:r>
    </w:p>
    <w:p w:rsidR="004907DE" w:rsidRPr="00D12BAC" w:rsidRDefault="004907DE" w:rsidP="004907DE">
      <w:pPr>
        <w:pStyle w:val="Default"/>
        <w:jc w:val="both"/>
        <w:rPr>
          <w:rFonts w:ascii="Arial" w:hAnsi="Arial" w:cs="Arial"/>
          <w:b/>
          <w:noProof/>
          <w:lang w:val="ro-RO"/>
        </w:rPr>
      </w:pPr>
    </w:p>
    <w:p w:rsidR="004907DE" w:rsidRPr="00D12BAC" w:rsidRDefault="004907DE" w:rsidP="00C03817">
      <w:pPr>
        <w:pStyle w:val="Default"/>
        <w:jc w:val="both"/>
        <w:rPr>
          <w:rFonts w:ascii="Arial" w:hAnsi="Arial" w:cs="Arial"/>
          <w:b/>
          <w:noProof/>
          <w:lang w:val="ro-RO"/>
        </w:rPr>
      </w:pPr>
    </w:p>
    <w:p w:rsidR="00AC5813" w:rsidRPr="00D12BAC" w:rsidRDefault="00AC5813" w:rsidP="00C03817">
      <w:pPr>
        <w:pStyle w:val="Default"/>
        <w:jc w:val="both"/>
        <w:rPr>
          <w:rFonts w:ascii="Arial" w:hAnsi="Arial" w:cs="Arial"/>
          <w:b/>
          <w:noProof/>
          <w:lang w:val="ro-RO"/>
        </w:rPr>
      </w:pPr>
      <w:r w:rsidRPr="00D12BAC">
        <w:rPr>
          <w:rFonts w:ascii="Arial" w:hAnsi="Arial" w:cs="Arial"/>
          <w:b/>
          <w:noProof/>
          <w:lang w:val="ro-RO"/>
        </w:rPr>
        <w:t>Prezenta autorizație se emite cu următoarele condiții impuse:</w:t>
      </w:r>
    </w:p>
    <w:p w:rsidR="00AC5813" w:rsidRPr="00D12BAC" w:rsidRDefault="00AC5813" w:rsidP="00C03817">
      <w:pPr>
        <w:spacing w:after="0" w:line="240" w:lineRule="auto"/>
        <w:ind w:right="-281"/>
        <w:rPr>
          <w:rFonts w:ascii="Arial" w:eastAsia="Calibri" w:hAnsi="Arial" w:cs="Arial"/>
          <w:i/>
          <w:noProof/>
          <w:lang w:val="ro-RO"/>
        </w:rPr>
      </w:pPr>
    </w:p>
    <w:p w:rsidR="00AC5813" w:rsidRPr="00D12BAC" w:rsidRDefault="00AC5813" w:rsidP="00C03817">
      <w:pPr>
        <w:spacing w:after="0" w:line="240" w:lineRule="auto"/>
        <w:ind w:right="-59"/>
        <w:rPr>
          <w:rFonts w:ascii="Arial" w:eastAsia="Calibri" w:hAnsi="Arial" w:cs="Arial"/>
          <w:i/>
          <w:noProof/>
          <w:lang w:val="ro-RO"/>
        </w:rPr>
      </w:pPr>
      <w:r w:rsidRPr="00D12BAC">
        <w:rPr>
          <w:rFonts w:ascii="Arial" w:eastAsia="Calibri" w:hAnsi="Arial" w:cs="Arial"/>
          <w:i/>
          <w:noProof/>
          <w:lang w:val="ro-RO"/>
        </w:rPr>
        <w:t>-Achiziţionarea unui generator de curent electric,iar după finalizarea achiziţiei, notificarea APM Harghita în acest sens</w:t>
      </w:r>
    </w:p>
    <w:p w:rsidR="00AC5813" w:rsidRPr="00D12BAC" w:rsidRDefault="00AC5813" w:rsidP="00C03817">
      <w:pPr>
        <w:spacing w:after="0" w:line="240" w:lineRule="auto"/>
        <w:ind w:right="-59"/>
        <w:rPr>
          <w:rFonts w:ascii="Arial" w:eastAsia="Calibri" w:hAnsi="Arial" w:cs="Arial"/>
          <w:i/>
          <w:noProof/>
          <w:lang w:val="ro-RO"/>
        </w:rPr>
      </w:pP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r>
      <w:r w:rsidRPr="00D12BAC">
        <w:rPr>
          <w:rFonts w:ascii="Arial" w:eastAsia="Calibri" w:hAnsi="Arial" w:cs="Arial"/>
          <w:i/>
          <w:noProof/>
          <w:lang w:val="ro-RO"/>
        </w:rPr>
        <w:tab/>
        <w:t>Termen: 14.06.2017</w:t>
      </w:r>
    </w:p>
    <w:p w:rsidR="00AC5813" w:rsidRPr="00D12BAC" w:rsidRDefault="00AC5813" w:rsidP="00C03817">
      <w:pPr>
        <w:spacing w:after="0" w:line="240" w:lineRule="auto"/>
        <w:ind w:right="-59"/>
        <w:rPr>
          <w:rFonts w:ascii="Arial" w:hAnsi="Arial" w:cs="Arial"/>
          <w:sz w:val="24"/>
          <w:szCs w:val="24"/>
          <w:lang w:val="ro-RO"/>
        </w:rPr>
      </w:pPr>
      <w:r w:rsidRPr="00D12BAC">
        <w:rPr>
          <w:rFonts w:ascii="Arial" w:eastAsia="Calibri" w:hAnsi="Arial" w:cs="Arial"/>
          <w:i/>
          <w:noProof/>
          <w:lang w:val="ro-RO"/>
        </w:rPr>
        <w:t xml:space="preserve">- </w:t>
      </w:r>
      <w:r w:rsidRPr="00D12BAC">
        <w:rPr>
          <w:rFonts w:ascii="Arial" w:hAnsi="Arial" w:cs="Arial"/>
          <w:sz w:val="24"/>
          <w:szCs w:val="24"/>
          <w:lang w:val="ro-RO"/>
        </w:rPr>
        <w:t>Respectarea prevederilor Autorizaţiei de gospodărire a apelor emisă de ABA Mureş</w:t>
      </w:r>
    </w:p>
    <w:p w:rsidR="00AC5813" w:rsidRPr="00D12BAC" w:rsidRDefault="00AC5813" w:rsidP="00C03817">
      <w:pPr>
        <w:pStyle w:val="BodyText2"/>
        <w:spacing w:line="240" w:lineRule="auto"/>
        <w:jc w:val="both"/>
        <w:rPr>
          <w:rFonts w:ascii="Arial" w:hAnsi="Arial" w:cs="Arial"/>
          <w:sz w:val="24"/>
          <w:szCs w:val="24"/>
          <w:lang w:val="ro-RO"/>
        </w:rPr>
      </w:pPr>
      <w:r w:rsidRPr="00D12BAC">
        <w:rPr>
          <w:rFonts w:ascii="Arial" w:hAnsi="Arial" w:cs="Arial"/>
          <w:sz w:val="24"/>
          <w:szCs w:val="24"/>
          <w:lang w:val="ro-RO"/>
        </w:rPr>
        <w:t>- Solicitarea revizuirii Autorizaţiei de mediu nr. 65/14.06.2016 dacă în perioada valabilităţii acesteia apar contestaţii, sesizări întemeiate în conformitate cu angajamentul dvs. nr. 4481/10.06.2016 înregistrat la A.P.M. Harghita la nr. 4922/10.06.2016.</w:t>
      </w:r>
    </w:p>
    <w:p w:rsidR="00AC5813" w:rsidRPr="00D12BAC" w:rsidRDefault="00AC5813" w:rsidP="00C03817">
      <w:pPr>
        <w:ind w:right="83"/>
        <w:jc w:val="both"/>
        <w:rPr>
          <w:rFonts w:ascii="Arial" w:hAnsi="Arial" w:cs="Arial"/>
          <w:sz w:val="24"/>
          <w:szCs w:val="24"/>
          <w:lang w:val="ro-RO"/>
        </w:rPr>
      </w:pPr>
      <w:r w:rsidRPr="00D12BAC">
        <w:rPr>
          <w:rFonts w:ascii="Arial" w:hAnsi="Arial" w:cs="Arial"/>
          <w:sz w:val="24"/>
          <w:szCs w:val="24"/>
          <w:lang w:val="ro-RO"/>
        </w:rPr>
        <w:t>- 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AC5813" w:rsidRPr="00D12BAC" w:rsidRDefault="00AC5813" w:rsidP="00C03817">
      <w:pPr>
        <w:ind w:right="83"/>
        <w:jc w:val="both"/>
        <w:rPr>
          <w:rFonts w:ascii="Arial" w:hAnsi="Arial" w:cs="Arial"/>
          <w:sz w:val="24"/>
          <w:szCs w:val="24"/>
          <w:lang w:val="ro-RO"/>
        </w:rPr>
      </w:pPr>
      <w:r w:rsidRPr="00D12BAC">
        <w:rPr>
          <w:rFonts w:ascii="Arial" w:hAnsi="Arial" w:cs="Arial"/>
          <w:sz w:val="24"/>
          <w:szCs w:val="24"/>
          <w:lang w:val="ro-RO"/>
        </w:rPr>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AC5813" w:rsidRPr="00D12BAC" w:rsidRDefault="00AC5813" w:rsidP="00C03817">
      <w:pPr>
        <w:rPr>
          <w:rFonts w:ascii="Arial" w:hAnsi="Arial" w:cs="Arial"/>
          <w:sz w:val="24"/>
          <w:szCs w:val="24"/>
          <w:lang w:val="ro-RO"/>
        </w:rPr>
      </w:pPr>
      <w:r w:rsidRPr="00D12BA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AC5813" w:rsidRPr="00D12BAC" w:rsidRDefault="00AC5813" w:rsidP="00C03817">
      <w:pPr>
        <w:pStyle w:val="Default"/>
        <w:jc w:val="both"/>
        <w:rPr>
          <w:rFonts w:ascii="Arial" w:eastAsia="Calibri" w:hAnsi="Arial" w:cs="Arial"/>
          <w:i/>
          <w:noProof/>
          <w:color w:val="auto"/>
          <w:lang w:val="ro-RO"/>
        </w:rPr>
      </w:pPr>
      <w:r w:rsidRPr="00D12BAC">
        <w:rPr>
          <w:rFonts w:ascii="Arial" w:hAnsi="Arial" w:cs="Arial"/>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AC5813" w:rsidRPr="00D12BAC" w:rsidRDefault="00AC5813" w:rsidP="00C03817">
      <w:pPr>
        <w:pStyle w:val="Default"/>
        <w:jc w:val="both"/>
        <w:rPr>
          <w:rFonts w:ascii="Arial" w:eastAsia="Calibri" w:hAnsi="Arial" w:cs="Arial"/>
          <w:i/>
          <w:noProof/>
          <w:color w:val="auto"/>
          <w:sz w:val="22"/>
          <w:szCs w:val="22"/>
          <w:lang w:val="ro-RO"/>
        </w:rPr>
      </w:pPr>
    </w:p>
    <w:p w:rsidR="00AC5813" w:rsidRPr="00D12BAC" w:rsidRDefault="00AC5813" w:rsidP="00C03817">
      <w:pPr>
        <w:pStyle w:val="Default"/>
        <w:jc w:val="both"/>
        <w:rPr>
          <w:rFonts w:ascii="Arial" w:eastAsia="Calibri" w:hAnsi="Arial" w:cs="Arial"/>
          <w:i/>
          <w:noProof/>
          <w:color w:val="auto"/>
          <w:lang w:val="ro-RO"/>
        </w:rPr>
      </w:pPr>
    </w:p>
    <w:p w:rsidR="00AC5813" w:rsidRPr="00D12BAC" w:rsidRDefault="00AC5813" w:rsidP="00C03817">
      <w:pPr>
        <w:pStyle w:val="Default"/>
        <w:jc w:val="both"/>
        <w:rPr>
          <w:rFonts w:ascii="Arial" w:hAnsi="Arial" w:cs="Arial"/>
          <w:b/>
          <w:noProof/>
          <w:lang w:val="ro-RO"/>
        </w:rPr>
      </w:pPr>
      <w:r w:rsidRPr="00D12BAC">
        <w:rPr>
          <w:rFonts w:ascii="Arial" w:hAnsi="Arial" w:cs="Arial"/>
          <w:b/>
          <w:noProof/>
          <w:lang w:val="ro-RO"/>
        </w:rPr>
        <w:t>Titularul de activitate este obligat să respecte în integralitate prevederile următoarelor acte normative:</w:t>
      </w:r>
    </w:p>
    <w:p w:rsidR="00AC5813" w:rsidRPr="00D12BAC" w:rsidRDefault="00AC5813" w:rsidP="00C03817">
      <w:pPr>
        <w:spacing w:after="0" w:line="240" w:lineRule="auto"/>
        <w:ind w:right="-284"/>
        <w:jc w:val="both"/>
        <w:rPr>
          <w:rFonts w:ascii="Arial" w:hAnsi="Arial" w:cs="Arial"/>
          <w:sz w:val="24"/>
          <w:szCs w:val="24"/>
          <w:lang w:val="ro-RO"/>
        </w:rPr>
      </w:pPr>
      <w:r w:rsidRPr="00D12BAC">
        <w:rPr>
          <w:rFonts w:ascii="Arial" w:hAnsi="Arial" w:cs="Arial"/>
          <w:sz w:val="24"/>
          <w:szCs w:val="24"/>
          <w:lang w:val="ro-RO"/>
        </w:rPr>
        <w:t>-</w:t>
      </w:r>
      <w:r w:rsidRPr="00D12BAC">
        <w:rPr>
          <w:rFonts w:ascii="Arial" w:hAnsi="Arial" w:cs="Arial"/>
          <w:sz w:val="24"/>
          <w:szCs w:val="24"/>
          <w:lang w:val="ro-RO"/>
        </w:rPr>
        <w:tab/>
        <w:t xml:space="preserve"> Legii apelor nr. 107/1996 cu completările şi modificările ulterioare.</w:t>
      </w:r>
    </w:p>
    <w:p w:rsidR="00AC5813" w:rsidRPr="00D12BAC" w:rsidRDefault="00AC5813" w:rsidP="00C03817">
      <w:pPr>
        <w:spacing w:after="0" w:line="240" w:lineRule="auto"/>
        <w:ind w:right="-284"/>
        <w:jc w:val="both"/>
        <w:rPr>
          <w:rFonts w:ascii="Arial" w:hAnsi="Arial" w:cs="Arial"/>
          <w:sz w:val="24"/>
          <w:szCs w:val="24"/>
          <w:lang w:val="ro-RO"/>
        </w:rPr>
      </w:pPr>
      <w:r w:rsidRPr="00D12BAC">
        <w:rPr>
          <w:rFonts w:ascii="Arial" w:hAnsi="Arial" w:cs="Arial"/>
          <w:sz w:val="24"/>
          <w:szCs w:val="24"/>
          <w:lang w:val="ro-RO"/>
        </w:rPr>
        <w:t>-</w:t>
      </w:r>
      <w:r w:rsidRPr="00D12BAC">
        <w:rPr>
          <w:rFonts w:ascii="Arial" w:hAnsi="Arial" w:cs="Arial"/>
          <w:sz w:val="24"/>
          <w:szCs w:val="24"/>
          <w:lang w:val="ro-RO"/>
        </w:rPr>
        <w:tab/>
        <w:t>HG nr.188/2002, modificată şi completată prin HG nr.352/2005, privind condiţiile de descărcare a apelor uzate în mediul acvatic;</w:t>
      </w:r>
    </w:p>
    <w:p w:rsidR="00AC5813" w:rsidRPr="00D12BAC" w:rsidRDefault="00AC5813" w:rsidP="00C03817">
      <w:pPr>
        <w:pStyle w:val="ListParagraph"/>
        <w:spacing w:after="0" w:line="240" w:lineRule="auto"/>
        <w:ind w:left="0"/>
        <w:rPr>
          <w:rFonts w:ascii="Arial" w:hAnsi="Arial" w:cs="Arial"/>
          <w:sz w:val="24"/>
          <w:szCs w:val="24"/>
          <w:lang w:val="ro-RO"/>
        </w:rPr>
      </w:pPr>
      <w:r w:rsidRPr="00D12BAC">
        <w:rPr>
          <w:rFonts w:ascii="Arial" w:hAnsi="Arial" w:cs="Arial"/>
          <w:sz w:val="24"/>
          <w:szCs w:val="24"/>
          <w:lang w:val="ro-RO"/>
        </w:rPr>
        <w:t>-</w:t>
      </w:r>
      <w:r w:rsidRPr="00D12BAC">
        <w:rPr>
          <w:rFonts w:ascii="Arial" w:hAnsi="Arial" w:cs="Arial"/>
          <w:sz w:val="24"/>
          <w:szCs w:val="24"/>
          <w:lang w:val="ro-RO"/>
        </w:rPr>
        <w:tab/>
        <w:t>Hotărârii Guvernului nr. 930 din 11 august 2005 pentru aprobarea Normelor speciale privind caracterul si mărimea zonelor de protecţie sanitară şi hidrogeologică</w:t>
      </w:r>
    </w:p>
    <w:p w:rsidR="00AC5813" w:rsidRPr="00D12BAC" w:rsidRDefault="00AC5813" w:rsidP="00C03817">
      <w:pPr>
        <w:spacing w:after="0" w:line="240" w:lineRule="auto"/>
        <w:ind w:right="85"/>
        <w:jc w:val="both"/>
        <w:rPr>
          <w:rFonts w:ascii="Arial" w:hAnsi="Arial" w:cs="Arial"/>
          <w:sz w:val="24"/>
          <w:szCs w:val="24"/>
          <w:lang w:val="ro-RO"/>
        </w:rPr>
      </w:pPr>
      <w:r w:rsidRPr="00D12BAC">
        <w:rPr>
          <w:rFonts w:ascii="Arial" w:hAnsi="Arial" w:cs="Arial"/>
          <w:b/>
          <w:sz w:val="24"/>
          <w:szCs w:val="24"/>
          <w:lang w:val="ro-RO"/>
        </w:rPr>
        <w:t xml:space="preserve"> - </w:t>
      </w:r>
      <w:r w:rsidRPr="00D12BAC">
        <w:rPr>
          <w:rFonts w:ascii="Arial" w:hAnsi="Arial" w:cs="Arial"/>
          <w:sz w:val="24"/>
          <w:szCs w:val="24"/>
          <w:lang w:val="ro-RO"/>
        </w:rPr>
        <w:tab/>
        <w:t>Ordinului M.S.nr.119/2014, privind Normele de igienă şi recomandările privind mediul de viaţă al populaţiei</w:t>
      </w:r>
    </w:p>
    <w:p w:rsidR="00AC5813" w:rsidRPr="00D12BAC" w:rsidRDefault="00AC5813" w:rsidP="00C03817">
      <w:pPr>
        <w:numPr>
          <w:ilvl w:val="0"/>
          <w:numId w:val="3"/>
        </w:numPr>
        <w:tabs>
          <w:tab w:val="clear" w:pos="1080"/>
        </w:tabs>
        <w:spacing w:after="0" w:line="240" w:lineRule="auto"/>
        <w:ind w:left="0" w:right="83" w:firstLine="0"/>
        <w:jc w:val="both"/>
        <w:rPr>
          <w:rFonts w:ascii="Arial" w:hAnsi="Arial" w:cs="Arial"/>
          <w:sz w:val="24"/>
          <w:szCs w:val="24"/>
          <w:lang w:val="ro-RO"/>
        </w:rPr>
      </w:pPr>
      <w:r w:rsidRPr="00D12BAC">
        <w:rPr>
          <w:rFonts w:ascii="Arial" w:hAnsi="Arial" w:cs="Arial"/>
          <w:sz w:val="24"/>
          <w:szCs w:val="24"/>
          <w:lang w:val="ro-RO"/>
        </w:rPr>
        <w:t>H.G. nr. 1408/2008 privind clasificarea, ambalarea şi etichetarea substanţelor periculoase.</w:t>
      </w:r>
    </w:p>
    <w:p w:rsidR="00AC5813" w:rsidRPr="00D12BAC" w:rsidRDefault="00AC5813" w:rsidP="00C03817">
      <w:pPr>
        <w:numPr>
          <w:ilvl w:val="0"/>
          <w:numId w:val="3"/>
        </w:numPr>
        <w:tabs>
          <w:tab w:val="clear" w:pos="1080"/>
        </w:tabs>
        <w:spacing w:after="0" w:line="240" w:lineRule="auto"/>
        <w:ind w:left="0" w:right="83" w:firstLine="0"/>
        <w:jc w:val="both"/>
        <w:rPr>
          <w:rFonts w:ascii="Arial" w:hAnsi="Arial" w:cs="Arial"/>
          <w:sz w:val="24"/>
          <w:szCs w:val="24"/>
          <w:lang w:val="ro-RO"/>
        </w:rPr>
      </w:pPr>
      <w:r w:rsidRPr="00D12BAC">
        <w:rPr>
          <w:rFonts w:ascii="Arial" w:hAnsi="Arial" w:cs="Arial"/>
          <w:sz w:val="24"/>
          <w:szCs w:val="24"/>
          <w:lang w:val="ro-RO"/>
        </w:rPr>
        <w:t>Legii nr. 458/2002, privind calitatea apei potabile produse şi distribuite, completată şi modificată</w:t>
      </w:r>
    </w:p>
    <w:p w:rsidR="00AC5813" w:rsidRPr="00D12BAC" w:rsidRDefault="00AC5813" w:rsidP="00C03817">
      <w:pPr>
        <w:pStyle w:val="BodyTextIndent"/>
        <w:numPr>
          <w:ilvl w:val="0"/>
          <w:numId w:val="3"/>
        </w:numPr>
        <w:tabs>
          <w:tab w:val="clear" w:pos="1080"/>
        </w:tabs>
        <w:spacing w:after="0" w:line="240" w:lineRule="auto"/>
        <w:ind w:left="0" w:firstLine="0"/>
        <w:jc w:val="both"/>
        <w:rPr>
          <w:rFonts w:ascii="Arial" w:hAnsi="Arial" w:cs="Arial"/>
          <w:sz w:val="24"/>
          <w:szCs w:val="24"/>
          <w:lang w:val="ro-RO"/>
        </w:rPr>
      </w:pPr>
      <w:r w:rsidRPr="00D12BAC">
        <w:rPr>
          <w:rFonts w:ascii="Arial" w:hAnsi="Arial" w:cs="Arial"/>
          <w:sz w:val="24"/>
          <w:szCs w:val="24"/>
          <w:lang w:val="ro-RO"/>
        </w:rPr>
        <w:t>Legii nr. 241/2006 privind serviciul de alimentare cu apă şi de canalizare, republicat prin Legea nr.224/24.07.2015 pentru modificarea și completarea Legii nr.241/2006</w:t>
      </w:r>
    </w:p>
    <w:p w:rsidR="00AC5813" w:rsidRPr="00D12BAC" w:rsidRDefault="00AC5813" w:rsidP="00C03817">
      <w:pPr>
        <w:widowControl w:val="0"/>
        <w:numPr>
          <w:ilvl w:val="0"/>
          <w:numId w:val="3"/>
        </w:numPr>
        <w:tabs>
          <w:tab w:val="clear" w:pos="1080"/>
        </w:tabs>
        <w:autoSpaceDE w:val="0"/>
        <w:autoSpaceDN w:val="0"/>
        <w:adjustRightInd w:val="0"/>
        <w:spacing w:after="0" w:line="240" w:lineRule="auto"/>
        <w:ind w:left="142" w:firstLine="0"/>
        <w:rPr>
          <w:rFonts w:ascii="Arial" w:hAnsi="Arial" w:cs="Arial"/>
          <w:sz w:val="24"/>
          <w:szCs w:val="24"/>
          <w:lang w:val="ro-RO"/>
        </w:rPr>
      </w:pPr>
      <w:r w:rsidRPr="00D12BAC">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AC5813" w:rsidRPr="00D12BAC" w:rsidRDefault="00AC5813" w:rsidP="00C03817">
      <w:pPr>
        <w:spacing w:after="0" w:line="240" w:lineRule="auto"/>
        <w:ind w:right="-284"/>
        <w:jc w:val="both"/>
        <w:rPr>
          <w:rFonts w:ascii="Arial" w:hAnsi="Arial" w:cs="Arial"/>
          <w:sz w:val="24"/>
          <w:szCs w:val="24"/>
          <w:lang w:val="ro-RO"/>
        </w:rPr>
      </w:pPr>
      <w:r w:rsidRPr="00D12BAC">
        <w:rPr>
          <w:rFonts w:ascii="Arial" w:hAnsi="Arial" w:cs="Arial"/>
          <w:sz w:val="24"/>
          <w:szCs w:val="24"/>
          <w:lang w:val="ro-RO"/>
        </w:rPr>
        <w:t xml:space="preserve">- </w:t>
      </w:r>
      <w:r w:rsidRPr="00D12BAC">
        <w:rPr>
          <w:rFonts w:ascii="Arial" w:hAnsi="Arial" w:cs="Arial"/>
          <w:sz w:val="24"/>
          <w:szCs w:val="24"/>
          <w:lang w:val="ro-RO"/>
        </w:rPr>
        <w:tab/>
        <w:t xml:space="preserve">Legii nr.211 din 2011 privind regimul deşeurilor </w:t>
      </w:r>
    </w:p>
    <w:p w:rsidR="00AC5813" w:rsidRPr="00D12BAC" w:rsidRDefault="00AC5813" w:rsidP="00C03817">
      <w:pPr>
        <w:spacing w:after="0" w:line="240" w:lineRule="auto"/>
        <w:ind w:right="85"/>
        <w:jc w:val="both"/>
        <w:rPr>
          <w:rFonts w:ascii="Arial" w:hAnsi="Arial" w:cs="Arial"/>
          <w:sz w:val="24"/>
          <w:szCs w:val="24"/>
          <w:lang w:val="ro-RO"/>
        </w:rPr>
      </w:pPr>
      <w:r w:rsidRPr="00D12BAC">
        <w:rPr>
          <w:rFonts w:ascii="Arial" w:hAnsi="Arial" w:cs="Arial"/>
          <w:sz w:val="24"/>
          <w:szCs w:val="24"/>
          <w:lang w:val="ro-RO"/>
        </w:rPr>
        <w:t>-</w:t>
      </w:r>
      <w:r w:rsidRPr="00D12BAC">
        <w:rPr>
          <w:rFonts w:ascii="Arial" w:hAnsi="Arial" w:cs="Arial"/>
          <w:sz w:val="24"/>
          <w:szCs w:val="24"/>
          <w:lang w:val="ro-RO"/>
        </w:rPr>
        <w:tab/>
        <w:t xml:space="preserve">HG nr. 856/2002 privind evidenţa gestiunii deşeurilor şi pentru aprobarea listei cuprinzând deşeurile, inclusiv deşeurile periculoase; </w:t>
      </w:r>
    </w:p>
    <w:p w:rsidR="00AC5813" w:rsidRPr="00D12BAC" w:rsidRDefault="00AC5813" w:rsidP="00C03817">
      <w:pPr>
        <w:pStyle w:val="Default"/>
        <w:jc w:val="both"/>
        <w:rPr>
          <w:rFonts w:ascii="Arial" w:hAnsi="Arial" w:cs="Arial"/>
          <w:b/>
          <w:i/>
          <w:lang w:val="ro-RO"/>
        </w:rPr>
      </w:pPr>
      <w:r w:rsidRPr="00D12BA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C5813" w:rsidRPr="00D12BAC" w:rsidRDefault="00AC5813" w:rsidP="00C03817">
      <w:pPr>
        <w:pStyle w:val="Default"/>
        <w:jc w:val="both"/>
        <w:rPr>
          <w:rFonts w:ascii="Arial" w:eastAsia="Calibri" w:hAnsi="Arial" w:cs="Arial"/>
          <w:noProof/>
          <w:color w:val="auto"/>
          <w:lang w:val="ro-RO"/>
        </w:rPr>
      </w:pPr>
    </w:p>
    <w:p w:rsidR="00AC5813" w:rsidRPr="00D12BAC" w:rsidRDefault="00AC5813" w:rsidP="00C03817">
      <w:pPr>
        <w:pStyle w:val="Default"/>
        <w:jc w:val="both"/>
        <w:rPr>
          <w:rFonts w:ascii="Arial" w:hAnsi="Arial" w:cs="Arial"/>
          <w:b/>
          <w:iCs/>
          <w:lang w:val="ro-RO"/>
        </w:rPr>
      </w:pPr>
      <w:r w:rsidRPr="00D12BAC">
        <w:rPr>
          <w:rFonts w:ascii="Arial" w:hAnsi="Arial" w:cs="Arial"/>
          <w:b/>
          <w:noProof/>
          <w:lang w:val="ro-RO"/>
        </w:rPr>
        <w:t xml:space="preserve">Nerespectarea prevederilor autorizației atrage după sine suspendarea și/sau anularea acesteia, după caz. </w:t>
      </w:r>
      <w:r w:rsidRPr="00D12BAC">
        <w:rPr>
          <w:rFonts w:ascii="Arial" w:hAnsi="Arial" w:cs="Arial"/>
          <w:b/>
          <w:iCs/>
          <w:lang w:val="ro-RO"/>
        </w:rPr>
        <w:t>Pe perioada suspendării, desfășurarea activității este interzisă.</w:t>
      </w:r>
    </w:p>
    <w:p w:rsidR="00AC5813" w:rsidRPr="00D12BAC" w:rsidRDefault="00AC5813" w:rsidP="00C03817">
      <w:pPr>
        <w:pStyle w:val="Default"/>
        <w:jc w:val="both"/>
        <w:rPr>
          <w:rFonts w:ascii="Arial" w:hAnsi="Arial" w:cs="Arial"/>
          <w:b/>
          <w:iCs/>
          <w:lang w:val="ro-RO"/>
        </w:rPr>
      </w:pPr>
      <w:r w:rsidRPr="00D12BAC">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C5813" w:rsidRPr="00D12BAC" w:rsidRDefault="00AC5813" w:rsidP="00C03817">
      <w:pPr>
        <w:pStyle w:val="Default"/>
        <w:jc w:val="both"/>
        <w:rPr>
          <w:rFonts w:ascii="Arial" w:hAnsi="Arial" w:cs="Arial"/>
          <w:b/>
          <w:lang w:val="ro-RO" w:eastAsia="ro-RO"/>
        </w:rPr>
      </w:pPr>
      <w:r w:rsidRPr="00D12BAC">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AC5813" w:rsidRPr="00D12BAC" w:rsidRDefault="00AC5813" w:rsidP="00C03817">
      <w:pPr>
        <w:pStyle w:val="Default"/>
        <w:jc w:val="both"/>
        <w:rPr>
          <w:rFonts w:ascii="Arial" w:eastAsia="Calibri" w:hAnsi="Arial" w:cs="Arial"/>
          <w:noProof/>
          <w:color w:val="auto"/>
          <w:lang w:val="ro-RO"/>
        </w:rPr>
      </w:pPr>
    </w:p>
    <w:p w:rsidR="00AC5813" w:rsidRPr="00D12BAC" w:rsidRDefault="00AC5813" w:rsidP="00C03817">
      <w:pPr>
        <w:pStyle w:val="Heading1"/>
        <w:rPr>
          <w:rFonts w:ascii="Arial" w:hAnsi="Arial" w:cs="Arial"/>
          <w:b/>
          <w:noProof/>
          <w:color w:val="auto"/>
          <w:sz w:val="24"/>
          <w:szCs w:val="24"/>
          <w:lang w:val="ro-RO"/>
        </w:rPr>
      </w:pPr>
      <w:r w:rsidRPr="00D12BAC">
        <w:rPr>
          <w:rFonts w:ascii="Arial" w:eastAsia="Times New Roman" w:hAnsi="Arial" w:cs="Arial"/>
          <w:b/>
          <w:color w:val="auto"/>
          <w:sz w:val="24"/>
          <w:szCs w:val="24"/>
          <w:lang w:val="ro-RO"/>
        </w:rPr>
        <w:t>I. Activitatea autorizată</w:t>
      </w:r>
    </w:p>
    <w:p w:rsidR="00AC5813" w:rsidRPr="00D12BAC" w:rsidRDefault="00AC5813" w:rsidP="00C03817">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C5813" w:rsidRPr="00D12BAC" w:rsidTr="00C03817">
        <w:tc>
          <w:tcPr>
            <w:tcW w:w="1206" w:type="dxa"/>
            <w:shd w:val="clear" w:color="auto" w:fill="C0C0C0"/>
            <w:vAlign w:val="center"/>
          </w:tcPr>
          <w:p w:rsidR="00AC5813" w:rsidRPr="00D12BAC" w:rsidRDefault="00AC5813" w:rsidP="00C03817">
            <w:pPr>
              <w:spacing w:before="40" w:after="0" w:line="240" w:lineRule="auto"/>
              <w:jc w:val="center"/>
              <w:rPr>
                <w:rFonts w:ascii="Arial" w:hAnsi="Arial" w:cs="Arial"/>
                <w:b/>
                <w:noProof/>
                <w:sz w:val="20"/>
                <w:szCs w:val="24"/>
                <w:lang w:val="ro-RO"/>
              </w:rPr>
            </w:pPr>
            <w:r w:rsidRPr="00D12BAC">
              <w:rPr>
                <w:rFonts w:ascii="Arial" w:hAnsi="Arial" w:cs="Arial"/>
                <w:b/>
                <w:noProof/>
                <w:sz w:val="20"/>
                <w:szCs w:val="24"/>
                <w:lang w:val="ro-RO"/>
              </w:rPr>
              <w:t>Cod CAEN Rev.2</w:t>
            </w:r>
          </w:p>
        </w:tc>
        <w:tc>
          <w:tcPr>
            <w:tcW w:w="3617" w:type="dxa"/>
            <w:shd w:val="clear" w:color="auto" w:fill="C0C0C0"/>
            <w:vAlign w:val="center"/>
          </w:tcPr>
          <w:p w:rsidR="00AC5813" w:rsidRPr="00D12BAC" w:rsidRDefault="00AC5813" w:rsidP="00C03817">
            <w:pPr>
              <w:spacing w:before="40" w:after="0" w:line="240" w:lineRule="auto"/>
              <w:jc w:val="center"/>
              <w:rPr>
                <w:rFonts w:ascii="Arial" w:hAnsi="Arial" w:cs="Arial"/>
                <w:b/>
                <w:noProof/>
                <w:sz w:val="20"/>
                <w:szCs w:val="24"/>
                <w:lang w:val="ro-RO"/>
              </w:rPr>
            </w:pPr>
            <w:r w:rsidRPr="00D12BAC">
              <w:rPr>
                <w:rFonts w:ascii="Arial" w:hAnsi="Arial" w:cs="Arial"/>
                <w:b/>
                <w:noProof/>
                <w:sz w:val="20"/>
                <w:szCs w:val="24"/>
                <w:lang w:val="ro-RO"/>
              </w:rPr>
              <w:t>Activitate</w:t>
            </w:r>
          </w:p>
        </w:tc>
        <w:tc>
          <w:tcPr>
            <w:tcW w:w="2411" w:type="dxa"/>
            <w:shd w:val="clear" w:color="auto" w:fill="C0C0C0"/>
            <w:vAlign w:val="center"/>
          </w:tcPr>
          <w:p w:rsidR="00AC5813" w:rsidRPr="00D12BAC" w:rsidRDefault="00AC5813" w:rsidP="00C03817">
            <w:pPr>
              <w:spacing w:before="40" w:after="0" w:line="240" w:lineRule="auto"/>
              <w:jc w:val="center"/>
              <w:rPr>
                <w:rFonts w:ascii="Arial" w:hAnsi="Arial" w:cs="Arial"/>
                <w:b/>
                <w:noProof/>
                <w:sz w:val="20"/>
                <w:szCs w:val="24"/>
                <w:lang w:val="ro-RO"/>
              </w:rPr>
            </w:pPr>
            <w:r w:rsidRPr="00D12BAC">
              <w:rPr>
                <w:rFonts w:ascii="Arial" w:hAnsi="Arial" w:cs="Arial"/>
                <w:b/>
                <w:noProof/>
                <w:sz w:val="20"/>
                <w:szCs w:val="24"/>
                <w:lang w:val="ro-RO"/>
              </w:rPr>
              <w:t>Capacitate maximă proiectată</w:t>
            </w:r>
          </w:p>
        </w:tc>
        <w:tc>
          <w:tcPr>
            <w:tcW w:w="2411" w:type="dxa"/>
            <w:shd w:val="clear" w:color="auto" w:fill="C0C0C0"/>
            <w:vAlign w:val="center"/>
          </w:tcPr>
          <w:p w:rsidR="00AC5813" w:rsidRPr="00D12BAC" w:rsidRDefault="00AC5813" w:rsidP="00C03817">
            <w:pPr>
              <w:spacing w:before="40" w:after="0" w:line="240" w:lineRule="auto"/>
              <w:jc w:val="center"/>
              <w:rPr>
                <w:rFonts w:ascii="Arial" w:hAnsi="Arial" w:cs="Arial"/>
                <w:b/>
                <w:noProof/>
                <w:sz w:val="20"/>
                <w:szCs w:val="24"/>
                <w:lang w:val="ro-RO"/>
              </w:rPr>
            </w:pPr>
            <w:r w:rsidRPr="00D12BAC">
              <w:rPr>
                <w:rFonts w:ascii="Arial" w:hAnsi="Arial" w:cs="Arial"/>
                <w:b/>
                <w:noProof/>
                <w:sz w:val="20"/>
                <w:szCs w:val="24"/>
                <w:lang w:val="ro-RO"/>
              </w:rPr>
              <w:t>UM</w:t>
            </w:r>
          </w:p>
        </w:tc>
      </w:tr>
      <w:tr w:rsidR="00AC5813" w:rsidRPr="00D12BAC" w:rsidTr="00C03817">
        <w:tc>
          <w:tcPr>
            <w:tcW w:w="1206"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3600</w:t>
            </w:r>
          </w:p>
        </w:tc>
        <w:tc>
          <w:tcPr>
            <w:tcW w:w="3617"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Sistem centralizat de alimentare cu apă</w:t>
            </w:r>
          </w:p>
        </w:tc>
        <w:tc>
          <w:tcPr>
            <w:tcW w:w="2411" w:type="dxa"/>
            <w:shd w:val="clear" w:color="auto" w:fill="auto"/>
          </w:tcPr>
          <w:p w:rsidR="00AC5813" w:rsidRPr="00D12BAC" w:rsidRDefault="00D12BAC" w:rsidP="00C0381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10,32</w:t>
            </w:r>
          </w:p>
        </w:tc>
        <w:tc>
          <w:tcPr>
            <w:tcW w:w="2411"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Litri/secunda</w:t>
            </w:r>
          </w:p>
        </w:tc>
      </w:tr>
      <w:tr w:rsidR="00AC5813" w:rsidRPr="00D12BAC" w:rsidTr="00C03817">
        <w:tc>
          <w:tcPr>
            <w:tcW w:w="1206"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3700</w:t>
            </w:r>
          </w:p>
        </w:tc>
        <w:tc>
          <w:tcPr>
            <w:tcW w:w="3617"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Sistem de colectare şi epurare a apelor uzate</w:t>
            </w:r>
          </w:p>
        </w:tc>
        <w:tc>
          <w:tcPr>
            <w:tcW w:w="2411"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6,90</w:t>
            </w:r>
          </w:p>
        </w:tc>
        <w:tc>
          <w:tcPr>
            <w:tcW w:w="2411" w:type="dxa"/>
            <w:shd w:val="clear" w:color="auto" w:fill="auto"/>
          </w:tcPr>
          <w:p w:rsidR="00AC5813" w:rsidRPr="00D12BAC" w:rsidRDefault="00AC5813" w:rsidP="00C03817">
            <w:pPr>
              <w:spacing w:before="40" w:after="0" w:line="240" w:lineRule="auto"/>
              <w:jc w:val="center"/>
              <w:rPr>
                <w:rFonts w:ascii="Arial" w:hAnsi="Arial" w:cs="Arial"/>
                <w:noProof/>
                <w:sz w:val="20"/>
                <w:szCs w:val="24"/>
                <w:lang w:val="ro-RO"/>
              </w:rPr>
            </w:pPr>
            <w:r w:rsidRPr="00D12BAC">
              <w:rPr>
                <w:rFonts w:ascii="Arial" w:hAnsi="Arial" w:cs="Arial"/>
                <w:noProof/>
                <w:sz w:val="20"/>
                <w:szCs w:val="24"/>
                <w:lang w:val="ro-RO"/>
              </w:rPr>
              <w:t>Litri/secunda</w:t>
            </w:r>
          </w:p>
        </w:tc>
      </w:tr>
    </w:tbl>
    <w:p w:rsidR="00AC5813" w:rsidRPr="00D12BAC" w:rsidRDefault="00AC5813" w:rsidP="00C03817">
      <w:pPr>
        <w:spacing w:after="0" w:line="240" w:lineRule="auto"/>
        <w:jc w:val="both"/>
        <w:rPr>
          <w:rFonts w:ascii="Arial" w:hAnsi="Arial" w:cs="Arial"/>
          <w:noProof/>
          <w:sz w:val="24"/>
          <w:szCs w:val="24"/>
          <w:lang w:val="ro-RO"/>
        </w:rPr>
      </w:pPr>
    </w:p>
    <w:p w:rsidR="00AC5813" w:rsidRPr="00D12BAC" w:rsidRDefault="00AC5813" w:rsidP="00C03817">
      <w:pPr>
        <w:spacing w:after="0" w:line="240" w:lineRule="auto"/>
        <w:jc w:val="both"/>
        <w:rPr>
          <w:rFonts w:ascii="Arial" w:hAnsi="Arial" w:cs="Arial"/>
          <w:b/>
          <w:sz w:val="24"/>
          <w:szCs w:val="24"/>
          <w:lang w:val="ro-RO" w:eastAsia="ro-RO"/>
        </w:rPr>
      </w:pPr>
      <w:r w:rsidRPr="00D12BAC">
        <w:rPr>
          <w:rFonts w:ascii="Arial" w:hAnsi="Arial" w:cs="Arial"/>
          <w:b/>
          <w:sz w:val="24"/>
          <w:szCs w:val="24"/>
          <w:lang w:val="ro-RO" w:eastAsia="ro-RO"/>
        </w:rPr>
        <w:t>Investiţia a fost realizată prin proiectul cu denumirea „Alimentare c</w:t>
      </w:r>
      <w:r w:rsidR="00A57703" w:rsidRPr="00D12BAC">
        <w:rPr>
          <w:rFonts w:ascii="Arial" w:hAnsi="Arial" w:cs="Arial"/>
          <w:b/>
          <w:sz w:val="24"/>
          <w:szCs w:val="24"/>
          <w:lang w:val="ro-RO" w:eastAsia="ro-RO"/>
        </w:rPr>
        <w:t>u apă potabilă în localitatea Să</w:t>
      </w:r>
      <w:r w:rsidRPr="00D12BAC">
        <w:rPr>
          <w:rFonts w:ascii="Arial" w:hAnsi="Arial" w:cs="Arial"/>
          <w:b/>
          <w:sz w:val="24"/>
          <w:szCs w:val="24"/>
          <w:lang w:val="ro-RO" w:eastAsia="ro-RO"/>
        </w:rPr>
        <w:t>rmaș, comuna Sărmaș și sistem centralizat de canalizare ape uzate menajere și stație de epurare în comuna Sărmaș, județul Sărmaș”, prin programul PNDR 2007-2013</w:t>
      </w:r>
    </w:p>
    <w:p w:rsidR="00AC5813" w:rsidRPr="00D12BAC" w:rsidRDefault="00AC5813" w:rsidP="00C03817">
      <w:pPr>
        <w:spacing w:after="0" w:line="240" w:lineRule="auto"/>
        <w:jc w:val="both"/>
        <w:rPr>
          <w:rFonts w:ascii="Arial" w:hAnsi="Arial" w:cs="Arial"/>
          <w:noProof/>
          <w:sz w:val="24"/>
          <w:szCs w:val="24"/>
          <w:lang w:val="ro-RO"/>
        </w:rPr>
      </w:pPr>
    </w:p>
    <w:p w:rsidR="00AC5813" w:rsidRPr="00D12BAC" w:rsidRDefault="00AC5813" w:rsidP="00C03817">
      <w:pPr>
        <w:spacing w:after="0"/>
        <w:rPr>
          <w:lang w:val="ro-RO" w:eastAsia="ro-RO"/>
        </w:rPr>
      </w:pPr>
    </w:p>
    <w:p w:rsidR="00AC5813" w:rsidRPr="00D12BAC" w:rsidRDefault="00AC5813" w:rsidP="00C03817">
      <w:pPr>
        <w:spacing w:after="0"/>
        <w:jc w:val="both"/>
        <w:rPr>
          <w:lang w:val="ro-RO" w:eastAsia="ro-RO"/>
        </w:rPr>
      </w:pPr>
      <w:r w:rsidRPr="00D12BAC">
        <w:rPr>
          <w:rFonts w:ascii="Arial" w:hAnsi="Arial" w:cs="Arial"/>
          <w:sz w:val="24"/>
          <w:szCs w:val="24"/>
          <w:lang w:val="ro-RO" w:eastAsia="ro-RO"/>
        </w:rPr>
        <w:t>La data emiterii prezentei ansamblul hidroedilitar încă nu este pusă în funcțiune, nu sunt executate racordurile(deși sunt executate cc.366 buc. cămine de racord pentru apă și cca.330 buc. pentru canalizare) iar stația de epurare nu este pusă în funcțiune</w:t>
      </w:r>
      <w:r w:rsidRPr="00D12BAC">
        <w:rPr>
          <w:lang w:val="ro-RO" w:eastAsia="ro-RO"/>
        </w:rPr>
        <w:t>.</w:t>
      </w:r>
    </w:p>
    <w:p w:rsidR="00AC5813" w:rsidRPr="00D12BAC" w:rsidRDefault="00AC5813" w:rsidP="00C03817">
      <w:pPr>
        <w:pStyle w:val="Heading2"/>
        <w:ind w:left="360"/>
        <w:rPr>
          <w:rFonts w:ascii="Arial" w:hAnsi="Arial" w:cs="Arial"/>
        </w:rPr>
      </w:pPr>
      <w:r w:rsidRPr="00D12BAC">
        <w:rPr>
          <w:rFonts w:ascii="Arial" w:hAnsi="Arial" w:cs="Arial"/>
        </w:rPr>
        <w:t>1. Dotări (instalații, utilaje, mijloace de transport utilizate în activitate)</w:t>
      </w:r>
    </w:p>
    <w:p w:rsidR="00AC5813" w:rsidRPr="00D12BAC" w:rsidRDefault="00AC5813" w:rsidP="00C03817">
      <w:pPr>
        <w:spacing w:after="0" w:line="240" w:lineRule="auto"/>
        <w:ind w:firstLine="360"/>
        <w:jc w:val="both"/>
        <w:rPr>
          <w:rFonts w:ascii="Arial" w:eastAsia="Times New Roman" w:hAnsi="Arial" w:cs="Arial"/>
          <w:b/>
          <w:sz w:val="24"/>
          <w:szCs w:val="24"/>
          <w:lang w:val="ro-RO"/>
        </w:rPr>
      </w:pPr>
    </w:p>
    <w:p w:rsidR="00AC5813" w:rsidRPr="00D12BAC" w:rsidRDefault="00AC5813" w:rsidP="00C03817">
      <w:pPr>
        <w:spacing w:after="0" w:line="240" w:lineRule="auto"/>
        <w:ind w:firstLine="360"/>
        <w:jc w:val="both"/>
        <w:rPr>
          <w:rFonts w:ascii="Arial" w:eastAsia="Times New Roman" w:hAnsi="Arial" w:cs="Arial"/>
          <w:b/>
          <w:sz w:val="24"/>
          <w:szCs w:val="24"/>
          <w:u w:val="single"/>
          <w:lang w:val="ro-RO"/>
        </w:rPr>
      </w:pPr>
      <w:r w:rsidRPr="00D12BAC">
        <w:rPr>
          <w:rFonts w:ascii="Arial" w:eastAsia="Times New Roman" w:hAnsi="Arial" w:cs="Arial"/>
          <w:b/>
          <w:sz w:val="24"/>
          <w:szCs w:val="24"/>
          <w:u w:val="single"/>
          <w:lang w:val="ro-RO"/>
        </w:rPr>
        <w:t>Sistemul de alimentare cu apă potabilă</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b/>
          <w:sz w:val="24"/>
          <w:szCs w:val="24"/>
          <w:lang w:val="ro-RO"/>
        </w:rPr>
        <w:t>Surse:</w:t>
      </w:r>
      <w:r w:rsidRPr="00D12BAC">
        <w:rPr>
          <w:rFonts w:ascii="Arial" w:eastAsia="Times New Roman" w:hAnsi="Arial" w:cs="Arial"/>
          <w:sz w:val="24"/>
          <w:szCs w:val="24"/>
          <w:lang w:val="ro-RO"/>
        </w:rPr>
        <w:t>-Front de captare compus din trei foraje de captare, având H=90 m, Dn=200 mm, fiecare. Forajele sunt echipate cu câte o electropompă submersibilă având un debit de 10,3 mc/h, înălţime de pompare :100 mCA .</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hAnsi="Arial" w:cs="Arial"/>
          <w:bCs/>
          <w:sz w:val="24"/>
          <w:szCs w:val="24"/>
          <w:lang w:val="ro-RO"/>
        </w:rPr>
        <w:t xml:space="preserve">Coordonatelele geografice (Stereo 70) </w:t>
      </w:r>
      <w:r w:rsidRPr="00D12BAC">
        <w:rPr>
          <w:rFonts w:ascii="Arial" w:eastAsia="Times New Roman" w:hAnsi="Arial" w:cs="Arial"/>
          <w:sz w:val="24"/>
          <w:szCs w:val="24"/>
          <w:lang w:val="ro-RO"/>
        </w:rPr>
        <w:t>ale celor trei foraje sunt</w:t>
      </w:r>
    </w:p>
    <w:p w:rsidR="00AC5813" w:rsidRPr="00D12BAC" w:rsidRDefault="00AC5813" w:rsidP="00C03817">
      <w:pPr>
        <w:spacing w:after="0" w:line="240" w:lineRule="auto"/>
        <w:ind w:firstLine="360"/>
        <w:jc w:val="both"/>
        <w:rPr>
          <w:rFonts w:ascii="Arial" w:eastAsia="Times New Roman" w:hAnsi="Arial" w:cs="Arial"/>
          <w:b/>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r>
      <w:r w:rsidRPr="00D12BAC">
        <w:rPr>
          <w:rFonts w:ascii="Arial" w:eastAsia="Times New Roman" w:hAnsi="Arial" w:cs="Arial"/>
          <w:b/>
          <w:sz w:val="24"/>
          <w:szCs w:val="24"/>
          <w:lang w:val="ro-RO"/>
        </w:rPr>
        <w:t>X</w:t>
      </w:r>
      <w:r w:rsidRPr="00D12BAC">
        <w:rPr>
          <w:rFonts w:ascii="Arial" w:eastAsia="Times New Roman" w:hAnsi="Arial" w:cs="Arial"/>
          <w:b/>
          <w:sz w:val="24"/>
          <w:szCs w:val="24"/>
          <w:lang w:val="ro-RO"/>
        </w:rPr>
        <w:tab/>
      </w:r>
      <w:r w:rsidRPr="00D12BAC">
        <w:rPr>
          <w:rFonts w:ascii="Arial" w:eastAsia="Times New Roman" w:hAnsi="Arial" w:cs="Arial"/>
          <w:b/>
          <w:sz w:val="24"/>
          <w:szCs w:val="24"/>
          <w:lang w:val="ro-RO"/>
        </w:rPr>
        <w:tab/>
        <w:t>Y</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t>F1</w:t>
      </w:r>
      <w:r w:rsidRPr="00D12BAC">
        <w:rPr>
          <w:rFonts w:ascii="Arial" w:eastAsia="Times New Roman" w:hAnsi="Arial" w:cs="Arial"/>
          <w:sz w:val="24"/>
          <w:szCs w:val="24"/>
          <w:lang w:val="ro-RO"/>
        </w:rPr>
        <w:tab/>
        <w:t>5</w:t>
      </w:r>
      <w:r w:rsidR="007E70CA" w:rsidRPr="00D12BAC">
        <w:rPr>
          <w:rFonts w:ascii="Arial" w:eastAsia="Times New Roman" w:hAnsi="Arial" w:cs="Arial"/>
          <w:sz w:val="24"/>
          <w:szCs w:val="24"/>
          <w:lang w:val="ro-RO"/>
        </w:rPr>
        <w:t>99104,88</w:t>
      </w:r>
      <w:r w:rsidRPr="00D12BAC">
        <w:rPr>
          <w:rFonts w:ascii="Arial" w:eastAsia="Times New Roman" w:hAnsi="Arial" w:cs="Arial"/>
          <w:sz w:val="24"/>
          <w:szCs w:val="24"/>
          <w:lang w:val="ro-RO"/>
        </w:rPr>
        <w:t xml:space="preserve">     </w:t>
      </w:r>
      <w:r w:rsidR="007E70CA" w:rsidRPr="00D12BAC">
        <w:rPr>
          <w:rFonts w:ascii="Arial" w:eastAsia="Times New Roman" w:hAnsi="Arial" w:cs="Arial"/>
          <w:sz w:val="24"/>
          <w:szCs w:val="24"/>
          <w:lang w:val="ro-RO"/>
        </w:rPr>
        <w:t xml:space="preserve">     533598,37</w:t>
      </w:r>
    </w:p>
    <w:p w:rsidR="00AC5813" w:rsidRPr="00D12BAC" w:rsidRDefault="007E70CA"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t>F2</w:t>
      </w:r>
      <w:r w:rsidRPr="00D12BAC">
        <w:rPr>
          <w:rFonts w:ascii="Arial" w:eastAsia="Times New Roman" w:hAnsi="Arial" w:cs="Arial"/>
          <w:sz w:val="24"/>
          <w:szCs w:val="24"/>
          <w:lang w:val="ro-RO"/>
        </w:rPr>
        <w:tab/>
        <w:t>599075,15          533414,34</w:t>
      </w:r>
    </w:p>
    <w:p w:rsidR="00AC5813" w:rsidRPr="00D12BAC" w:rsidRDefault="007E70CA"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t>F3</w:t>
      </w:r>
      <w:r w:rsidRPr="00D12BAC">
        <w:rPr>
          <w:rFonts w:ascii="Arial" w:eastAsia="Times New Roman" w:hAnsi="Arial" w:cs="Arial"/>
          <w:sz w:val="24"/>
          <w:szCs w:val="24"/>
          <w:lang w:val="ro-RO"/>
        </w:rPr>
        <w:tab/>
        <w:t>599064,00          533505,92</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b/>
          <w:sz w:val="24"/>
          <w:szCs w:val="24"/>
          <w:lang w:val="ro-RO"/>
        </w:rPr>
        <w:t>Tratarea apei:</w:t>
      </w:r>
      <w:r w:rsidRPr="00D12BAC">
        <w:rPr>
          <w:rFonts w:ascii="Arial" w:eastAsia="Times New Roman" w:hAnsi="Arial" w:cs="Arial"/>
          <w:sz w:val="24"/>
          <w:szCs w:val="24"/>
          <w:lang w:val="ro-RO"/>
        </w:rPr>
        <w:t>unitate containerizată, constând într-o unitate de preclorinare, 2 filtre automate cu pat filtrant catalitic-pentru</w:t>
      </w:r>
      <w:r w:rsidRPr="00D12BAC">
        <w:rPr>
          <w:rFonts w:ascii="Arial" w:eastAsia="Times New Roman" w:hAnsi="Arial" w:cs="Arial"/>
          <w:b/>
          <w:sz w:val="24"/>
          <w:szCs w:val="24"/>
          <w:lang w:val="ro-RO"/>
        </w:rPr>
        <w:t xml:space="preserve"> </w:t>
      </w:r>
      <w:r w:rsidRPr="00D12BAC">
        <w:rPr>
          <w:rFonts w:ascii="Arial" w:eastAsia="Times New Roman" w:hAnsi="Arial" w:cs="Arial"/>
          <w:sz w:val="24"/>
          <w:szCs w:val="24"/>
          <w:lang w:val="ro-RO"/>
        </w:rPr>
        <w:t>demanganizare şi un filtru automat cu pat de cărbune-pentru deferizare şi un sistem de postclorinare, având capacitatea de tratare-dezinfecţie Qmax=892.05 mc/zi=10.32 l/s</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b/>
          <w:sz w:val="24"/>
          <w:szCs w:val="24"/>
          <w:lang w:val="ro-RO"/>
        </w:rPr>
        <w:t>Rezervoare de înmaganizare:</w:t>
      </w:r>
      <w:r w:rsidRPr="00D12BAC">
        <w:rPr>
          <w:rFonts w:ascii="Arial" w:eastAsia="Times New Roman" w:hAnsi="Arial" w:cs="Arial"/>
          <w:sz w:val="24"/>
          <w:szCs w:val="24"/>
          <w:lang w:val="ro-RO"/>
        </w:rPr>
        <w:t>supraterane, cilindrice, având o capacitate de V1=V2=300 mc, care asigură şi rezerva intangibilă de incendiu.</w:t>
      </w:r>
    </w:p>
    <w:p w:rsidR="00AC5813" w:rsidRPr="00D12BAC" w:rsidRDefault="00AC5813" w:rsidP="00C03817">
      <w:pPr>
        <w:spacing w:after="0" w:line="240" w:lineRule="auto"/>
        <w:ind w:firstLine="360"/>
        <w:jc w:val="both"/>
        <w:rPr>
          <w:rFonts w:ascii="Arial" w:eastAsia="Times New Roman" w:hAnsi="Arial" w:cs="Arial"/>
          <w:b/>
          <w:sz w:val="24"/>
          <w:szCs w:val="24"/>
          <w:lang w:val="ro-RO"/>
        </w:rPr>
      </w:pPr>
      <w:r w:rsidRPr="00D12BAC">
        <w:rPr>
          <w:rFonts w:ascii="Arial" w:eastAsia="Times New Roman" w:hAnsi="Arial" w:cs="Arial"/>
          <w:b/>
          <w:sz w:val="24"/>
          <w:szCs w:val="24"/>
          <w:lang w:val="ro-RO"/>
        </w:rPr>
        <w:t>Staţii de pompare:</w:t>
      </w:r>
    </w:p>
    <w:p w:rsidR="00AC5813" w:rsidRPr="00D12BAC" w:rsidRDefault="00AC5813" w:rsidP="00C03817">
      <w:pPr>
        <w:spacing w:after="0" w:line="240" w:lineRule="auto"/>
        <w:ind w:firstLine="720"/>
        <w:jc w:val="both"/>
        <w:rPr>
          <w:rFonts w:ascii="Arial" w:eastAsia="Times New Roman" w:hAnsi="Arial" w:cs="Arial"/>
          <w:sz w:val="24"/>
          <w:szCs w:val="24"/>
          <w:lang w:val="ro-RO"/>
        </w:rPr>
      </w:pPr>
      <w:r w:rsidRPr="00D12BAC">
        <w:rPr>
          <w:rFonts w:ascii="Arial" w:eastAsia="Times New Roman" w:hAnsi="Arial" w:cs="Arial"/>
          <w:sz w:val="24"/>
          <w:szCs w:val="24"/>
          <w:lang w:val="ro-RO"/>
        </w:rPr>
        <w:t>-pentru distribuţia apei există un grup de pompare G1(2A+1R) automatizat</w:t>
      </w:r>
    </w:p>
    <w:p w:rsidR="00AC5813" w:rsidRPr="00D12BAC" w:rsidRDefault="00AC5813" w:rsidP="00C03817">
      <w:pPr>
        <w:spacing w:after="0" w:line="240" w:lineRule="auto"/>
        <w:ind w:firstLine="720"/>
        <w:jc w:val="both"/>
        <w:rPr>
          <w:rFonts w:ascii="Arial" w:eastAsia="Times New Roman" w:hAnsi="Arial" w:cs="Arial"/>
          <w:sz w:val="24"/>
          <w:szCs w:val="24"/>
          <w:lang w:val="ro-RO"/>
        </w:rPr>
      </w:pPr>
      <w:r w:rsidRPr="00D12BAC">
        <w:rPr>
          <w:rFonts w:ascii="Arial" w:eastAsia="Times New Roman" w:hAnsi="Arial" w:cs="Arial"/>
          <w:sz w:val="24"/>
          <w:szCs w:val="24"/>
          <w:lang w:val="ro-RO"/>
        </w:rPr>
        <w:t>-pentru transvazarea apei în scop PSI  există un grup de pompare G2(1A)</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b/>
          <w:sz w:val="24"/>
          <w:szCs w:val="24"/>
          <w:lang w:val="ro-RO"/>
        </w:rPr>
        <w:t>Reţeaua de distribuţie a apei potabile</w:t>
      </w:r>
      <w:r w:rsidRPr="00D12BAC">
        <w:rPr>
          <w:rFonts w:ascii="Arial" w:eastAsia="Times New Roman" w:hAnsi="Arial" w:cs="Arial"/>
          <w:sz w:val="24"/>
          <w:szCs w:val="24"/>
          <w:lang w:val="ro-RO"/>
        </w:rPr>
        <w:t>- 7,667 km executată din PEHD, PE, din care cu Dn110 mm-2079 m, și cu Dn 160 mm-5588 m. Pe traseul rețelei de distribuție au fost executate 15 cămine de vane și 6 hidranți, precum și 366 cămine de branșamente.</w:t>
      </w:r>
    </w:p>
    <w:p w:rsidR="00AC5813" w:rsidRPr="00D12BAC" w:rsidRDefault="00AC5813" w:rsidP="00C03817">
      <w:pPr>
        <w:spacing w:after="0" w:line="240" w:lineRule="auto"/>
        <w:ind w:firstLine="360"/>
        <w:jc w:val="both"/>
        <w:rPr>
          <w:rFonts w:ascii="Arial" w:eastAsia="Times New Roman" w:hAnsi="Arial" w:cs="Arial"/>
          <w:b/>
          <w:sz w:val="24"/>
          <w:szCs w:val="24"/>
          <w:u w:val="single"/>
          <w:lang w:val="ro-RO"/>
        </w:rPr>
      </w:pPr>
      <w:r w:rsidRPr="00D12BAC">
        <w:rPr>
          <w:rFonts w:ascii="Arial" w:eastAsia="Times New Roman" w:hAnsi="Arial" w:cs="Arial"/>
          <w:b/>
          <w:sz w:val="24"/>
          <w:szCs w:val="24"/>
          <w:lang w:val="ro-RO"/>
        </w:rPr>
        <w:t xml:space="preserve"> </w:t>
      </w:r>
      <w:r w:rsidRPr="00D12BAC">
        <w:rPr>
          <w:rFonts w:ascii="Arial" w:eastAsia="Times New Roman" w:hAnsi="Arial" w:cs="Arial"/>
          <w:b/>
          <w:sz w:val="24"/>
          <w:szCs w:val="24"/>
          <w:u w:val="single"/>
          <w:lang w:val="ro-RO"/>
        </w:rPr>
        <w:t>Sistemul de evacuare a apelor uzate</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b/>
          <w:sz w:val="24"/>
          <w:szCs w:val="24"/>
          <w:lang w:val="ro-RO"/>
        </w:rPr>
        <w:tab/>
      </w:r>
      <w:r w:rsidRPr="00D12BAC">
        <w:rPr>
          <w:rFonts w:ascii="Arial" w:eastAsia="Times New Roman" w:hAnsi="Arial" w:cs="Arial"/>
          <w:sz w:val="24"/>
          <w:szCs w:val="24"/>
          <w:lang w:val="ro-RO"/>
        </w:rPr>
        <w:t>- Reţeaua de canalizare</w:t>
      </w:r>
      <w:r w:rsidR="00653441">
        <w:rPr>
          <w:rFonts w:ascii="Arial" w:eastAsia="Times New Roman" w:hAnsi="Arial" w:cs="Arial"/>
          <w:sz w:val="24"/>
          <w:szCs w:val="24"/>
          <w:lang w:val="ro-RO"/>
        </w:rPr>
        <w:t xml:space="preserve"> </w:t>
      </w:r>
      <w:r w:rsidRPr="00D12BAC">
        <w:rPr>
          <w:rFonts w:ascii="Arial" w:eastAsia="Times New Roman" w:hAnsi="Arial" w:cs="Arial"/>
          <w:sz w:val="24"/>
          <w:szCs w:val="24"/>
          <w:lang w:val="ro-RO"/>
        </w:rPr>
        <w:t>-</w:t>
      </w:r>
      <w:r w:rsidR="00D12BAC">
        <w:rPr>
          <w:rFonts w:ascii="Arial" w:eastAsia="Times New Roman" w:hAnsi="Arial" w:cs="Arial"/>
          <w:b/>
          <w:sz w:val="24"/>
          <w:szCs w:val="24"/>
          <w:lang w:val="ro-RO"/>
        </w:rPr>
        <w:t xml:space="preserve"> 11829,00 </w:t>
      </w:r>
      <w:r w:rsidRPr="00D12BAC">
        <w:rPr>
          <w:rFonts w:ascii="Arial" w:eastAsia="Times New Roman" w:hAnsi="Arial" w:cs="Arial"/>
          <w:b/>
          <w:sz w:val="24"/>
          <w:szCs w:val="24"/>
          <w:lang w:val="ro-RO"/>
        </w:rPr>
        <w:t>m</w:t>
      </w:r>
      <w:r w:rsidRPr="00D12BAC">
        <w:rPr>
          <w:rFonts w:ascii="Arial" w:eastAsia="Times New Roman" w:hAnsi="Arial" w:cs="Arial"/>
          <w:sz w:val="24"/>
          <w:szCs w:val="24"/>
          <w:lang w:val="ro-RO"/>
        </w:rPr>
        <w:t xml:space="preserve"> executat în sistem divizor, din care 3688 m pentru localitatea S</w:t>
      </w:r>
      <w:r w:rsidR="00323315" w:rsidRPr="00D12BAC">
        <w:rPr>
          <w:rFonts w:ascii="Arial" w:eastAsia="Times New Roman" w:hAnsi="Arial" w:cs="Arial"/>
          <w:sz w:val="24"/>
          <w:szCs w:val="24"/>
          <w:lang w:val="ro-RO"/>
        </w:rPr>
        <w:t>ărmaș, 2219 m pentru satul Hodoș</w:t>
      </w:r>
      <w:r w:rsidRPr="00D12BAC">
        <w:rPr>
          <w:rFonts w:ascii="Arial" w:eastAsia="Times New Roman" w:hAnsi="Arial" w:cs="Arial"/>
          <w:sz w:val="24"/>
          <w:szCs w:val="24"/>
          <w:lang w:val="ro-RO"/>
        </w:rPr>
        <w:t>a, 1664 m pentru satul Runc. Pe traseul rețelei de canalizare s-au amenajat 210 cămine de vizitare și cc.330 cămine de racord.</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Stații de pompare ape uzate:-6 stații de pompare echipate cu pompe submersibile (1+1R) echipate cu rotor-tocător</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Staţia de epurare mecano</w:t>
      </w:r>
      <w:r w:rsidR="00653441">
        <w:rPr>
          <w:rFonts w:ascii="Arial" w:eastAsia="Times New Roman" w:hAnsi="Arial" w:cs="Arial"/>
          <w:sz w:val="24"/>
          <w:szCs w:val="24"/>
          <w:lang w:val="ro-RO"/>
        </w:rPr>
        <w:t xml:space="preserve"> </w:t>
      </w:r>
      <w:r w:rsidRPr="00D12BAC">
        <w:rPr>
          <w:rFonts w:ascii="Arial" w:eastAsia="Times New Roman" w:hAnsi="Arial" w:cs="Arial"/>
          <w:sz w:val="24"/>
          <w:szCs w:val="24"/>
          <w:lang w:val="ro-RO"/>
        </w:rPr>
        <w:t>-</w:t>
      </w:r>
      <w:r w:rsidR="00653441">
        <w:rPr>
          <w:rFonts w:ascii="Arial" w:eastAsia="Times New Roman" w:hAnsi="Arial" w:cs="Arial"/>
          <w:sz w:val="24"/>
          <w:szCs w:val="24"/>
          <w:lang w:val="ro-RO"/>
        </w:rPr>
        <w:t xml:space="preserve"> </w:t>
      </w:r>
      <w:r w:rsidRPr="00D12BAC">
        <w:rPr>
          <w:rFonts w:ascii="Arial" w:eastAsia="Times New Roman" w:hAnsi="Arial" w:cs="Arial"/>
          <w:sz w:val="24"/>
          <w:szCs w:val="24"/>
          <w:lang w:val="ro-RO"/>
        </w:rPr>
        <w:t>biologică cu nămol activ (nitrificare-denitrificare) proiectată pentru 1847 l.e. și un debit hidraulic de Q=500,0 mc/zi.</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staţie de pompare ape uzate</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grătar, unitate de deznisipare/degresare</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bazin de acumulare-egalizare avânf V=125 mc, echipat cu mixer submersibil</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instalaţie de epurare biologică, compusă din 2 linii identice tip MBR (bioreactor cu membrane)</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staţie de suflante cu compartiment de automatizare şi comandă</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 xml:space="preserve">instalație de dezinfecție cu UV </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sz w:val="24"/>
          <w:szCs w:val="24"/>
          <w:lang w:val="ro-RO"/>
        </w:rPr>
        <w:tab/>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instalația de deshidratare a nămolului cu filtre tip saci, prevăzută cu instalație de dozare polimer</w:t>
      </w:r>
    </w:p>
    <w:p w:rsidR="00AC5813" w:rsidRPr="00D12BAC" w:rsidRDefault="00AC5813" w:rsidP="00C03817">
      <w:pPr>
        <w:pStyle w:val="Heading2"/>
        <w:ind w:left="360"/>
        <w:rPr>
          <w:rFonts w:ascii="Arial" w:hAnsi="Arial" w:cs="Arial"/>
        </w:rPr>
      </w:pPr>
      <w:r w:rsidRPr="00D12BAC">
        <w:rPr>
          <w:rFonts w:ascii="Arial" w:hAnsi="Arial" w:cs="Arial"/>
        </w:rPr>
        <w:t>2. Materiile prime, auxiliare, combustibilii și ambalajele folosite – mod de depozitare, cantități</w:t>
      </w:r>
    </w:p>
    <w:p w:rsidR="00AC5813" w:rsidRPr="00D12BAC" w:rsidRDefault="00AC5813" w:rsidP="00C03817">
      <w:pPr>
        <w:spacing w:after="0"/>
        <w:rPr>
          <w:lang w:val="ro-RO" w:eastAsia="ro-RO"/>
        </w:rPr>
      </w:pPr>
    </w:p>
    <w:p w:rsidR="00AC5813" w:rsidRPr="00D12BAC" w:rsidRDefault="00AC5813" w:rsidP="00C03817">
      <w:pPr>
        <w:rPr>
          <w:lang w:val="ro-RO" w:eastAsia="ro-RO"/>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AC5813" w:rsidRPr="00D12BAC" w:rsidTr="00C03817">
        <w:trPr>
          <w:cantSplit/>
          <w:trHeight w:val="1531"/>
        </w:trPr>
        <w:tc>
          <w:tcPr>
            <w:tcW w:w="1131"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Tip</w:t>
            </w:r>
          </w:p>
        </w:tc>
        <w:tc>
          <w:tcPr>
            <w:tcW w:w="1273"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Denumire</w:t>
            </w:r>
          </w:p>
        </w:tc>
        <w:tc>
          <w:tcPr>
            <w:tcW w:w="1131"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Încadrare</w:t>
            </w:r>
          </w:p>
        </w:tc>
        <w:tc>
          <w:tcPr>
            <w:tcW w:w="707" w:type="dxa"/>
            <w:shd w:val="clear" w:color="auto" w:fill="C0C0C0"/>
            <w:textDirection w:val="btLr"/>
            <w:vAlign w:val="center"/>
          </w:tcPr>
          <w:p w:rsidR="00AC5813" w:rsidRPr="00D12BAC" w:rsidRDefault="00AC5813" w:rsidP="00C03817">
            <w:pPr>
              <w:spacing w:before="40" w:after="0" w:line="240" w:lineRule="auto"/>
              <w:ind w:left="113" w:right="113"/>
              <w:jc w:val="center"/>
              <w:rPr>
                <w:rFonts w:ascii="Arial" w:hAnsi="Arial" w:cs="Arial"/>
                <w:b/>
                <w:sz w:val="20"/>
                <w:lang w:val="ro-RO" w:eastAsia="ro-RO"/>
              </w:rPr>
            </w:pPr>
            <w:r w:rsidRPr="00D12BAC">
              <w:rPr>
                <w:rFonts w:ascii="Arial" w:hAnsi="Arial" w:cs="Arial"/>
                <w:b/>
                <w:sz w:val="20"/>
                <w:lang w:val="ro-RO" w:eastAsia="ro-RO"/>
              </w:rPr>
              <w:t>Cantitate</w:t>
            </w:r>
          </w:p>
        </w:tc>
        <w:tc>
          <w:tcPr>
            <w:tcW w:w="707"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UM</w:t>
            </w:r>
          </w:p>
        </w:tc>
        <w:tc>
          <w:tcPr>
            <w:tcW w:w="1414"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Natura chimică / compoziție</w:t>
            </w:r>
          </w:p>
        </w:tc>
        <w:tc>
          <w:tcPr>
            <w:tcW w:w="1301"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Destinație / Utilizare</w:t>
            </w:r>
          </w:p>
        </w:tc>
        <w:tc>
          <w:tcPr>
            <w:tcW w:w="1131"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Mod de depozitare</w:t>
            </w:r>
          </w:p>
        </w:tc>
        <w:tc>
          <w:tcPr>
            <w:tcW w:w="849" w:type="dxa"/>
            <w:shd w:val="clear" w:color="auto" w:fill="C0C0C0"/>
            <w:textDirection w:val="btLr"/>
            <w:vAlign w:val="center"/>
          </w:tcPr>
          <w:p w:rsidR="00AC5813" w:rsidRPr="00D12BAC" w:rsidRDefault="00AC5813" w:rsidP="00C03817">
            <w:pPr>
              <w:spacing w:before="40" w:after="0" w:line="240" w:lineRule="auto"/>
              <w:ind w:left="113" w:right="113"/>
              <w:jc w:val="center"/>
              <w:rPr>
                <w:rFonts w:ascii="Arial" w:hAnsi="Arial" w:cs="Arial"/>
                <w:b/>
                <w:sz w:val="20"/>
                <w:lang w:val="ro-RO" w:eastAsia="ro-RO"/>
              </w:rPr>
            </w:pPr>
            <w:r w:rsidRPr="00D12BAC">
              <w:rPr>
                <w:rFonts w:ascii="Arial" w:hAnsi="Arial" w:cs="Arial"/>
                <w:b/>
                <w:sz w:val="20"/>
                <w:lang w:val="ro-RO" w:eastAsia="ro-RO"/>
              </w:rPr>
              <w:t>Periculozitate</w:t>
            </w:r>
          </w:p>
        </w:tc>
      </w:tr>
      <w:tr w:rsidR="00AC5813" w:rsidRPr="00D12BAC" w:rsidTr="00C03817">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Alte materii</w:t>
            </w:r>
          </w:p>
        </w:tc>
        <w:tc>
          <w:tcPr>
            <w:tcW w:w="1273"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Apă brută</w:t>
            </w:r>
          </w:p>
        </w:tc>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Materie primă</w:t>
            </w:r>
          </w:p>
        </w:tc>
        <w:tc>
          <w:tcPr>
            <w:tcW w:w="707" w:type="dxa"/>
            <w:shd w:val="clear" w:color="auto" w:fill="auto"/>
          </w:tcPr>
          <w:p w:rsidR="00AC5813" w:rsidRPr="00D12BAC" w:rsidRDefault="00653441" w:rsidP="00C03817">
            <w:pPr>
              <w:spacing w:before="40" w:after="0" w:line="240" w:lineRule="auto"/>
              <w:jc w:val="center"/>
              <w:rPr>
                <w:rFonts w:ascii="Arial" w:hAnsi="Arial" w:cs="Arial"/>
                <w:sz w:val="20"/>
                <w:lang w:val="ro-RO" w:eastAsia="ro-RO"/>
              </w:rPr>
            </w:pPr>
            <w:r>
              <w:rPr>
                <w:rFonts w:ascii="Arial" w:hAnsi="Arial" w:cs="Arial"/>
                <w:sz w:val="20"/>
                <w:lang w:val="ro-RO" w:eastAsia="ro-RO"/>
              </w:rPr>
              <w:t>892,05</w:t>
            </w:r>
          </w:p>
        </w:tc>
        <w:tc>
          <w:tcPr>
            <w:tcW w:w="707"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Metri cubi/zi</w:t>
            </w:r>
          </w:p>
        </w:tc>
        <w:tc>
          <w:tcPr>
            <w:tcW w:w="1414"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p>
        </w:tc>
        <w:tc>
          <w:tcPr>
            <w:tcW w:w="130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alimentare cu apă potabilă</w:t>
            </w:r>
          </w:p>
        </w:tc>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Rezervoare</w:t>
            </w:r>
          </w:p>
        </w:tc>
        <w:tc>
          <w:tcPr>
            <w:tcW w:w="849"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p>
        </w:tc>
      </w:tr>
      <w:tr w:rsidR="00AC5813" w:rsidRPr="00D12BAC" w:rsidTr="00C03817">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Alte materii</w:t>
            </w:r>
          </w:p>
        </w:tc>
        <w:tc>
          <w:tcPr>
            <w:tcW w:w="1273"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Hipoclorit de sodiu</w:t>
            </w:r>
          </w:p>
        </w:tc>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Materie auxiliară</w:t>
            </w:r>
          </w:p>
        </w:tc>
        <w:tc>
          <w:tcPr>
            <w:tcW w:w="707" w:type="dxa"/>
            <w:shd w:val="clear" w:color="auto" w:fill="auto"/>
          </w:tcPr>
          <w:p w:rsidR="00AC5813" w:rsidRPr="00D12BAC" w:rsidRDefault="00323315"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1800</w:t>
            </w:r>
            <w:r w:rsidR="00AC5813" w:rsidRPr="00D12BAC">
              <w:rPr>
                <w:rFonts w:ascii="Arial" w:hAnsi="Arial" w:cs="Arial"/>
                <w:sz w:val="20"/>
                <w:lang w:val="ro-RO" w:eastAsia="ro-RO"/>
              </w:rPr>
              <w:t>,00</w:t>
            </w:r>
          </w:p>
        </w:tc>
        <w:tc>
          <w:tcPr>
            <w:tcW w:w="707"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Kilogram/an</w:t>
            </w:r>
          </w:p>
        </w:tc>
        <w:tc>
          <w:tcPr>
            <w:tcW w:w="1414"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p>
        </w:tc>
        <w:tc>
          <w:tcPr>
            <w:tcW w:w="130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dezinfectarea apei potabile</w:t>
            </w:r>
          </w:p>
        </w:tc>
        <w:tc>
          <w:tcPr>
            <w:tcW w:w="1131"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rezervor</w:t>
            </w:r>
          </w:p>
        </w:tc>
        <w:tc>
          <w:tcPr>
            <w:tcW w:w="849"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p>
        </w:tc>
      </w:tr>
    </w:tbl>
    <w:p w:rsidR="00AC5813" w:rsidRPr="00D12BAC" w:rsidRDefault="00AC5813" w:rsidP="00C03817">
      <w:pPr>
        <w:spacing w:after="0" w:line="240" w:lineRule="auto"/>
        <w:rPr>
          <w:lang w:val="ro-RO" w:eastAsia="ro-RO"/>
        </w:rPr>
      </w:pPr>
    </w:p>
    <w:p w:rsidR="00AC5813" w:rsidRPr="00D12BAC" w:rsidRDefault="00AC5813" w:rsidP="00C03817">
      <w:pPr>
        <w:spacing w:after="0" w:line="240" w:lineRule="auto"/>
        <w:ind w:firstLine="360"/>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3. Utilități - apă, canalizare, energie </w:t>
      </w:r>
    </w:p>
    <w:p w:rsidR="00AC5813" w:rsidRPr="00D12BAC" w:rsidRDefault="00AC5813" w:rsidP="00C03817">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C5813" w:rsidRPr="00D12BAC" w:rsidTr="00C03817">
        <w:tc>
          <w:tcPr>
            <w:tcW w:w="1206"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Tip utilitate</w:t>
            </w:r>
          </w:p>
        </w:tc>
        <w:tc>
          <w:tcPr>
            <w:tcW w:w="3617"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Descriere</w:t>
            </w:r>
          </w:p>
        </w:tc>
        <w:tc>
          <w:tcPr>
            <w:tcW w:w="3617"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Cantitate</w:t>
            </w:r>
          </w:p>
        </w:tc>
        <w:tc>
          <w:tcPr>
            <w:tcW w:w="1206"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UM</w:t>
            </w:r>
          </w:p>
        </w:tc>
      </w:tr>
      <w:tr w:rsidR="00AC5813" w:rsidRPr="00D12BAC" w:rsidTr="00C03817">
        <w:tc>
          <w:tcPr>
            <w:tcW w:w="1206"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Energie</w:t>
            </w:r>
          </w:p>
        </w:tc>
        <w:tc>
          <w:tcPr>
            <w:tcW w:w="361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Energia electrică este asigurată din rețeaua națională cc.</w:t>
            </w:r>
          </w:p>
        </w:tc>
        <w:tc>
          <w:tcPr>
            <w:tcW w:w="361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30000,00</w:t>
            </w:r>
          </w:p>
        </w:tc>
        <w:tc>
          <w:tcPr>
            <w:tcW w:w="1206"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KiloWatt ora/an</w:t>
            </w:r>
          </w:p>
        </w:tc>
      </w:tr>
    </w:tbl>
    <w:p w:rsidR="00AC5813" w:rsidRPr="00D12BAC" w:rsidRDefault="00AC5813" w:rsidP="00C0381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AC5813" w:rsidRPr="00D12BAC" w:rsidRDefault="00AC5813" w:rsidP="00C03817">
      <w:pPr>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4. Descrierea principalelor faze ale procesului tehnologic sau ale activității</w:t>
      </w:r>
    </w:p>
    <w:p w:rsidR="00AC5813" w:rsidRPr="00D12BAC" w:rsidRDefault="00AC5813" w:rsidP="00C03817">
      <w:pPr>
        <w:spacing w:after="0" w:line="240" w:lineRule="auto"/>
        <w:ind w:firstLine="284"/>
        <w:jc w:val="both"/>
        <w:rPr>
          <w:rFonts w:ascii="Arial" w:hAnsi="Arial" w:cs="Arial"/>
          <w:b/>
          <w:bCs/>
          <w:sz w:val="24"/>
          <w:szCs w:val="24"/>
          <w:lang w:val="ro-RO"/>
        </w:rPr>
      </w:pPr>
      <w:r w:rsidRPr="00D12BAC">
        <w:rPr>
          <w:rFonts w:ascii="Arial" w:hAnsi="Arial" w:cs="Arial"/>
          <w:b/>
          <w:bCs/>
          <w:sz w:val="24"/>
          <w:szCs w:val="24"/>
          <w:lang w:val="ro-RO"/>
        </w:rPr>
        <w:tab/>
        <w:t>-Captarea tratarea şi distribuirea apei</w:t>
      </w:r>
      <w:r w:rsidRPr="00D12BAC">
        <w:rPr>
          <w:rFonts w:ascii="Arial" w:hAnsi="Arial" w:cs="Arial"/>
          <w:sz w:val="24"/>
          <w:szCs w:val="24"/>
          <w:lang w:val="ro-RO"/>
        </w:rPr>
        <w:t xml:space="preserve"> </w:t>
      </w:r>
      <w:r w:rsidRPr="00D12BAC">
        <w:rPr>
          <w:rFonts w:ascii="Arial" w:hAnsi="Arial" w:cs="Arial"/>
          <w:b/>
          <w:bCs/>
          <w:sz w:val="24"/>
          <w:szCs w:val="24"/>
          <w:lang w:val="ro-RO"/>
        </w:rPr>
        <w:t xml:space="preserve">potabile: </w:t>
      </w:r>
    </w:p>
    <w:p w:rsidR="00AC5813" w:rsidRPr="00D12BAC" w:rsidRDefault="00AC5813" w:rsidP="00C03817">
      <w:pPr>
        <w:spacing w:after="0" w:line="240" w:lineRule="auto"/>
        <w:ind w:firstLine="284"/>
        <w:rPr>
          <w:rFonts w:ascii="Arial" w:hAnsi="Arial" w:cs="Arial"/>
          <w:sz w:val="24"/>
          <w:szCs w:val="24"/>
          <w:lang w:val="ro-RO"/>
        </w:rPr>
      </w:pPr>
      <w:r w:rsidRPr="00D12BAC">
        <w:rPr>
          <w:rFonts w:ascii="Arial" w:hAnsi="Arial" w:cs="Arial"/>
          <w:sz w:val="24"/>
          <w:szCs w:val="24"/>
          <w:lang w:val="ro-RO"/>
        </w:rPr>
        <w:t>-captarea apei brute - s</w:t>
      </w:r>
      <w:r w:rsidR="00D12BAC">
        <w:rPr>
          <w:rFonts w:ascii="Arial" w:hAnsi="Arial" w:cs="Arial"/>
          <w:sz w:val="24"/>
          <w:szCs w:val="24"/>
          <w:lang w:val="ro-RO"/>
        </w:rPr>
        <w:t>e asigură din trei foraje (10,32</w:t>
      </w:r>
      <w:r w:rsidRPr="00D12BAC">
        <w:rPr>
          <w:rFonts w:ascii="Arial" w:hAnsi="Arial" w:cs="Arial"/>
          <w:sz w:val="24"/>
          <w:szCs w:val="24"/>
          <w:lang w:val="ro-RO"/>
        </w:rPr>
        <w:t xml:space="preserve"> l/s)</w:t>
      </w:r>
    </w:p>
    <w:p w:rsidR="00AC5813" w:rsidRPr="00D12BAC" w:rsidRDefault="00AC5813" w:rsidP="00C03817">
      <w:pPr>
        <w:spacing w:after="0" w:line="240" w:lineRule="auto"/>
        <w:ind w:firstLine="284"/>
        <w:rPr>
          <w:rFonts w:ascii="Arial" w:hAnsi="Arial" w:cs="Arial"/>
          <w:sz w:val="24"/>
          <w:szCs w:val="24"/>
          <w:lang w:val="ro-RO"/>
        </w:rPr>
      </w:pPr>
      <w:r w:rsidRPr="00D12BAC">
        <w:rPr>
          <w:rFonts w:ascii="Arial" w:hAnsi="Arial" w:cs="Arial"/>
          <w:sz w:val="24"/>
          <w:szCs w:val="24"/>
          <w:lang w:val="ro-RO"/>
        </w:rPr>
        <w:t>-tratarea apei prin deferizare/demanganizare</w:t>
      </w:r>
    </w:p>
    <w:p w:rsidR="00AC5813" w:rsidRPr="00D12BAC" w:rsidRDefault="00AC5813" w:rsidP="00C03817">
      <w:pPr>
        <w:spacing w:after="0" w:line="240" w:lineRule="auto"/>
        <w:ind w:firstLine="284"/>
        <w:rPr>
          <w:rFonts w:ascii="Arial" w:hAnsi="Arial" w:cs="Arial"/>
          <w:sz w:val="24"/>
          <w:szCs w:val="24"/>
          <w:lang w:val="ro-RO"/>
        </w:rPr>
      </w:pPr>
      <w:r w:rsidRPr="00D12BAC">
        <w:rPr>
          <w:rFonts w:ascii="Arial" w:hAnsi="Arial" w:cs="Arial"/>
          <w:sz w:val="24"/>
          <w:szCs w:val="24"/>
          <w:lang w:val="ro-RO"/>
        </w:rPr>
        <w:t>-clorinarea apei</w:t>
      </w:r>
    </w:p>
    <w:p w:rsidR="00AC5813" w:rsidRPr="00D12BAC" w:rsidRDefault="00AC5813" w:rsidP="00C03817">
      <w:pPr>
        <w:spacing w:after="0" w:line="240" w:lineRule="auto"/>
        <w:ind w:firstLine="284"/>
        <w:rPr>
          <w:rFonts w:ascii="Arial" w:hAnsi="Arial" w:cs="Arial"/>
          <w:sz w:val="24"/>
          <w:szCs w:val="24"/>
          <w:lang w:val="ro-RO"/>
        </w:rPr>
      </w:pPr>
      <w:r w:rsidRPr="00D12BAC">
        <w:rPr>
          <w:rFonts w:ascii="Arial" w:hAnsi="Arial" w:cs="Arial"/>
          <w:sz w:val="24"/>
          <w:szCs w:val="24"/>
          <w:lang w:val="ro-RO"/>
        </w:rPr>
        <w:t xml:space="preserve">-apa tratată ajunge în două rezervoare de stocare şi amestec 2x300 mc, </w:t>
      </w:r>
    </w:p>
    <w:p w:rsidR="00AC5813" w:rsidRPr="00D12BAC" w:rsidRDefault="00AC5813" w:rsidP="00C03817">
      <w:pPr>
        <w:spacing w:after="0" w:line="240" w:lineRule="auto"/>
        <w:ind w:firstLine="284"/>
        <w:rPr>
          <w:rFonts w:ascii="Arial" w:hAnsi="Arial" w:cs="Arial"/>
          <w:sz w:val="24"/>
          <w:szCs w:val="24"/>
          <w:lang w:val="ro-RO"/>
        </w:rPr>
      </w:pPr>
      <w:r w:rsidRPr="00D12BAC">
        <w:rPr>
          <w:rFonts w:ascii="Arial" w:hAnsi="Arial" w:cs="Arial"/>
          <w:sz w:val="24"/>
          <w:szCs w:val="24"/>
          <w:lang w:val="ro-RO"/>
        </w:rPr>
        <w:t>-din rezervoarele de înmagazinare apa potabilă ajunge prin pompare la locul de consum</w:t>
      </w:r>
    </w:p>
    <w:p w:rsidR="00AC5813" w:rsidRPr="00D12BAC" w:rsidRDefault="00AC5813" w:rsidP="00C03817">
      <w:pPr>
        <w:pStyle w:val="BodyTextIndent2"/>
        <w:spacing w:after="0" w:line="240" w:lineRule="auto"/>
        <w:ind w:left="284" w:firstLine="437"/>
        <w:rPr>
          <w:rFonts w:ascii="Arial" w:hAnsi="Arial" w:cs="Arial"/>
          <w:b/>
          <w:bCs/>
          <w:sz w:val="24"/>
          <w:szCs w:val="24"/>
          <w:lang w:val="ro-RO"/>
        </w:rPr>
      </w:pPr>
      <w:r w:rsidRPr="00D12BAC">
        <w:rPr>
          <w:rFonts w:ascii="Arial" w:hAnsi="Arial" w:cs="Arial"/>
          <w:sz w:val="24"/>
          <w:szCs w:val="24"/>
          <w:lang w:val="ro-RO"/>
        </w:rPr>
        <w:t>-</w:t>
      </w:r>
      <w:r w:rsidRPr="00D12BAC">
        <w:rPr>
          <w:rFonts w:ascii="Arial" w:hAnsi="Arial" w:cs="Arial"/>
          <w:b/>
          <w:bCs/>
          <w:sz w:val="24"/>
          <w:szCs w:val="24"/>
          <w:lang w:val="ro-RO"/>
        </w:rPr>
        <w:t>Colectarea şi tratarea apei uzate</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 colectarea/transportul apelor uzate din cadrul localităţii Sărmaș la staţia de epurare prin intermediul unei reţele de canalizare de 7,571 km</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-treapta de preepurare mecanică-apa uzată -este admisă în chesonul stației de pompare, având V=20 mc, prevăzut cu un grătar rar  și 2 pompe submersibile cu funcționare alternativă, apa este pompată către unitatea de deznisipare/degresare iar nisipul și grăsimile colectate sunt stocate temporar în containere</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 treapta de epurare biologică.</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Apa preepurată mecanic este pompată către bazinul de acumulare egalizare și apoi pompată către treapta biologică, care este compusă din 2 linii identice tip MBR. MBR funcționează după principiul epurării biologice cu recirculare continuă a nămolului activ și module de filtrare cu membrana</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Înainte de evacuarea în emisar este prevăzută o dezinfecție prin intermediul unui sistem de sterilizare cu UV.</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-Linia de prelucrare nămol. Nămolul în exces va fi pompat periodic într-un mixer static, unde va fi amestecat cu polimerul dozat. Amestecul nămol-polimer este introdus în unitatea de filtrare cu saci.</w:t>
      </w:r>
    </w:p>
    <w:p w:rsidR="00AC5813" w:rsidRPr="00D12BAC" w:rsidRDefault="00AC5813" w:rsidP="00C03817">
      <w:pPr>
        <w:pStyle w:val="BodyTextIndent2"/>
        <w:spacing w:after="0" w:line="240" w:lineRule="auto"/>
        <w:ind w:left="284"/>
        <w:jc w:val="both"/>
        <w:rPr>
          <w:rFonts w:ascii="Arial" w:hAnsi="Arial" w:cs="Arial"/>
          <w:sz w:val="24"/>
          <w:szCs w:val="24"/>
          <w:lang w:val="ro-RO"/>
        </w:rPr>
      </w:pPr>
      <w:r w:rsidRPr="00D12BAC">
        <w:rPr>
          <w:rFonts w:ascii="Arial" w:hAnsi="Arial" w:cs="Arial"/>
          <w:sz w:val="24"/>
          <w:szCs w:val="24"/>
          <w:lang w:val="ro-RO"/>
        </w:rPr>
        <w:t>-Stația de epurare este prevăzută cu conductă de by-pass a stației, care pornește din chesonul stației de pompare, iar prin intermediul unei conducte Dn 160 mm, L=20 m, apa ajunge în căminul C cu evacuare în emisar(râul Mureș).</w:t>
      </w:r>
    </w:p>
    <w:p w:rsidR="00AC5813" w:rsidRPr="00D12BAC" w:rsidRDefault="00AC5813" w:rsidP="00C03817">
      <w:pPr>
        <w:spacing w:after="0"/>
        <w:rPr>
          <w:sz w:val="28"/>
          <w:szCs w:val="28"/>
          <w:lang w:val="ro-RO" w:eastAsia="ro-RO"/>
        </w:rPr>
      </w:pPr>
    </w:p>
    <w:p w:rsidR="00AC5813" w:rsidRPr="00D12BAC" w:rsidRDefault="00AC5813" w:rsidP="00C03817">
      <w:pPr>
        <w:spacing w:after="0"/>
        <w:rPr>
          <w:lang w:val="ro-RO" w:eastAsia="ro-RO"/>
        </w:rPr>
      </w:pPr>
    </w:p>
    <w:p w:rsidR="00AC5813" w:rsidRPr="00D12BAC" w:rsidRDefault="00AC5813" w:rsidP="00C03817">
      <w:pPr>
        <w:spacing w:after="0" w:line="240" w:lineRule="auto"/>
        <w:ind w:firstLine="360"/>
        <w:jc w:val="both"/>
        <w:rPr>
          <w:rFonts w:ascii="Arial" w:hAnsi="Arial" w:cs="Arial"/>
          <w:b/>
          <w:sz w:val="24"/>
          <w:szCs w:val="24"/>
          <w:lang w:val="ro-RO"/>
        </w:rPr>
      </w:pPr>
      <w:r w:rsidRPr="00D12BAC">
        <w:rPr>
          <w:rFonts w:ascii="Arial" w:eastAsia="Times New Roman" w:hAnsi="Arial" w:cs="Arial"/>
          <w:b/>
          <w:sz w:val="24"/>
          <w:szCs w:val="24"/>
          <w:lang w:val="ro-RO"/>
        </w:rPr>
        <w:t>4.1.</w:t>
      </w:r>
      <w:r w:rsidRPr="00D12BAC">
        <w:rPr>
          <w:rFonts w:ascii="Arial" w:eastAsia="Times New Roman" w:hAnsi="Arial" w:cs="Arial"/>
          <w:sz w:val="24"/>
          <w:szCs w:val="24"/>
          <w:lang w:val="ro-RO"/>
        </w:rPr>
        <w:t xml:space="preserve"> </w:t>
      </w:r>
      <w:r w:rsidRPr="00D12BAC">
        <w:rPr>
          <w:rFonts w:ascii="Arial" w:hAnsi="Arial" w:cs="Arial"/>
          <w:b/>
          <w:sz w:val="24"/>
          <w:szCs w:val="24"/>
          <w:lang w:val="ro-RO"/>
        </w:rPr>
        <w:t>Poziționarea amplasamentului pe care se desfășoară activitatea, în interiorul ariilor naturale protejate</w:t>
      </w:r>
    </w:p>
    <w:p w:rsidR="00AC5813" w:rsidRPr="00D12BAC" w:rsidRDefault="00AC5813" w:rsidP="00C03817">
      <w:pPr>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Nu este cazul.</w:t>
      </w:r>
    </w:p>
    <w:p w:rsidR="00AC5813" w:rsidRPr="00D12BAC" w:rsidRDefault="00AC5813" w:rsidP="00C03817">
      <w:pPr>
        <w:spacing w:after="0" w:line="240" w:lineRule="auto"/>
        <w:rPr>
          <w:rFonts w:ascii="Arial" w:hAnsi="Arial" w:cs="Arial"/>
          <w:sz w:val="24"/>
          <w:szCs w:val="24"/>
          <w:lang w:val="ro-RO"/>
        </w:rPr>
      </w:pPr>
    </w:p>
    <w:p w:rsidR="00AC5813" w:rsidRPr="00D12BAC" w:rsidRDefault="00AC5813" w:rsidP="00C03817">
      <w:pPr>
        <w:spacing w:after="0"/>
        <w:rPr>
          <w:rFonts w:ascii="Arial"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5. Produsele și subprodusele obținute </w:t>
      </w:r>
    </w:p>
    <w:p w:rsidR="00AC5813" w:rsidRPr="00D12BAC" w:rsidRDefault="00AC5813" w:rsidP="00C03817">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C5813" w:rsidRPr="00D12BAC" w:rsidTr="00C03817">
        <w:tc>
          <w:tcPr>
            <w:tcW w:w="2097"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4"/>
                <w:lang w:val="ro-RO"/>
              </w:rPr>
            </w:pPr>
            <w:r w:rsidRPr="00D12BAC">
              <w:rPr>
                <w:rFonts w:ascii="Arial" w:hAnsi="Arial" w:cs="Arial"/>
                <w:b/>
                <w:sz w:val="20"/>
                <w:szCs w:val="24"/>
                <w:lang w:val="ro-RO"/>
              </w:rPr>
              <w:t>Tip produs/subprodus</w:t>
            </w:r>
          </w:p>
        </w:tc>
        <w:tc>
          <w:tcPr>
            <w:tcW w:w="3431"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4"/>
                <w:lang w:val="ro-RO"/>
              </w:rPr>
            </w:pPr>
            <w:r w:rsidRPr="00D12BAC">
              <w:rPr>
                <w:rFonts w:ascii="Arial" w:hAnsi="Arial" w:cs="Arial"/>
                <w:b/>
                <w:sz w:val="20"/>
                <w:szCs w:val="24"/>
                <w:lang w:val="ro-RO"/>
              </w:rPr>
              <w:t>Denumire produs/subprodus</w:t>
            </w:r>
          </w:p>
        </w:tc>
        <w:tc>
          <w:tcPr>
            <w:tcW w:w="1068"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4"/>
                <w:lang w:val="ro-RO"/>
              </w:rPr>
            </w:pPr>
            <w:r w:rsidRPr="00D12BAC">
              <w:rPr>
                <w:rFonts w:ascii="Arial" w:hAnsi="Arial" w:cs="Arial"/>
                <w:b/>
                <w:sz w:val="20"/>
                <w:szCs w:val="24"/>
                <w:lang w:val="ro-RO"/>
              </w:rPr>
              <w:t>Cantitate</w:t>
            </w:r>
          </w:p>
        </w:tc>
        <w:tc>
          <w:tcPr>
            <w:tcW w:w="1144"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4"/>
                <w:lang w:val="ro-RO"/>
              </w:rPr>
            </w:pPr>
            <w:r w:rsidRPr="00D12BAC">
              <w:rPr>
                <w:rFonts w:ascii="Arial" w:hAnsi="Arial" w:cs="Arial"/>
                <w:b/>
                <w:sz w:val="20"/>
                <w:szCs w:val="24"/>
                <w:lang w:val="ro-RO"/>
              </w:rPr>
              <w:t>UM</w:t>
            </w:r>
          </w:p>
        </w:tc>
        <w:tc>
          <w:tcPr>
            <w:tcW w:w="1906"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4"/>
                <w:lang w:val="ro-RO"/>
              </w:rPr>
            </w:pPr>
            <w:r w:rsidRPr="00D12BAC">
              <w:rPr>
                <w:rFonts w:ascii="Arial" w:hAnsi="Arial" w:cs="Arial"/>
                <w:b/>
                <w:sz w:val="20"/>
                <w:szCs w:val="24"/>
                <w:lang w:val="ro-RO"/>
              </w:rPr>
              <w:t>Destinație</w:t>
            </w:r>
          </w:p>
        </w:tc>
      </w:tr>
      <w:tr w:rsidR="00AC5813" w:rsidRPr="00D12BAC" w:rsidTr="00C03817">
        <w:tc>
          <w:tcPr>
            <w:tcW w:w="209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4"/>
                <w:lang w:val="ro-RO"/>
              </w:rPr>
            </w:pPr>
            <w:r w:rsidRPr="00D12BAC">
              <w:rPr>
                <w:rFonts w:ascii="Arial" w:hAnsi="Arial" w:cs="Arial"/>
                <w:sz w:val="20"/>
                <w:szCs w:val="24"/>
                <w:lang w:val="ro-RO"/>
              </w:rPr>
              <w:t>Alte produse</w:t>
            </w:r>
          </w:p>
        </w:tc>
        <w:tc>
          <w:tcPr>
            <w:tcW w:w="3431"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4"/>
                <w:lang w:val="ro-RO"/>
              </w:rPr>
            </w:pPr>
            <w:r w:rsidRPr="00D12BAC">
              <w:rPr>
                <w:rFonts w:ascii="Arial" w:hAnsi="Arial" w:cs="Arial"/>
                <w:sz w:val="20"/>
                <w:szCs w:val="24"/>
                <w:lang w:val="ro-RO"/>
              </w:rPr>
              <w:t>Apă potabilă</w:t>
            </w:r>
          </w:p>
        </w:tc>
        <w:tc>
          <w:tcPr>
            <w:tcW w:w="106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4"/>
                <w:lang w:val="ro-RO"/>
              </w:rPr>
            </w:pPr>
            <w:r w:rsidRPr="00D12BAC">
              <w:rPr>
                <w:rFonts w:ascii="Arial" w:hAnsi="Arial" w:cs="Arial"/>
                <w:sz w:val="20"/>
                <w:szCs w:val="24"/>
                <w:lang w:val="ro-RO"/>
              </w:rPr>
              <w:t>879,50</w:t>
            </w:r>
          </w:p>
        </w:tc>
        <w:tc>
          <w:tcPr>
            <w:tcW w:w="1144"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4"/>
                <w:lang w:val="ro-RO"/>
              </w:rPr>
            </w:pPr>
            <w:r w:rsidRPr="00D12BAC">
              <w:rPr>
                <w:rFonts w:ascii="Arial" w:hAnsi="Arial" w:cs="Arial"/>
                <w:sz w:val="20"/>
                <w:szCs w:val="24"/>
                <w:lang w:val="ro-RO"/>
              </w:rPr>
              <w:t>Metri cubi/zi</w:t>
            </w:r>
          </w:p>
        </w:tc>
        <w:tc>
          <w:tcPr>
            <w:tcW w:w="1906"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4"/>
                <w:lang w:val="ro-RO"/>
              </w:rPr>
            </w:pPr>
            <w:r w:rsidRPr="00D12BAC">
              <w:rPr>
                <w:rFonts w:ascii="Arial" w:hAnsi="Arial" w:cs="Arial"/>
                <w:sz w:val="20"/>
                <w:szCs w:val="24"/>
                <w:lang w:val="ro-RO"/>
              </w:rPr>
              <w:t>alimentarea cu apă potabilă a comunei Sărmaș</w:t>
            </w:r>
          </w:p>
        </w:tc>
      </w:tr>
    </w:tbl>
    <w:p w:rsidR="00AC5813" w:rsidRPr="00D12BAC" w:rsidRDefault="00AC5813" w:rsidP="00C03817">
      <w:pPr>
        <w:autoSpaceDE w:val="0"/>
        <w:autoSpaceDN w:val="0"/>
        <w:adjustRightInd w:val="0"/>
        <w:spacing w:after="0" w:line="240" w:lineRule="auto"/>
        <w:ind w:left="690"/>
        <w:jc w:val="both"/>
        <w:rPr>
          <w:rFonts w:ascii="Arial" w:hAnsi="Arial" w:cs="Arial"/>
          <w:sz w:val="24"/>
          <w:szCs w:val="24"/>
          <w:lang w:val="ro-RO"/>
        </w:rPr>
      </w:pPr>
    </w:p>
    <w:p w:rsidR="00AC5813" w:rsidRPr="00D12BAC" w:rsidRDefault="00AC5813" w:rsidP="00C03817">
      <w:pPr>
        <w:autoSpaceDE w:val="0"/>
        <w:autoSpaceDN w:val="0"/>
        <w:adjustRightInd w:val="0"/>
        <w:spacing w:after="0" w:line="240" w:lineRule="auto"/>
        <w:jc w:val="both"/>
        <w:rPr>
          <w:rFonts w:ascii="Arial"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6. Datele referitoare la centrala termică proprie - dotare, combustibili utilizați </w:t>
      </w:r>
    </w:p>
    <w:p w:rsidR="00AC5813" w:rsidRPr="00D12BAC" w:rsidRDefault="00AC5813" w:rsidP="00C03817">
      <w:pPr>
        <w:autoSpaceDE w:val="0"/>
        <w:autoSpaceDN w:val="0"/>
        <w:adjustRightInd w:val="0"/>
        <w:spacing w:after="0" w:line="240" w:lineRule="auto"/>
        <w:ind w:firstLine="360"/>
        <w:jc w:val="both"/>
        <w:rPr>
          <w:rFonts w:ascii="Arial" w:hAnsi="Arial" w:cs="Arial"/>
          <w:sz w:val="24"/>
          <w:szCs w:val="24"/>
          <w:lang w:val="ro-RO"/>
        </w:rPr>
      </w:pPr>
      <w:r w:rsidRPr="00D12BAC">
        <w:rPr>
          <w:rFonts w:ascii="Arial" w:hAnsi="Arial" w:cs="Arial"/>
          <w:sz w:val="24"/>
          <w:szCs w:val="24"/>
          <w:lang w:val="ro-RO"/>
        </w:rPr>
        <w:t>-</w:t>
      </w:r>
      <w:r w:rsidR="00323315" w:rsidRPr="00D12BAC">
        <w:rPr>
          <w:rFonts w:ascii="Arial" w:hAnsi="Arial" w:cs="Arial"/>
          <w:sz w:val="24"/>
          <w:szCs w:val="24"/>
          <w:lang w:val="ro-RO"/>
        </w:rPr>
        <w:t xml:space="preserve"> Încălzirea birourilor și vestiarului se realizează cu ajutorul unei centrale termice pe combustibil lemne de foc.</w:t>
      </w:r>
    </w:p>
    <w:p w:rsidR="00AC5813" w:rsidRPr="00D12BAC" w:rsidRDefault="00AC5813" w:rsidP="00C03817">
      <w:pPr>
        <w:autoSpaceDE w:val="0"/>
        <w:autoSpaceDN w:val="0"/>
        <w:adjustRightInd w:val="0"/>
        <w:spacing w:after="0" w:line="240" w:lineRule="auto"/>
        <w:jc w:val="both"/>
        <w:rPr>
          <w:rFonts w:ascii="Arial" w:hAnsi="Arial" w:cs="Arial"/>
          <w:sz w:val="24"/>
          <w:szCs w:val="24"/>
          <w:lang w:val="ro-RO"/>
        </w:rPr>
      </w:pPr>
      <w:r w:rsidRPr="00D12BAC">
        <w:rPr>
          <w:rStyle w:val="StyleHiddenCaracter"/>
          <w:lang w:val="ro-RO"/>
        </w:rPr>
        <w:t xml:space="preserve"> </w:t>
      </w:r>
    </w:p>
    <w:p w:rsidR="00AC5813" w:rsidRPr="00D12BAC" w:rsidRDefault="00AC5813" w:rsidP="00C03817">
      <w:pPr>
        <w:pStyle w:val="Heading2"/>
        <w:ind w:left="360"/>
        <w:rPr>
          <w:rFonts w:ascii="Arial" w:hAnsi="Arial" w:cs="Arial"/>
        </w:rPr>
      </w:pPr>
      <w:r w:rsidRPr="00D12BAC">
        <w:rPr>
          <w:rFonts w:ascii="Arial" w:hAnsi="Arial" w:cs="Arial"/>
        </w:rPr>
        <w:t>7. Alte date specifice activității: (coduri CAEN Rev.2 care se desfășoară pe amplasament, dar nu intră pe procedura de autorizare)</w:t>
      </w:r>
    </w:p>
    <w:p w:rsidR="00AC5813" w:rsidRPr="00D12BAC" w:rsidRDefault="00AC5813" w:rsidP="00C03817">
      <w:pPr>
        <w:autoSpaceDE w:val="0"/>
        <w:autoSpaceDN w:val="0"/>
        <w:adjustRightInd w:val="0"/>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323315"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Nu este cazul.</w:t>
      </w:r>
    </w:p>
    <w:p w:rsidR="00AC5813" w:rsidRPr="00D12BAC" w:rsidRDefault="00AC5813" w:rsidP="004E7767">
      <w:pPr>
        <w:spacing w:after="0" w:line="240" w:lineRule="auto"/>
        <w:ind w:left="690"/>
        <w:jc w:val="both"/>
        <w:rPr>
          <w:rFonts w:ascii="Arial" w:eastAsia="Times New Roman" w:hAnsi="Arial" w:cs="Arial"/>
          <w:sz w:val="24"/>
          <w:szCs w:val="24"/>
          <w:lang w:val="ro-RO"/>
        </w:rPr>
      </w:pPr>
      <w:r w:rsidRPr="00D12BAC">
        <w:rPr>
          <w:rStyle w:val="StyleHiddenCaracter"/>
          <w:lang w:val="ro-RO"/>
        </w:rPr>
        <w:t xml:space="preserve"> </w:t>
      </w:r>
    </w:p>
    <w:p w:rsidR="00AC5813" w:rsidRPr="00D12BAC" w:rsidRDefault="00AC5813" w:rsidP="00C03817">
      <w:pPr>
        <w:pStyle w:val="Heading2"/>
        <w:ind w:left="360"/>
        <w:rPr>
          <w:rFonts w:ascii="Arial" w:hAnsi="Arial" w:cs="Arial"/>
        </w:rPr>
      </w:pPr>
      <w:r w:rsidRPr="00D12BAC">
        <w:rPr>
          <w:rFonts w:ascii="Arial" w:hAnsi="Arial" w:cs="Arial"/>
        </w:rPr>
        <w:t>8. Programul de funcționare</w:t>
      </w:r>
    </w:p>
    <w:p w:rsidR="00AC5813" w:rsidRPr="00D12BAC" w:rsidRDefault="00AC5813" w:rsidP="00C03817">
      <w:pPr>
        <w:spacing w:after="0" w:line="240" w:lineRule="auto"/>
        <w:ind w:firstLine="360"/>
        <w:jc w:val="both"/>
        <w:rPr>
          <w:rFonts w:ascii="Arial" w:hAnsi="Arial" w:cs="Arial"/>
          <w:sz w:val="24"/>
          <w:szCs w:val="24"/>
          <w:lang w:val="ro-RO"/>
        </w:rPr>
      </w:pPr>
      <w:r w:rsidRPr="00D12BAC">
        <w:rPr>
          <w:rFonts w:ascii="Arial" w:hAnsi="Arial" w:cs="Arial"/>
          <w:sz w:val="24"/>
          <w:szCs w:val="24"/>
          <w:lang w:val="ro-RO"/>
        </w:rPr>
        <w:t>24 ore/zi, 7 zile/săptămână,365 zile/an</w:t>
      </w:r>
    </w:p>
    <w:p w:rsidR="00AC5813" w:rsidRPr="00D12BAC" w:rsidRDefault="00AC5813" w:rsidP="00C03817">
      <w:pPr>
        <w:pStyle w:val="Heading1"/>
        <w:rPr>
          <w:rFonts w:ascii="Arial" w:eastAsia="Times New Roman" w:hAnsi="Arial" w:cs="Arial"/>
          <w:b/>
          <w:color w:val="auto"/>
          <w:sz w:val="24"/>
          <w:szCs w:val="24"/>
          <w:lang w:val="ro-RO"/>
        </w:rPr>
      </w:pPr>
      <w:r w:rsidRPr="00D12BAC">
        <w:rPr>
          <w:rFonts w:ascii="Arial" w:eastAsia="Times New Roman" w:hAnsi="Arial" w:cs="Arial"/>
          <w:b/>
          <w:color w:val="auto"/>
          <w:sz w:val="24"/>
          <w:szCs w:val="24"/>
          <w:lang w:val="ro-RO"/>
        </w:rPr>
        <w:t>II. Instalațiile, măsurile și condițiile de protecție a mediului</w:t>
      </w:r>
    </w:p>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1. Stațiile și instalațiile pentru reținerea, evacuarea și dispersia poluanților în mediu, din dotare (pe factori de mediu)</w:t>
      </w:r>
    </w:p>
    <w:p w:rsidR="00AC5813" w:rsidRPr="00D12BAC" w:rsidRDefault="00AC5813" w:rsidP="00C03817">
      <w:pPr>
        <w:spacing w:after="0"/>
        <w:ind w:firstLine="360"/>
        <w:rPr>
          <w:rFonts w:ascii="Arial" w:hAnsi="Arial" w:cs="Arial"/>
          <w:lang w:val="ro-RO"/>
        </w:rPr>
      </w:pPr>
    </w:p>
    <w:p w:rsidR="00AC5813" w:rsidRPr="00D12BAC" w:rsidRDefault="00AC5813" w:rsidP="00C03817">
      <w:pPr>
        <w:spacing w:after="0" w:line="240" w:lineRule="auto"/>
        <w:jc w:val="both"/>
        <w:rPr>
          <w:rFonts w:ascii="Arial" w:eastAsia="Times New Roman" w:hAnsi="Arial" w:cs="Arial"/>
          <w:b/>
          <w:sz w:val="24"/>
          <w:szCs w:val="24"/>
          <w:lang w:val="ro-RO"/>
        </w:rPr>
      </w:pPr>
      <w:r w:rsidRPr="00D12BAC">
        <w:rPr>
          <w:rFonts w:ascii="Arial" w:eastAsia="Times New Roman" w:hAnsi="Arial" w:cs="Arial"/>
          <w:sz w:val="24"/>
          <w:szCs w:val="24"/>
          <w:lang w:val="ro-RO"/>
        </w:rPr>
        <w:tab/>
      </w:r>
      <w:r w:rsidRPr="00D12BAC">
        <w:rPr>
          <w:rFonts w:ascii="Arial" w:eastAsia="Times New Roman" w:hAnsi="Arial" w:cs="Arial"/>
          <w:b/>
          <w:sz w:val="24"/>
          <w:szCs w:val="24"/>
          <w:lang w:val="ro-RO"/>
        </w:rPr>
        <w:t>Aer</w:t>
      </w:r>
    </w:p>
    <w:p w:rsidR="00AC5813" w:rsidRPr="00D12BAC" w:rsidRDefault="00AC5813" w:rsidP="00EA2FAB">
      <w:pPr>
        <w:pStyle w:val="ListParagraph"/>
        <w:numPr>
          <w:ilvl w:val="0"/>
          <w:numId w:val="3"/>
        </w:numPr>
        <w:spacing w:after="0" w:line="240" w:lineRule="auto"/>
        <w:jc w:val="both"/>
        <w:rPr>
          <w:rFonts w:ascii="Arial" w:eastAsia="Times New Roman" w:hAnsi="Arial" w:cs="Arial"/>
          <w:sz w:val="24"/>
          <w:szCs w:val="24"/>
          <w:lang w:val="ro-RO"/>
        </w:rPr>
      </w:pPr>
      <w:r w:rsidRPr="00D12BAC">
        <w:rPr>
          <w:rFonts w:ascii="Arial" w:eastAsia="Times New Roman" w:hAnsi="Arial" w:cs="Arial"/>
          <w:sz w:val="24"/>
          <w:szCs w:val="24"/>
          <w:lang w:val="ro-RO"/>
        </w:rPr>
        <w:t>Nu este cazul.</w:t>
      </w:r>
    </w:p>
    <w:p w:rsidR="00AC5813" w:rsidRPr="00D12BAC" w:rsidRDefault="00AC5813" w:rsidP="00C03817">
      <w:pPr>
        <w:spacing w:after="0" w:line="240" w:lineRule="auto"/>
        <w:jc w:val="both"/>
        <w:rPr>
          <w:rFonts w:ascii="Arial" w:eastAsia="Times New Roman" w:hAnsi="Arial" w:cs="Arial"/>
          <w:sz w:val="24"/>
          <w:szCs w:val="24"/>
          <w:lang w:val="ro-RO"/>
        </w:rPr>
      </w:pPr>
      <w:r w:rsidRPr="00D12BAC">
        <w:rPr>
          <w:rStyle w:val="StyleHiddenCaracter"/>
          <w:lang w:val="ro-RO"/>
        </w:rPr>
        <w:t xml:space="preserve"> </w:t>
      </w:r>
    </w:p>
    <w:p w:rsidR="00AC5813" w:rsidRPr="00D12BAC" w:rsidRDefault="00AC5813" w:rsidP="00C03817">
      <w:pPr>
        <w:widowControl w:val="0"/>
        <w:tabs>
          <w:tab w:val="left" w:pos="0"/>
        </w:tabs>
        <w:suppressAutoHyphens/>
        <w:spacing w:after="0" w:line="240" w:lineRule="auto"/>
        <w:jc w:val="both"/>
        <w:rPr>
          <w:rFonts w:ascii="Arial" w:eastAsia="Times New Roman" w:hAnsi="Arial" w:cs="Arial"/>
          <w:sz w:val="24"/>
          <w:szCs w:val="24"/>
          <w:lang w:val="ro-RO"/>
        </w:rPr>
      </w:pPr>
      <w:r w:rsidRPr="00D12BAC">
        <w:rPr>
          <w:rFonts w:ascii="Arial" w:eastAsia="Times New Roman" w:hAnsi="Arial" w:cs="Arial"/>
          <w:b/>
          <w:sz w:val="24"/>
          <w:szCs w:val="24"/>
          <w:lang w:val="ro-RO"/>
        </w:rPr>
        <w:tab/>
        <w:t>Alte surse de poluare</w:t>
      </w:r>
    </w:p>
    <w:p w:rsidR="00AC5813" w:rsidRPr="004E7767" w:rsidRDefault="00AC5813" w:rsidP="004E7767">
      <w:pPr>
        <w:pStyle w:val="ListParagraph"/>
        <w:numPr>
          <w:ilvl w:val="0"/>
          <w:numId w:val="3"/>
        </w:numPr>
        <w:spacing w:after="0"/>
        <w:rPr>
          <w:rFonts w:ascii="Arial" w:hAnsi="Arial" w:cs="Arial"/>
          <w:lang w:val="ro-RO"/>
        </w:rPr>
      </w:pPr>
      <w:r w:rsidRPr="00D12BAC">
        <w:rPr>
          <w:rFonts w:ascii="Arial" w:hAnsi="Arial" w:cs="Arial"/>
          <w:lang w:val="ro-RO"/>
        </w:rPr>
        <w:t>Nu este cazul.</w:t>
      </w:r>
    </w:p>
    <w:p w:rsidR="00AC5813" w:rsidRPr="00D12BAC" w:rsidRDefault="00AC5813" w:rsidP="00C03817">
      <w:pPr>
        <w:widowControl w:val="0"/>
        <w:tabs>
          <w:tab w:val="left" w:pos="0"/>
        </w:tabs>
        <w:suppressAutoHyphens/>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ab/>
        <w:t>Apă</w:t>
      </w:r>
    </w:p>
    <w:p w:rsidR="00AC5813" w:rsidRPr="00D12BAC" w:rsidRDefault="00AC5813" w:rsidP="00C03817">
      <w:pPr>
        <w:autoSpaceDE w:val="0"/>
        <w:autoSpaceDN w:val="0"/>
        <w:adjustRightInd w:val="0"/>
        <w:spacing w:after="0" w:line="240" w:lineRule="auto"/>
        <w:ind w:left="72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EA2FAB"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Apele uzate rezultate din contraspălarea filtrelor, la stația de alimentare cu apă potabilă ,sunt evacuate în sistemul de canalizare din zonă și conduse către stația de epurare.</w:t>
      </w:r>
    </w:p>
    <w:p w:rsidR="00AC5813" w:rsidRPr="00D12BAC" w:rsidRDefault="00AC5813" w:rsidP="00C03817">
      <w:pPr>
        <w:autoSpaceDE w:val="0"/>
        <w:autoSpaceDN w:val="0"/>
        <w:adjustRightInd w:val="0"/>
        <w:spacing w:after="0" w:line="240" w:lineRule="auto"/>
        <w:ind w:left="720"/>
        <w:jc w:val="both"/>
        <w:rPr>
          <w:rFonts w:ascii="Arial" w:eastAsia="Times New Roman" w:hAnsi="Arial" w:cs="Arial"/>
          <w:sz w:val="24"/>
          <w:szCs w:val="24"/>
          <w:lang w:val="ro-RO"/>
        </w:rPr>
      </w:pPr>
      <w:r w:rsidRPr="00D12BAC">
        <w:rPr>
          <w:rFonts w:ascii="Arial" w:eastAsia="Times New Roman" w:hAnsi="Arial" w:cs="Arial"/>
          <w:sz w:val="24"/>
          <w:szCs w:val="24"/>
          <w:lang w:val="ro-RO"/>
        </w:rPr>
        <w:t>-Apele uzate menajere colectate din comuna Sărmaș sunt evacuate în râul Mureș după o prealabilă epurare realizată la stația de epurare</w:t>
      </w:r>
    </w:p>
    <w:p w:rsidR="00AC5813" w:rsidRPr="00D12BAC" w:rsidRDefault="00AC5813" w:rsidP="00C03817">
      <w:pPr>
        <w:autoSpaceDE w:val="0"/>
        <w:autoSpaceDN w:val="0"/>
        <w:adjustRightInd w:val="0"/>
        <w:spacing w:after="0" w:line="240" w:lineRule="auto"/>
        <w:ind w:firstLine="720"/>
        <w:jc w:val="both"/>
        <w:rPr>
          <w:rFonts w:ascii="Arial" w:eastAsia="Times New Roman" w:hAnsi="Arial" w:cs="Arial"/>
          <w:b/>
          <w:sz w:val="24"/>
          <w:szCs w:val="24"/>
          <w:lang w:val="ro-RO"/>
        </w:rPr>
      </w:pPr>
      <w:r w:rsidRPr="00D12BAC">
        <w:rPr>
          <w:rFonts w:ascii="Arial" w:eastAsia="Times New Roman" w:hAnsi="Arial" w:cs="Arial"/>
          <w:b/>
          <w:sz w:val="24"/>
          <w:szCs w:val="24"/>
          <w:lang w:val="ro-RO"/>
        </w:rPr>
        <w:t>Pretratare ape pe amplasament</w:t>
      </w:r>
    </w:p>
    <w:p w:rsidR="00AC5813" w:rsidRPr="00D12BAC" w:rsidRDefault="00AC5813" w:rsidP="00C03817">
      <w:pPr>
        <w:autoSpaceDE w:val="0"/>
        <w:autoSpaceDN w:val="0"/>
        <w:adjustRightInd w:val="0"/>
        <w:spacing w:after="0" w:line="240" w:lineRule="auto"/>
        <w:ind w:left="72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C5813" w:rsidRPr="00D12BAC" w:rsidTr="00C03817">
        <w:tc>
          <w:tcPr>
            <w:tcW w:w="5266" w:type="dxa"/>
            <w:shd w:val="clear" w:color="auto" w:fill="C0C0C0"/>
            <w:vAlign w:val="center"/>
          </w:tcPr>
          <w:p w:rsidR="00AC5813" w:rsidRPr="00D12BAC" w:rsidRDefault="00AC5813" w:rsidP="00C03817">
            <w:pPr>
              <w:spacing w:before="40" w:after="0" w:line="36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Denumire</w:t>
            </w:r>
          </w:p>
        </w:tc>
        <w:tc>
          <w:tcPr>
            <w:tcW w:w="4740" w:type="dxa"/>
            <w:shd w:val="clear" w:color="auto" w:fill="C0C0C0"/>
            <w:vAlign w:val="center"/>
          </w:tcPr>
          <w:p w:rsidR="00AC5813" w:rsidRPr="00D12BAC" w:rsidRDefault="00AC5813" w:rsidP="00C03817">
            <w:pPr>
              <w:spacing w:before="40" w:after="0" w:line="36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Detalii</w:t>
            </w:r>
          </w:p>
        </w:tc>
      </w:tr>
      <w:tr w:rsidR="00AC5813" w:rsidRPr="00D12BAC" w:rsidTr="00C03817">
        <w:tc>
          <w:tcPr>
            <w:tcW w:w="5266" w:type="dxa"/>
            <w:shd w:val="clear" w:color="auto" w:fill="auto"/>
          </w:tcPr>
          <w:p w:rsidR="00AC5813" w:rsidRPr="00D12BAC" w:rsidRDefault="00AC5813" w:rsidP="00C0381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C5813" w:rsidRPr="00D12BAC" w:rsidRDefault="00AC5813" w:rsidP="00C03817">
            <w:pPr>
              <w:spacing w:before="40" w:after="0" w:line="360" w:lineRule="auto"/>
              <w:jc w:val="center"/>
              <w:rPr>
                <w:rFonts w:ascii="Arial" w:eastAsia="Times New Roman" w:hAnsi="Arial" w:cs="Arial"/>
                <w:sz w:val="20"/>
                <w:szCs w:val="24"/>
                <w:lang w:val="ro-RO"/>
              </w:rPr>
            </w:pPr>
          </w:p>
        </w:tc>
      </w:tr>
    </w:tbl>
    <w:p w:rsidR="00AC5813" w:rsidRPr="00D12BAC" w:rsidRDefault="00AC5813" w:rsidP="00C03817">
      <w:pPr>
        <w:spacing w:after="0" w:line="240" w:lineRule="auto"/>
        <w:ind w:left="690"/>
        <w:jc w:val="both"/>
        <w:rPr>
          <w:rFonts w:ascii="Arial" w:eastAsia="Times New Roman" w:hAnsi="Arial" w:cs="Arial"/>
          <w:sz w:val="24"/>
          <w:szCs w:val="24"/>
          <w:lang w:val="ro-RO"/>
        </w:rPr>
      </w:pPr>
    </w:p>
    <w:p w:rsidR="00AC5813" w:rsidRPr="00D12BAC" w:rsidRDefault="00AC5813" w:rsidP="00C03817">
      <w:pPr>
        <w:spacing w:after="0" w:line="240" w:lineRule="auto"/>
        <w:jc w:val="both"/>
        <w:rPr>
          <w:rFonts w:ascii="Arial" w:eastAsia="Times New Roman" w:hAnsi="Arial" w:cs="Arial"/>
          <w:sz w:val="24"/>
          <w:szCs w:val="24"/>
          <w:lang w:val="ro-RO"/>
        </w:rPr>
      </w:pPr>
    </w:p>
    <w:p w:rsidR="00AC5813" w:rsidRPr="00D12BAC" w:rsidRDefault="00AC5813" w:rsidP="00C03817">
      <w:pPr>
        <w:spacing w:after="0" w:line="240" w:lineRule="auto"/>
        <w:jc w:val="both"/>
        <w:rPr>
          <w:rFonts w:ascii="Arial" w:hAnsi="Arial" w:cs="Arial"/>
          <w:b/>
          <w:sz w:val="24"/>
          <w:szCs w:val="24"/>
          <w:lang w:val="ro-RO"/>
        </w:rPr>
      </w:pPr>
      <w:r w:rsidRPr="00D12BAC">
        <w:rPr>
          <w:rFonts w:ascii="Arial" w:hAnsi="Arial" w:cs="Arial"/>
          <w:b/>
          <w:sz w:val="24"/>
          <w:szCs w:val="24"/>
          <w:lang w:val="ro-RO"/>
        </w:rPr>
        <w:tab/>
        <w:t>Tratare ape pe amplasament</w:t>
      </w:r>
    </w:p>
    <w:p w:rsidR="00AC5813" w:rsidRPr="00D12BAC" w:rsidRDefault="00AC5813" w:rsidP="00C03817">
      <w:pPr>
        <w:spacing w:after="0"/>
        <w:ind w:firstLine="72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C5813" w:rsidRPr="00D12BAC" w:rsidTr="00C03817">
        <w:tc>
          <w:tcPr>
            <w:tcW w:w="5077"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Denumire</w:t>
            </w:r>
          </w:p>
        </w:tc>
        <w:tc>
          <w:tcPr>
            <w:tcW w:w="4569"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Detalii</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Tratare ape industriale în amplasament</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DA</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Capacitate proiectată (m³/zi)</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500</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Epurare mecanică</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DA</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Detalii tehnice epurare mecanica</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grătar, deznisipator, separator de grăsimi</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Epurare fizico-chimică</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NU</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Epurare biologică</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DA</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Detalii tehnice epurare biologica</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2 linii identice tip MBR (bioreactor cu membrane), linie de prelucrare nămol</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Epurare avansată</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DA</w:t>
            </w:r>
          </w:p>
        </w:tc>
      </w:tr>
      <w:tr w:rsidR="00AC5813" w:rsidRPr="00D12BAC" w:rsidTr="00C03817">
        <w:tc>
          <w:tcPr>
            <w:tcW w:w="5077"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Detalii tehnice epurare avansata</w:t>
            </w:r>
          </w:p>
        </w:tc>
        <w:tc>
          <w:tcPr>
            <w:tcW w:w="4569" w:type="dxa"/>
            <w:shd w:val="clear" w:color="auto" w:fill="auto"/>
          </w:tcPr>
          <w:p w:rsidR="00AC5813" w:rsidRPr="00D12BAC" w:rsidRDefault="00AC5813" w:rsidP="00C03817">
            <w:pPr>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dezinfecție prin intermediul unui sistem de sterilizare cu UV</w:t>
            </w:r>
          </w:p>
        </w:tc>
      </w:tr>
    </w:tbl>
    <w:p w:rsidR="00AC5813" w:rsidRPr="00D12BAC" w:rsidRDefault="00AC5813" w:rsidP="00C03817">
      <w:pPr>
        <w:spacing w:after="0" w:line="240" w:lineRule="auto"/>
        <w:jc w:val="both"/>
        <w:rPr>
          <w:rFonts w:ascii="Arial" w:eastAsia="Times New Roman" w:hAnsi="Arial" w:cs="Arial"/>
          <w:sz w:val="24"/>
          <w:szCs w:val="24"/>
          <w:lang w:val="ro-RO"/>
        </w:rPr>
      </w:pPr>
    </w:p>
    <w:p w:rsidR="00AC5813" w:rsidRPr="00D12BAC" w:rsidRDefault="00AC5813" w:rsidP="00C03817">
      <w:pPr>
        <w:spacing w:after="0"/>
        <w:rPr>
          <w:rFonts w:ascii="Arial" w:hAnsi="Arial" w:cs="Arial"/>
          <w:sz w:val="24"/>
          <w:szCs w:val="24"/>
          <w:lang w:val="ro-RO"/>
        </w:rPr>
      </w:pPr>
    </w:p>
    <w:p w:rsidR="00AC5813" w:rsidRPr="00D12BAC" w:rsidRDefault="00AC5813" w:rsidP="00C03817">
      <w:pPr>
        <w:widowControl w:val="0"/>
        <w:tabs>
          <w:tab w:val="left" w:pos="0"/>
        </w:tabs>
        <w:suppressAutoHyphens/>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ab/>
        <w:t>Sol</w:t>
      </w:r>
    </w:p>
    <w:p w:rsidR="00AC5813" w:rsidRPr="00D12BAC" w:rsidRDefault="00AC5813" w:rsidP="00C03817">
      <w:pPr>
        <w:spacing w:after="0"/>
        <w:ind w:firstLine="720"/>
        <w:rPr>
          <w:rFonts w:ascii="Arial" w:hAnsi="Arial" w:cs="Arial"/>
          <w:lang w:val="ro-RO"/>
        </w:rPr>
      </w:pPr>
      <w:r w:rsidRPr="00D12BAC">
        <w:rPr>
          <w:rFonts w:ascii="Arial" w:hAnsi="Arial" w:cs="Arial"/>
          <w:lang w:val="ro-RO"/>
        </w:rPr>
        <w:t>-Nu este cazul.</w:t>
      </w:r>
    </w:p>
    <w:p w:rsidR="00AC5813" w:rsidRPr="00D12BAC" w:rsidRDefault="00AC5813" w:rsidP="00C03817">
      <w:pPr>
        <w:widowControl w:val="0"/>
        <w:tabs>
          <w:tab w:val="left" w:pos="0"/>
        </w:tabs>
        <w:suppressAutoHyphens/>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ab/>
        <w:t>Alți factori de mediu (după caz)</w:t>
      </w:r>
    </w:p>
    <w:p w:rsidR="00AC5813" w:rsidRPr="00D12BAC" w:rsidRDefault="00AC5813" w:rsidP="00C03817">
      <w:pPr>
        <w:spacing w:after="0"/>
        <w:ind w:left="720"/>
        <w:rPr>
          <w:rFonts w:ascii="Arial" w:hAnsi="Arial" w:cs="Arial"/>
          <w:lang w:val="ro-RO"/>
        </w:rPr>
      </w:pPr>
      <w:r w:rsidRPr="00D12BAC">
        <w:rPr>
          <w:rFonts w:ascii="Arial" w:hAnsi="Arial" w:cs="Arial"/>
          <w:lang w:val="ro-RO"/>
        </w:rPr>
        <w:t>-Nu este cazul.</w:t>
      </w:r>
    </w:p>
    <w:p w:rsidR="00AC5813" w:rsidRPr="00D12BAC" w:rsidRDefault="00AC5813" w:rsidP="00C03817">
      <w:pPr>
        <w:pStyle w:val="Heading2"/>
        <w:ind w:left="360"/>
        <w:rPr>
          <w:rFonts w:ascii="Arial" w:hAnsi="Arial" w:cs="Arial"/>
        </w:rPr>
      </w:pPr>
      <w:r w:rsidRPr="00D12BAC">
        <w:rPr>
          <w:rFonts w:ascii="Arial" w:hAnsi="Arial" w:cs="Arial"/>
        </w:rPr>
        <w:t xml:space="preserve">2. Alte amenajări speciale, dotări și măsuri pentru protecția mediului: </w:t>
      </w:r>
    </w:p>
    <w:p w:rsidR="00AC5813" w:rsidRPr="00D12BAC" w:rsidRDefault="00AC5813" w:rsidP="00C03817">
      <w:pPr>
        <w:spacing w:after="0"/>
        <w:ind w:firstLine="284"/>
        <w:rPr>
          <w:rFonts w:ascii="Arial" w:hAnsi="Arial" w:cs="Arial"/>
          <w:sz w:val="24"/>
          <w:szCs w:val="24"/>
          <w:lang w:val="ro-RO"/>
        </w:rPr>
      </w:pPr>
      <w:r w:rsidRPr="00D12BAC">
        <w:rPr>
          <w:rFonts w:ascii="Arial" w:hAnsi="Arial" w:cs="Arial"/>
          <w:sz w:val="24"/>
          <w:szCs w:val="24"/>
          <w:lang w:val="ro-RO"/>
        </w:rPr>
        <w:t xml:space="preserve">-Pentru protecţia sanitară  a captării este prevăzută  o zonă de protecţie sanitară în regim sever, împrejmuită cu gard şi o zonă de protecţie hidrogeologică </w:t>
      </w:r>
    </w:p>
    <w:p w:rsidR="00AC5813" w:rsidRPr="00D12BAC" w:rsidRDefault="00AC5813" w:rsidP="00C03817">
      <w:pPr>
        <w:spacing w:after="0"/>
        <w:ind w:firstLine="284"/>
        <w:rPr>
          <w:rFonts w:ascii="Arial" w:hAnsi="Arial" w:cs="Arial"/>
          <w:sz w:val="24"/>
          <w:szCs w:val="24"/>
          <w:lang w:val="ro-RO"/>
        </w:rPr>
      </w:pPr>
      <w:r w:rsidRPr="00D12BAC">
        <w:rPr>
          <w:rFonts w:ascii="Arial" w:hAnsi="Arial" w:cs="Arial"/>
          <w:sz w:val="24"/>
          <w:szCs w:val="24"/>
          <w:lang w:val="ro-RO"/>
        </w:rPr>
        <w:t>Coordonatele Stereo 70 ale perimetrului de protecție hidrogeologică corespunzător forajelor de alimentare cu apă F1,F2,F3 sunt:</w:t>
      </w:r>
    </w:p>
    <w:p w:rsidR="00AC5813" w:rsidRPr="00D12BAC" w:rsidRDefault="00AC5813" w:rsidP="00C03817">
      <w:pPr>
        <w:spacing w:after="0"/>
        <w:ind w:firstLine="284"/>
        <w:rPr>
          <w:rFonts w:ascii="Arial" w:hAnsi="Arial" w:cs="Arial"/>
          <w:sz w:val="24"/>
          <w:szCs w:val="24"/>
          <w:lang w:val="ro-RO"/>
        </w:rPr>
      </w:pPr>
      <w:r w:rsidRPr="00D12BAC">
        <w:rPr>
          <w:rFonts w:ascii="Arial" w:hAnsi="Arial" w:cs="Arial"/>
          <w:sz w:val="24"/>
          <w:szCs w:val="24"/>
          <w:lang w:val="ro-RO"/>
        </w:rPr>
        <w:tab/>
      </w:r>
    </w:p>
    <w:tbl>
      <w:tblPr>
        <w:tblStyle w:val="TableGrid"/>
        <w:tblW w:w="0" w:type="auto"/>
        <w:tblInd w:w="817" w:type="dxa"/>
        <w:tblLook w:val="04A0" w:firstRow="1" w:lastRow="0" w:firstColumn="1" w:lastColumn="0" w:noHBand="0" w:noVBand="1"/>
      </w:tblPr>
      <w:tblGrid>
        <w:gridCol w:w="728"/>
        <w:gridCol w:w="1559"/>
        <w:gridCol w:w="1418"/>
      </w:tblGrid>
      <w:tr w:rsidR="00AC5813" w:rsidRPr="00D12BAC" w:rsidTr="00C03817">
        <w:tc>
          <w:tcPr>
            <w:tcW w:w="709" w:type="dxa"/>
            <w:vMerge w:val="restart"/>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Punct</w:t>
            </w:r>
          </w:p>
        </w:tc>
        <w:tc>
          <w:tcPr>
            <w:tcW w:w="2977" w:type="dxa"/>
            <w:gridSpan w:val="2"/>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Coordonate Stereo 70</w:t>
            </w:r>
          </w:p>
        </w:tc>
      </w:tr>
      <w:tr w:rsidR="00AC5813" w:rsidRPr="00D12BAC" w:rsidTr="00C03817">
        <w:tc>
          <w:tcPr>
            <w:tcW w:w="709" w:type="dxa"/>
            <w:vMerge/>
          </w:tcPr>
          <w:p w:rsidR="00AC5813" w:rsidRPr="00D12BAC" w:rsidRDefault="00AC5813" w:rsidP="00C03817">
            <w:pPr>
              <w:rPr>
                <w:rFonts w:ascii="Arial" w:hAnsi="Arial" w:cs="Arial"/>
                <w:sz w:val="20"/>
                <w:szCs w:val="20"/>
                <w:lang w:val="ro-RO"/>
              </w:rPr>
            </w:pP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X(E)</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Y(N)</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A</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532744,971</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598796,323</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B</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533038,163</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598875,202</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C</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533520,367</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598977,894</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D</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533693,157</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599059,749</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E</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533694,645</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599131,187</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F</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533471,154</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599203,369</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G</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533026,257</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599247,273</w:t>
            </w:r>
          </w:p>
        </w:tc>
      </w:tr>
      <w:tr w:rsidR="00AC5813" w:rsidRPr="00D12BAC" w:rsidTr="00C03817">
        <w:tc>
          <w:tcPr>
            <w:tcW w:w="70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H</w:t>
            </w:r>
          </w:p>
        </w:tc>
        <w:tc>
          <w:tcPr>
            <w:tcW w:w="1559"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532741,994</w:t>
            </w:r>
          </w:p>
        </w:tc>
        <w:tc>
          <w:tcPr>
            <w:tcW w:w="1418" w:type="dxa"/>
          </w:tcPr>
          <w:p w:rsidR="00AC5813" w:rsidRPr="00D12BAC" w:rsidRDefault="00AC5813" w:rsidP="00C03817">
            <w:pPr>
              <w:rPr>
                <w:rFonts w:ascii="Arial" w:hAnsi="Arial" w:cs="Arial"/>
                <w:sz w:val="20"/>
                <w:szCs w:val="20"/>
                <w:lang w:val="ro-RO"/>
              </w:rPr>
            </w:pPr>
            <w:r w:rsidRPr="00D12BAC">
              <w:rPr>
                <w:rFonts w:ascii="Arial" w:hAnsi="Arial" w:cs="Arial"/>
                <w:sz w:val="20"/>
                <w:szCs w:val="20"/>
                <w:lang w:val="ro-RO"/>
              </w:rPr>
              <w:t>599329,129</w:t>
            </w:r>
          </w:p>
        </w:tc>
      </w:tr>
    </w:tbl>
    <w:p w:rsidR="00AC5813" w:rsidRPr="00D12BAC" w:rsidRDefault="00AC5813" w:rsidP="00C03817">
      <w:pPr>
        <w:spacing w:after="0"/>
        <w:ind w:firstLine="284"/>
        <w:rPr>
          <w:rFonts w:ascii="Arial" w:hAnsi="Arial" w:cs="Arial"/>
          <w:sz w:val="24"/>
          <w:szCs w:val="24"/>
          <w:lang w:val="ro-RO"/>
        </w:rPr>
      </w:pPr>
    </w:p>
    <w:p w:rsidR="00AC5813" w:rsidRPr="00D12BAC" w:rsidRDefault="00AC5813" w:rsidP="00C03817">
      <w:pPr>
        <w:spacing w:after="0" w:line="240" w:lineRule="auto"/>
        <w:ind w:left="284"/>
        <w:jc w:val="both"/>
        <w:rPr>
          <w:rFonts w:ascii="Arial" w:hAnsi="Arial" w:cs="Arial"/>
          <w:sz w:val="24"/>
          <w:szCs w:val="24"/>
          <w:lang w:val="ro-RO"/>
        </w:rPr>
      </w:pPr>
      <w:r w:rsidRPr="00D12BAC">
        <w:rPr>
          <w:rFonts w:ascii="Arial" w:hAnsi="Arial" w:cs="Arial"/>
          <w:sz w:val="24"/>
          <w:szCs w:val="24"/>
          <w:lang w:val="ro-RO"/>
        </w:rPr>
        <w:t xml:space="preserve">-Zona de protecţie sanitară a staţiei de epurare este de 100 m, conform Ordinului MS nr.119/2014 </w:t>
      </w:r>
    </w:p>
    <w:p w:rsidR="00AC5813" w:rsidRPr="00D12BAC" w:rsidRDefault="00AC5813" w:rsidP="00C03817">
      <w:pPr>
        <w:spacing w:after="0"/>
        <w:ind w:firstLine="360"/>
        <w:rPr>
          <w:rFonts w:ascii="Arial" w:hAnsi="Arial" w:cs="Arial"/>
          <w:sz w:val="24"/>
          <w:szCs w:val="24"/>
          <w:lang w:val="ro-RO"/>
        </w:rPr>
      </w:pPr>
    </w:p>
    <w:p w:rsidR="00AC5813" w:rsidRPr="00D12BAC" w:rsidRDefault="00AC5813" w:rsidP="00C03817">
      <w:pPr>
        <w:spacing w:after="0"/>
        <w:ind w:firstLine="360"/>
        <w:rPr>
          <w:rFonts w:ascii="Arial" w:hAnsi="Arial" w:cs="Arial"/>
          <w:lang w:val="ro-RO"/>
        </w:rPr>
      </w:pPr>
    </w:p>
    <w:p w:rsidR="00AC5813" w:rsidRPr="00D12BAC" w:rsidRDefault="00AC5813" w:rsidP="00C03817">
      <w:pPr>
        <w:pStyle w:val="Heading2"/>
        <w:ind w:left="360"/>
        <w:rPr>
          <w:rFonts w:ascii="Arial" w:hAnsi="Arial" w:cs="Arial"/>
        </w:rPr>
      </w:pPr>
      <w:r w:rsidRPr="00D12BAC">
        <w:rPr>
          <w:rFonts w:ascii="Arial" w:hAnsi="Arial" w:cs="Arial"/>
        </w:rPr>
        <w:t>3. Concentrațiile și debitele masice de poluanți, nivelul de zgomot, de radiații, admise la evacuarea în mediu, depășiri permise și în ce condiții</w:t>
      </w:r>
    </w:p>
    <w:p w:rsidR="00AC5813" w:rsidRPr="00D12BAC" w:rsidRDefault="00AC5813" w:rsidP="00C03817">
      <w:pPr>
        <w:pStyle w:val="BodyTextIndent"/>
        <w:rPr>
          <w:rFonts w:ascii="Arial" w:hAnsi="Arial" w:cs="Arial"/>
          <w:sz w:val="24"/>
          <w:szCs w:val="24"/>
          <w:lang w:val="ro-RO"/>
        </w:rPr>
      </w:pPr>
      <w:r w:rsidRPr="00D12BAC">
        <w:rPr>
          <w:rFonts w:ascii="Arial" w:hAnsi="Arial" w:cs="Arial"/>
          <w:lang w:val="ro-RO"/>
        </w:rPr>
        <w:t>a.</w:t>
      </w:r>
      <w:r w:rsidRPr="00D12BAC">
        <w:rPr>
          <w:rFonts w:ascii="Arial" w:hAnsi="Arial" w:cs="Arial"/>
          <w:sz w:val="24"/>
          <w:szCs w:val="24"/>
          <w:lang w:val="ro-RO"/>
        </w:rPr>
        <w:t>Nivelul de zgomot,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AC5813" w:rsidRPr="00D12BAC" w:rsidRDefault="00AC5813" w:rsidP="00C03817">
      <w:pPr>
        <w:pStyle w:val="BodyTextIndent"/>
        <w:rPr>
          <w:rFonts w:ascii="Arial" w:hAnsi="Arial" w:cs="Arial"/>
          <w:sz w:val="24"/>
          <w:szCs w:val="24"/>
          <w:lang w:val="ro-RO"/>
        </w:rPr>
      </w:pPr>
      <w:r w:rsidRPr="00D12BAC">
        <w:rPr>
          <w:rFonts w:ascii="Arial" w:hAnsi="Arial" w:cs="Arial"/>
          <w:sz w:val="24"/>
          <w:szCs w:val="24"/>
          <w:lang w:val="ro-RO"/>
        </w:rPr>
        <w:tab/>
      </w:r>
      <w:r w:rsidRPr="00D12BAC">
        <w:rPr>
          <w:rFonts w:ascii="Arial" w:hAnsi="Arial" w:cs="Arial"/>
          <w:sz w:val="24"/>
          <w:szCs w:val="24"/>
          <w:lang w:val="ro-RO"/>
        </w:rPr>
        <w:tab/>
      </w:r>
      <w:r w:rsidRPr="00D12BAC">
        <w:rPr>
          <w:rFonts w:ascii="Arial" w:hAnsi="Arial" w:cs="Arial"/>
          <w:sz w:val="24"/>
          <w:szCs w:val="24"/>
          <w:lang w:val="ro-RO"/>
        </w:rPr>
        <w:tab/>
        <w:t xml:space="preserve">   L </w:t>
      </w:r>
      <w:r w:rsidRPr="00D12BAC">
        <w:rPr>
          <w:rFonts w:ascii="Arial" w:hAnsi="Arial" w:cs="Arial"/>
          <w:sz w:val="24"/>
          <w:szCs w:val="24"/>
          <w:vertAlign w:val="subscript"/>
          <w:lang w:val="ro-RO"/>
        </w:rPr>
        <w:t>ech</w:t>
      </w:r>
      <w:r w:rsidRPr="00D12BAC">
        <w:rPr>
          <w:rFonts w:ascii="Arial" w:hAnsi="Arial" w:cs="Arial"/>
          <w:sz w:val="24"/>
          <w:szCs w:val="24"/>
          <w:lang w:val="ro-RO"/>
        </w:rPr>
        <w:t xml:space="preserve"> = 55 dB(A) între orele 7</w:t>
      </w:r>
      <w:r w:rsidRPr="00D12BAC">
        <w:rPr>
          <w:rFonts w:ascii="Arial" w:hAnsi="Arial" w:cs="Arial"/>
          <w:sz w:val="24"/>
          <w:szCs w:val="24"/>
          <w:vertAlign w:val="superscript"/>
          <w:lang w:val="ro-RO"/>
        </w:rPr>
        <w:t>oo</w:t>
      </w:r>
      <w:r w:rsidRPr="00D12BAC">
        <w:rPr>
          <w:rFonts w:ascii="Arial" w:hAnsi="Arial" w:cs="Arial"/>
          <w:sz w:val="24"/>
          <w:szCs w:val="24"/>
          <w:lang w:val="ro-RO"/>
        </w:rPr>
        <w:t xml:space="preserve"> - 23</w:t>
      </w:r>
      <w:r w:rsidRPr="00D12BAC">
        <w:rPr>
          <w:rFonts w:ascii="Arial" w:hAnsi="Arial" w:cs="Arial"/>
          <w:sz w:val="24"/>
          <w:szCs w:val="24"/>
          <w:vertAlign w:val="superscript"/>
          <w:lang w:val="ro-RO"/>
        </w:rPr>
        <w:t xml:space="preserve">oo </w:t>
      </w:r>
      <w:r w:rsidRPr="00D12BAC">
        <w:rPr>
          <w:rFonts w:ascii="Arial" w:hAnsi="Arial" w:cs="Arial"/>
          <w:sz w:val="24"/>
          <w:szCs w:val="24"/>
          <w:lang w:val="ro-RO"/>
        </w:rPr>
        <w:t>şi</w:t>
      </w:r>
    </w:p>
    <w:p w:rsidR="00AC5813" w:rsidRPr="00D12BAC" w:rsidRDefault="00AC5813" w:rsidP="00C03817">
      <w:pPr>
        <w:pStyle w:val="BodyTextIndent"/>
        <w:rPr>
          <w:rFonts w:ascii="Arial" w:hAnsi="Arial" w:cs="Arial"/>
          <w:sz w:val="24"/>
          <w:szCs w:val="24"/>
          <w:lang w:val="ro-RO"/>
        </w:rPr>
      </w:pPr>
      <w:r w:rsidRPr="00D12BAC">
        <w:rPr>
          <w:rFonts w:ascii="Arial" w:hAnsi="Arial" w:cs="Arial"/>
          <w:sz w:val="24"/>
          <w:szCs w:val="24"/>
          <w:lang w:val="ro-RO"/>
        </w:rPr>
        <w:tab/>
      </w:r>
      <w:r w:rsidRPr="00D12BAC">
        <w:rPr>
          <w:rFonts w:ascii="Arial" w:hAnsi="Arial" w:cs="Arial"/>
          <w:sz w:val="24"/>
          <w:szCs w:val="24"/>
          <w:lang w:val="ro-RO"/>
        </w:rPr>
        <w:tab/>
      </w:r>
      <w:r w:rsidRPr="00D12BAC">
        <w:rPr>
          <w:rFonts w:ascii="Arial" w:hAnsi="Arial" w:cs="Arial"/>
          <w:sz w:val="24"/>
          <w:szCs w:val="24"/>
          <w:lang w:val="ro-RO"/>
        </w:rPr>
        <w:tab/>
        <w:t xml:space="preserve">   L </w:t>
      </w:r>
      <w:r w:rsidRPr="00D12BAC">
        <w:rPr>
          <w:rFonts w:ascii="Arial" w:hAnsi="Arial" w:cs="Arial"/>
          <w:sz w:val="24"/>
          <w:szCs w:val="24"/>
          <w:vertAlign w:val="subscript"/>
          <w:lang w:val="ro-RO"/>
        </w:rPr>
        <w:t>ech</w:t>
      </w:r>
      <w:r w:rsidRPr="00D12BAC">
        <w:rPr>
          <w:rFonts w:ascii="Arial" w:hAnsi="Arial" w:cs="Arial"/>
          <w:sz w:val="24"/>
          <w:szCs w:val="24"/>
          <w:lang w:val="ro-RO"/>
        </w:rPr>
        <w:t xml:space="preserve"> = 45 dB(A) între orele 23</w:t>
      </w:r>
      <w:r w:rsidRPr="00D12BAC">
        <w:rPr>
          <w:rFonts w:ascii="Arial" w:hAnsi="Arial" w:cs="Arial"/>
          <w:sz w:val="24"/>
          <w:szCs w:val="24"/>
          <w:vertAlign w:val="superscript"/>
          <w:lang w:val="ro-RO"/>
        </w:rPr>
        <w:t>oo</w:t>
      </w:r>
      <w:r w:rsidRPr="00D12BAC">
        <w:rPr>
          <w:rFonts w:ascii="Arial" w:hAnsi="Arial" w:cs="Arial"/>
          <w:sz w:val="24"/>
          <w:szCs w:val="24"/>
          <w:lang w:val="ro-RO"/>
        </w:rPr>
        <w:t xml:space="preserve"> - 7</w:t>
      </w:r>
      <w:r w:rsidRPr="00D12BAC">
        <w:rPr>
          <w:rFonts w:ascii="Arial" w:hAnsi="Arial" w:cs="Arial"/>
          <w:sz w:val="24"/>
          <w:szCs w:val="24"/>
          <w:vertAlign w:val="superscript"/>
          <w:lang w:val="ro-RO"/>
        </w:rPr>
        <w:t>oo</w:t>
      </w:r>
      <w:r w:rsidRPr="00D12BAC">
        <w:rPr>
          <w:rFonts w:ascii="Arial" w:hAnsi="Arial" w:cs="Arial"/>
          <w:sz w:val="24"/>
          <w:szCs w:val="24"/>
          <w:lang w:val="ro-RO"/>
        </w:rPr>
        <w:t>.</w:t>
      </w:r>
    </w:p>
    <w:p w:rsidR="00AC5813" w:rsidRPr="00D12BAC" w:rsidRDefault="00AC5813" w:rsidP="00C03817">
      <w:pPr>
        <w:spacing w:after="0"/>
        <w:ind w:left="360"/>
        <w:rPr>
          <w:rFonts w:ascii="Arial" w:hAnsi="Arial" w:cs="Arial"/>
          <w:lang w:val="ro-RO"/>
        </w:rPr>
      </w:pPr>
    </w:p>
    <w:p w:rsidR="00AC5813" w:rsidRPr="00D12BAC" w:rsidRDefault="00AC5813" w:rsidP="00C03817">
      <w:pPr>
        <w:spacing w:after="0"/>
        <w:ind w:left="360"/>
        <w:rPr>
          <w:rFonts w:ascii="Arial" w:hAnsi="Arial" w:cs="Arial"/>
          <w:lang w:val="ro-RO"/>
        </w:rPr>
      </w:pPr>
    </w:p>
    <w:p w:rsidR="00AC5813" w:rsidRPr="00D12BAC" w:rsidRDefault="00AC5813" w:rsidP="00C03817">
      <w:pPr>
        <w:pStyle w:val="Default"/>
        <w:ind w:firstLine="720"/>
        <w:jc w:val="both"/>
        <w:rPr>
          <w:rFonts w:ascii="Arial" w:hAnsi="Arial" w:cs="Arial"/>
          <w:lang w:val="ro-RO"/>
        </w:rPr>
      </w:pPr>
      <w:r w:rsidRPr="00D12BAC">
        <w:rPr>
          <w:rFonts w:ascii="Arial" w:hAnsi="Arial" w:cs="Arial"/>
          <w:b/>
          <w:lang w:val="ro-RO"/>
        </w:rPr>
        <w:t>Valori limită pentru aer în condiții de funcționare normale</w:t>
      </w:r>
    </w:p>
    <w:p w:rsidR="00AC5813" w:rsidRPr="00D12BAC" w:rsidRDefault="00AC5813" w:rsidP="00C03817">
      <w:pPr>
        <w:pStyle w:val="NoSpacing"/>
        <w:ind w:firstLine="720"/>
        <w:rPr>
          <w:rFonts w:ascii="Arial" w:hAnsi="Arial" w:cs="Arial"/>
          <w:sz w:val="24"/>
          <w:szCs w:val="24"/>
          <w:lang w:val="ro-RO"/>
        </w:rPr>
      </w:pPr>
      <w:r w:rsidRPr="00D12BAC">
        <w:rPr>
          <w:rFonts w:ascii="Arial" w:hAnsi="Arial" w:cs="Arial"/>
          <w:sz w:val="24"/>
          <w:szCs w:val="24"/>
          <w:lang w:val="ro-RO"/>
        </w:rPr>
        <w:t>-Nu este cazul.</w:t>
      </w:r>
    </w:p>
    <w:p w:rsidR="00AC5813" w:rsidRPr="00D12BAC" w:rsidRDefault="00AC5813" w:rsidP="00C03817">
      <w:pPr>
        <w:pStyle w:val="NoSpacing"/>
        <w:ind w:left="426"/>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spacing w:after="0" w:line="240" w:lineRule="auto"/>
        <w:ind w:left="709"/>
        <w:jc w:val="both"/>
        <w:rPr>
          <w:rFonts w:ascii="Arial" w:eastAsia="Calibri" w:hAnsi="Arial" w:cs="Arial"/>
          <w:b/>
          <w:sz w:val="24"/>
          <w:szCs w:val="24"/>
          <w:lang w:val="ro-RO" w:eastAsia="ar-SA"/>
        </w:rPr>
      </w:pPr>
      <w:r w:rsidRPr="00D12BAC">
        <w:rPr>
          <w:rFonts w:ascii="Arial" w:eastAsia="Calibri" w:hAnsi="Arial" w:cs="Arial"/>
          <w:b/>
          <w:sz w:val="24"/>
          <w:szCs w:val="24"/>
          <w:lang w:val="ro-RO" w:eastAsia="ar-SA"/>
        </w:rPr>
        <w:t>Alte condiții de funcționare decit cele normale:</w:t>
      </w:r>
      <w:r w:rsidRPr="00D12BAC">
        <w:rPr>
          <w:rFonts w:ascii="Arial" w:eastAsia="Calibri" w:hAnsi="Arial" w:cs="Arial"/>
          <w:lang w:val="ro-RO" w:eastAsia="ar-SA"/>
        </w:rPr>
        <w:t>-Nu este cazul.</w:t>
      </w:r>
    </w:p>
    <w:p w:rsidR="00AC5813" w:rsidRPr="00D12BAC" w:rsidRDefault="00AC5813" w:rsidP="00C03817">
      <w:pPr>
        <w:tabs>
          <w:tab w:val="left" w:pos="709"/>
        </w:tabs>
        <w:spacing w:after="0" w:line="240" w:lineRule="auto"/>
        <w:ind w:firstLine="426"/>
        <w:jc w:val="both"/>
        <w:rPr>
          <w:rFonts w:ascii="Arial" w:hAnsi="Arial" w:cs="Arial"/>
          <w:sz w:val="24"/>
          <w:szCs w:val="24"/>
          <w:lang w:val="ro-RO"/>
        </w:rPr>
      </w:pPr>
    </w:p>
    <w:p w:rsidR="00AC5813" w:rsidRPr="00D12BAC" w:rsidRDefault="00AC5813" w:rsidP="00C03817">
      <w:pPr>
        <w:pStyle w:val="NoSpacing"/>
        <w:ind w:firstLine="720"/>
        <w:rPr>
          <w:rFonts w:ascii="Arial" w:hAnsi="Arial" w:cs="Arial"/>
          <w:b/>
          <w:sz w:val="24"/>
          <w:szCs w:val="24"/>
          <w:lang w:val="ro-RO"/>
        </w:rPr>
      </w:pPr>
      <w:r w:rsidRPr="00D12BAC">
        <w:rPr>
          <w:rFonts w:ascii="Arial" w:hAnsi="Arial" w:cs="Arial"/>
          <w:b/>
          <w:sz w:val="24"/>
          <w:szCs w:val="24"/>
          <w:lang w:val="ro-RO"/>
        </w:rPr>
        <w:t>Concentraţii maxime admise pentru apa tehnologică evacuată</w:t>
      </w:r>
    </w:p>
    <w:p w:rsidR="00AC5813" w:rsidRPr="00D12BAC" w:rsidRDefault="00AC5813" w:rsidP="00C03817">
      <w:pPr>
        <w:pStyle w:val="NoSpacing"/>
        <w:ind w:firstLine="720"/>
        <w:jc w:val="both"/>
        <w:rPr>
          <w:rFonts w:ascii="Arial" w:hAnsi="Arial" w:cs="Arial"/>
          <w:sz w:val="24"/>
          <w:szCs w:val="24"/>
          <w:lang w:val="ro-RO"/>
        </w:rPr>
      </w:pPr>
      <w:r w:rsidRPr="00D12BAC">
        <w:rPr>
          <w:rFonts w:ascii="Arial" w:hAnsi="Arial" w:cs="Arial"/>
          <w:sz w:val="24"/>
          <w:szCs w:val="24"/>
          <w:lang w:val="ro-RO"/>
        </w:rPr>
        <w:t>b.Concentraţia maximă de poluanţi a apelor uzate colectate din cadrul localităţii şi primite direct în staţie de epurare (din vidanjări transportate la Staţie, pe bază de contract cu autospeciale din zone ne-racordate la sistem) se vor încadra sub valorile admise prin HGR nr.188/2002, privind condiţiile de descărcare în mediul acvatic a apelor uzate, completată şi modificată prin HGR nr.352/2005, respectiv NTPA 002/2005, privind indicatorii de calitate al apelor uzate evacuate în reţele de canalizare ale localităţilor</w:t>
      </w:r>
    </w:p>
    <w:p w:rsidR="00AC5813" w:rsidRPr="00D12BAC" w:rsidRDefault="00AC5813" w:rsidP="00C03817">
      <w:pPr>
        <w:pStyle w:val="NoSpacing"/>
        <w:ind w:firstLine="720"/>
        <w:jc w:val="both"/>
        <w:rPr>
          <w:rFonts w:ascii="Arial" w:hAnsi="Arial" w:cs="Arial"/>
          <w:sz w:val="24"/>
          <w:szCs w:val="24"/>
          <w:lang w:val="ro-RO"/>
        </w:rPr>
      </w:pPr>
      <w:r w:rsidRPr="00D12BAC">
        <w:rPr>
          <w:rFonts w:ascii="Arial" w:hAnsi="Arial" w:cs="Arial"/>
          <w:sz w:val="24"/>
          <w:szCs w:val="24"/>
          <w:lang w:val="ro-RO"/>
        </w:rPr>
        <w:t xml:space="preserve">c. Concentraţiile maxime de poluanţi evacuaţi în receptorul natural râul Mureș prin apele uzate menajere şi industriale colectate/transportate din cadrul localităţii prin sistemul de canalizare aferentă,  </w:t>
      </w:r>
      <w:r w:rsidRPr="00D12BAC">
        <w:rPr>
          <w:rFonts w:ascii="Arial" w:hAnsi="Arial" w:cs="Arial"/>
          <w:sz w:val="24"/>
          <w:szCs w:val="24"/>
          <w:u w:val="single"/>
          <w:lang w:val="ro-RO"/>
        </w:rPr>
        <w:t>epurate în Staţia de epurare mecano –biologică Sărmaș</w:t>
      </w:r>
      <w:r w:rsidRPr="00D12BAC">
        <w:rPr>
          <w:rFonts w:ascii="Arial" w:hAnsi="Arial" w:cs="Arial"/>
          <w:sz w:val="24"/>
          <w:szCs w:val="24"/>
          <w:lang w:val="ro-RO"/>
        </w:rPr>
        <w:t xml:space="preserve">, trebuie să se încadreze conform valorilor prescrise prin actul de reglementare emis pentru această activitate de autoritatea responsabilă cu gospodărirea apelor, adică Administraţia Bazinală de Apă Mureș, respectiv sub valorile prescrise în anexa nr. </w:t>
      </w:r>
      <w:smartTag w:uri="urn:schemas-microsoft-com:office:smarttags" w:element="metricconverter">
        <w:smartTagPr>
          <w:attr w:name="ProductID" w:val="3 a"/>
        </w:smartTagPr>
        <w:r w:rsidRPr="00D12BAC">
          <w:rPr>
            <w:rFonts w:ascii="Arial" w:hAnsi="Arial" w:cs="Arial"/>
            <w:sz w:val="24"/>
            <w:szCs w:val="24"/>
            <w:lang w:val="ro-RO"/>
          </w:rPr>
          <w:t>3 a</w:t>
        </w:r>
      </w:smartTag>
      <w:r w:rsidRPr="00D12BAC">
        <w:rPr>
          <w:rFonts w:ascii="Arial" w:hAnsi="Arial" w:cs="Arial"/>
          <w:sz w:val="24"/>
          <w:szCs w:val="24"/>
          <w:lang w:val="ro-RO"/>
        </w:rPr>
        <w:t xml:space="preserve"> Hotărârii Guvernului României nr. 188/2002, modificată şi completată prin HG nr. 352/2005 – Normativ privind stabilirea limitelor de încărcare cu poluanţi a apelor uzate industriale şi orăşeneşti la evacuarea în receptorii naturali, NTPA -  001/2005 pentru indicatorii nespecificaţi în Autorizația de gospodărire a apelor.</w:t>
      </w:r>
    </w:p>
    <w:p w:rsidR="00AC5813" w:rsidRPr="00D12BAC" w:rsidRDefault="00AC5813" w:rsidP="00C03817">
      <w:pPr>
        <w:pStyle w:val="NoSpacing"/>
        <w:ind w:firstLine="720"/>
        <w:rPr>
          <w:rFonts w:ascii="Arial" w:eastAsiaTheme="minorHAnsi" w:hAnsi="Arial" w:cs="Arial"/>
          <w:sz w:val="24"/>
          <w:szCs w:val="24"/>
          <w:lang w:val="ro-RO" w:eastAsia="en-US"/>
        </w:rPr>
      </w:pPr>
      <w:r w:rsidRPr="00D12BAC">
        <w:rPr>
          <w:rFonts w:ascii="Arial" w:hAnsi="Arial" w:cs="Arial"/>
          <w:sz w:val="24"/>
          <w:szCs w:val="24"/>
          <w:lang w:val="ro-RO"/>
        </w:rPr>
        <w:t>Prezentele valori sunt preluate din Autorizaţia de gospodărire a apelor nr. 128 din data 25.05.2016 emisă de ABA Mureș şi se referă la apele uzate menajere epurate.</w:t>
      </w:r>
    </w:p>
    <w:p w:rsidR="00AC5813" w:rsidRPr="00D12BAC" w:rsidRDefault="00AC5813" w:rsidP="00C03817">
      <w:pPr>
        <w:pStyle w:val="NoSpacing"/>
        <w:ind w:firstLine="72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AC5813" w:rsidRPr="00D12BAC" w:rsidTr="00C03817">
        <w:tc>
          <w:tcPr>
            <w:tcW w:w="2679" w:type="dxa"/>
            <w:shd w:val="clear" w:color="auto" w:fill="C0C0C0"/>
            <w:vAlign w:val="center"/>
          </w:tcPr>
          <w:p w:rsidR="00AC5813" w:rsidRPr="00D12BAC" w:rsidRDefault="00AC5813" w:rsidP="00C03817">
            <w:pPr>
              <w:pStyle w:val="NoSpacing"/>
              <w:spacing w:before="40"/>
              <w:jc w:val="center"/>
              <w:rPr>
                <w:rFonts w:ascii="Arial" w:hAnsi="Arial" w:cs="Arial"/>
                <w:b/>
                <w:color w:val="808080"/>
                <w:sz w:val="20"/>
                <w:szCs w:val="24"/>
                <w:lang w:val="ro-RO"/>
              </w:rPr>
            </w:pPr>
            <w:r w:rsidRPr="00D12BAC">
              <w:rPr>
                <w:rFonts w:ascii="Arial" w:hAnsi="Arial" w:cs="Arial"/>
                <w:b/>
                <w:color w:val="808080"/>
                <w:sz w:val="20"/>
                <w:szCs w:val="24"/>
                <w:lang w:val="ro-RO"/>
              </w:rPr>
              <w:t>Loc de prelevare</w:t>
            </w:r>
          </w:p>
        </w:tc>
        <w:tc>
          <w:tcPr>
            <w:tcW w:w="2679" w:type="dxa"/>
            <w:shd w:val="clear" w:color="auto" w:fill="C0C0C0"/>
            <w:vAlign w:val="center"/>
          </w:tcPr>
          <w:p w:rsidR="00AC5813" w:rsidRPr="00D12BAC" w:rsidRDefault="00AC5813" w:rsidP="00C03817">
            <w:pPr>
              <w:pStyle w:val="NoSpacing"/>
              <w:spacing w:before="40"/>
              <w:jc w:val="center"/>
              <w:rPr>
                <w:rFonts w:ascii="Arial" w:hAnsi="Arial" w:cs="Arial"/>
                <w:b/>
                <w:color w:val="808080"/>
                <w:sz w:val="20"/>
                <w:szCs w:val="24"/>
                <w:lang w:val="ro-RO"/>
              </w:rPr>
            </w:pPr>
            <w:r w:rsidRPr="00D12BAC">
              <w:rPr>
                <w:rFonts w:ascii="Arial" w:hAnsi="Arial" w:cs="Arial"/>
                <w:b/>
                <w:color w:val="808080"/>
                <w:sz w:val="20"/>
                <w:szCs w:val="24"/>
                <w:lang w:val="ro-RO"/>
              </w:rPr>
              <w:t>Natura apei</w:t>
            </w:r>
          </w:p>
        </w:tc>
        <w:tc>
          <w:tcPr>
            <w:tcW w:w="1340" w:type="dxa"/>
            <w:shd w:val="clear" w:color="auto" w:fill="C0C0C0"/>
            <w:vAlign w:val="center"/>
          </w:tcPr>
          <w:p w:rsidR="00AC5813" w:rsidRPr="00D12BAC" w:rsidRDefault="00AC5813" w:rsidP="00C03817">
            <w:pPr>
              <w:pStyle w:val="NoSpacing"/>
              <w:spacing w:before="40"/>
              <w:jc w:val="center"/>
              <w:rPr>
                <w:rFonts w:ascii="Arial" w:hAnsi="Arial" w:cs="Arial"/>
                <w:b/>
                <w:color w:val="808080"/>
                <w:sz w:val="20"/>
                <w:szCs w:val="24"/>
                <w:lang w:val="ro-RO"/>
              </w:rPr>
            </w:pPr>
            <w:r w:rsidRPr="00D12BAC">
              <w:rPr>
                <w:rFonts w:ascii="Arial" w:hAnsi="Arial" w:cs="Arial"/>
                <w:b/>
                <w:color w:val="808080"/>
                <w:sz w:val="20"/>
                <w:szCs w:val="24"/>
                <w:lang w:val="ro-RO"/>
              </w:rPr>
              <w:t>Indicator de calitate</w:t>
            </w:r>
          </w:p>
        </w:tc>
        <w:tc>
          <w:tcPr>
            <w:tcW w:w="1340" w:type="dxa"/>
            <w:shd w:val="clear" w:color="auto" w:fill="C0C0C0"/>
            <w:vAlign w:val="center"/>
          </w:tcPr>
          <w:p w:rsidR="00AC5813" w:rsidRPr="00D12BAC" w:rsidRDefault="00AC5813" w:rsidP="00C03817">
            <w:pPr>
              <w:pStyle w:val="NoSpacing"/>
              <w:spacing w:before="40"/>
              <w:jc w:val="center"/>
              <w:rPr>
                <w:rFonts w:ascii="Arial" w:hAnsi="Arial" w:cs="Arial"/>
                <w:b/>
                <w:color w:val="808080"/>
                <w:sz w:val="20"/>
                <w:szCs w:val="24"/>
                <w:lang w:val="ro-RO"/>
              </w:rPr>
            </w:pPr>
            <w:r w:rsidRPr="00D12BAC">
              <w:rPr>
                <w:rFonts w:ascii="Arial" w:hAnsi="Arial" w:cs="Arial"/>
                <w:b/>
                <w:color w:val="808080"/>
                <w:sz w:val="20"/>
                <w:szCs w:val="24"/>
                <w:lang w:val="ro-RO"/>
              </w:rPr>
              <w:t>CMA</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color w:val="808080"/>
                <w:sz w:val="20"/>
                <w:szCs w:val="24"/>
                <w:lang w:val="ro-RO"/>
              </w:rPr>
            </w:pPr>
            <w:r w:rsidRPr="00D12BAC">
              <w:rPr>
                <w:rFonts w:ascii="Arial" w:hAnsi="Arial" w:cs="Arial"/>
                <w:b/>
                <w:color w:val="808080"/>
                <w:sz w:val="20"/>
                <w:szCs w:val="24"/>
                <w:lang w:val="ro-RO"/>
              </w:rPr>
              <w:t>UM</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pH 6,5 – 8,5 unitati de pH</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Materii  totale in suspensie</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150,00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Consum biochimic de oxygen la 5 zile CBO5</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100,00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Consum chimic de oxigen metoda cu dicromat de potasiu (CCO_Cr^-)</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200,00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Amoniu</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30,00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Rezidiu filtrate la 105 grade C</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2000,00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r w:rsidR="00AC5813" w:rsidRPr="00D12BAC" w:rsidTr="00C03817">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din ultimul cămin C</w:t>
            </w:r>
          </w:p>
        </w:tc>
        <w:tc>
          <w:tcPr>
            <w:tcW w:w="2679"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apa uzată menajeră epurată</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Substante extractibile cu solvent organici</w:t>
            </w:r>
          </w:p>
        </w:tc>
        <w:tc>
          <w:tcPr>
            <w:tcW w:w="1340"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20,00</w:t>
            </w:r>
          </w:p>
        </w:tc>
        <w:tc>
          <w:tcPr>
            <w:tcW w:w="1608" w:type="dxa"/>
            <w:shd w:val="clear" w:color="auto" w:fill="auto"/>
          </w:tcPr>
          <w:p w:rsidR="00AC5813" w:rsidRPr="00D12BAC" w:rsidRDefault="00AC5813" w:rsidP="00C03817">
            <w:pPr>
              <w:pStyle w:val="NoSpacing"/>
              <w:spacing w:before="40"/>
              <w:jc w:val="center"/>
              <w:rPr>
                <w:rFonts w:ascii="Arial" w:hAnsi="Arial" w:cs="Arial"/>
                <w:color w:val="808080"/>
                <w:sz w:val="20"/>
                <w:szCs w:val="24"/>
                <w:lang w:val="ro-RO"/>
              </w:rPr>
            </w:pPr>
            <w:r w:rsidRPr="00D12BAC">
              <w:rPr>
                <w:rFonts w:ascii="Arial" w:hAnsi="Arial" w:cs="Arial"/>
                <w:color w:val="808080"/>
                <w:sz w:val="20"/>
                <w:szCs w:val="24"/>
                <w:lang w:val="ro-RO"/>
              </w:rPr>
              <w:t>Miligrame/Litru</w:t>
            </w:r>
          </w:p>
        </w:tc>
      </w:tr>
    </w:tbl>
    <w:p w:rsidR="00AC5813" w:rsidRPr="00D12BAC" w:rsidRDefault="00AC5813" w:rsidP="00C03817">
      <w:pPr>
        <w:pStyle w:val="NoSpacing"/>
        <w:ind w:firstLine="426"/>
        <w:rPr>
          <w:rFonts w:ascii="Arial" w:hAnsi="Arial" w:cs="Arial"/>
          <w:b/>
          <w:color w:val="808080"/>
          <w:sz w:val="24"/>
          <w:szCs w:val="24"/>
          <w:lang w:val="ro-RO"/>
        </w:rPr>
      </w:pPr>
    </w:p>
    <w:p w:rsidR="00AC5813" w:rsidRPr="00D12BAC" w:rsidRDefault="00AC5813" w:rsidP="00C03817">
      <w:pPr>
        <w:pStyle w:val="NoSpacing"/>
        <w:ind w:firstLine="720"/>
        <w:rPr>
          <w:rFonts w:ascii="Arial" w:hAnsi="Arial" w:cs="Arial"/>
          <w:b/>
          <w:sz w:val="24"/>
          <w:szCs w:val="24"/>
          <w:lang w:val="ro-RO"/>
        </w:rPr>
      </w:pPr>
      <w:r w:rsidRPr="00D12BAC">
        <w:rPr>
          <w:rFonts w:ascii="Arial" w:hAnsi="Arial" w:cs="Arial"/>
          <w:b/>
          <w:sz w:val="24"/>
          <w:szCs w:val="24"/>
          <w:lang w:val="ro-RO"/>
        </w:rPr>
        <w:t>Concentraţii maxime admise pentru apa subterană</w:t>
      </w:r>
      <w:r w:rsidRPr="00D12BAC">
        <w:rPr>
          <w:rFonts w:ascii="Arial" w:hAnsi="Arial" w:cs="Arial"/>
          <w:sz w:val="24"/>
          <w:szCs w:val="24"/>
          <w:lang w:val="ro-RO"/>
        </w:rPr>
        <w:t>-Nu este cazul.</w:t>
      </w:r>
    </w:p>
    <w:p w:rsidR="00AC5813" w:rsidRPr="00D12BAC" w:rsidRDefault="00AC5813" w:rsidP="00C03817">
      <w:pPr>
        <w:pStyle w:val="NoSpacing"/>
        <w:rPr>
          <w:rFonts w:ascii="Arial" w:hAnsi="Arial" w:cs="Arial"/>
          <w:sz w:val="24"/>
          <w:szCs w:val="24"/>
          <w:lang w:val="ro-RO"/>
        </w:rPr>
      </w:pPr>
    </w:p>
    <w:p w:rsidR="00AC5813" w:rsidRPr="00D12BAC" w:rsidRDefault="00AC5813" w:rsidP="00C03817">
      <w:pPr>
        <w:pStyle w:val="NoSpacing"/>
        <w:ind w:firstLine="720"/>
        <w:rPr>
          <w:rFonts w:ascii="Arial" w:hAnsi="Arial" w:cs="Arial"/>
          <w:b/>
          <w:sz w:val="24"/>
          <w:szCs w:val="24"/>
          <w:lang w:val="ro-RO"/>
        </w:rPr>
      </w:pPr>
      <w:r w:rsidRPr="00D12BAC">
        <w:rPr>
          <w:rFonts w:ascii="Arial" w:hAnsi="Arial" w:cs="Arial"/>
          <w:b/>
          <w:sz w:val="24"/>
          <w:szCs w:val="24"/>
          <w:lang w:val="ro-RO"/>
        </w:rPr>
        <w:t>Valori admise pentru sol</w:t>
      </w:r>
      <w:r w:rsidRPr="00D12BAC">
        <w:rPr>
          <w:rFonts w:ascii="Arial" w:hAnsi="Arial" w:cs="Arial"/>
          <w:sz w:val="24"/>
          <w:szCs w:val="24"/>
          <w:lang w:val="ro-RO"/>
        </w:rPr>
        <w:t>-Nu este cazul.</w:t>
      </w:r>
    </w:p>
    <w:p w:rsidR="00AC5813" w:rsidRPr="00D12BAC" w:rsidRDefault="00AC5813" w:rsidP="00C03817">
      <w:pPr>
        <w:pStyle w:val="NoSpacing"/>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spacing w:after="0" w:line="240" w:lineRule="auto"/>
        <w:ind w:firstLine="142"/>
        <w:jc w:val="both"/>
        <w:rPr>
          <w:rFonts w:ascii="Arial" w:hAnsi="Arial" w:cs="Arial"/>
          <w:sz w:val="24"/>
          <w:szCs w:val="24"/>
          <w:lang w:val="ro-RO"/>
        </w:rPr>
      </w:pPr>
      <w:r w:rsidRPr="00D12BAC">
        <w:rPr>
          <w:rFonts w:ascii="Arial" w:hAnsi="Arial" w:cs="Arial"/>
          <w:sz w:val="24"/>
          <w:szCs w:val="24"/>
          <w:lang w:val="ro-RO"/>
        </w:rPr>
        <w:t>d.Caracteristicile nămolului stocat (depozitat temporar) se vor încadra în funcţie de valorile limită pentru valorificare sau eliminare a acestuia şi anume:</w:t>
      </w:r>
    </w:p>
    <w:p w:rsidR="00AC5813" w:rsidRPr="00D12BAC" w:rsidRDefault="00AC5813" w:rsidP="00C03817">
      <w:pPr>
        <w:tabs>
          <w:tab w:val="left" w:pos="284"/>
        </w:tabs>
        <w:spacing w:after="0" w:line="240" w:lineRule="auto"/>
        <w:jc w:val="both"/>
        <w:rPr>
          <w:rFonts w:ascii="Arial" w:hAnsi="Arial" w:cs="Arial"/>
          <w:sz w:val="24"/>
          <w:szCs w:val="24"/>
          <w:lang w:val="ro-RO"/>
        </w:rPr>
      </w:pPr>
      <w:r w:rsidRPr="00D12BAC">
        <w:rPr>
          <w:rFonts w:ascii="Arial" w:hAnsi="Arial" w:cs="Arial"/>
          <w:sz w:val="24"/>
          <w:szCs w:val="24"/>
          <w:lang w:val="ro-RO"/>
        </w:rPr>
        <w:tab/>
      </w:r>
      <w:r w:rsidRPr="00D12BAC">
        <w:rPr>
          <w:rFonts w:ascii="Arial" w:hAnsi="Arial" w:cs="Arial"/>
          <w:sz w:val="24"/>
          <w:szCs w:val="24"/>
          <w:lang w:val="ro-RO"/>
        </w:rPr>
        <w:tab/>
        <w:t>d.1. Pentru valorificare:</w:t>
      </w:r>
    </w:p>
    <w:p w:rsidR="00AC5813" w:rsidRPr="00D12BAC" w:rsidRDefault="00AC5813" w:rsidP="00C03817">
      <w:pPr>
        <w:numPr>
          <w:ilvl w:val="0"/>
          <w:numId w:val="4"/>
        </w:numPr>
        <w:tabs>
          <w:tab w:val="left" w:pos="284"/>
        </w:tabs>
        <w:spacing w:after="0" w:line="240" w:lineRule="auto"/>
        <w:jc w:val="both"/>
        <w:rPr>
          <w:rFonts w:ascii="Arial" w:hAnsi="Arial" w:cs="Arial"/>
          <w:sz w:val="24"/>
          <w:szCs w:val="24"/>
          <w:lang w:val="ro-RO"/>
        </w:rPr>
      </w:pPr>
      <w:r w:rsidRPr="00D12BAC">
        <w:rPr>
          <w:rFonts w:ascii="Arial" w:hAnsi="Arial" w:cs="Arial"/>
          <w:sz w:val="24"/>
          <w:szCs w:val="24"/>
          <w:lang w:val="ro-RO"/>
        </w:rPr>
        <w:t>d.1.1.În agricultură conform Ordinul M.M.G.A. şi M.A.P.D.R. nr. 344/2004, pentru aprobarea Normelor tehnice privind protecţia mediului şi în special a solurilor, când se utilizează nămolurile de epurare în agricultură;</w:t>
      </w:r>
    </w:p>
    <w:p w:rsidR="00AC5813" w:rsidRPr="00D12BAC" w:rsidRDefault="00AC5813" w:rsidP="00C03817">
      <w:pPr>
        <w:tabs>
          <w:tab w:val="left" w:pos="284"/>
        </w:tabs>
        <w:spacing w:after="0" w:line="240" w:lineRule="auto"/>
        <w:ind w:left="585"/>
        <w:jc w:val="both"/>
        <w:rPr>
          <w:rFonts w:ascii="Arial" w:hAnsi="Arial" w:cs="Arial"/>
          <w:sz w:val="24"/>
          <w:szCs w:val="24"/>
          <w:lang w:val="ro-RO"/>
        </w:rPr>
      </w:pPr>
      <w:r w:rsidRPr="00D12BAC">
        <w:rPr>
          <w:rFonts w:ascii="Arial" w:hAnsi="Arial" w:cs="Arial"/>
          <w:sz w:val="24"/>
          <w:szCs w:val="24"/>
          <w:lang w:val="ro-RO"/>
        </w:rPr>
        <w:t xml:space="preserve">  d.1.2.Prin coincinerare conform Hotărârii Guvernului nr. 278/2013;</w:t>
      </w:r>
    </w:p>
    <w:p w:rsidR="00AC5813" w:rsidRPr="004E7767" w:rsidRDefault="00AC5813" w:rsidP="004E7767">
      <w:pPr>
        <w:tabs>
          <w:tab w:val="left" w:pos="284"/>
        </w:tabs>
        <w:jc w:val="both"/>
        <w:rPr>
          <w:lang w:val="ro-RO"/>
        </w:rPr>
      </w:pPr>
      <w:r w:rsidRPr="00D12BAC">
        <w:rPr>
          <w:rFonts w:ascii="Arial" w:hAnsi="Arial" w:cs="Arial"/>
          <w:sz w:val="24"/>
          <w:szCs w:val="24"/>
          <w:lang w:val="ro-RO"/>
        </w:rPr>
        <w:tab/>
      </w:r>
      <w:r w:rsidRPr="00D12BAC">
        <w:rPr>
          <w:rFonts w:ascii="Arial" w:hAnsi="Arial" w:cs="Arial"/>
          <w:sz w:val="24"/>
          <w:szCs w:val="24"/>
          <w:lang w:val="ro-RO"/>
        </w:rPr>
        <w:tab/>
        <w:t>d.2. Eliminare prin depozitare în depozitul de deşeuri nepericuloase confo</w:t>
      </w:r>
      <w:r w:rsidR="004E7767">
        <w:rPr>
          <w:rFonts w:ascii="Arial" w:hAnsi="Arial" w:cs="Arial"/>
          <w:sz w:val="24"/>
          <w:szCs w:val="24"/>
          <w:lang w:val="ro-RO"/>
        </w:rPr>
        <w:t>rm Ordinul M.M.G.A. nr. 95/2005</w:t>
      </w:r>
    </w:p>
    <w:p w:rsidR="00AC5813" w:rsidRPr="00D12BAC" w:rsidRDefault="00AC5813" w:rsidP="00C03817">
      <w:pPr>
        <w:pStyle w:val="Heading1"/>
        <w:rPr>
          <w:rFonts w:ascii="Arial" w:eastAsia="Times New Roman" w:hAnsi="Arial" w:cs="Arial"/>
          <w:b/>
          <w:color w:val="auto"/>
          <w:sz w:val="24"/>
          <w:szCs w:val="24"/>
          <w:lang w:val="ro-RO"/>
        </w:rPr>
      </w:pPr>
      <w:r w:rsidRPr="00D12BAC">
        <w:rPr>
          <w:rFonts w:ascii="Arial" w:eastAsia="Times New Roman" w:hAnsi="Arial" w:cs="Arial"/>
          <w:b/>
          <w:color w:val="auto"/>
          <w:sz w:val="24"/>
          <w:szCs w:val="24"/>
          <w:lang w:val="ro-RO"/>
        </w:rPr>
        <w:t>III. Monitorizarea mediului</w:t>
      </w:r>
    </w:p>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firstLine="340"/>
        <w:rPr>
          <w:rFonts w:ascii="Arial" w:hAnsi="Arial" w:cs="Arial"/>
        </w:rPr>
      </w:pPr>
      <w:r w:rsidRPr="00D12BAC">
        <w:rPr>
          <w:rFonts w:ascii="Arial" w:hAnsi="Arial" w:cs="Arial"/>
        </w:rPr>
        <w:t>1. Indicatorii fizico-chimici, bacteriologici și biologici emiși, emisii de poluanți, frecvența, modul de valorificare a rezultatelor</w:t>
      </w:r>
    </w:p>
    <w:p w:rsidR="00AC5813" w:rsidRPr="00D12BAC" w:rsidRDefault="00AC5813" w:rsidP="00C03817">
      <w:pPr>
        <w:numPr>
          <w:ilvl w:val="0"/>
          <w:numId w:val="5"/>
        </w:numPr>
        <w:spacing w:after="0" w:line="240" w:lineRule="auto"/>
        <w:jc w:val="both"/>
        <w:rPr>
          <w:rFonts w:ascii="Arial" w:hAnsi="Arial" w:cs="Arial"/>
          <w:sz w:val="24"/>
          <w:szCs w:val="24"/>
          <w:lang w:val="ro-RO"/>
        </w:rPr>
      </w:pPr>
      <w:r w:rsidRPr="00D12BAC">
        <w:rPr>
          <w:rFonts w:ascii="Arial" w:hAnsi="Arial" w:cs="Arial"/>
          <w:sz w:val="24"/>
          <w:szCs w:val="24"/>
          <w:lang w:val="ro-RO"/>
        </w:rPr>
        <w:t>asigurarea auto-monitorizării este obligaţia titularului de activitate prin laborator propriu sau prin terţi de laboratoare acreditate,</w:t>
      </w:r>
    </w:p>
    <w:p w:rsidR="00AC5813" w:rsidRPr="00D12BAC" w:rsidRDefault="00AC5813" w:rsidP="00C03817">
      <w:pPr>
        <w:numPr>
          <w:ilvl w:val="0"/>
          <w:numId w:val="5"/>
        </w:numPr>
        <w:spacing w:after="0" w:line="240" w:lineRule="auto"/>
        <w:jc w:val="both"/>
        <w:rPr>
          <w:rFonts w:ascii="Arial" w:hAnsi="Arial" w:cs="Arial"/>
          <w:sz w:val="24"/>
          <w:szCs w:val="24"/>
          <w:lang w:val="ro-RO"/>
        </w:rPr>
      </w:pPr>
      <w:r w:rsidRPr="00D12BAC">
        <w:rPr>
          <w:rFonts w:ascii="Arial" w:hAnsi="Arial" w:cs="Arial"/>
          <w:sz w:val="24"/>
          <w:szCs w:val="24"/>
          <w:lang w:val="ro-RO"/>
        </w:rPr>
        <w:t>auto-monitorizarea se poate considera şi monitorizare de control în cazuri în care acestea sunt realizate prin laboratoare acreditate;</w:t>
      </w:r>
    </w:p>
    <w:p w:rsidR="00AC5813" w:rsidRPr="00D12BAC" w:rsidRDefault="00AC5813" w:rsidP="00C03817">
      <w:pPr>
        <w:jc w:val="both"/>
        <w:rPr>
          <w:rFonts w:ascii="Arial" w:hAnsi="Arial" w:cs="Arial"/>
          <w:sz w:val="24"/>
          <w:szCs w:val="24"/>
          <w:u w:val="single"/>
          <w:lang w:val="ro-RO"/>
        </w:rPr>
      </w:pPr>
      <w:r w:rsidRPr="00D12BAC">
        <w:rPr>
          <w:rFonts w:ascii="Arial" w:hAnsi="Arial" w:cs="Arial"/>
          <w:sz w:val="24"/>
          <w:szCs w:val="24"/>
          <w:u w:val="single"/>
          <w:lang w:val="ro-RO"/>
        </w:rPr>
        <w:t>A. Pentru funcţionare în condiţii normale:</w:t>
      </w:r>
      <w:r w:rsidRPr="00D12BAC">
        <w:rPr>
          <w:rFonts w:ascii="Arial" w:hAnsi="Arial" w:cs="Arial"/>
          <w:sz w:val="24"/>
          <w:szCs w:val="24"/>
          <w:lang w:val="ro-RO"/>
        </w:rPr>
        <w:t xml:space="preserve"> </w:t>
      </w:r>
    </w:p>
    <w:p w:rsidR="00AC5813" w:rsidRPr="00D12BAC" w:rsidRDefault="00AC5813" w:rsidP="00C03817">
      <w:pPr>
        <w:pStyle w:val="NoSpacing"/>
        <w:tabs>
          <w:tab w:val="left" w:pos="851"/>
        </w:tabs>
        <w:ind w:left="720" w:hanging="294"/>
        <w:rPr>
          <w:rFonts w:ascii="Arial" w:hAnsi="Arial" w:cs="Arial"/>
          <w:b/>
          <w:sz w:val="24"/>
          <w:szCs w:val="24"/>
          <w:lang w:val="ro-RO"/>
        </w:rPr>
      </w:pPr>
      <w:r w:rsidRPr="00D12BAC">
        <w:rPr>
          <w:rFonts w:ascii="Arial" w:hAnsi="Arial" w:cs="Arial"/>
          <w:b/>
          <w:sz w:val="24"/>
          <w:szCs w:val="24"/>
          <w:lang w:val="ro-RO"/>
        </w:rPr>
        <w:tab/>
        <w:t>Monitorizarea aerului</w:t>
      </w:r>
    </w:p>
    <w:p w:rsidR="00AC5813" w:rsidRPr="00D12BAC" w:rsidRDefault="00AC5813" w:rsidP="00C03817">
      <w:pPr>
        <w:spacing w:after="0"/>
        <w:ind w:firstLine="720"/>
        <w:rPr>
          <w:rFonts w:ascii="Arial" w:hAnsi="Arial" w:cs="Arial"/>
          <w:lang w:val="ro-RO"/>
        </w:rPr>
      </w:pPr>
      <w:r w:rsidRPr="00D12BAC">
        <w:rPr>
          <w:rFonts w:ascii="Arial" w:hAnsi="Arial" w:cs="Arial"/>
          <w:lang w:val="ro-RO"/>
        </w:rPr>
        <w:t>-Nu este cazul.</w:t>
      </w:r>
    </w:p>
    <w:p w:rsidR="00AC5813" w:rsidRPr="00D12BAC" w:rsidRDefault="00AC5813" w:rsidP="00C03817">
      <w:pPr>
        <w:pStyle w:val="NoSpacing"/>
        <w:tabs>
          <w:tab w:val="left" w:pos="851"/>
        </w:tabs>
        <w:ind w:left="720" w:hanging="294"/>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pStyle w:val="NoSpacing"/>
        <w:rPr>
          <w:rFonts w:ascii="Arial" w:hAnsi="Arial" w:cs="Arial"/>
          <w:sz w:val="24"/>
          <w:szCs w:val="24"/>
          <w:lang w:val="ro-RO"/>
        </w:rPr>
      </w:pPr>
    </w:p>
    <w:p w:rsidR="00AC5813" w:rsidRPr="00D12BAC" w:rsidRDefault="00AC5813" w:rsidP="00C03817">
      <w:pPr>
        <w:pStyle w:val="NoSpacing"/>
        <w:ind w:left="720"/>
        <w:rPr>
          <w:rFonts w:ascii="Arial" w:hAnsi="Arial" w:cs="Arial"/>
          <w:b/>
          <w:sz w:val="24"/>
          <w:szCs w:val="24"/>
          <w:lang w:val="ro-RO"/>
        </w:rPr>
      </w:pPr>
      <w:r w:rsidRPr="00D12BAC">
        <w:rPr>
          <w:rFonts w:ascii="Arial" w:hAnsi="Arial" w:cs="Arial"/>
          <w:b/>
          <w:sz w:val="24"/>
          <w:szCs w:val="24"/>
          <w:lang w:val="ro-RO"/>
        </w:rPr>
        <w:t>Monitorizarea apei</w:t>
      </w:r>
    </w:p>
    <w:p w:rsidR="00AC5813" w:rsidRPr="00D12BAC" w:rsidRDefault="00AC5813" w:rsidP="00C03817">
      <w:pPr>
        <w:pStyle w:val="BodyText2"/>
        <w:spacing w:after="0" w:line="240" w:lineRule="auto"/>
        <w:jc w:val="both"/>
        <w:rPr>
          <w:rFonts w:ascii="Arial" w:hAnsi="Arial" w:cs="Arial"/>
          <w:b/>
          <w:bCs/>
          <w:sz w:val="24"/>
          <w:szCs w:val="24"/>
          <w:lang w:val="ro-RO"/>
        </w:rPr>
      </w:pPr>
      <w:r w:rsidRPr="00D12BAC">
        <w:rPr>
          <w:rFonts w:ascii="Arial" w:hAnsi="Arial" w:cs="Arial"/>
          <w:sz w:val="24"/>
          <w:szCs w:val="24"/>
          <w:lang w:val="ro-RO"/>
        </w:rPr>
        <w:t>Indicatori de calitate ai apelor uzate urbane epurate, evacuate în emisar (râul Mureș), conform Autorizaţiei de Gospodărire a Apelor valabilă, emisă de ABA Mureș, cu frecvența și secțiunea de control prevăzută în autorizația de gospodărire a apelor</w:t>
      </w:r>
    </w:p>
    <w:p w:rsidR="00AC5813" w:rsidRPr="00D12BAC" w:rsidRDefault="00AC5813" w:rsidP="00C03817">
      <w:pPr>
        <w:pStyle w:val="NoSpacing"/>
        <w:ind w:left="720"/>
        <w:rPr>
          <w:rFonts w:ascii="Arial" w:eastAsiaTheme="minorHAnsi" w:hAnsi="Arial" w:cs="Arial"/>
          <w:sz w:val="24"/>
          <w:szCs w:val="24"/>
          <w:lang w:val="ro-RO" w:eastAsia="en-US"/>
        </w:rPr>
      </w:pPr>
    </w:p>
    <w:p w:rsidR="00AC5813" w:rsidRPr="00D12BAC" w:rsidRDefault="00AC5813" w:rsidP="00C03817">
      <w:pPr>
        <w:pStyle w:val="NoSpacing"/>
        <w:ind w:left="720"/>
        <w:rPr>
          <w:rFonts w:ascii="Arial" w:hAnsi="Arial" w:cs="Arial"/>
          <w:sz w:val="24"/>
          <w:szCs w:val="24"/>
          <w:lang w:val="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AC5813" w:rsidRPr="00D12BAC" w:rsidTr="00C03817">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Loc de prelevare</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Natura apei</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Indicator de calitate</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Tip de monitorizare</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Frecvență</w:t>
            </w:r>
          </w:p>
        </w:tc>
        <w:tc>
          <w:tcPr>
            <w:tcW w:w="1608" w:type="dxa"/>
            <w:shd w:val="clear" w:color="auto" w:fill="C0C0C0"/>
            <w:vAlign w:val="center"/>
          </w:tcPr>
          <w:p w:rsidR="00AC5813" w:rsidRPr="00D12BAC" w:rsidRDefault="00AC5813" w:rsidP="00C03817">
            <w:pPr>
              <w:pStyle w:val="NoSpacing"/>
              <w:spacing w:before="40"/>
              <w:jc w:val="center"/>
              <w:rPr>
                <w:rFonts w:ascii="Arial" w:hAnsi="Arial" w:cs="Arial"/>
                <w:b/>
                <w:sz w:val="20"/>
                <w:szCs w:val="24"/>
                <w:lang w:val="ro-RO"/>
              </w:rPr>
            </w:pPr>
            <w:r w:rsidRPr="00D12BAC">
              <w:rPr>
                <w:rFonts w:ascii="Arial" w:hAnsi="Arial" w:cs="Arial"/>
                <w:b/>
                <w:sz w:val="20"/>
                <w:szCs w:val="24"/>
                <w:lang w:val="ro-RO"/>
              </w:rPr>
              <w:t>Metodă de analiză</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pH 6,5 – 8,5 unitati de pH</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SR ISO 10523-97</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Materii  totale in suspensie</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STAS 6953-81</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Consum biochimic de oxygen la 5 zile CBO5</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SR EN1899-2/2002</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Consum chimic de oxigen metoda cu dicromat de potasiu (CCO_Cr^-)</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SR ISO 6060/96</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Amoniu</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SR ISO 5664:2001</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Substante extractibile cu solvent organici</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SR 7587-96</w:t>
            </w:r>
          </w:p>
        </w:tc>
      </w:tr>
      <w:tr w:rsidR="00AC5813" w:rsidRPr="00D12BAC" w:rsidTr="00C03817">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din ultimul cămin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apa uzată menajeră epurată</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Rezidiu filtrate la 105 grade C</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Discontinua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trimestriala</w:t>
            </w:r>
          </w:p>
        </w:tc>
        <w:tc>
          <w:tcPr>
            <w:tcW w:w="1608" w:type="dxa"/>
            <w:shd w:val="clear" w:color="auto" w:fill="auto"/>
          </w:tcPr>
          <w:p w:rsidR="00AC5813" w:rsidRPr="00D12BAC" w:rsidRDefault="00AC5813" w:rsidP="00C03817">
            <w:pPr>
              <w:pStyle w:val="NoSpacing"/>
              <w:spacing w:before="40"/>
              <w:jc w:val="center"/>
              <w:rPr>
                <w:rFonts w:ascii="Arial" w:hAnsi="Arial" w:cs="Arial"/>
                <w:sz w:val="20"/>
                <w:szCs w:val="24"/>
                <w:lang w:val="ro-RO"/>
              </w:rPr>
            </w:pPr>
            <w:r w:rsidRPr="00D12BAC">
              <w:rPr>
                <w:rFonts w:ascii="Arial" w:hAnsi="Arial" w:cs="Arial"/>
                <w:sz w:val="20"/>
                <w:szCs w:val="24"/>
                <w:lang w:val="ro-RO"/>
              </w:rPr>
              <w:t>STAS 9187-84</w:t>
            </w:r>
          </w:p>
        </w:tc>
      </w:tr>
    </w:tbl>
    <w:p w:rsidR="00AC5813" w:rsidRPr="00D12BAC" w:rsidRDefault="00AC5813" w:rsidP="00C03817">
      <w:pPr>
        <w:pStyle w:val="NoSpacing"/>
        <w:ind w:left="720"/>
        <w:rPr>
          <w:rFonts w:ascii="Arial" w:hAnsi="Arial" w:cs="Arial"/>
          <w:b/>
          <w:sz w:val="24"/>
          <w:szCs w:val="24"/>
          <w:lang w:val="ro-RO"/>
        </w:rPr>
      </w:pPr>
    </w:p>
    <w:p w:rsidR="00AC5813" w:rsidRPr="00D12BAC" w:rsidRDefault="00AC5813" w:rsidP="00C03817">
      <w:pPr>
        <w:pStyle w:val="NoSpacing"/>
        <w:ind w:left="426" w:firstLine="294"/>
        <w:rPr>
          <w:rFonts w:ascii="Arial" w:hAnsi="Arial" w:cs="Arial"/>
          <w:b/>
          <w:sz w:val="24"/>
          <w:szCs w:val="24"/>
          <w:lang w:val="ro-RO"/>
        </w:rPr>
      </w:pPr>
      <w:r w:rsidRPr="00D12BAC">
        <w:rPr>
          <w:rFonts w:ascii="Arial" w:hAnsi="Arial" w:cs="Arial"/>
          <w:b/>
          <w:sz w:val="24"/>
          <w:szCs w:val="24"/>
          <w:lang w:val="ro-RO"/>
        </w:rPr>
        <w:t>Monitorizarea apei subterane</w:t>
      </w:r>
    </w:p>
    <w:p w:rsidR="00AC5813" w:rsidRPr="00D12BAC" w:rsidRDefault="00AC5813" w:rsidP="00C03817">
      <w:pPr>
        <w:pStyle w:val="NoSpacing"/>
        <w:rPr>
          <w:rFonts w:ascii="Arial" w:hAnsi="Arial" w:cs="Arial"/>
          <w:sz w:val="24"/>
          <w:szCs w:val="24"/>
          <w:lang w:val="ro-RO"/>
        </w:rPr>
      </w:pPr>
      <w:r w:rsidRPr="00D12BAC">
        <w:rPr>
          <w:rFonts w:ascii="Arial" w:hAnsi="Arial" w:cs="Arial"/>
          <w:sz w:val="24"/>
          <w:szCs w:val="24"/>
          <w:lang w:val="ro-RO"/>
        </w:rPr>
        <w:t>-Nu este cazul.</w:t>
      </w:r>
    </w:p>
    <w:p w:rsidR="00AC5813" w:rsidRPr="00D12BAC" w:rsidRDefault="00AC5813" w:rsidP="00C03817">
      <w:pPr>
        <w:pStyle w:val="NoSpacing"/>
        <w:ind w:left="720"/>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pStyle w:val="NoSpacing"/>
        <w:ind w:left="426" w:firstLine="294"/>
        <w:rPr>
          <w:rFonts w:ascii="Arial" w:hAnsi="Arial" w:cs="Arial"/>
          <w:b/>
          <w:sz w:val="24"/>
          <w:szCs w:val="24"/>
          <w:lang w:val="ro-RO"/>
        </w:rPr>
      </w:pPr>
      <w:r w:rsidRPr="00D12BAC">
        <w:rPr>
          <w:rFonts w:ascii="Arial" w:hAnsi="Arial" w:cs="Arial"/>
          <w:b/>
          <w:sz w:val="24"/>
          <w:szCs w:val="24"/>
          <w:lang w:val="ro-RO"/>
        </w:rPr>
        <w:t>Monitorizarea solului</w:t>
      </w:r>
    </w:p>
    <w:p w:rsidR="00AC5813" w:rsidRPr="00D12BAC" w:rsidRDefault="00AC5813" w:rsidP="00C03817">
      <w:pPr>
        <w:pStyle w:val="BodyText2"/>
        <w:spacing w:line="240" w:lineRule="auto"/>
        <w:ind w:firstLine="720"/>
        <w:jc w:val="both"/>
        <w:rPr>
          <w:rFonts w:ascii="Arial" w:hAnsi="Arial" w:cs="Arial"/>
          <w:b/>
          <w:sz w:val="24"/>
          <w:szCs w:val="24"/>
          <w:lang w:val="ro-RO"/>
        </w:rPr>
      </w:pPr>
      <w:r w:rsidRPr="00D12BAC">
        <w:rPr>
          <w:rFonts w:ascii="Arial" w:hAnsi="Arial" w:cs="Arial"/>
          <w:sz w:val="24"/>
          <w:szCs w:val="24"/>
          <w:lang w:val="ro-RO"/>
        </w:rPr>
        <w:t>-</w:t>
      </w:r>
      <w:r w:rsidRPr="00D12BAC">
        <w:rPr>
          <w:rFonts w:ascii="Arial" w:hAnsi="Arial" w:cs="Arial"/>
          <w:b/>
          <w:sz w:val="24"/>
          <w:szCs w:val="24"/>
          <w:lang w:val="ro-RO"/>
        </w:rPr>
        <w:t>- Indicatori de calitate a nămolului rezultat din procesul de epurare a apelor uzate:</w:t>
      </w:r>
    </w:p>
    <w:p w:rsidR="00AC5813" w:rsidRPr="00D12BAC" w:rsidRDefault="00AC5813" w:rsidP="00C03817">
      <w:pPr>
        <w:pStyle w:val="BodyText2"/>
        <w:spacing w:line="240" w:lineRule="auto"/>
        <w:ind w:firstLine="720"/>
        <w:jc w:val="both"/>
        <w:rPr>
          <w:rFonts w:ascii="Arial" w:hAnsi="Arial" w:cs="Arial"/>
          <w:sz w:val="24"/>
          <w:szCs w:val="24"/>
          <w:lang w:val="ro-RO"/>
        </w:rPr>
      </w:pPr>
      <w:r w:rsidRPr="00D12BAC">
        <w:rPr>
          <w:rFonts w:ascii="Arial" w:hAnsi="Arial" w:cs="Arial"/>
          <w:bCs/>
          <w:sz w:val="24"/>
          <w:szCs w:val="24"/>
          <w:lang w:val="ro-RO"/>
        </w:rPr>
        <w:t>a. În cazul valorificării în agricultură:</w:t>
      </w:r>
      <w:r w:rsidRPr="00D12BAC">
        <w:rPr>
          <w:rFonts w:ascii="Arial" w:hAnsi="Arial" w:cs="Arial"/>
          <w:sz w:val="24"/>
          <w:szCs w:val="24"/>
          <w:lang w:val="ro-RO"/>
        </w:rPr>
        <w:t xml:space="preserve"> umiditate, substanţă uscată, arsen, cadmiu, crom, cupru, nichel, plumb, zinc, mercur;</w:t>
      </w:r>
    </w:p>
    <w:p w:rsidR="00AC5813" w:rsidRPr="00D12BAC" w:rsidRDefault="00AC5813" w:rsidP="00C03817">
      <w:pPr>
        <w:pStyle w:val="BodyText2"/>
        <w:spacing w:line="240" w:lineRule="auto"/>
        <w:ind w:firstLine="720"/>
        <w:jc w:val="both"/>
        <w:rPr>
          <w:rFonts w:ascii="Arial" w:hAnsi="Arial" w:cs="Arial"/>
          <w:sz w:val="24"/>
          <w:szCs w:val="24"/>
          <w:lang w:val="ro-RO"/>
        </w:rPr>
      </w:pPr>
      <w:r w:rsidRPr="00D12BAC">
        <w:rPr>
          <w:rFonts w:ascii="Arial" w:hAnsi="Arial" w:cs="Arial"/>
          <w:sz w:val="24"/>
          <w:szCs w:val="24"/>
          <w:lang w:val="ro-RO"/>
        </w:rPr>
        <w:t>b. În cazul coincinerării: trebuie să satisfacă cerinţele impuse prin autorizaţia de mediu emis pentru instalaţia de coincinerare de către autoritatea competentă pentru protecţia mediului privind conţinutul maxim de poluanţi în aceste deşeuri cum ar fi: clor, fluor, sulf, metale grele.</w:t>
      </w:r>
    </w:p>
    <w:p w:rsidR="00AC5813" w:rsidRPr="00D12BAC" w:rsidRDefault="00AC5813" w:rsidP="00C03817">
      <w:pPr>
        <w:pStyle w:val="BodyText2"/>
        <w:spacing w:line="240" w:lineRule="auto"/>
        <w:ind w:firstLine="720"/>
        <w:jc w:val="both"/>
        <w:rPr>
          <w:rFonts w:ascii="Arial" w:hAnsi="Arial" w:cs="Arial"/>
          <w:sz w:val="24"/>
          <w:szCs w:val="24"/>
          <w:lang w:val="ro-RO"/>
        </w:rPr>
      </w:pPr>
      <w:r w:rsidRPr="00D12BAC">
        <w:rPr>
          <w:rFonts w:ascii="Arial" w:hAnsi="Arial" w:cs="Arial"/>
          <w:sz w:val="24"/>
          <w:szCs w:val="24"/>
          <w:lang w:val="ro-RO"/>
        </w:rPr>
        <w:t>c. În cazul eliminării prin depozitare: arsen, cadmiu, crom, cupru, mercur, nichel, DOC, cloruri şi sulfaţi;</w:t>
      </w:r>
    </w:p>
    <w:p w:rsidR="00AC5813" w:rsidRPr="00D12BAC" w:rsidRDefault="00AC5813" w:rsidP="00C03817">
      <w:pPr>
        <w:pStyle w:val="BodyText2"/>
        <w:numPr>
          <w:ilvl w:val="0"/>
          <w:numId w:val="8"/>
        </w:numPr>
        <w:spacing w:after="0" w:line="240" w:lineRule="auto"/>
        <w:jc w:val="both"/>
        <w:rPr>
          <w:rFonts w:ascii="Arial" w:hAnsi="Arial" w:cs="Arial"/>
          <w:sz w:val="24"/>
          <w:szCs w:val="24"/>
          <w:lang w:val="ro-RO"/>
        </w:rPr>
      </w:pPr>
      <w:r w:rsidRPr="00D12BAC">
        <w:rPr>
          <w:rFonts w:ascii="Arial" w:hAnsi="Arial" w:cs="Arial"/>
          <w:i/>
          <w:sz w:val="24"/>
          <w:szCs w:val="24"/>
          <w:lang w:val="ro-RO"/>
        </w:rPr>
        <w:t>probele</w:t>
      </w:r>
      <w:r w:rsidRPr="00D12BAC">
        <w:rPr>
          <w:rFonts w:ascii="Arial" w:hAnsi="Arial" w:cs="Arial"/>
          <w:sz w:val="24"/>
          <w:szCs w:val="24"/>
          <w:lang w:val="ro-RO"/>
        </w:rPr>
        <w:t xml:space="preserve"> vor fi luate din sacii de stocare nămol uscat după trecerea acestuia prin sistemul de deshidratare</w:t>
      </w:r>
    </w:p>
    <w:p w:rsidR="00AC5813" w:rsidRPr="00D12BAC" w:rsidRDefault="00AC5813" w:rsidP="00C03817">
      <w:pPr>
        <w:pStyle w:val="BodyText2"/>
        <w:numPr>
          <w:ilvl w:val="0"/>
          <w:numId w:val="8"/>
        </w:numPr>
        <w:spacing w:after="0" w:line="240" w:lineRule="auto"/>
        <w:jc w:val="both"/>
        <w:rPr>
          <w:rFonts w:ascii="Arial" w:hAnsi="Arial" w:cs="Arial"/>
          <w:sz w:val="24"/>
          <w:szCs w:val="24"/>
          <w:lang w:val="ro-RO"/>
        </w:rPr>
      </w:pPr>
      <w:r w:rsidRPr="00D12BAC">
        <w:rPr>
          <w:rFonts w:ascii="Arial" w:hAnsi="Arial" w:cs="Arial"/>
          <w:i/>
          <w:sz w:val="24"/>
          <w:szCs w:val="24"/>
          <w:lang w:val="ro-RO"/>
        </w:rPr>
        <w:t xml:space="preserve">frecvenţa de determinare – </w:t>
      </w:r>
      <w:r w:rsidRPr="00D12BAC">
        <w:rPr>
          <w:rFonts w:ascii="Arial" w:hAnsi="Arial" w:cs="Arial"/>
          <w:sz w:val="24"/>
          <w:szCs w:val="24"/>
          <w:lang w:val="ro-RO"/>
        </w:rPr>
        <w:t xml:space="preserve">la valorificare/eliminare </w:t>
      </w:r>
    </w:p>
    <w:p w:rsidR="00AC5813" w:rsidRPr="00D12BAC" w:rsidRDefault="00AC5813" w:rsidP="00C03817">
      <w:pPr>
        <w:numPr>
          <w:ilvl w:val="0"/>
          <w:numId w:val="8"/>
        </w:numPr>
        <w:tabs>
          <w:tab w:val="left" w:pos="284"/>
        </w:tabs>
        <w:spacing w:after="0" w:line="240" w:lineRule="auto"/>
        <w:jc w:val="both"/>
        <w:rPr>
          <w:lang w:val="ro-RO"/>
        </w:rPr>
      </w:pPr>
      <w:r w:rsidRPr="00D12BAC">
        <w:rPr>
          <w:rFonts w:ascii="Arial" w:hAnsi="Arial" w:cs="Arial"/>
          <w:i/>
          <w:sz w:val="24"/>
          <w:szCs w:val="24"/>
          <w:lang w:val="ro-RO"/>
        </w:rPr>
        <w:t>rezultatele</w:t>
      </w:r>
      <w:r w:rsidRPr="00D12BAC">
        <w:rPr>
          <w:rFonts w:ascii="Arial" w:hAnsi="Arial" w:cs="Arial"/>
          <w:sz w:val="24"/>
          <w:szCs w:val="24"/>
          <w:lang w:val="ro-RO"/>
        </w:rPr>
        <w:t xml:space="preserve"> obţinute vor fi  comparate cu valori limită stabilite prin Ordinul M.M.G.A. şi M.A.P.D.R. nr. 344/2004, pentru aprobarea Normelor tehnice privind protecţia mediului şi în special a solurilor, când se utilizează nămolurile de epurare în agricultură şi păstrate în dosarul de mediu al unităţii, respectiv cu valori specificate în Ordinul  M.M.G.A. nr. 95/2005, dacă nămolul deshidratat va fi eliminat prin depozitare</w:t>
      </w:r>
      <w:r w:rsidRPr="00D12BAC">
        <w:rPr>
          <w:lang w:val="ro-RO"/>
        </w:rPr>
        <w:t>;</w:t>
      </w:r>
    </w:p>
    <w:p w:rsidR="00AC5813" w:rsidRPr="00D12BAC" w:rsidRDefault="00AC5813" w:rsidP="00C03817">
      <w:pPr>
        <w:pStyle w:val="NoSpacing"/>
        <w:rPr>
          <w:rFonts w:ascii="Arial" w:hAnsi="Arial" w:cs="Arial"/>
          <w:sz w:val="24"/>
          <w:szCs w:val="24"/>
          <w:lang w:val="ro-RO"/>
        </w:rPr>
      </w:pPr>
      <w:r w:rsidRPr="00D12BAC">
        <w:rPr>
          <w:rFonts w:ascii="Arial" w:hAnsi="Arial" w:cs="Arial"/>
          <w:sz w:val="24"/>
          <w:szCs w:val="24"/>
          <w:lang w:val="ro-RO"/>
        </w:rPr>
        <w:t>.</w:t>
      </w:r>
    </w:p>
    <w:p w:rsidR="00AC5813" w:rsidRPr="00D12BAC" w:rsidRDefault="00AC5813" w:rsidP="00C03817">
      <w:pPr>
        <w:spacing w:after="0"/>
        <w:rPr>
          <w:rFonts w:ascii="Arial" w:hAnsi="Arial" w:cs="Arial"/>
          <w:lang w:val="ro-RO"/>
        </w:rPr>
      </w:pPr>
    </w:p>
    <w:p w:rsidR="00AC5813" w:rsidRPr="00D12BAC" w:rsidRDefault="00AC5813" w:rsidP="00C03817">
      <w:pPr>
        <w:pStyle w:val="Heading2"/>
        <w:rPr>
          <w:rFonts w:ascii="Arial" w:hAnsi="Arial" w:cs="Arial"/>
        </w:rPr>
      </w:pPr>
      <w:r w:rsidRPr="00D12BAC">
        <w:t xml:space="preserve">2. </w:t>
      </w:r>
      <w:r w:rsidRPr="00D12BAC">
        <w:rPr>
          <w:rFonts w:ascii="Arial" w:hAnsi="Arial" w:cs="Arial"/>
        </w:rPr>
        <w:t>Datele ce vor fi raportate autorității pentru protecția mediului și periodicitatea se regăsesc la capitolul VII, în tabelul care centralizează toate obligațiile de raportare ale titularului.</w:t>
      </w:r>
    </w:p>
    <w:p w:rsidR="00AC5813" w:rsidRPr="00D12BAC" w:rsidRDefault="00AC5813" w:rsidP="00C03817">
      <w:pPr>
        <w:spacing w:after="0"/>
        <w:ind w:firstLine="720"/>
        <w:jc w:val="both"/>
        <w:rPr>
          <w:rFonts w:ascii="Arial" w:hAnsi="Arial" w:cs="Arial"/>
          <w:sz w:val="24"/>
          <w:szCs w:val="24"/>
          <w:lang w:val="ro-RO"/>
        </w:rPr>
      </w:pPr>
      <w:r w:rsidRPr="00D12BAC">
        <w:rPr>
          <w:rFonts w:ascii="Arial" w:hAnsi="Arial" w:cs="Arial"/>
          <w:i/>
          <w:sz w:val="24"/>
          <w:szCs w:val="24"/>
          <w:lang w:val="ro-RO"/>
        </w:rPr>
        <w:t>- Va fi raportat orice disfuncţiune, avarie a instalaţiilor sau activităţilor, care au cauzat sau pot cauza poluarea mediului şi orice accident care a cauzat sau poate cauza poluarea mediului</w:t>
      </w:r>
      <w:r w:rsidRPr="00D12BAC">
        <w:rPr>
          <w:rFonts w:ascii="Arial" w:hAnsi="Arial" w:cs="Arial"/>
          <w:sz w:val="24"/>
          <w:szCs w:val="24"/>
          <w:lang w:val="ro-RO"/>
        </w:rPr>
        <w:t xml:space="preserve"> prin transmiterea în termen de maxim 2 ore de la constatare la APM Harghita a Raportului de informare cu următoarele informaţii:</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Date de localizare exactă a poluării accidentale ( anul, luna,ziua, ora, locul)</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Cauza producerii poluării accidentale</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Elemente de mediu afectate</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Modul de manifestare a fenomenului</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Rezultatele analizelor ( dacă s-a efectuat)</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Tendinţa evoluţiei</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Măsuri luate ( la sursă , respectiv pentru reducerea şi/sau eliminarea efectelor)</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Alte informaţii</w:t>
      </w:r>
    </w:p>
    <w:p w:rsidR="00AC5813" w:rsidRPr="00D12BAC" w:rsidRDefault="00AC5813" w:rsidP="00C03817">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D12BAC">
        <w:rPr>
          <w:rFonts w:ascii="Arial" w:hAnsi="Arial" w:cs="Arial"/>
          <w:sz w:val="24"/>
          <w:szCs w:val="24"/>
          <w:lang w:val="ro-RO"/>
        </w:rPr>
        <w:t>Numele, prenumele, funcţia, data informării, semnătura, ştampila, a comunicatorului de informaţii</w:t>
      </w:r>
    </w:p>
    <w:p w:rsidR="00AC5813" w:rsidRPr="00D12BAC" w:rsidRDefault="00AC5813" w:rsidP="004E7767">
      <w:pPr>
        <w:jc w:val="both"/>
        <w:rPr>
          <w:rFonts w:ascii="Arial" w:hAnsi="Arial" w:cs="Arial"/>
          <w:lang w:val="ro-RO"/>
        </w:rPr>
      </w:pPr>
      <w:r w:rsidRPr="00D12BAC">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AC5813" w:rsidRPr="00D12BAC" w:rsidRDefault="00AC5813" w:rsidP="00C03817">
      <w:pPr>
        <w:pStyle w:val="Heading1"/>
        <w:rPr>
          <w:rFonts w:ascii="Arial" w:eastAsia="Times New Roman" w:hAnsi="Arial" w:cs="Arial"/>
          <w:b/>
          <w:color w:val="auto"/>
          <w:sz w:val="24"/>
          <w:szCs w:val="24"/>
          <w:lang w:val="ro-RO"/>
        </w:rPr>
      </w:pPr>
      <w:r w:rsidRPr="00D12BAC">
        <w:rPr>
          <w:rFonts w:ascii="Arial" w:eastAsia="Times New Roman" w:hAnsi="Arial" w:cs="Arial"/>
          <w:b/>
          <w:color w:val="auto"/>
          <w:sz w:val="24"/>
          <w:szCs w:val="24"/>
          <w:lang w:val="ro-RO"/>
        </w:rPr>
        <w:t>IV. Modul de gospodărire a deșeurilor și a ambalajelor</w:t>
      </w:r>
    </w:p>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1. Deșeuri produse</w:t>
      </w:r>
    </w:p>
    <w:p w:rsidR="00AC5813" w:rsidRPr="00D12BAC" w:rsidRDefault="00AC5813" w:rsidP="00C03817">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C5813" w:rsidRPr="00D12BAC" w:rsidTr="00C03817">
        <w:trPr>
          <w:cantSplit/>
          <w:trHeight w:val="1701"/>
        </w:trPr>
        <w:tc>
          <w:tcPr>
            <w:tcW w:w="839"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Cod deșeu</w:t>
            </w:r>
          </w:p>
        </w:tc>
        <w:tc>
          <w:tcPr>
            <w:tcW w:w="2307"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Denumire deșeu</w:t>
            </w:r>
          </w:p>
        </w:tc>
        <w:tc>
          <w:tcPr>
            <w:tcW w:w="1258"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C5813" w:rsidRPr="00D12BAC" w:rsidRDefault="00AC5813" w:rsidP="00C038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Cantitate</w:t>
            </w:r>
          </w:p>
        </w:tc>
        <w:tc>
          <w:tcPr>
            <w:tcW w:w="1048"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UM</w:t>
            </w:r>
          </w:p>
        </w:tc>
        <w:tc>
          <w:tcPr>
            <w:tcW w:w="1153"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C5813" w:rsidRPr="00D12BAC" w:rsidRDefault="00AC5813" w:rsidP="00C038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Cod operațiune</w:t>
            </w:r>
          </w:p>
        </w:tc>
        <w:tc>
          <w:tcPr>
            <w:tcW w:w="1468"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Denumire operațiune</w:t>
            </w:r>
          </w:p>
        </w:tc>
      </w:tr>
      <w:tr w:rsidR="00AC5813" w:rsidRPr="00D12BAC" w:rsidTr="00C03817">
        <w:tc>
          <w:tcPr>
            <w:tcW w:w="83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19 08 01</w:t>
            </w:r>
          </w:p>
        </w:tc>
        <w:tc>
          <w:tcPr>
            <w:tcW w:w="230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deseuri retinute pe site</w:t>
            </w:r>
          </w:p>
        </w:tc>
        <w:tc>
          <w:tcPr>
            <w:tcW w:w="125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treapta de epurare mecanică</w:t>
            </w:r>
          </w:p>
        </w:tc>
        <w:tc>
          <w:tcPr>
            <w:tcW w:w="944"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10,00</w:t>
            </w:r>
          </w:p>
        </w:tc>
        <w:tc>
          <w:tcPr>
            <w:tcW w:w="104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Metri cubi/an</w:t>
            </w:r>
          </w:p>
        </w:tc>
        <w:tc>
          <w:tcPr>
            <w:tcW w:w="1153"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Eliminare</w:t>
            </w:r>
          </w:p>
        </w:tc>
        <w:tc>
          <w:tcPr>
            <w:tcW w:w="62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 5</w:t>
            </w:r>
          </w:p>
        </w:tc>
        <w:tc>
          <w:tcPr>
            <w:tcW w:w="146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C5813" w:rsidRPr="00D12BAC" w:rsidTr="00C03817">
        <w:tc>
          <w:tcPr>
            <w:tcW w:w="83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20 03 06</w:t>
            </w:r>
          </w:p>
        </w:tc>
        <w:tc>
          <w:tcPr>
            <w:tcW w:w="230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deseuri de la curatarea canalizarii</w:t>
            </w:r>
          </w:p>
        </w:tc>
        <w:tc>
          <w:tcPr>
            <w:tcW w:w="125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rețeaua de canalizare</w:t>
            </w:r>
          </w:p>
        </w:tc>
        <w:tc>
          <w:tcPr>
            <w:tcW w:w="944"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8,00</w:t>
            </w:r>
          </w:p>
        </w:tc>
        <w:tc>
          <w:tcPr>
            <w:tcW w:w="104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Metri cubi/an</w:t>
            </w:r>
          </w:p>
        </w:tc>
        <w:tc>
          <w:tcPr>
            <w:tcW w:w="1153"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Eliminare</w:t>
            </w:r>
          </w:p>
        </w:tc>
        <w:tc>
          <w:tcPr>
            <w:tcW w:w="62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 5</w:t>
            </w:r>
          </w:p>
        </w:tc>
        <w:tc>
          <w:tcPr>
            <w:tcW w:w="146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C5813" w:rsidRPr="00D12BAC" w:rsidTr="00C03817">
        <w:tc>
          <w:tcPr>
            <w:tcW w:w="83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19 08 05</w:t>
            </w:r>
          </w:p>
        </w:tc>
        <w:tc>
          <w:tcPr>
            <w:tcW w:w="2307"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namoluri de la epurarea apelor uzate orasenesti</w:t>
            </w:r>
          </w:p>
        </w:tc>
        <w:tc>
          <w:tcPr>
            <w:tcW w:w="125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treapta de epurare biologică</w:t>
            </w:r>
          </w:p>
        </w:tc>
        <w:tc>
          <w:tcPr>
            <w:tcW w:w="944"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100,00</w:t>
            </w:r>
          </w:p>
        </w:tc>
        <w:tc>
          <w:tcPr>
            <w:tcW w:w="104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Metri cubi/an</w:t>
            </w:r>
          </w:p>
        </w:tc>
        <w:tc>
          <w:tcPr>
            <w:tcW w:w="1153"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Eliminare</w:t>
            </w:r>
          </w:p>
        </w:tc>
        <w:tc>
          <w:tcPr>
            <w:tcW w:w="629"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 5</w:t>
            </w:r>
          </w:p>
        </w:tc>
        <w:tc>
          <w:tcPr>
            <w:tcW w:w="146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2. Deșeuri colectate </w:t>
      </w:r>
    </w:p>
    <w:p w:rsidR="00AC5813" w:rsidRPr="00D12BAC" w:rsidRDefault="00AC5813" w:rsidP="00C03817">
      <w:pPr>
        <w:autoSpaceDE w:val="0"/>
        <w:autoSpaceDN w:val="0"/>
        <w:adjustRightInd w:val="0"/>
        <w:spacing w:after="0" w:line="240" w:lineRule="auto"/>
        <w:ind w:left="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4E7767">
        <w:rPr>
          <w:rFonts w:ascii="Arial" w:eastAsia="Times New Roman" w:hAnsi="Arial" w:cs="Arial"/>
          <w:sz w:val="24"/>
          <w:szCs w:val="24"/>
          <w:lang w:val="ro-RO"/>
        </w:rPr>
        <w:t xml:space="preserve"> </w:t>
      </w:r>
      <w:r w:rsidRPr="00D12BAC">
        <w:rPr>
          <w:rFonts w:ascii="Arial" w:eastAsia="Times New Roman" w:hAnsi="Arial" w:cs="Arial"/>
          <w:sz w:val="24"/>
          <w:szCs w:val="24"/>
          <w:lang w:val="ro-RO"/>
        </w:rPr>
        <w:t>Nu este cazul.</w:t>
      </w:r>
    </w:p>
    <w:p w:rsidR="00AC5813" w:rsidRPr="00D12BAC" w:rsidRDefault="00AC5813" w:rsidP="00C03817">
      <w:pPr>
        <w:autoSpaceDE w:val="0"/>
        <w:autoSpaceDN w:val="0"/>
        <w:adjustRightInd w:val="0"/>
        <w:spacing w:after="0" w:line="240" w:lineRule="auto"/>
        <w:jc w:val="both"/>
        <w:rPr>
          <w:rFonts w:ascii="Arial" w:hAnsi="Arial" w:cs="Arial"/>
          <w:lang w:val="ro-RO"/>
        </w:rPr>
      </w:pPr>
      <w:r w:rsidRPr="00D12BAC">
        <w:rPr>
          <w:rStyle w:val="StyleHiddenCaracter"/>
          <w:lang w:val="ro-RO"/>
        </w:rPr>
        <w:t xml:space="preserve"> </w:t>
      </w:r>
    </w:p>
    <w:p w:rsidR="00AC5813" w:rsidRPr="00D12BAC" w:rsidRDefault="00AC5813" w:rsidP="00C03817">
      <w:pPr>
        <w:autoSpaceDE w:val="0"/>
        <w:autoSpaceDN w:val="0"/>
        <w:adjustRightInd w:val="0"/>
        <w:spacing w:after="0" w:line="240" w:lineRule="auto"/>
        <w:ind w:firstLine="720"/>
        <w:jc w:val="both"/>
        <w:rPr>
          <w:rFonts w:ascii="Arial" w:hAnsi="Arial" w:cs="Arial"/>
          <w:b/>
          <w:sz w:val="24"/>
          <w:szCs w:val="24"/>
          <w:lang w:val="ro-RO"/>
        </w:rPr>
      </w:pPr>
      <w:r w:rsidRPr="00D12BAC">
        <w:rPr>
          <w:rFonts w:ascii="Arial" w:hAnsi="Arial" w:cs="Arial"/>
          <w:b/>
          <w:sz w:val="24"/>
          <w:szCs w:val="24"/>
          <w:lang w:val="ro-RO"/>
        </w:rPr>
        <w:t>Deşeuri comercializate</w:t>
      </w:r>
    </w:p>
    <w:p w:rsidR="00AC5813" w:rsidRPr="00D12BAC" w:rsidRDefault="00AC5813" w:rsidP="00C03817">
      <w:pPr>
        <w:autoSpaceDE w:val="0"/>
        <w:autoSpaceDN w:val="0"/>
        <w:adjustRightInd w:val="0"/>
        <w:spacing w:after="0" w:line="240" w:lineRule="auto"/>
        <w:jc w:val="both"/>
        <w:rPr>
          <w:rFonts w:ascii="Arial" w:hAnsi="Arial" w:cs="Arial"/>
          <w:b/>
          <w:sz w:val="24"/>
          <w:szCs w:val="24"/>
          <w:lang w:val="ro-RO"/>
        </w:rPr>
      </w:pPr>
      <w:r w:rsidRPr="00D12BAC">
        <w:rPr>
          <w:rStyle w:val="StyleHiddenCaracter"/>
          <w:lang w:val="ro-RO"/>
        </w:rPr>
        <w:t xml:space="preserve"> </w:t>
      </w:r>
    </w:p>
    <w:p w:rsidR="00AC5813" w:rsidRPr="00D12BAC" w:rsidRDefault="00AC5813" w:rsidP="00C03817">
      <w:pPr>
        <w:autoSpaceDE w:val="0"/>
        <w:autoSpaceDN w:val="0"/>
        <w:adjustRightInd w:val="0"/>
        <w:spacing w:after="0" w:line="240" w:lineRule="auto"/>
        <w:ind w:firstLine="720"/>
        <w:jc w:val="both"/>
        <w:rPr>
          <w:rFonts w:ascii="Arial" w:hAnsi="Arial" w:cs="Arial"/>
          <w:b/>
          <w:sz w:val="24"/>
          <w:szCs w:val="24"/>
          <w:lang w:val="ro-RO"/>
        </w:rPr>
      </w:pPr>
      <w:r w:rsidRPr="00D12BAC">
        <w:rPr>
          <w:rFonts w:ascii="Arial" w:hAnsi="Arial" w:cs="Arial"/>
          <w:b/>
          <w:sz w:val="24"/>
          <w:szCs w:val="24"/>
          <w:lang w:val="ro-RO"/>
        </w:rPr>
        <w:t>Deşeuri de echipamente electrice şi electronice colectate</w:t>
      </w:r>
    </w:p>
    <w:p w:rsidR="00AC5813" w:rsidRPr="00D12BAC" w:rsidRDefault="00AC5813" w:rsidP="00C03817">
      <w:pPr>
        <w:autoSpaceDE w:val="0"/>
        <w:autoSpaceDN w:val="0"/>
        <w:adjustRightInd w:val="0"/>
        <w:spacing w:after="0" w:line="240" w:lineRule="auto"/>
        <w:jc w:val="both"/>
        <w:rPr>
          <w:rFonts w:ascii="Arial" w:hAnsi="Arial" w:cs="Arial"/>
          <w:lang w:val="ro-RO"/>
        </w:rPr>
      </w:pPr>
      <w:r w:rsidRPr="00D12BAC">
        <w:rPr>
          <w:rStyle w:val="StyleHiddenCaracter"/>
          <w:lang w:val="ro-RO"/>
        </w:rPr>
        <w:t xml:space="preserve"> </w:t>
      </w:r>
    </w:p>
    <w:p w:rsidR="00AC5813" w:rsidRPr="00D12BAC" w:rsidRDefault="00AC5813" w:rsidP="00C03817">
      <w:pPr>
        <w:autoSpaceDE w:val="0"/>
        <w:autoSpaceDN w:val="0"/>
        <w:adjustRightInd w:val="0"/>
        <w:spacing w:after="0" w:line="240" w:lineRule="auto"/>
        <w:ind w:firstLine="720"/>
        <w:jc w:val="both"/>
        <w:rPr>
          <w:rFonts w:ascii="Arial" w:hAnsi="Arial" w:cs="Arial"/>
          <w:b/>
          <w:sz w:val="24"/>
          <w:szCs w:val="24"/>
          <w:lang w:val="ro-RO"/>
        </w:rPr>
      </w:pPr>
      <w:r w:rsidRPr="00D12BAC">
        <w:rPr>
          <w:rFonts w:ascii="Arial" w:hAnsi="Arial" w:cs="Arial"/>
          <w:b/>
          <w:sz w:val="24"/>
          <w:szCs w:val="24"/>
          <w:lang w:val="ro-RO"/>
        </w:rPr>
        <w:t>Deşeuri de baterii şi acumulatori colectate</w:t>
      </w:r>
    </w:p>
    <w:p w:rsidR="00AC5813" w:rsidRPr="00D12BAC" w:rsidRDefault="00AC5813" w:rsidP="00C03817">
      <w:pPr>
        <w:autoSpaceDE w:val="0"/>
        <w:autoSpaceDN w:val="0"/>
        <w:adjustRightInd w:val="0"/>
        <w:spacing w:after="0" w:line="240" w:lineRule="auto"/>
        <w:jc w:val="both"/>
        <w:rPr>
          <w:rFonts w:ascii="Arial" w:hAnsi="Arial" w:cs="Arial"/>
          <w:lang w:val="ro-RO"/>
        </w:rPr>
      </w:pPr>
      <w:r w:rsidRPr="00D12BAC">
        <w:rPr>
          <w:rStyle w:val="StyleHiddenCaracter"/>
          <w:lang w:val="ro-RO"/>
        </w:rPr>
        <w:t xml:space="preserve"> </w:t>
      </w:r>
    </w:p>
    <w:p w:rsidR="00AC5813" w:rsidRPr="00D12BAC" w:rsidRDefault="00AC5813" w:rsidP="00C03817">
      <w:pPr>
        <w:pStyle w:val="Heading2"/>
        <w:ind w:left="360"/>
        <w:rPr>
          <w:rFonts w:ascii="Arial" w:hAnsi="Arial" w:cs="Arial"/>
        </w:rPr>
      </w:pPr>
      <w:r w:rsidRPr="00D12BAC">
        <w:rPr>
          <w:rFonts w:ascii="Arial" w:hAnsi="Arial" w:cs="Arial"/>
        </w:rPr>
        <w:t>3. Deșeuri stocate temporar</w:t>
      </w:r>
    </w:p>
    <w:p w:rsidR="00AC5813" w:rsidRPr="00D12BAC" w:rsidRDefault="00AC5813" w:rsidP="00C03817">
      <w:pPr>
        <w:autoSpaceDE w:val="0"/>
        <w:autoSpaceDN w:val="0"/>
        <w:adjustRightInd w:val="0"/>
        <w:spacing w:after="0" w:line="240" w:lineRule="auto"/>
        <w:ind w:firstLine="360"/>
        <w:jc w:val="both"/>
        <w:rPr>
          <w:rFonts w:ascii="Arial" w:hAnsi="Arial" w:cs="Arial"/>
          <w:lang w:val="ro-RO"/>
        </w:rPr>
      </w:pPr>
      <w:r w:rsidRPr="00D12BAC">
        <w:rPr>
          <w:rFonts w:ascii="Arial" w:hAnsi="Arial" w:cs="Arial"/>
          <w:sz w:val="24"/>
          <w:szCs w:val="24"/>
          <w:lang w:val="ro-RO"/>
        </w:rPr>
        <w:t>-</w:t>
      </w:r>
      <w:r w:rsidR="004E7767">
        <w:rPr>
          <w:rFonts w:ascii="Arial" w:hAnsi="Arial" w:cs="Arial"/>
          <w:sz w:val="24"/>
          <w:szCs w:val="24"/>
          <w:lang w:val="ro-RO"/>
        </w:rPr>
        <w:t xml:space="preserve"> </w:t>
      </w:r>
      <w:r w:rsidRPr="00D12BAC">
        <w:rPr>
          <w:rFonts w:ascii="Arial" w:hAnsi="Arial" w:cs="Arial"/>
          <w:sz w:val="24"/>
          <w:szCs w:val="24"/>
          <w:lang w:val="ro-RO"/>
        </w:rPr>
        <w:t>Nu este cazul.</w:t>
      </w:r>
    </w:p>
    <w:p w:rsidR="00AC5813" w:rsidRPr="004E7767" w:rsidRDefault="00AC5813" w:rsidP="004E7767">
      <w:pPr>
        <w:autoSpaceDE w:val="0"/>
        <w:autoSpaceDN w:val="0"/>
        <w:adjustRightInd w:val="0"/>
        <w:spacing w:after="0" w:line="240" w:lineRule="auto"/>
        <w:jc w:val="both"/>
        <w:rPr>
          <w:rFonts w:ascii="Arial" w:hAnsi="Arial" w:cs="Arial"/>
          <w:sz w:val="24"/>
          <w:szCs w:val="24"/>
          <w:lang w:val="ro-RO"/>
        </w:rPr>
      </w:pPr>
      <w:r w:rsidRPr="00D12BAC">
        <w:rPr>
          <w:rStyle w:val="StyleHiddenCaracter"/>
          <w:lang w:val="ro-RO"/>
        </w:rPr>
        <w:t xml:space="preserve"> </w:t>
      </w:r>
    </w:p>
    <w:p w:rsidR="00AC5813" w:rsidRPr="00D12BAC" w:rsidRDefault="00AC5813" w:rsidP="00C03817">
      <w:pPr>
        <w:pStyle w:val="Heading2"/>
        <w:ind w:left="360"/>
        <w:rPr>
          <w:rFonts w:ascii="Arial" w:hAnsi="Arial" w:cs="Arial"/>
        </w:rPr>
      </w:pPr>
      <w:r w:rsidRPr="00D12BAC">
        <w:rPr>
          <w:rFonts w:ascii="Arial" w:hAnsi="Arial" w:cs="Arial"/>
        </w:rPr>
        <w:t>4. Deșeuri tratate (valorificate/eliminate)</w:t>
      </w:r>
    </w:p>
    <w:p w:rsidR="00AC5813" w:rsidRPr="00D12BAC" w:rsidRDefault="004E7767" w:rsidP="004E7767">
      <w:pPr>
        <w:spacing w:after="0"/>
        <w:ind w:left="360"/>
        <w:rPr>
          <w:rFonts w:ascii="Arial" w:hAnsi="Arial" w:cs="Arial"/>
          <w:lang w:val="ro-RO"/>
        </w:rPr>
      </w:pPr>
      <w:r>
        <w:rPr>
          <w:rFonts w:ascii="Arial" w:hAnsi="Arial" w:cs="Arial"/>
          <w:lang w:val="ro-RO"/>
        </w:rPr>
        <w:t>- Nu este cazul.</w:t>
      </w:r>
    </w:p>
    <w:p w:rsidR="00AC5813" w:rsidRPr="00D12BAC" w:rsidRDefault="00AC5813" w:rsidP="00C03817">
      <w:pPr>
        <w:autoSpaceDE w:val="0"/>
        <w:autoSpaceDN w:val="0"/>
        <w:adjustRightInd w:val="0"/>
        <w:spacing w:after="0" w:line="240" w:lineRule="auto"/>
        <w:ind w:firstLine="720"/>
        <w:jc w:val="both"/>
        <w:rPr>
          <w:rFonts w:ascii="Arial" w:hAnsi="Arial" w:cs="Arial"/>
          <w:b/>
          <w:sz w:val="24"/>
          <w:szCs w:val="24"/>
          <w:lang w:val="ro-RO"/>
        </w:rPr>
      </w:pPr>
      <w:r w:rsidRPr="00D12BAC">
        <w:rPr>
          <w:rFonts w:ascii="Arial" w:hAnsi="Arial" w:cs="Arial"/>
          <w:b/>
          <w:sz w:val="24"/>
          <w:szCs w:val="24"/>
          <w:lang w:val="ro-RO"/>
        </w:rPr>
        <w:t>Deşeuri de echipamente electrice şi electronice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C5813" w:rsidRPr="00D12BAC" w:rsidTr="00C03817">
        <w:tc>
          <w:tcPr>
            <w:tcW w:w="4002"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rPr>
            </w:pPr>
            <w:r w:rsidRPr="00D12BAC">
              <w:rPr>
                <w:rFonts w:ascii="Arial" w:hAnsi="Arial" w:cs="Arial"/>
                <w:b/>
                <w:sz w:val="20"/>
                <w:lang w:val="ro-RO"/>
              </w:rPr>
              <w:t>Cod deșeu de echipamente electrice și electronice (DEEE)</w:t>
            </w:r>
          </w:p>
        </w:tc>
        <w:tc>
          <w:tcPr>
            <w:tcW w:w="6004"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rPr>
            </w:pPr>
            <w:r w:rsidRPr="00D12BAC">
              <w:rPr>
                <w:rFonts w:ascii="Arial" w:hAnsi="Arial" w:cs="Arial"/>
                <w:b/>
                <w:sz w:val="20"/>
                <w:lang w:val="ro-RO"/>
              </w:rPr>
              <w:t>Denumire deșeu</w:t>
            </w:r>
          </w:p>
        </w:tc>
      </w:tr>
      <w:tr w:rsidR="00AC5813" w:rsidRPr="00D12BAC" w:rsidTr="00C03817">
        <w:tc>
          <w:tcPr>
            <w:tcW w:w="4002" w:type="dxa"/>
            <w:shd w:val="clear" w:color="auto" w:fill="auto"/>
          </w:tcPr>
          <w:p w:rsidR="00AC5813" w:rsidRPr="00D12BAC" w:rsidRDefault="00AC5813" w:rsidP="00C03817">
            <w:pPr>
              <w:spacing w:before="40" w:after="0" w:line="240" w:lineRule="auto"/>
              <w:jc w:val="center"/>
              <w:rPr>
                <w:rFonts w:ascii="Arial" w:hAnsi="Arial" w:cs="Arial"/>
                <w:sz w:val="20"/>
                <w:lang w:val="ro-RO"/>
              </w:rPr>
            </w:pPr>
            <w:r w:rsidRPr="00D12BAC">
              <w:rPr>
                <w:rFonts w:ascii="Arial" w:hAnsi="Arial" w:cs="Arial"/>
                <w:sz w:val="20"/>
                <w:lang w:val="ro-RO"/>
              </w:rPr>
              <w:t xml:space="preserve"> </w:t>
            </w:r>
          </w:p>
        </w:tc>
        <w:tc>
          <w:tcPr>
            <w:tcW w:w="6004" w:type="dxa"/>
            <w:shd w:val="clear" w:color="auto" w:fill="auto"/>
          </w:tcPr>
          <w:p w:rsidR="00AC5813" w:rsidRPr="00D12BAC" w:rsidRDefault="00AC5813" w:rsidP="00C03817">
            <w:pPr>
              <w:spacing w:before="40" w:after="0" w:line="240" w:lineRule="auto"/>
              <w:jc w:val="center"/>
              <w:rPr>
                <w:rFonts w:ascii="Arial" w:hAnsi="Arial" w:cs="Arial"/>
                <w:sz w:val="20"/>
                <w:lang w:val="ro-RO"/>
              </w:rPr>
            </w:pPr>
            <w:r w:rsidRPr="00D12BAC">
              <w:rPr>
                <w:rFonts w:ascii="Arial" w:hAnsi="Arial" w:cs="Arial"/>
                <w:sz w:val="20"/>
                <w:lang w:val="ro-RO"/>
              </w:rPr>
              <w:t xml:space="preserve"> </w:t>
            </w:r>
          </w:p>
        </w:tc>
      </w:tr>
    </w:tbl>
    <w:p w:rsidR="00AC5813" w:rsidRPr="00D12BAC" w:rsidRDefault="00AC5813" w:rsidP="00C03817">
      <w:pPr>
        <w:spacing w:after="0" w:line="240" w:lineRule="auto"/>
        <w:rPr>
          <w:rFonts w:ascii="Arial" w:hAnsi="Arial" w:cs="Arial"/>
          <w:lang w:val="ro-RO"/>
        </w:rPr>
      </w:pPr>
    </w:p>
    <w:p w:rsidR="00AC5813" w:rsidRPr="00D12BAC" w:rsidRDefault="00AC5813" w:rsidP="00C03817">
      <w:pPr>
        <w:autoSpaceDE w:val="0"/>
        <w:autoSpaceDN w:val="0"/>
        <w:adjustRightInd w:val="0"/>
        <w:spacing w:after="0" w:line="240" w:lineRule="auto"/>
        <w:ind w:firstLine="720"/>
        <w:jc w:val="both"/>
        <w:rPr>
          <w:rFonts w:ascii="Arial" w:hAnsi="Arial" w:cs="Arial"/>
          <w:b/>
          <w:sz w:val="24"/>
          <w:szCs w:val="24"/>
          <w:lang w:val="ro-RO"/>
        </w:rPr>
      </w:pPr>
      <w:r w:rsidRPr="00D12BAC">
        <w:rPr>
          <w:rFonts w:ascii="Arial" w:hAnsi="Arial" w:cs="Arial"/>
          <w:b/>
          <w:sz w:val="24"/>
          <w:szCs w:val="24"/>
          <w:lang w:val="ro-RO"/>
        </w:rPr>
        <w:t>Deşeuri 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C5813" w:rsidRPr="00D12BAC" w:rsidTr="00C03817">
        <w:tc>
          <w:tcPr>
            <w:tcW w:w="4002"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Cod deșeu de baterii și acumulatori</w:t>
            </w:r>
          </w:p>
        </w:tc>
        <w:tc>
          <w:tcPr>
            <w:tcW w:w="6004" w:type="dxa"/>
            <w:shd w:val="clear" w:color="auto" w:fill="C0C0C0"/>
            <w:vAlign w:val="center"/>
          </w:tcPr>
          <w:p w:rsidR="00AC5813" w:rsidRPr="00D12BAC" w:rsidRDefault="00AC5813" w:rsidP="00C03817">
            <w:pPr>
              <w:spacing w:before="40" w:after="0" w:line="240" w:lineRule="auto"/>
              <w:jc w:val="center"/>
              <w:rPr>
                <w:rFonts w:ascii="Arial" w:hAnsi="Arial" w:cs="Arial"/>
                <w:b/>
                <w:sz w:val="20"/>
                <w:lang w:val="ro-RO" w:eastAsia="ro-RO"/>
              </w:rPr>
            </w:pPr>
            <w:r w:rsidRPr="00D12BAC">
              <w:rPr>
                <w:rFonts w:ascii="Arial" w:hAnsi="Arial" w:cs="Arial"/>
                <w:b/>
                <w:sz w:val="20"/>
                <w:lang w:val="ro-RO" w:eastAsia="ro-RO"/>
              </w:rPr>
              <w:t>Denumire deșeu</w:t>
            </w:r>
          </w:p>
        </w:tc>
      </w:tr>
      <w:tr w:rsidR="00AC5813" w:rsidRPr="00D12BAC" w:rsidTr="00C03817">
        <w:tc>
          <w:tcPr>
            <w:tcW w:w="4002"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 xml:space="preserve"> </w:t>
            </w:r>
          </w:p>
        </w:tc>
        <w:tc>
          <w:tcPr>
            <w:tcW w:w="6004" w:type="dxa"/>
            <w:shd w:val="clear" w:color="auto" w:fill="auto"/>
          </w:tcPr>
          <w:p w:rsidR="00AC5813" w:rsidRPr="00D12BAC" w:rsidRDefault="00AC5813" w:rsidP="00C03817">
            <w:pPr>
              <w:spacing w:before="40" w:after="0" w:line="240" w:lineRule="auto"/>
              <w:jc w:val="center"/>
              <w:rPr>
                <w:rFonts w:ascii="Arial" w:hAnsi="Arial" w:cs="Arial"/>
                <w:sz w:val="20"/>
                <w:lang w:val="ro-RO" w:eastAsia="ro-RO"/>
              </w:rPr>
            </w:pPr>
            <w:r w:rsidRPr="00D12BAC">
              <w:rPr>
                <w:rFonts w:ascii="Arial" w:hAnsi="Arial" w:cs="Arial"/>
                <w:sz w:val="20"/>
                <w:lang w:val="ro-RO" w:eastAsia="ro-RO"/>
              </w:rPr>
              <w:t xml:space="preserve"> </w:t>
            </w:r>
          </w:p>
        </w:tc>
      </w:tr>
    </w:tbl>
    <w:p w:rsidR="00AC5813" w:rsidRPr="00D12BAC" w:rsidRDefault="00AC5813" w:rsidP="00C03817">
      <w:pPr>
        <w:spacing w:after="0"/>
        <w:rPr>
          <w:lang w:val="ro-RO" w:eastAsia="ro-RO"/>
        </w:rPr>
      </w:pPr>
    </w:p>
    <w:p w:rsidR="00AC5813" w:rsidRPr="00D12BAC" w:rsidRDefault="00AC5813" w:rsidP="00C03817">
      <w:pPr>
        <w:pStyle w:val="Heading2"/>
        <w:ind w:left="360"/>
        <w:rPr>
          <w:rFonts w:ascii="Arial" w:hAnsi="Arial" w:cs="Arial"/>
        </w:rPr>
      </w:pPr>
      <w:r w:rsidRPr="00D12BAC">
        <w:rPr>
          <w:rFonts w:ascii="Arial" w:hAnsi="Arial" w:cs="Arial"/>
        </w:rPr>
        <w:t>5. Modul de transport al deșeurilor și măsurile pentru protecția mediului</w:t>
      </w:r>
    </w:p>
    <w:p w:rsidR="00AC5813" w:rsidRPr="00D12BAC" w:rsidRDefault="00AC5813" w:rsidP="00C0381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12BAC">
        <w:rPr>
          <w:rFonts w:ascii="Arial" w:eastAsia="Times New Roman" w:hAnsi="Arial" w:cs="Arial"/>
          <w:b/>
          <w:bCs/>
          <w:sz w:val="24"/>
          <w:szCs w:val="24"/>
          <w:lang w:val="ro-RO" w:eastAsia="ro-RO"/>
        </w:rPr>
        <w:t>Deşeuri transportate</w:t>
      </w:r>
      <w:r w:rsidR="004E7767">
        <w:rPr>
          <w:rFonts w:ascii="Arial" w:eastAsia="Times New Roman" w:hAnsi="Arial" w:cs="Arial"/>
          <w:b/>
          <w:bCs/>
          <w:sz w:val="24"/>
          <w:szCs w:val="24"/>
          <w:lang w:val="ro-RO" w:eastAsia="ro-RO"/>
        </w:rPr>
        <w:t xml:space="preserve"> </w:t>
      </w:r>
      <w:r w:rsidRPr="00D12BAC">
        <w:rPr>
          <w:rFonts w:ascii="Arial" w:eastAsia="Times New Roman" w:hAnsi="Arial" w:cs="Arial"/>
          <w:bCs/>
          <w:sz w:val="24"/>
          <w:szCs w:val="24"/>
          <w:lang w:val="ro-RO" w:eastAsia="ro-RO"/>
        </w:rPr>
        <w:t>-</w:t>
      </w:r>
      <w:r w:rsidR="004E7767">
        <w:rPr>
          <w:rFonts w:ascii="Arial" w:eastAsia="Times New Roman" w:hAnsi="Arial" w:cs="Arial"/>
          <w:bCs/>
          <w:sz w:val="24"/>
          <w:szCs w:val="24"/>
          <w:lang w:val="ro-RO" w:eastAsia="ro-RO"/>
        </w:rPr>
        <w:t xml:space="preserve"> </w:t>
      </w:r>
      <w:r w:rsidRPr="00D12BAC">
        <w:rPr>
          <w:rFonts w:ascii="Arial" w:eastAsia="Times New Roman" w:hAnsi="Arial" w:cs="Arial"/>
          <w:bCs/>
          <w:sz w:val="24"/>
          <w:szCs w:val="24"/>
          <w:lang w:val="ro-RO" w:eastAsia="ro-RO"/>
        </w:rPr>
        <w:t>Nu este cazul.</w:t>
      </w:r>
    </w:p>
    <w:p w:rsidR="00AC5813" w:rsidRPr="00D12BAC" w:rsidRDefault="00AC5813" w:rsidP="004E7767">
      <w:pPr>
        <w:spacing w:after="0" w:line="240" w:lineRule="auto"/>
        <w:rPr>
          <w:lang w:val="ro-RO"/>
        </w:rPr>
      </w:pPr>
    </w:p>
    <w:p w:rsidR="00AC5813" w:rsidRPr="00D12BAC" w:rsidRDefault="00AC5813" w:rsidP="00C03817">
      <w:pPr>
        <w:pStyle w:val="Heading2"/>
        <w:ind w:left="360"/>
        <w:rPr>
          <w:rFonts w:ascii="Arial" w:hAnsi="Arial" w:cs="Arial"/>
        </w:rPr>
      </w:pPr>
      <w:r w:rsidRPr="00D12BAC">
        <w:rPr>
          <w:rFonts w:ascii="Arial" w:hAnsi="Arial" w:cs="Arial"/>
        </w:rPr>
        <w:t>6. Monitorizarea gestiunii deșeurilor</w:t>
      </w:r>
    </w:p>
    <w:p w:rsidR="00AC5813" w:rsidRPr="00D12BAC" w:rsidRDefault="00AC5813" w:rsidP="00C03817">
      <w:pPr>
        <w:spacing w:after="0"/>
        <w:ind w:left="360"/>
        <w:rPr>
          <w:rFonts w:ascii="Arial" w:hAnsi="Arial" w:cs="Arial"/>
          <w:lang w:val="ro-RO"/>
        </w:rPr>
      </w:pPr>
      <w:r w:rsidRPr="00D12BAC">
        <w:rPr>
          <w:rFonts w:ascii="Arial" w:hAnsi="Arial" w:cs="Arial"/>
          <w:lang w:val="ro-RO"/>
        </w:rPr>
        <w:t>Titularul activității are obligația de a organiza evidența gestiunii deșeurilor rezultate în urma activității desfășurate, care va fi ținută conform modelului prezentat în Anexa nr.1 a HG nr.856/2002</w:t>
      </w:r>
    </w:p>
    <w:p w:rsidR="00AC5813" w:rsidRPr="00D12BAC" w:rsidRDefault="00AC5813" w:rsidP="00C03817">
      <w:pPr>
        <w:pStyle w:val="Heading2"/>
        <w:ind w:left="360"/>
        <w:rPr>
          <w:rFonts w:ascii="Arial" w:hAnsi="Arial" w:cs="Arial"/>
        </w:rPr>
      </w:pPr>
      <w:r w:rsidRPr="00D12BAC">
        <w:rPr>
          <w:rFonts w:ascii="Arial" w:hAnsi="Arial" w:cs="Arial"/>
        </w:rPr>
        <w:t xml:space="preserve">7. Ambalaje folosite </w:t>
      </w:r>
    </w:p>
    <w:p w:rsidR="00AC5813" w:rsidRPr="00D12BAC" w:rsidRDefault="00AC5813" w:rsidP="00C03817">
      <w:pPr>
        <w:autoSpaceDE w:val="0"/>
        <w:autoSpaceDN w:val="0"/>
        <w:adjustRightInd w:val="0"/>
        <w:spacing w:after="0" w:line="240" w:lineRule="auto"/>
        <w:ind w:firstLine="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4E7767">
        <w:rPr>
          <w:rFonts w:ascii="Arial" w:eastAsia="Times New Roman" w:hAnsi="Arial" w:cs="Arial"/>
          <w:sz w:val="24"/>
          <w:szCs w:val="24"/>
          <w:lang w:val="ro-RO"/>
        </w:rPr>
        <w:t xml:space="preserve"> </w:t>
      </w:r>
      <w:r w:rsidRPr="00D12BAC">
        <w:rPr>
          <w:rFonts w:ascii="Arial" w:eastAsia="Times New Roman"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AC5813" w:rsidRPr="00D12BAC" w:rsidTr="00C03817">
        <w:tc>
          <w:tcPr>
            <w:tcW w:w="1482"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0"/>
                <w:lang w:val="ro-RO"/>
              </w:rPr>
            </w:pPr>
            <w:r w:rsidRPr="00D12BAC">
              <w:rPr>
                <w:rFonts w:ascii="Arial" w:hAnsi="Arial" w:cs="Arial"/>
                <w:b/>
                <w:sz w:val="20"/>
                <w:szCs w:val="20"/>
                <w:lang w:val="ro-RO"/>
              </w:rPr>
              <w:t>Tip ambalaj</w:t>
            </w:r>
          </w:p>
        </w:tc>
        <w:tc>
          <w:tcPr>
            <w:tcW w:w="5188"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0"/>
                <w:lang w:val="ro-RO"/>
              </w:rPr>
            </w:pPr>
            <w:r w:rsidRPr="00D12BAC">
              <w:rPr>
                <w:rFonts w:ascii="Arial" w:hAnsi="Arial" w:cs="Arial"/>
                <w:b/>
                <w:sz w:val="20"/>
                <w:szCs w:val="20"/>
                <w:lang w:val="ro-RO"/>
              </w:rPr>
              <w:t>Descriere</w:t>
            </w:r>
          </w:p>
        </w:tc>
        <w:tc>
          <w:tcPr>
            <w:tcW w:w="1482"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0"/>
                <w:lang w:val="ro-RO"/>
              </w:rPr>
            </w:pPr>
            <w:r w:rsidRPr="00D12BAC">
              <w:rPr>
                <w:rFonts w:ascii="Arial" w:hAnsi="Arial" w:cs="Arial"/>
                <w:b/>
                <w:sz w:val="20"/>
                <w:szCs w:val="20"/>
                <w:lang w:val="ro-RO"/>
              </w:rPr>
              <w:t>Cantitate</w:t>
            </w:r>
          </w:p>
        </w:tc>
        <w:tc>
          <w:tcPr>
            <w:tcW w:w="1853" w:type="dxa"/>
            <w:shd w:val="clear" w:color="auto" w:fill="C0C0C0"/>
            <w:vAlign w:val="center"/>
          </w:tcPr>
          <w:p w:rsidR="00AC5813" w:rsidRPr="00D12BAC" w:rsidRDefault="00AC5813" w:rsidP="00C03817">
            <w:pPr>
              <w:autoSpaceDE w:val="0"/>
              <w:autoSpaceDN w:val="0"/>
              <w:adjustRightInd w:val="0"/>
              <w:spacing w:before="40" w:after="0" w:line="240" w:lineRule="auto"/>
              <w:jc w:val="center"/>
              <w:rPr>
                <w:rFonts w:ascii="Arial" w:hAnsi="Arial" w:cs="Arial"/>
                <w:b/>
                <w:sz w:val="20"/>
                <w:szCs w:val="20"/>
                <w:lang w:val="ro-RO"/>
              </w:rPr>
            </w:pPr>
            <w:r w:rsidRPr="00D12BAC">
              <w:rPr>
                <w:rFonts w:ascii="Arial" w:hAnsi="Arial" w:cs="Arial"/>
                <w:b/>
                <w:sz w:val="20"/>
                <w:szCs w:val="20"/>
                <w:lang w:val="ro-RO"/>
              </w:rPr>
              <w:t>UM</w:t>
            </w:r>
          </w:p>
        </w:tc>
      </w:tr>
      <w:tr w:rsidR="00AC5813" w:rsidRPr="00D12BAC" w:rsidTr="00C03817">
        <w:tc>
          <w:tcPr>
            <w:tcW w:w="1482"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0"/>
                <w:lang w:val="ro-RO"/>
              </w:rPr>
            </w:pPr>
            <w:r w:rsidRPr="00D12BAC">
              <w:rPr>
                <w:rFonts w:ascii="Arial" w:hAnsi="Arial" w:cs="Arial"/>
                <w:sz w:val="20"/>
                <w:szCs w:val="20"/>
                <w:lang w:val="ro-RO"/>
              </w:rPr>
              <w:t xml:space="preserve"> </w:t>
            </w:r>
          </w:p>
        </w:tc>
        <w:tc>
          <w:tcPr>
            <w:tcW w:w="5188"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0"/>
                <w:lang w:val="ro-RO"/>
              </w:rPr>
            </w:pPr>
            <w:r w:rsidRPr="00D12BAC">
              <w:rPr>
                <w:rFonts w:ascii="Arial" w:hAnsi="Arial" w:cs="Arial"/>
                <w:sz w:val="20"/>
                <w:szCs w:val="20"/>
                <w:lang w:val="ro-RO"/>
              </w:rPr>
              <w:t xml:space="preserve"> </w:t>
            </w:r>
          </w:p>
        </w:tc>
        <w:tc>
          <w:tcPr>
            <w:tcW w:w="1482"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0"/>
                <w:lang w:val="ro-RO"/>
              </w:rPr>
            </w:pPr>
            <w:r w:rsidRPr="00D12BAC">
              <w:rPr>
                <w:rFonts w:ascii="Arial" w:hAnsi="Arial" w:cs="Arial"/>
                <w:sz w:val="20"/>
                <w:szCs w:val="20"/>
                <w:lang w:val="ro-RO"/>
              </w:rPr>
              <w:t xml:space="preserve"> </w:t>
            </w:r>
          </w:p>
        </w:tc>
        <w:tc>
          <w:tcPr>
            <w:tcW w:w="1853" w:type="dxa"/>
            <w:shd w:val="clear" w:color="auto" w:fill="auto"/>
          </w:tcPr>
          <w:p w:rsidR="00AC5813" w:rsidRPr="00D12BAC" w:rsidRDefault="00AC5813" w:rsidP="00C03817">
            <w:pPr>
              <w:autoSpaceDE w:val="0"/>
              <w:autoSpaceDN w:val="0"/>
              <w:adjustRightInd w:val="0"/>
              <w:spacing w:before="40" w:after="0" w:line="240" w:lineRule="auto"/>
              <w:jc w:val="center"/>
              <w:rPr>
                <w:rFonts w:ascii="Arial" w:hAnsi="Arial" w:cs="Arial"/>
                <w:sz w:val="20"/>
                <w:szCs w:val="20"/>
                <w:lang w:val="ro-RO"/>
              </w:rPr>
            </w:pPr>
            <w:r w:rsidRPr="00D12BAC">
              <w:rPr>
                <w:rFonts w:ascii="Arial" w:hAnsi="Arial" w:cs="Arial"/>
                <w:sz w:val="20"/>
                <w:szCs w:val="20"/>
                <w:lang w:val="ro-RO"/>
              </w:rPr>
              <w:t xml:space="preserve"> </w:t>
            </w:r>
          </w:p>
        </w:tc>
      </w:tr>
    </w:tbl>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8. Modul de gospodărire a ambalajelor </w:t>
      </w:r>
    </w:p>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4E7767">
        <w:rPr>
          <w:rFonts w:ascii="Arial" w:eastAsia="Times New Roman" w:hAnsi="Arial" w:cs="Arial"/>
          <w:sz w:val="24"/>
          <w:szCs w:val="24"/>
          <w:lang w:val="ro-RO"/>
        </w:rPr>
        <w:t xml:space="preserve"> </w:t>
      </w:r>
      <w:r w:rsidRPr="00D12BAC">
        <w:rPr>
          <w:rFonts w:ascii="Arial" w:eastAsia="Times New Roman" w:hAnsi="Arial" w:cs="Arial"/>
          <w:sz w:val="24"/>
          <w:szCs w:val="24"/>
          <w:lang w:val="ro-RO"/>
        </w:rPr>
        <w:t>Nu este cazul.</w:t>
      </w:r>
    </w:p>
    <w:p w:rsidR="00AC5813" w:rsidRPr="00D12BAC" w:rsidRDefault="00AC5813" w:rsidP="00C03817">
      <w:pPr>
        <w:pStyle w:val="Heading1"/>
        <w:rPr>
          <w:rFonts w:ascii="Arial" w:eastAsia="Times New Roman" w:hAnsi="Arial" w:cs="Arial"/>
          <w:b/>
          <w:color w:val="auto"/>
          <w:sz w:val="24"/>
          <w:szCs w:val="24"/>
          <w:lang w:val="ro-RO"/>
        </w:rPr>
      </w:pPr>
      <w:r w:rsidRPr="00D12BAC">
        <w:rPr>
          <w:rFonts w:ascii="Arial" w:eastAsia="Times New Roman" w:hAnsi="Arial" w:cs="Arial"/>
          <w:b/>
          <w:color w:val="auto"/>
          <w:sz w:val="24"/>
          <w:szCs w:val="24"/>
          <w:lang w:val="ro-RO"/>
        </w:rPr>
        <w:t>V. Modul de gospodărire a substanțelor și amestecurile periculoase</w:t>
      </w:r>
    </w:p>
    <w:p w:rsidR="00AC5813" w:rsidRPr="00D12BAC" w:rsidRDefault="00AC5813" w:rsidP="00C03817">
      <w:pPr>
        <w:autoSpaceDE w:val="0"/>
        <w:autoSpaceDN w:val="0"/>
        <w:adjustRightIn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 xml:space="preserve">1. Substanțele și amestecurile periculoase folosite </w:t>
      </w:r>
    </w:p>
    <w:p w:rsidR="00AC5813" w:rsidRPr="00D12BAC" w:rsidRDefault="00AC5813" w:rsidP="00C03817">
      <w:pPr>
        <w:snapToGrid w:val="0"/>
        <w:spacing w:after="0" w:line="240" w:lineRule="auto"/>
        <w:ind w:left="360"/>
        <w:jc w:val="both"/>
        <w:rPr>
          <w:rFonts w:ascii="Arial" w:eastAsia="Times New Roman" w:hAnsi="Arial" w:cs="Arial"/>
          <w:sz w:val="24"/>
          <w:szCs w:val="24"/>
          <w:lang w:val="ro-RO"/>
        </w:rPr>
      </w:pPr>
      <w:r w:rsidRPr="00D12BAC">
        <w:rPr>
          <w:rFonts w:ascii="Arial" w:eastAsia="Times New Roman" w:hAnsi="Arial" w:cs="Arial"/>
          <w:sz w:val="24"/>
          <w:szCs w:val="24"/>
          <w:lang w:val="ro-RO"/>
        </w:rPr>
        <w:t>Hipoclorit de sodiu utilizat la dezinfecţia apei potabile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AC5813" w:rsidRPr="00D12BAC" w:rsidTr="00C03817">
        <w:tc>
          <w:tcPr>
            <w:tcW w:w="1447"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Tip</w:t>
            </w:r>
          </w:p>
        </w:tc>
        <w:tc>
          <w:tcPr>
            <w:tcW w:w="2894"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Cantitate</w:t>
            </w:r>
          </w:p>
        </w:tc>
        <w:tc>
          <w:tcPr>
            <w:tcW w:w="965"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UM</w:t>
            </w:r>
          </w:p>
        </w:tc>
        <w:tc>
          <w:tcPr>
            <w:tcW w:w="1447"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Categoria - Fraza de risc</w:t>
            </w:r>
          </w:p>
        </w:tc>
        <w:tc>
          <w:tcPr>
            <w:tcW w:w="1447" w:type="dxa"/>
            <w:shd w:val="clear" w:color="auto" w:fill="C0C0C0"/>
            <w:vAlign w:val="center"/>
          </w:tcPr>
          <w:p w:rsidR="00AC5813" w:rsidRPr="00D12BAC" w:rsidRDefault="00AC5813" w:rsidP="00C03817">
            <w:pPr>
              <w:snapToGrid w:val="0"/>
              <w:spacing w:before="40" w:after="0" w:line="240" w:lineRule="auto"/>
              <w:jc w:val="center"/>
              <w:rPr>
                <w:rFonts w:ascii="Arial" w:eastAsia="Times New Roman" w:hAnsi="Arial" w:cs="Arial"/>
                <w:b/>
                <w:sz w:val="20"/>
                <w:szCs w:val="24"/>
                <w:lang w:val="ro-RO"/>
              </w:rPr>
            </w:pPr>
            <w:r w:rsidRPr="00D12BAC">
              <w:rPr>
                <w:rFonts w:ascii="Arial" w:eastAsia="Times New Roman" w:hAnsi="Arial" w:cs="Arial"/>
                <w:b/>
                <w:sz w:val="20"/>
                <w:szCs w:val="24"/>
                <w:lang w:val="ro-RO"/>
              </w:rPr>
              <w:t>Fraza de pericol</w:t>
            </w:r>
          </w:p>
        </w:tc>
      </w:tr>
      <w:tr w:rsidR="00AC5813" w:rsidRPr="00D12BAC" w:rsidTr="00C03817">
        <w:tc>
          <w:tcPr>
            <w:tcW w:w="1447"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Substanțe chimice periculoase (CAS)</w:t>
            </w:r>
          </w:p>
        </w:tc>
        <w:tc>
          <w:tcPr>
            <w:tcW w:w="2894"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7681-52-9 - sodium hypochlorite, solution ... % Cl active</w:t>
            </w:r>
          </w:p>
        </w:tc>
        <w:tc>
          <w:tcPr>
            <w:tcW w:w="1447"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1000,00</w:t>
            </w:r>
          </w:p>
        </w:tc>
        <w:tc>
          <w:tcPr>
            <w:tcW w:w="965"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Litri/an</w:t>
            </w:r>
          </w:p>
        </w:tc>
        <w:tc>
          <w:tcPr>
            <w:tcW w:w="1447"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R23,R36/37/38,R50</w:t>
            </w:r>
          </w:p>
        </w:tc>
        <w:tc>
          <w:tcPr>
            <w:tcW w:w="1447" w:type="dxa"/>
            <w:shd w:val="clear" w:color="auto" w:fill="auto"/>
          </w:tcPr>
          <w:p w:rsidR="00AC5813" w:rsidRPr="00D12BAC" w:rsidRDefault="00AC5813" w:rsidP="00C03817">
            <w:pPr>
              <w:snapToGrid w:val="0"/>
              <w:spacing w:before="40" w:after="0" w:line="240" w:lineRule="auto"/>
              <w:jc w:val="center"/>
              <w:rPr>
                <w:rFonts w:ascii="Arial" w:eastAsia="Times New Roman" w:hAnsi="Arial" w:cs="Arial"/>
                <w:sz w:val="20"/>
                <w:szCs w:val="24"/>
                <w:lang w:val="ro-RO"/>
              </w:rPr>
            </w:pPr>
            <w:r w:rsidRPr="00D12BAC">
              <w:rPr>
                <w:rFonts w:ascii="Arial" w:eastAsia="Times New Roman" w:hAnsi="Arial" w:cs="Arial"/>
                <w:sz w:val="20"/>
                <w:szCs w:val="24"/>
                <w:lang w:val="ro-RO"/>
              </w:rPr>
              <w:t>H331,H319,H400</w:t>
            </w:r>
          </w:p>
        </w:tc>
      </w:tr>
    </w:tbl>
    <w:p w:rsidR="00AC5813" w:rsidRPr="00D12BAC" w:rsidRDefault="00AC5813" w:rsidP="00C03817">
      <w:pPr>
        <w:snapToGrid w:val="0"/>
        <w:spacing w:after="0" w:line="240" w:lineRule="auto"/>
        <w:ind w:left="720"/>
        <w:jc w:val="both"/>
        <w:rPr>
          <w:rFonts w:ascii="Arial" w:eastAsia="Times New Roman" w:hAnsi="Arial" w:cs="Arial"/>
          <w:b/>
          <w:sz w:val="24"/>
          <w:szCs w:val="24"/>
          <w:lang w:val="ro-RO"/>
        </w:rPr>
      </w:pPr>
    </w:p>
    <w:p w:rsidR="00AC5813" w:rsidRPr="00D12BAC" w:rsidRDefault="00AC5813" w:rsidP="00C03817">
      <w:pPr>
        <w:snapToGrid w:val="0"/>
        <w:spacing w:after="0" w:line="240" w:lineRule="auto"/>
        <w:jc w:val="both"/>
        <w:rPr>
          <w:rFonts w:ascii="Arial" w:eastAsia="Times New Roman" w:hAnsi="Arial" w:cs="Arial"/>
          <w:sz w:val="24"/>
          <w:szCs w:val="24"/>
          <w:lang w:val="ro-RO"/>
        </w:rPr>
      </w:pPr>
    </w:p>
    <w:p w:rsidR="00AC5813" w:rsidRPr="00D12BAC" w:rsidRDefault="00AC5813" w:rsidP="00C03817">
      <w:pPr>
        <w:pStyle w:val="Heading2"/>
        <w:ind w:left="360"/>
        <w:rPr>
          <w:rFonts w:ascii="Arial" w:hAnsi="Arial" w:cs="Arial"/>
        </w:rPr>
      </w:pPr>
      <w:r w:rsidRPr="00D12BAC">
        <w:rPr>
          <w:rFonts w:ascii="Arial" w:hAnsi="Arial" w:cs="Arial"/>
        </w:rPr>
        <w:t>2. Modul de gospodărire</w:t>
      </w:r>
    </w:p>
    <w:p w:rsidR="00AC5813" w:rsidRPr="00D12BAC" w:rsidRDefault="00AC5813" w:rsidP="00C03817">
      <w:pPr>
        <w:snapToGrid w:val="0"/>
        <w:spacing w:after="0" w:line="240" w:lineRule="auto"/>
        <w:ind w:left="360"/>
        <w:jc w:val="both"/>
        <w:rPr>
          <w:rFonts w:ascii="Arial" w:eastAsia="Times New Roman" w:hAnsi="Arial" w:cs="Arial"/>
          <w:sz w:val="24"/>
          <w:szCs w:val="24"/>
          <w:lang w:val="ro-RO"/>
        </w:rPr>
      </w:pPr>
    </w:p>
    <w:p w:rsidR="00AC5813" w:rsidRPr="00D12BAC" w:rsidRDefault="00AC5813" w:rsidP="00C03817">
      <w:pPr>
        <w:pStyle w:val="ListParagraph"/>
        <w:numPr>
          <w:ilvl w:val="1"/>
          <w:numId w:val="1"/>
        </w:numPr>
        <w:snapToGri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ambalare:</w:t>
      </w:r>
      <w:r w:rsidRPr="00D12BAC">
        <w:rPr>
          <w:rFonts w:ascii="Arial" w:eastAsia="Times New Roman" w:hAnsi="Arial" w:cs="Arial"/>
          <w:sz w:val="24"/>
          <w:szCs w:val="24"/>
          <w:lang w:val="ro-RO"/>
        </w:rPr>
        <w:t>recipiente adecvate</w:t>
      </w:r>
    </w:p>
    <w:p w:rsidR="00AC5813" w:rsidRPr="00D12BAC" w:rsidRDefault="00AC5813" w:rsidP="00C03817">
      <w:pPr>
        <w:pStyle w:val="ListParagraph"/>
        <w:numPr>
          <w:ilvl w:val="1"/>
          <w:numId w:val="1"/>
        </w:numPr>
        <w:snapToGri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 xml:space="preserve">transport: </w:t>
      </w:r>
      <w:r w:rsidRPr="00D12BAC">
        <w:rPr>
          <w:rFonts w:ascii="Arial" w:eastAsia="Times New Roman" w:hAnsi="Arial" w:cs="Arial"/>
          <w:sz w:val="24"/>
          <w:szCs w:val="24"/>
          <w:lang w:val="ro-RO"/>
        </w:rPr>
        <w:t>de către operatori economici autorizate</w:t>
      </w:r>
    </w:p>
    <w:p w:rsidR="00AC5813" w:rsidRPr="00D12BAC" w:rsidRDefault="00AC5813" w:rsidP="00C03817">
      <w:pPr>
        <w:pStyle w:val="ListParagraph"/>
        <w:numPr>
          <w:ilvl w:val="1"/>
          <w:numId w:val="1"/>
        </w:numPr>
        <w:snapToGri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 xml:space="preserve">depozitare: </w:t>
      </w:r>
      <w:r w:rsidRPr="00D12BAC">
        <w:rPr>
          <w:rFonts w:ascii="Arial" w:eastAsia="Times New Roman" w:hAnsi="Arial" w:cs="Arial"/>
          <w:sz w:val="24"/>
          <w:szCs w:val="24"/>
          <w:lang w:val="ro-RO"/>
        </w:rPr>
        <w:t>în spații special amenajate, bine aerisite</w:t>
      </w:r>
    </w:p>
    <w:p w:rsidR="00AC5813" w:rsidRPr="00D12BAC" w:rsidRDefault="00AC5813" w:rsidP="00C03817">
      <w:pPr>
        <w:pStyle w:val="ListParagraph"/>
        <w:numPr>
          <w:ilvl w:val="1"/>
          <w:numId w:val="1"/>
        </w:numPr>
        <w:snapToGri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 xml:space="preserve">folosire/comercializare: </w:t>
      </w:r>
      <w:r w:rsidRPr="00D12BAC">
        <w:rPr>
          <w:rFonts w:ascii="Arial" w:eastAsia="Times New Roman" w:hAnsi="Arial" w:cs="Arial"/>
          <w:sz w:val="24"/>
          <w:szCs w:val="24"/>
          <w:lang w:val="ro-RO"/>
        </w:rPr>
        <w:t>se folosește pentru dezinfectarea apei potabile</w:t>
      </w:r>
    </w:p>
    <w:p w:rsidR="00AC5813" w:rsidRPr="00D12BAC" w:rsidRDefault="00AC5813" w:rsidP="00C03817">
      <w:pPr>
        <w:spacing w:after="0"/>
        <w:ind w:left="360"/>
        <w:rPr>
          <w:rFonts w:ascii="Arial" w:hAnsi="Arial" w:cs="Arial"/>
          <w:lang w:val="ro-RO"/>
        </w:rPr>
      </w:pPr>
    </w:p>
    <w:p w:rsidR="00AC5813" w:rsidRPr="00D12BAC" w:rsidRDefault="00AC5813" w:rsidP="00C03817">
      <w:pPr>
        <w:pStyle w:val="Heading2"/>
        <w:ind w:left="360"/>
        <w:rPr>
          <w:rFonts w:ascii="Arial" w:hAnsi="Arial" w:cs="Arial"/>
        </w:rPr>
      </w:pPr>
      <w:r w:rsidRPr="00D12BAC">
        <w:rPr>
          <w:rFonts w:ascii="Arial" w:hAnsi="Arial" w:cs="Arial"/>
        </w:rPr>
        <w:t>3. Modul de gospodărire a ambalajelor folosite la substanțele și amestecurile periculoase</w:t>
      </w:r>
    </w:p>
    <w:p w:rsidR="00AC5813" w:rsidRPr="00D12BAC" w:rsidRDefault="00AC5813" w:rsidP="00C03817">
      <w:pPr>
        <w:snapToGrid w:val="0"/>
        <w:spacing w:after="0" w:line="240" w:lineRule="auto"/>
        <w:ind w:left="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4E7767">
        <w:rPr>
          <w:rFonts w:ascii="Arial" w:eastAsia="Times New Roman" w:hAnsi="Arial" w:cs="Arial"/>
          <w:sz w:val="24"/>
          <w:szCs w:val="24"/>
          <w:lang w:val="ro-RO"/>
        </w:rPr>
        <w:t xml:space="preserve"> </w:t>
      </w:r>
      <w:r w:rsidRPr="00D12BAC">
        <w:rPr>
          <w:rFonts w:ascii="Arial" w:eastAsia="Times New Roman" w:hAnsi="Arial" w:cs="Arial"/>
          <w:sz w:val="24"/>
          <w:szCs w:val="24"/>
          <w:lang w:val="ro-RO"/>
        </w:rPr>
        <w:t>Ambalajele sunt returnate producătorilor</w:t>
      </w:r>
    </w:p>
    <w:p w:rsidR="00AC5813" w:rsidRPr="00D12BAC" w:rsidRDefault="00AC5813" w:rsidP="00C03817">
      <w:pPr>
        <w:pStyle w:val="Heading2"/>
        <w:ind w:left="360"/>
        <w:rPr>
          <w:rFonts w:ascii="Arial" w:hAnsi="Arial" w:cs="Arial"/>
        </w:rPr>
      </w:pPr>
      <w:r w:rsidRPr="00D12BAC">
        <w:rPr>
          <w:rFonts w:ascii="Arial" w:hAnsi="Arial" w:cs="Arial"/>
        </w:rPr>
        <w:t>4. Instalațiile, amenajările, dotările și măsurile pentru protecția factorilor de mediu și pentru intervenție în caz de accident</w:t>
      </w:r>
    </w:p>
    <w:p w:rsidR="00AC5813" w:rsidRPr="004E7767" w:rsidRDefault="00AC5813" w:rsidP="00C03817">
      <w:pPr>
        <w:spacing w:after="0" w:line="240" w:lineRule="auto"/>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EA2FAB"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Depozitarea hipocloritului de sodiu se realizează într-un spațiu bine aerisit</w:t>
      </w:r>
      <w:r w:rsidR="004E7767">
        <w:rPr>
          <w:rFonts w:ascii="Arial" w:eastAsia="Times New Roman" w:hAnsi="Arial" w:cs="Arial"/>
          <w:sz w:val="24"/>
          <w:szCs w:val="24"/>
          <w:lang w:val="ro-RO"/>
        </w:rPr>
        <w:t>, pe platformă impermeabilizată</w:t>
      </w:r>
    </w:p>
    <w:p w:rsidR="00AC5813" w:rsidRPr="00D12BAC" w:rsidRDefault="00AC5813" w:rsidP="00C03817">
      <w:pPr>
        <w:pStyle w:val="Heading2"/>
        <w:ind w:left="360"/>
        <w:rPr>
          <w:rFonts w:ascii="Arial" w:hAnsi="Arial" w:cs="Arial"/>
        </w:rPr>
      </w:pPr>
      <w:r w:rsidRPr="00D12BAC">
        <w:rPr>
          <w:rFonts w:ascii="Arial" w:hAnsi="Arial" w:cs="Arial"/>
        </w:rPr>
        <w:t>5. Monitorizarea gospodăririi substanțelor și preparatelor periculoase</w:t>
      </w:r>
    </w:p>
    <w:p w:rsidR="00AC5813" w:rsidRPr="00D12BAC" w:rsidRDefault="00AC5813" w:rsidP="00C03817">
      <w:pPr>
        <w:snapToGrid w:val="0"/>
        <w:spacing w:after="0" w:line="240" w:lineRule="auto"/>
        <w:ind w:left="360"/>
        <w:jc w:val="both"/>
        <w:rPr>
          <w:rFonts w:ascii="Arial" w:eastAsia="Times New Roman" w:hAnsi="Arial" w:cs="Arial"/>
          <w:sz w:val="24"/>
          <w:szCs w:val="24"/>
          <w:lang w:val="ro-RO"/>
        </w:rPr>
      </w:pPr>
      <w:r w:rsidRPr="00D12BAC">
        <w:rPr>
          <w:rFonts w:ascii="Arial" w:eastAsia="Times New Roman" w:hAnsi="Arial" w:cs="Arial"/>
          <w:sz w:val="24"/>
          <w:szCs w:val="24"/>
          <w:lang w:val="ro-RO"/>
        </w:rPr>
        <w:t>-</w:t>
      </w:r>
      <w:r w:rsidR="00EA2FAB" w:rsidRPr="00D12BAC">
        <w:rPr>
          <w:rFonts w:ascii="Arial" w:eastAsia="Times New Roman" w:hAnsi="Arial" w:cs="Arial"/>
          <w:sz w:val="24"/>
          <w:szCs w:val="24"/>
          <w:lang w:val="ro-RO"/>
        </w:rPr>
        <w:t xml:space="preserve"> </w:t>
      </w:r>
      <w:r w:rsidRPr="00D12BAC">
        <w:rPr>
          <w:rFonts w:ascii="Arial" w:eastAsia="Times New Roman" w:hAnsi="Arial" w:cs="Arial"/>
          <w:sz w:val="24"/>
          <w:szCs w:val="24"/>
          <w:lang w:val="ro-RO"/>
        </w:rPr>
        <w:t>Există organizat sistem de evidență pentru substanțele periculoase utilizate prin fișe de magazie, fișe limită</w:t>
      </w:r>
    </w:p>
    <w:p w:rsidR="00AC5813" w:rsidRPr="00D12BAC" w:rsidRDefault="00AC5813" w:rsidP="00C03817">
      <w:pPr>
        <w:autoSpaceDE w:val="0"/>
        <w:autoSpaceDN w:val="0"/>
        <w:adjustRightIn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VI. Programul de conformare - măsuri pentru reducerea efectelor prezente și viitoare ale activităților</w:t>
      </w:r>
    </w:p>
    <w:p w:rsidR="00AC5813" w:rsidRPr="00D12BAC" w:rsidRDefault="00AC5813" w:rsidP="00EA2FAB">
      <w:pPr>
        <w:pStyle w:val="ListParagraph"/>
        <w:numPr>
          <w:ilvl w:val="1"/>
          <w:numId w:val="1"/>
        </w:numPr>
        <w:spacing w:after="0" w:line="360" w:lineRule="auto"/>
        <w:jc w:val="both"/>
        <w:rPr>
          <w:rFonts w:ascii="Arial" w:eastAsia="Times New Roman" w:hAnsi="Arial" w:cs="Arial"/>
          <w:sz w:val="24"/>
          <w:szCs w:val="24"/>
          <w:lang w:val="ro-RO"/>
        </w:rPr>
      </w:pPr>
      <w:r w:rsidRPr="00D12BAC">
        <w:rPr>
          <w:rFonts w:ascii="Arial" w:eastAsia="Times New Roman" w:hAnsi="Arial" w:cs="Arial"/>
          <w:sz w:val="24"/>
          <w:szCs w:val="24"/>
          <w:lang w:val="ro-RO"/>
        </w:rPr>
        <w:t>Nu este cazul.</w:t>
      </w:r>
    </w:p>
    <w:p w:rsidR="00AC5813" w:rsidRPr="00D12BAC" w:rsidRDefault="00AC5813" w:rsidP="00C03817">
      <w:pPr>
        <w:spacing w:after="0" w:line="360" w:lineRule="auto"/>
        <w:jc w:val="both"/>
        <w:rPr>
          <w:rFonts w:ascii="Arial" w:eastAsia="Times New Roman" w:hAnsi="Arial" w:cs="Arial"/>
          <w:b/>
          <w:bCs/>
          <w:sz w:val="24"/>
          <w:szCs w:val="24"/>
          <w:lang w:val="ro-RO" w:eastAsia="ro-RO"/>
        </w:rPr>
      </w:pPr>
      <w:r w:rsidRPr="00D12BAC">
        <w:rPr>
          <w:rFonts w:ascii="Arial" w:eastAsia="Times New Roman" w:hAnsi="Arial" w:cs="Arial"/>
          <w:b/>
          <w:bCs/>
          <w:sz w:val="24"/>
          <w:szCs w:val="24"/>
          <w:lang w:val="ro-RO" w:eastAsia="ro-RO"/>
        </w:rPr>
        <w:t>VII. Datele ce vor fi raportate autorității pentru protecția mediului și periodicitatea</w:t>
      </w:r>
    </w:p>
    <w:p w:rsidR="00AC5813" w:rsidRPr="00D12BAC" w:rsidRDefault="00AC5813" w:rsidP="00C03817">
      <w:pPr>
        <w:spacing w:after="0" w:line="240" w:lineRule="auto"/>
        <w:jc w:val="both"/>
        <w:rPr>
          <w:rFonts w:ascii="Arial" w:hAnsi="Arial" w:cs="Arial"/>
          <w:sz w:val="24"/>
          <w:szCs w:val="24"/>
          <w:lang w:val="ro-RO"/>
        </w:rPr>
      </w:pPr>
    </w:p>
    <w:p w:rsidR="00AC5813" w:rsidRPr="00D12BAC" w:rsidRDefault="00AC5813" w:rsidP="00C03817">
      <w:pPr>
        <w:numPr>
          <w:ilvl w:val="0"/>
          <w:numId w:val="7"/>
        </w:numPr>
        <w:tabs>
          <w:tab w:val="clear" w:pos="644"/>
          <w:tab w:val="num" w:pos="360"/>
        </w:tabs>
        <w:spacing w:after="0" w:line="240" w:lineRule="auto"/>
        <w:ind w:left="360"/>
        <w:jc w:val="both"/>
        <w:rPr>
          <w:rFonts w:ascii="Arial" w:hAnsi="Arial" w:cs="Arial"/>
          <w:lang w:val="ro-RO"/>
        </w:rPr>
      </w:pPr>
      <w:r w:rsidRPr="00D12BAC">
        <w:rPr>
          <w:rFonts w:ascii="Arial" w:hAnsi="Arial" w:cs="Arial"/>
          <w:i/>
          <w:iCs/>
          <w:lang w:val="ro-RO"/>
        </w:rPr>
        <w:t xml:space="preserve">Evidenţa gestiunii deşeurilor pentru fiecare tip de deşeu, </w:t>
      </w:r>
      <w:r w:rsidRPr="00D12BAC">
        <w:rPr>
          <w:rFonts w:ascii="Arial" w:hAnsi="Arial" w:cs="Arial"/>
          <w:lang w:val="ro-RO"/>
        </w:rPr>
        <w:t>ţinută în conformitate cu modelul prevăzut în anexa nr.1 la Hotărârea Guvernului nr.856/2002, cu completările ulterioare</w:t>
      </w:r>
      <w:r w:rsidRPr="00D12BAC">
        <w:rPr>
          <w:rFonts w:ascii="Arial" w:hAnsi="Arial" w:cs="Arial"/>
          <w:i/>
          <w:iCs/>
          <w:lang w:val="ro-RO"/>
        </w:rPr>
        <w:t>-</w:t>
      </w:r>
      <w:r w:rsidRPr="00D12BAC">
        <w:rPr>
          <w:rFonts w:ascii="Arial" w:hAnsi="Arial" w:cs="Arial"/>
          <w:lang w:val="ro-RO"/>
        </w:rPr>
        <w:t>anual va fi transmisă agenţiei judeţene pentru protecţia mediului</w:t>
      </w:r>
    </w:p>
    <w:p w:rsidR="00AC5813" w:rsidRPr="00D12BAC" w:rsidRDefault="00AC5813" w:rsidP="00C03817">
      <w:pPr>
        <w:numPr>
          <w:ilvl w:val="0"/>
          <w:numId w:val="7"/>
        </w:numPr>
        <w:tabs>
          <w:tab w:val="clear" w:pos="644"/>
          <w:tab w:val="num" w:pos="360"/>
        </w:tabs>
        <w:spacing w:after="0" w:line="240" w:lineRule="auto"/>
        <w:ind w:left="360"/>
        <w:jc w:val="both"/>
        <w:rPr>
          <w:rFonts w:ascii="Arial" w:hAnsi="Arial" w:cs="Arial"/>
          <w:lang w:val="ro-RO"/>
        </w:rPr>
      </w:pPr>
      <w:r w:rsidRPr="00D12BAC">
        <w:rPr>
          <w:rFonts w:ascii="Arial" w:hAnsi="Arial" w:cs="Arial"/>
          <w:i/>
          <w:iCs/>
          <w:lang w:val="ro-RO"/>
        </w:rPr>
        <w:t>Rapoartele de încercare</w:t>
      </w:r>
      <w:r w:rsidRPr="00D12BAC">
        <w:rPr>
          <w:rFonts w:ascii="Arial" w:hAnsi="Arial" w:cs="Arial"/>
          <w:lang w:val="ro-RO"/>
        </w:rPr>
        <w:t xml:space="preserve"> privind monitorizarea calităţii apelor uzate epurate după staţia de epurare, - vor fi prezentate la APM Harghita-anual până cel târziu la 31.01. a fiecărei an şi la solicitare APM Harghita</w:t>
      </w:r>
    </w:p>
    <w:p w:rsidR="00AC5813" w:rsidRPr="00D12BAC" w:rsidRDefault="00AC5813" w:rsidP="00C03817">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C5813" w:rsidRPr="00D12BAC" w:rsidTr="00C03817">
        <w:tc>
          <w:tcPr>
            <w:tcW w:w="643"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bCs/>
                <w:sz w:val="20"/>
                <w:szCs w:val="24"/>
                <w:lang w:val="ro-RO" w:eastAsia="ro-RO"/>
              </w:rPr>
            </w:pPr>
            <w:r w:rsidRPr="00D12BAC">
              <w:rPr>
                <w:rFonts w:ascii="Arial" w:eastAsia="Times New Roman" w:hAnsi="Arial" w:cs="Arial"/>
                <w:b/>
                <w:bCs/>
                <w:sz w:val="20"/>
                <w:szCs w:val="24"/>
                <w:lang w:val="ro-RO" w:eastAsia="ro-RO"/>
              </w:rPr>
              <w:t>Nr. Crt.</w:t>
            </w:r>
          </w:p>
        </w:tc>
        <w:tc>
          <w:tcPr>
            <w:tcW w:w="3215"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bCs/>
                <w:sz w:val="20"/>
                <w:szCs w:val="24"/>
                <w:lang w:val="ro-RO" w:eastAsia="ro-RO"/>
              </w:rPr>
            </w:pPr>
            <w:r w:rsidRPr="00D12BAC">
              <w:rPr>
                <w:rFonts w:ascii="Arial" w:eastAsia="Times New Roman" w:hAnsi="Arial" w:cs="Arial"/>
                <w:b/>
                <w:bCs/>
                <w:sz w:val="20"/>
                <w:szCs w:val="24"/>
                <w:lang w:val="ro-RO" w:eastAsia="ro-RO"/>
              </w:rPr>
              <w:t>Denumire raport</w:t>
            </w:r>
          </w:p>
        </w:tc>
        <w:tc>
          <w:tcPr>
            <w:tcW w:w="1286"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bCs/>
                <w:sz w:val="20"/>
                <w:szCs w:val="24"/>
                <w:lang w:val="ro-RO" w:eastAsia="ro-RO"/>
              </w:rPr>
            </w:pPr>
            <w:r w:rsidRPr="00D12BA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bCs/>
                <w:sz w:val="20"/>
                <w:szCs w:val="24"/>
                <w:lang w:val="ro-RO" w:eastAsia="ro-RO"/>
              </w:rPr>
            </w:pPr>
            <w:r w:rsidRPr="00D12BA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C5813" w:rsidRPr="00D12BAC" w:rsidRDefault="00AC5813" w:rsidP="00C03817">
            <w:pPr>
              <w:spacing w:before="40" w:after="0" w:line="240" w:lineRule="auto"/>
              <w:jc w:val="center"/>
              <w:rPr>
                <w:rFonts w:ascii="Arial" w:eastAsia="Times New Roman" w:hAnsi="Arial" w:cs="Arial"/>
                <w:b/>
                <w:bCs/>
                <w:sz w:val="20"/>
                <w:szCs w:val="24"/>
                <w:lang w:val="ro-RO" w:eastAsia="ro-RO"/>
              </w:rPr>
            </w:pPr>
            <w:r w:rsidRPr="00D12BAC">
              <w:rPr>
                <w:rFonts w:ascii="Arial" w:eastAsia="Times New Roman" w:hAnsi="Arial" w:cs="Arial"/>
                <w:b/>
                <w:bCs/>
                <w:sz w:val="20"/>
                <w:szCs w:val="24"/>
                <w:lang w:val="ro-RO" w:eastAsia="ro-RO"/>
              </w:rPr>
              <w:t>Acces aplicații SIM</w:t>
            </w:r>
          </w:p>
        </w:tc>
      </w:tr>
      <w:tr w:rsidR="00AC5813" w:rsidRPr="00D12BAC" w:rsidTr="00C03817">
        <w:tc>
          <w:tcPr>
            <w:tcW w:w="643"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1</w:t>
            </w:r>
          </w:p>
        </w:tc>
        <w:tc>
          <w:tcPr>
            <w:tcW w:w="3215"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anual</w:t>
            </w:r>
          </w:p>
        </w:tc>
        <w:tc>
          <w:tcPr>
            <w:tcW w:w="1929"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1 februarie - 15 iunie</w:t>
            </w:r>
          </w:p>
        </w:tc>
        <w:tc>
          <w:tcPr>
            <w:tcW w:w="2572"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Chestionar 4: PRODDES – completat de producatorii de deseuri.</w:t>
            </w:r>
          </w:p>
        </w:tc>
      </w:tr>
      <w:tr w:rsidR="00AC5813" w:rsidRPr="00D12BAC" w:rsidTr="00C03817">
        <w:tc>
          <w:tcPr>
            <w:tcW w:w="643"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2</w:t>
            </w:r>
          </w:p>
        </w:tc>
        <w:tc>
          <w:tcPr>
            <w:tcW w:w="3215"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Statistica deseurilor: Chestionar 3: NAMOL – completat de operatorii ce au in gestiune statii de epurare.</w:t>
            </w:r>
          </w:p>
        </w:tc>
        <w:tc>
          <w:tcPr>
            <w:tcW w:w="1286"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anual</w:t>
            </w:r>
          </w:p>
        </w:tc>
        <w:tc>
          <w:tcPr>
            <w:tcW w:w="1929"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1 februarie - 15 iunie</w:t>
            </w:r>
          </w:p>
        </w:tc>
        <w:tc>
          <w:tcPr>
            <w:tcW w:w="2572" w:type="dxa"/>
            <w:shd w:val="clear" w:color="auto" w:fill="auto"/>
          </w:tcPr>
          <w:p w:rsidR="00AC5813" w:rsidRPr="00D12BAC" w:rsidRDefault="00AC5813" w:rsidP="00C03817">
            <w:pPr>
              <w:spacing w:before="40" w:after="0" w:line="240" w:lineRule="auto"/>
              <w:jc w:val="center"/>
              <w:rPr>
                <w:rFonts w:ascii="Arial" w:eastAsia="Times New Roman" w:hAnsi="Arial" w:cs="Arial"/>
                <w:bCs/>
                <w:sz w:val="20"/>
                <w:szCs w:val="24"/>
                <w:lang w:val="ro-RO" w:eastAsia="ro-RO"/>
              </w:rPr>
            </w:pPr>
            <w:r w:rsidRPr="00D12BAC">
              <w:rPr>
                <w:rFonts w:ascii="Arial" w:eastAsia="Times New Roman" w:hAnsi="Arial" w:cs="Arial"/>
                <w:bCs/>
                <w:sz w:val="20"/>
                <w:szCs w:val="24"/>
                <w:lang w:val="ro-RO" w:eastAsia="ro-RO"/>
              </w:rPr>
              <w:t>Chestionar 3: NAMOL – completat de operatorii ce au in gestiune statii de epurare.</w:t>
            </w:r>
          </w:p>
        </w:tc>
      </w:tr>
    </w:tbl>
    <w:p w:rsidR="00AC5813" w:rsidRPr="00D12BAC" w:rsidRDefault="00AC5813" w:rsidP="00C03817">
      <w:pPr>
        <w:autoSpaceDE w:val="0"/>
        <w:autoSpaceDN w:val="0"/>
        <w:adjustRightInd w:val="0"/>
        <w:spacing w:after="0" w:line="240" w:lineRule="auto"/>
        <w:jc w:val="both"/>
        <w:rPr>
          <w:rFonts w:ascii="Arial" w:eastAsia="Times New Roman" w:hAnsi="Arial" w:cs="Arial"/>
          <w:b/>
          <w:sz w:val="24"/>
          <w:szCs w:val="24"/>
          <w:lang w:val="ro-RO"/>
        </w:rPr>
      </w:pPr>
    </w:p>
    <w:p w:rsidR="00AC5813" w:rsidRPr="00D12BAC" w:rsidRDefault="00AC5813" w:rsidP="00C03817">
      <w:pPr>
        <w:autoSpaceDE w:val="0"/>
        <w:autoSpaceDN w:val="0"/>
        <w:adjustRightInd w:val="0"/>
        <w:spacing w:after="0" w:line="240" w:lineRule="auto"/>
        <w:jc w:val="both"/>
        <w:rPr>
          <w:rFonts w:ascii="Arial" w:eastAsia="Times New Roman" w:hAnsi="Arial" w:cs="Arial"/>
          <w:b/>
          <w:sz w:val="24"/>
          <w:szCs w:val="24"/>
          <w:lang w:val="ro-RO"/>
        </w:rPr>
      </w:pPr>
      <w:r w:rsidRPr="00D12BAC">
        <w:rPr>
          <w:rFonts w:ascii="Arial" w:eastAsia="Times New Roman" w:hAnsi="Arial" w:cs="Arial"/>
          <w:b/>
          <w:sz w:val="24"/>
          <w:szCs w:val="24"/>
          <w:lang w:val="ro-RO"/>
        </w:rPr>
        <w:t xml:space="preserve">Prezenta </w:t>
      </w:r>
      <w:r w:rsidR="00EA2FAB" w:rsidRPr="00D12BAC">
        <w:rPr>
          <w:rFonts w:ascii="Arial" w:eastAsia="Times New Roman" w:hAnsi="Arial" w:cs="Arial"/>
          <w:b/>
          <w:sz w:val="24"/>
          <w:szCs w:val="24"/>
          <w:lang w:val="ro-RO"/>
        </w:rPr>
        <w:t xml:space="preserve">autorizație de mediu </w:t>
      </w:r>
      <w:r w:rsidR="004E7767">
        <w:rPr>
          <w:rFonts w:ascii="Arial" w:eastAsia="Times New Roman" w:hAnsi="Arial" w:cs="Arial"/>
          <w:b/>
          <w:sz w:val="24"/>
          <w:szCs w:val="24"/>
          <w:lang w:val="ro-RO"/>
        </w:rPr>
        <w:t xml:space="preserve">conține </w:t>
      </w:r>
      <w:r w:rsidR="007768D8">
        <w:rPr>
          <w:rFonts w:ascii="Arial" w:eastAsia="Times New Roman" w:hAnsi="Arial" w:cs="Arial"/>
          <w:b/>
          <w:sz w:val="24"/>
          <w:szCs w:val="24"/>
          <w:lang w:val="ro-RO"/>
        </w:rPr>
        <w:t>șapte</w:t>
      </w:r>
      <w:r w:rsidR="004E7767">
        <w:rPr>
          <w:rFonts w:ascii="Arial" w:eastAsia="Times New Roman" w:hAnsi="Arial" w:cs="Arial"/>
          <w:b/>
          <w:sz w:val="24"/>
          <w:szCs w:val="24"/>
          <w:lang w:val="ro-RO"/>
        </w:rPr>
        <w:t>sprezece (17</w:t>
      </w:r>
      <w:r w:rsidRPr="00D12BAC">
        <w:rPr>
          <w:rFonts w:ascii="Arial" w:eastAsia="Times New Roman" w:hAnsi="Arial" w:cs="Arial"/>
          <w:b/>
          <w:sz w:val="24"/>
          <w:szCs w:val="24"/>
          <w:lang w:val="ro-RO"/>
        </w:rPr>
        <w:t>) pagini și a fost eliberată în 3 exemplare.</w:t>
      </w:r>
    </w:p>
    <w:p w:rsidR="00AC5813" w:rsidRPr="00D12BAC" w:rsidRDefault="00AC5813" w:rsidP="00C03817">
      <w:pPr>
        <w:spacing w:after="0" w:line="240" w:lineRule="auto"/>
        <w:rPr>
          <w:rFonts w:ascii="Arial" w:hAnsi="Arial" w:cs="Arial"/>
          <w:bCs/>
          <w:noProof/>
          <w:sz w:val="24"/>
          <w:szCs w:val="24"/>
          <w:lang w:val="ro-RO"/>
        </w:rPr>
      </w:pPr>
    </w:p>
    <w:p w:rsidR="00AC5813" w:rsidRPr="00D12BAC" w:rsidRDefault="00AC5813" w:rsidP="00C03817">
      <w:pPr>
        <w:spacing w:after="0" w:line="240" w:lineRule="auto"/>
        <w:jc w:val="center"/>
        <w:rPr>
          <w:rFonts w:ascii="Arial" w:hAnsi="Arial" w:cs="Arial"/>
          <w:sz w:val="24"/>
          <w:szCs w:val="24"/>
          <w:lang w:val="ro-RO"/>
        </w:rPr>
      </w:pPr>
    </w:p>
    <w:p w:rsidR="00AC5813" w:rsidRPr="00D12BAC" w:rsidRDefault="00AC5813" w:rsidP="00EA2FAB">
      <w:pPr>
        <w:spacing w:after="0" w:line="240" w:lineRule="auto"/>
        <w:jc w:val="both"/>
        <w:rPr>
          <w:rFonts w:ascii="Arial" w:hAnsi="Arial" w:cs="Arial"/>
          <w:b/>
          <w:sz w:val="24"/>
          <w:szCs w:val="24"/>
          <w:lang w:val="ro-RO"/>
        </w:rPr>
      </w:pPr>
      <w:r w:rsidRPr="00D12BAC">
        <w:rPr>
          <w:rFonts w:ascii="Arial" w:hAnsi="Arial" w:cs="Arial"/>
          <w:b/>
          <w:sz w:val="24"/>
          <w:szCs w:val="24"/>
          <w:lang w:val="ro-RO"/>
        </w:rPr>
        <w:t>DIRECTOR   EXECUTIV,</w:t>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t>ȘEF SERVICIU A.A.A.</w:t>
      </w:r>
    </w:p>
    <w:p w:rsidR="00EA2FAB" w:rsidRPr="00D12BAC" w:rsidRDefault="00AC5813" w:rsidP="00EA2FAB">
      <w:pPr>
        <w:rPr>
          <w:rFonts w:ascii="Arial" w:hAnsi="Arial" w:cs="Arial"/>
          <w:i/>
          <w:color w:val="808080"/>
          <w:sz w:val="24"/>
          <w:szCs w:val="24"/>
          <w:lang w:val="ro-RO"/>
        </w:rPr>
      </w:pPr>
      <w:r w:rsidRPr="00D12BAC">
        <w:rPr>
          <w:rFonts w:ascii="Arial" w:hAnsi="Arial" w:cs="Arial"/>
          <w:b/>
          <w:sz w:val="24"/>
          <w:szCs w:val="24"/>
          <w:lang w:val="ro-RO"/>
        </w:rPr>
        <w:t>Ing. DOMOKOS László József</w:t>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r>
      <w:r w:rsidR="00EA2FAB" w:rsidRPr="00D12BAC">
        <w:rPr>
          <w:rFonts w:ascii="Arial" w:hAnsi="Arial" w:cs="Arial"/>
          <w:b/>
          <w:sz w:val="24"/>
          <w:szCs w:val="24"/>
          <w:lang w:val="ro-RO"/>
        </w:rPr>
        <w:tab/>
        <w:t>Ing. BOTH Enikő</w:t>
      </w:r>
    </w:p>
    <w:p w:rsidR="00AC5813" w:rsidRPr="00D12BAC" w:rsidRDefault="00AC5813" w:rsidP="00EA2FAB">
      <w:pPr>
        <w:spacing w:after="0" w:line="240" w:lineRule="auto"/>
        <w:jc w:val="both"/>
        <w:rPr>
          <w:rFonts w:ascii="Arial" w:hAnsi="Arial" w:cs="Arial"/>
          <w:b/>
          <w:sz w:val="24"/>
          <w:szCs w:val="24"/>
          <w:lang w:val="ro-RO"/>
        </w:rPr>
      </w:pPr>
    </w:p>
    <w:p w:rsidR="00AC5813" w:rsidRPr="00D12BAC" w:rsidRDefault="00AC5813" w:rsidP="00C03817">
      <w:pPr>
        <w:spacing w:after="0" w:line="240" w:lineRule="auto"/>
        <w:jc w:val="both"/>
        <w:rPr>
          <w:rFonts w:ascii="Arial" w:hAnsi="Arial" w:cs="Arial"/>
          <w:b/>
          <w:sz w:val="24"/>
          <w:szCs w:val="24"/>
          <w:lang w:val="ro-RO"/>
        </w:rPr>
      </w:pPr>
    </w:p>
    <w:p w:rsidR="00AC5813" w:rsidRPr="00D12BAC" w:rsidRDefault="00AC5813" w:rsidP="00C03817">
      <w:pPr>
        <w:spacing w:after="0"/>
        <w:rPr>
          <w:rFonts w:ascii="Arial" w:hAnsi="Arial" w:cs="Arial"/>
          <w:b/>
          <w:sz w:val="24"/>
          <w:szCs w:val="24"/>
          <w:lang w:val="ro-RO"/>
        </w:rPr>
      </w:pPr>
      <w:r w:rsidRPr="00D12BAC">
        <w:rPr>
          <w:rFonts w:ascii="Arial" w:hAnsi="Arial" w:cs="Arial"/>
          <w:b/>
          <w:sz w:val="24"/>
          <w:szCs w:val="24"/>
          <w:lang w:val="ro-RO"/>
        </w:rPr>
        <w:t xml:space="preserve">Întocmit,  </w:t>
      </w:r>
    </w:p>
    <w:p w:rsidR="00AC5813" w:rsidRPr="00D12BAC" w:rsidRDefault="00EA2FAB" w:rsidP="00C03817">
      <w:pPr>
        <w:rPr>
          <w:rFonts w:ascii="Arial" w:hAnsi="Arial" w:cs="Arial"/>
          <w:i/>
          <w:color w:val="808080"/>
          <w:sz w:val="24"/>
          <w:szCs w:val="24"/>
          <w:lang w:val="ro-RO"/>
        </w:rPr>
      </w:pPr>
      <w:r w:rsidRPr="00D12BAC">
        <w:rPr>
          <w:rFonts w:ascii="Arial" w:hAnsi="Arial" w:cs="Arial"/>
          <w:b/>
          <w:sz w:val="24"/>
          <w:szCs w:val="24"/>
          <w:lang w:val="ro-RO"/>
        </w:rPr>
        <w:t>JÁNOSI Teréz Rozália</w:t>
      </w:r>
    </w:p>
    <w:p w:rsidR="00AC5813" w:rsidRPr="00D12BAC" w:rsidRDefault="00AC5813" w:rsidP="00C03817">
      <w:pPr>
        <w:rPr>
          <w:rFonts w:ascii="Arial" w:hAnsi="Arial" w:cs="Arial"/>
          <w:i/>
          <w:color w:val="808080"/>
          <w:sz w:val="24"/>
          <w:szCs w:val="24"/>
          <w:lang w:val="ro-RO"/>
        </w:rPr>
      </w:pPr>
    </w:p>
    <w:p w:rsidR="00AC5813" w:rsidRPr="00D12BAC" w:rsidRDefault="00AC5813" w:rsidP="00C03817">
      <w:pPr>
        <w:spacing w:after="0"/>
        <w:rPr>
          <w:rFonts w:ascii="Arial" w:hAnsi="Arial" w:cs="Arial"/>
          <w:color w:val="808080"/>
          <w:sz w:val="24"/>
          <w:szCs w:val="24"/>
          <w:lang w:val="ro-RO"/>
        </w:rPr>
      </w:pPr>
    </w:p>
    <w:p w:rsidR="00AC5813" w:rsidRPr="00D12BAC" w:rsidRDefault="00AC5813" w:rsidP="00C03817">
      <w:pPr>
        <w:rPr>
          <w:lang w:val="ro-RO"/>
        </w:rPr>
      </w:pPr>
    </w:p>
    <w:p w:rsidR="00186D9D" w:rsidRPr="00D12BAC" w:rsidRDefault="00186D9D">
      <w:pPr>
        <w:rPr>
          <w:lang w:val="ro-RO"/>
        </w:rPr>
      </w:pPr>
    </w:p>
    <w:sectPr w:rsidR="00186D9D" w:rsidRPr="00D12BAC" w:rsidSect="00C0381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D1" w:rsidRDefault="00A96BD1">
      <w:pPr>
        <w:spacing w:after="0" w:line="240" w:lineRule="auto"/>
      </w:pPr>
      <w:r>
        <w:separator/>
      </w:r>
    </w:p>
  </w:endnote>
  <w:endnote w:type="continuationSeparator" w:id="0">
    <w:p w:rsidR="00A96BD1" w:rsidRDefault="00A9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AC" w:rsidRPr="00C86CC6" w:rsidRDefault="00D12BAC" w:rsidP="00411CF4">
    <w:pPr>
      <w:pStyle w:val="Header"/>
      <w:tabs>
        <w:tab w:val="clear" w:pos="4680"/>
      </w:tabs>
      <w:jc w:val="center"/>
      <w:rPr>
        <w:rFonts w:ascii="Times New Roman" w:hAnsi="Times New Roman"/>
        <w:b/>
        <w:sz w:val="24"/>
        <w:szCs w:val="24"/>
        <w:lang w:val="ro-RO"/>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6A7F3C7E" wp14:editId="2E40AF67">
              <wp:simplePos x="0" y="0"/>
              <wp:positionH relativeFrom="column">
                <wp:posOffset>-419735</wp:posOffset>
              </wp:positionH>
              <wp:positionV relativeFrom="paragraph">
                <wp:posOffset>-64770</wp:posOffset>
              </wp:positionV>
              <wp:extent cx="9535160" cy="635"/>
              <wp:effectExtent l="9525" t="9525" r="184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05pt;margin-top:-5.1pt;width:750.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RaKQIAAE0EAAAOAAAAZHJzL2Uyb0RvYy54bWysVMFu2zAMvQ/YPwi+p7YTJ0uMOEVhJ7t0&#10;a4B2H6BIcizMFgVJjRMM+/dRimO022UYdpEpUXx8JJ+8vj93LTkJYyWoIkrvkogIxYBLdSyiby+7&#10;yTIi1lHFaQtKFNFF2Oh+8/HDute5mEIDLReGIIiyea+LqHFO53FsWSM6au9AC4XOGkxHHW7NMeaG&#10;9ojetfE0SRZxD4ZrA0xYi6fV1RltAn5dC+ae6toKR9oiQm4urCasB7/GmzXNj4bqRrKBBv0HFh2V&#10;CpOOUBV1lLwa+QdUJ5kBC7W7Y9DFUNeSiVADVpMmv1Xz3FAtQi3YHKvHNtn/B8u+nvaGSF5EWUQU&#10;7XBEz85QeWwceTAGelKCUthGMCTz3eq1zTGoVHvj62Vn9awfgX23REHZUHUUgfXLRSNU6iPidyF+&#10;YzXmPPRfgOMd+uogtO5cm85DYlPIOUzoMk5InB1heLiaz+bpAgfJ0LeYzQM+zW+h2lj3WUBHvFFE&#10;dqhkLCENiejp0TpPjOa3AJ9XwU62bRBEq0iP7FfJPAkRFlrJvdffs+Z4KFtDTtRrKpmm2Xag8e6a&#10;gVfFA1ojKN8OtqOyvdqYvVUeD2tDPoN1Fc2PVbLaLrfLbJJNF9tJllTV5GFXZpPFLv00r2ZVWVbp&#10;T08tzfJGci6UZ3cTcJr9nUCGp3SV3ijhsQ/xe/TQMCR7+wbSYbh+nldlHIBf9uY2dNRsuDy8L/8o&#10;3u7RfvsX2PwC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HNtkWikCAABNBAAADgAAAAAAAAAAAAAAAAAuAgAAZHJz&#10;L2Uyb0RvYy54bWxQSwECLQAUAAYACAAAACEAuSTNQOEAAAAMAQAADwAAAAAAAAAAAAAAAACDBAAA&#10;ZHJzL2Rvd25yZXYueG1sUEsFBgAAAAAEAAQA8wAAAJEFAAAAAA==&#10;" strokecolor="#00214e" strokeweight="1.5pt"/>
          </w:pict>
        </mc:Fallback>
      </mc:AlternateContent>
    </w:r>
    <w:r w:rsidR="00A96BD1">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4" DrawAspect="Content" ObjectID="_1710658965" r:id="rId2"/>
      </w:pict>
    </w:r>
    <w:r w:rsidRPr="00C86CC6">
      <w:rPr>
        <w:rFonts w:ascii="Times New Roman" w:hAnsi="Times New Roman"/>
        <w:b/>
        <w:sz w:val="24"/>
        <w:szCs w:val="24"/>
        <w:lang w:val="it-IT"/>
      </w:rPr>
      <w:t>AGEN</w:t>
    </w:r>
    <w:r w:rsidRPr="00C86CC6">
      <w:rPr>
        <w:rFonts w:ascii="Times New Roman" w:hAnsi="Times New Roman"/>
        <w:b/>
        <w:sz w:val="24"/>
        <w:szCs w:val="24"/>
        <w:lang w:val="ro-RO"/>
      </w:rPr>
      <w:t>ŢIA PENTRU PROTECŢIA MEDIULUI HARGHITA</w:t>
    </w:r>
  </w:p>
  <w:p w:rsidR="00D12BAC" w:rsidRPr="00C86CC6" w:rsidRDefault="00D12BAC" w:rsidP="00411CF4">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Miercurea Ciuc, str. </w:t>
    </w:r>
    <w:r w:rsidRPr="00C86CC6">
      <w:rPr>
        <w:rFonts w:ascii="Times New Roman" w:hAnsi="Times New Roman"/>
        <w:b/>
        <w:sz w:val="24"/>
        <w:szCs w:val="24"/>
        <w:lang w:val="hu-HU"/>
      </w:rPr>
      <w:t>Márton Áron, nr. 43</w:t>
    </w:r>
    <w:r w:rsidRPr="00C86CC6">
      <w:rPr>
        <w:rFonts w:ascii="Times New Roman" w:hAnsi="Times New Roman"/>
        <w:b/>
        <w:sz w:val="24"/>
        <w:szCs w:val="24"/>
        <w:lang w:val="ro-RO"/>
      </w:rPr>
      <w:t>, judeţul Harghita, Cod 530211</w:t>
    </w:r>
  </w:p>
  <w:p w:rsidR="00D12BAC" w:rsidRPr="00C86CC6" w:rsidRDefault="00D12BAC" w:rsidP="00411CF4">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E-mail: </w:t>
    </w:r>
    <w:hyperlink r:id="rId3" w:history="1">
      <w:r w:rsidRPr="00C86CC6">
        <w:rPr>
          <w:rStyle w:val="Hyperlink"/>
          <w:rFonts w:ascii="Times New Roman" w:hAnsi="Times New Roman"/>
          <w:b/>
          <w:sz w:val="24"/>
          <w:szCs w:val="24"/>
          <w:lang w:val="ro-RO"/>
        </w:rPr>
        <w:t>office@apmhr.anpm.ro</w:t>
      </w:r>
    </w:hyperlink>
    <w:r w:rsidRPr="00C86CC6">
      <w:rPr>
        <w:rFonts w:ascii="Times New Roman" w:hAnsi="Times New Roman"/>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D12BAC" w:rsidRPr="00C86CC6" w:rsidTr="00D12BAC">
      <w:trPr>
        <w:trHeight w:val="260"/>
      </w:trPr>
      <w:tc>
        <w:tcPr>
          <w:tcW w:w="8080" w:type="dxa"/>
        </w:tcPr>
        <w:p w:rsidR="00D12BAC" w:rsidRPr="00C86CC6" w:rsidRDefault="00D12BAC" w:rsidP="00D12BAC">
          <w:pPr>
            <w:pStyle w:val="Header"/>
            <w:rPr>
              <w:rFonts w:ascii="Times New Roman" w:hAnsi="Times New Roman"/>
              <w:b/>
              <w:i/>
              <w:iCs/>
              <w:color w:val="000000"/>
              <w:sz w:val="24"/>
              <w:szCs w:val="24"/>
              <w:lang w:val="ro-RO"/>
            </w:rPr>
          </w:pPr>
          <w:r w:rsidRPr="00C86CC6">
            <w:rPr>
              <w:rFonts w:ascii="Times New Roman" w:hAnsi="Times New Roman"/>
              <w:b/>
              <w:i/>
              <w:iCs/>
              <w:color w:val="000000"/>
              <w:sz w:val="24"/>
              <w:szCs w:val="24"/>
              <w:lang w:val="ro-RO"/>
            </w:rPr>
            <w:t>Operator de date cu caracter person</w:t>
          </w:r>
          <w:r>
            <w:rPr>
              <w:rFonts w:ascii="Times New Roman" w:hAnsi="Times New Roman"/>
              <w:b/>
              <w:i/>
              <w:iCs/>
              <w:color w:val="000000"/>
              <w:sz w:val="24"/>
              <w:szCs w:val="24"/>
              <w:lang w:val="ro-RO"/>
            </w:rPr>
            <w:t>al, conform Regulamentului (UE)</w:t>
          </w:r>
          <w:r w:rsidRPr="00C86CC6">
            <w:rPr>
              <w:rFonts w:ascii="Times New Roman" w:hAnsi="Times New Roman"/>
              <w:b/>
              <w:i/>
              <w:iCs/>
              <w:color w:val="000000"/>
              <w:sz w:val="24"/>
              <w:szCs w:val="24"/>
              <w:lang w:val="ro-RO"/>
            </w:rPr>
            <w:t>2016/679</w:t>
          </w:r>
        </w:p>
      </w:tc>
    </w:tr>
  </w:tbl>
  <w:p w:rsidR="00D12BAC" w:rsidRPr="00C86CC6" w:rsidRDefault="00D12BAC" w:rsidP="00411CF4">
    <w:pPr>
      <w:pStyle w:val="Header"/>
      <w:tabs>
        <w:tab w:val="clear" w:pos="4680"/>
      </w:tabs>
      <w:rPr>
        <w:rFonts w:ascii="Times New Roman" w:hAnsi="Times New Roman"/>
        <w:b/>
        <w:sz w:val="24"/>
        <w:szCs w:val="24"/>
        <w:lang w:val="ro-RO"/>
      </w:rPr>
    </w:pPr>
  </w:p>
  <w:p w:rsidR="00D12BAC" w:rsidRPr="00411CF4" w:rsidRDefault="00D12BAC" w:rsidP="00411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AC" w:rsidRPr="00C86CC6" w:rsidRDefault="00D12BAC" w:rsidP="00411CF4">
    <w:pPr>
      <w:pStyle w:val="Header"/>
      <w:tabs>
        <w:tab w:val="clear" w:pos="4680"/>
      </w:tabs>
      <w:jc w:val="center"/>
      <w:rPr>
        <w:rFonts w:ascii="Times New Roman" w:hAnsi="Times New Roman"/>
        <w:b/>
        <w:sz w:val="24"/>
        <w:szCs w:val="24"/>
        <w:lang w:val="ro-RO"/>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-419735</wp:posOffset>
              </wp:positionH>
              <wp:positionV relativeFrom="paragraph">
                <wp:posOffset>-64770</wp:posOffset>
              </wp:positionV>
              <wp:extent cx="9535160" cy="635"/>
              <wp:effectExtent l="9525" t="9525" r="18415"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05pt;margin-top:-5.1pt;width:750.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7KQIAAE0EAAAOAAAAZHJzL2Uyb0RvYy54bWysVMFu2zAMvQ/YPwi+p7YTJ0uMOkVhJ7t0&#10;a4B0H6BIcizMFgVJjRMM+/dRimO022UYdpEpUXx8JJ98/3DuWnISxkpQRZTeJRERigGX6lhE3162&#10;k2VErKOK0xaUKKKLsNHD+uOH+17nYgoNtFwYgiDK5r0uosY5ncexZY3oqL0DLRQ6azAddbg1x5gb&#10;2iN618bTJFnEPRiuDTBhLZ5WV2e0Dvh1LZh7rmsrHGmLCLm5sJqwHvwar+9pfjRUN5INNOg/sOio&#10;VJh0hKqoo+TVyD+gOskMWKjdHYMuhrqWTIQasJo0+a2afUO1CLVgc6we22T/Hyz7etoZInkRzSKi&#10;aIcj2jtD5bFx5NEY6EkJSmEbwZCZ71avbY5BpdoZXy87q71+AvbdEgVlQ9VRBNYvF41QqY+I34X4&#10;jdWY89B/AY536KuD0LpzbToPiU0h5zChyzghcXaE4eFqPpunCxwkQ99iNg/4NL+FamPdZwEd8UYR&#10;2aGSsYQ0JKKnJ+s8MZrfAnxeBVvZtkEQrSI9sl8l8yREWGgl915/z5rjoWwNOVGvqWSaZpuBxrtr&#10;Bl4VD2iNoHwz2I7K9mpj9lZ5PKwN+QzWVTQ/Vslqs9wss0k2XWwmWVJVk8dtmU0W2/TTvJpVZVml&#10;Pz21NMsbyblQnt1NwGn2dwIZntJVeqOExz7E79FDw5Ds7RtIh+H6eV6VcQB+2Znb0FGz4fLwvvyj&#10;eLtH++1fYP0L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UpXIuykCAABNBAAADgAAAAAAAAAAAAAAAAAuAgAAZHJz&#10;L2Uyb0RvYy54bWxQSwECLQAUAAYACAAAACEAuSTNQOEAAAAMAQAADwAAAAAAAAAAAAAAAACDBAAA&#10;ZHJzL2Rvd25yZXYueG1sUEsFBgAAAAAEAAQA8wAAAJEFAAAAAA==&#10;" strokecolor="#00214e" strokeweight="1.5pt"/>
          </w:pict>
        </mc:Fallback>
      </mc:AlternateContent>
    </w:r>
    <w:r w:rsidR="00A96BD1">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2" DrawAspect="Content" ObjectID="_1710658967" r:id="rId2"/>
      </w:pict>
    </w:r>
    <w:r w:rsidRPr="00C86CC6">
      <w:rPr>
        <w:rFonts w:ascii="Times New Roman" w:hAnsi="Times New Roman"/>
        <w:b/>
        <w:sz w:val="24"/>
        <w:szCs w:val="24"/>
        <w:lang w:val="it-IT"/>
      </w:rPr>
      <w:t>AGEN</w:t>
    </w:r>
    <w:r w:rsidRPr="00C86CC6">
      <w:rPr>
        <w:rFonts w:ascii="Times New Roman" w:hAnsi="Times New Roman"/>
        <w:b/>
        <w:sz w:val="24"/>
        <w:szCs w:val="24"/>
        <w:lang w:val="ro-RO"/>
      </w:rPr>
      <w:t>ŢIA PENTRU PROTECŢIA MEDIULUI HARGHITA</w:t>
    </w:r>
  </w:p>
  <w:p w:rsidR="00D12BAC" w:rsidRPr="00C86CC6" w:rsidRDefault="00D12BAC" w:rsidP="00411CF4">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Miercurea Ciuc, str. </w:t>
    </w:r>
    <w:r w:rsidRPr="00C86CC6">
      <w:rPr>
        <w:rFonts w:ascii="Times New Roman" w:hAnsi="Times New Roman"/>
        <w:b/>
        <w:sz w:val="24"/>
        <w:szCs w:val="24"/>
        <w:lang w:val="hu-HU"/>
      </w:rPr>
      <w:t>Márton Áron, nr. 43</w:t>
    </w:r>
    <w:r w:rsidRPr="00C86CC6">
      <w:rPr>
        <w:rFonts w:ascii="Times New Roman" w:hAnsi="Times New Roman"/>
        <w:b/>
        <w:sz w:val="24"/>
        <w:szCs w:val="24"/>
        <w:lang w:val="ro-RO"/>
      </w:rPr>
      <w:t>, judeţul Harghita, Cod 530211</w:t>
    </w:r>
  </w:p>
  <w:p w:rsidR="00D12BAC" w:rsidRPr="00C86CC6" w:rsidRDefault="00D12BAC" w:rsidP="00411CF4">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E-mail: </w:t>
    </w:r>
    <w:hyperlink r:id="rId3" w:history="1">
      <w:r w:rsidRPr="00C86CC6">
        <w:rPr>
          <w:rStyle w:val="Hyperlink"/>
          <w:rFonts w:ascii="Times New Roman" w:hAnsi="Times New Roman"/>
          <w:b/>
          <w:sz w:val="24"/>
          <w:szCs w:val="24"/>
          <w:lang w:val="ro-RO"/>
        </w:rPr>
        <w:t>office@apmhr.anpm.ro</w:t>
      </w:r>
    </w:hyperlink>
    <w:r w:rsidRPr="00C86CC6">
      <w:rPr>
        <w:rFonts w:ascii="Times New Roman" w:hAnsi="Times New Roman"/>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D12BAC" w:rsidRPr="00C86CC6" w:rsidTr="00D12BAC">
      <w:trPr>
        <w:trHeight w:val="260"/>
      </w:trPr>
      <w:tc>
        <w:tcPr>
          <w:tcW w:w="8080" w:type="dxa"/>
        </w:tcPr>
        <w:p w:rsidR="00D12BAC" w:rsidRPr="00C86CC6" w:rsidRDefault="00D12BAC" w:rsidP="00D12BAC">
          <w:pPr>
            <w:pStyle w:val="Header"/>
            <w:rPr>
              <w:rFonts w:ascii="Times New Roman" w:hAnsi="Times New Roman"/>
              <w:b/>
              <w:i/>
              <w:iCs/>
              <w:color w:val="000000"/>
              <w:sz w:val="24"/>
              <w:szCs w:val="24"/>
              <w:lang w:val="ro-RO"/>
            </w:rPr>
          </w:pPr>
          <w:r w:rsidRPr="00C86CC6">
            <w:rPr>
              <w:rFonts w:ascii="Times New Roman" w:hAnsi="Times New Roman"/>
              <w:b/>
              <w:i/>
              <w:iCs/>
              <w:color w:val="000000"/>
              <w:sz w:val="24"/>
              <w:szCs w:val="24"/>
              <w:lang w:val="ro-RO"/>
            </w:rPr>
            <w:t>Operator de date cu caracter person</w:t>
          </w:r>
          <w:r>
            <w:rPr>
              <w:rFonts w:ascii="Times New Roman" w:hAnsi="Times New Roman"/>
              <w:b/>
              <w:i/>
              <w:iCs/>
              <w:color w:val="000000"/>
              <w:sz w:val="24"/>
              <w:szCs w:val="24"/>
              <w:lang w:val="ro-RO"/>
            </w:rPr>
            <w:t>al, conform Regulamentului (UE)</w:t>
          </w:r>
          <w:r w:rsidRPr="00C86CC6">
            <w:rPr>
              <w:rFonts w:ascii="Times New Roman" w:hAnsi="Times New Roman"/>
              <w:b/>
              <w:i/>
              <w:iCs/>
              <w:color w:val="000000"/>
              <w:sz w:val="24"/>
              <w:szCs w:val="24"/>
              <w:lang w:val="ro-RO"/>
            </w:rPr>
            <w:t>2016/679</w:t>
          </w:r>
        </w:p>
      </w:tc>
    </w:tr>
  </w:tbl>
  <w:p w:rsidR="00D12BAC" w:rsidRPr="00C86CC6" w:rsidRDefault="00D12BAC" w:rsidP="00411CF4">
    <w:pPr>
      <w:pStyle w:val="Header"/>
      <w:tabs>
        <w:tab w:val="clear" w:pos="4680"/>
      </w:tabs>
      <w:rPr>
        <w:rFonts w:ascii="Times New Roman" w:hAnsi="Times New Roman"/>
        <w:b/>
        <w:sz w:val="24"/>
        <w:szCs w:val="24"/>
        <w:lang w:val="ro-RO"/>
      </w:rPr>
    </w:pPr>
  </w:p>
  <w:p w:rsidR="00D12BAC" w:rsidRPr="00411CF4" w:rsidRDefault="00D12BAC" w:rsidP="004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D1" w:rsidRDefault="00A96BD1">
      <w:pPr>
        <w:spacing w:after="0" w:line="240" w:lineRule="auto"/>
      </w:pPr>
      <w:r>
        <w:separator/>
      </w:r>
    </w:p>
  </w:footnote>
  <w:footnote w:type="continuationSeparator" w:id="0">
    <w:p w:rsidR="00A96BD1" w:rsidRDefault="00A96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AC" w:rsidRPr="00623446" w:rsidRDefault="00D12BAC" w:rsidP="00411CF4">
    <w:pPr>
      <w:pStyle w:val="Header"/>
      <w:tabs>
        <w:tab w:val="clear" w:pos="4680"/>
        <w:tab w:val="clear" w:pos="9360"/>
        <w:tab w:val="left" w:pos="1575"/>
      </w:tabs>
      <w:rPr>
        <w:lang w:val="ro-RO"/>
      </w:rPr>
    </w:pPr>
    <w:r>
      <w:rPr>
        <w:noProof/>
      </w:rPr>
      <w:drawing>
        <wp:anchor distT="0" distB="0" distL="114300" distR="114300" simplePos="0" relativeHeight="251659264" behindDoc="0" locked="0" layoutInCell="1" allowOverlap="1" wp14:anchorId="648481CE" wp14:editId="4A74B00D">
          <wp:simplePos x="0" y="0"/>
          <wp:positionH relativeFrom="column">
            <wp:posOffset>-600075</wp:posOffset>
          </wp:positionH>
          <wp:positionV relativeFrom="paragraph">
            <wp:posOffset>50165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BD1">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4.95pt;margin-top:1.4pt;width:81.4pt;height:65.45pt;z-index:-251656192;mso-position-horizontal-relative:text;mso-position-vertical-relative:text">
          <v:imagedata r:id="rId2" o:title=""/>
        </v:shape>
        <o:OLEObject Type="Embed" ProgID="CorelDRAW.Graphic.13" ShapeID="_x0000_s2051" DrawAspect="Content" ObjectID="_1710658966" r:id="rId3"/>
      </w:pict>
    </w:r>
    <w:r w:rsidRPr="00623446">
      <w:rPr>
        <w:lang w:val="ro-RO"/>
      </w:rPr>
      <w:t xml:space="preserve">           </w:t>
    </w:r>
  </w:p>
  <w:p w:rsidR="00D12BAC" w:rsidRPr="00623446" w:rsidRDefault="00D12BAC" w:rsidP="00411CF4">
    <w:pPr>
      <w:pStyle w:val="Header"/>
      <w:tabs>
        <w:tab w:val="clear" w:pos="4680"/>
        <w:tab w:val="clear" w:pos="9360"/>
        <w:tab w:val="left" w:pos="9000"/>
      </w:tabs>
      <w:rPr>
        <w:rFonts w:ascii="Times New Roman" w:hAnsi="Times New Roman"/>
        <w:b/>
        <w:sz w:val="28"/>
        <w:szCs w:val="28"/>
        <w:lang w:val="ro-RO"/>
      </w:rPr>
    </w:pPr>
    <w:r w:rsidRPr="00623446">
      <w:rPr>
        <w:rFonts w:ascii="Times New Roman" w:hAnsi="Times New Roman"/>
        <w:b/>
        <w:sz w:val="28"/>
        <w:szCs w:val="28"/>
        <w:lang w:val="ro-RO"/>
      </w:rPr>
      <w:t xml:space="preserve">                 </w:t>
    </w:r>
    <w:r>
      <w:rPr>
        <w:rFonts w:ascii="Times New Roman" w:hAnsi="Times New Roman"/>
        <w:b/>
        <w:sz w:val="28"/>
        <w:szCs w:val="28"/>
        <w:lang w:val="ro-RO"/>
      </w:rPr>
      <w:t xml:space="preserve">             </w:t>
    </w:r>
    <w:r w:rsidRPr="00623446">
      <w:rPr>
        <w:rFonts w:ascii="Times New Roman" w:hAnsi="Times New Roman"/>
        <w:b/>
        <w:sz w:val="28"/>
        <w:szCs w:val="28"/>
        <w:lang w:val="ro-RO"/>
      </w:rPr>
      <w:t>Ministerul Mediului, Apelor și Pădurilor</w:t>
    </w:r>
  </w:p>
  <w:p w:rsidR="00D12BAC" w:rsidRPr="00623446" w:rsidRDefault="00D12BAC" w:rsidP="00411CF4">
    <w:pPr>
      <w:pStyle w:val="Header"/>
      <w:tabs>
        <w:tab w:val="clear" w:pos="4680"/>
        <w:tab w:val="clear" w:pos="9360"/>
        <w:tab w:val="left" w:pos="9000"/>
      </w:tabs>
      <w:rPr>
        <w:rFonts w:ascii="Times New Roman" w:hAnsi="Times New Roman"/>
        <w:b/>
        <w:sz w:val="32"/>
        <w:szCs w:val="32"/>
        <w:lang w:val="ro-RO"/>
      </w:rPr>
    </w:pPr>
    <w:r w:rsidRPr="00623446">
      <w:rPr>
        <w:rFonts w:ascii="Times New Roman" w:hAnsi="Times New Roman"/>
        <w:b/>
        <w:sz w:val="32"/>
        <w:szCs w:val="32"/>
        <w:lang w:val="ro-RO"/>
      </w:rPr>
      <w:t xml:space="preserve">   </w:t>
    </w:r>
    <w:r>
      <w:rPr>
        <w:rFonts w:ascii="Times New Roman" w:hAnsi="Times New Roman"/>
        <w:b/>
        <w:sz w:val="32"/>
        <w:szCs w:val="32"/>
        <w:lang w:val="ro-RO"/>
      </w:rPr>
      <w:t xml:space="preserve">            </w:t>
    </w:r>
    <w:r w:rsidRPr="00623446">
      <w:rPr>
        <w:rFonts w:ascii="Times New Roman" w:hAnsi="Times New Roman"/>
        <w:b/>
        <w:sz w:val="32"/>
        <w:szCs w:val="32"/>
        <w:lang w:val="ro-RO"/>
      </w:rPr>
      <w:t>Agenţia Naţională pentru Protecţia Mediului</w:t>
    </w:r>
  </w:p>
  <w:p w:rsidR="00D12BAC" w:rsidRPr="00623446" w:rsidRDefault="00D12BAC" w:rsidP="00411CF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12BAC" w:rsidRPr="00623446" w:rsidTr="00D12BAC">
      <w:trPr>
        <w:trHeight w:val="692"/>
      </w:trPr>
      <w:tc>
        <w:tcPr>
          <w:tcW w:w="10031" w:type="dxa"/>
          <w:tcBorders>
            <w:top w:val="single" w:sz="8" w:space="0" w:color="000000"/>
            <w:bottom w:val="single" w:sz="8" w:space="0" w:color="000000"/>
          </w:tcBorders>
          <w:shd w:val="clear" w:color="auto" w:fill="auto"/>
          <w:vAlign w:val="center"/>
        </w:tcPr>
        <w:p w:rsidR="00D12BAC" w:rsidRPr="00623446" w:rsidRDefault="00D12BAC" w:rsidP="00D12BAC">
          <w:pPr>
            <w:spacing w:after="0"/>
            <w:jc w:val="center"/>
            <w:rPr>
              <w:rFonts w:ascii="Times New Roman" w:hAnsi="Times New Roman"/>
              <w:b/>
              <w:bCs/>
              <w:color w:val="FFFFFF"/>
              <w:sz w:val="24"/>
              <w:szCs w:val="24"/>
              <w:lang w:val="ro-RO"/>
            </w:rPr>
          </w:pPr>
          <w:r w:rsidRPr="00623446">
            <w:rPr>
              <w:rFonts w:ascii="Times New Roman" w:hAnsi="Times New Roman"/>
              <w:b/>
              <w:bCs/>
              <w:sz w:val="28"/>
              <w:szCs w:val="28"/>
              <w:lang w:val="ro-RO"/>
            </w:rPr>
            <w:t>AGENŢIA PENTRU PROTECŢIA MEDIULUI HARGHITA</w:t>
          </w:r>
        </w:p>
      </w:tc>
    </w:tr>
  </w:tbl>
  <w:p w:rsidR="00D12BAC" w:rsidRDefault="00D12B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C49"/>
    <w:multiLevelType w:val="singleLevel"/>
    <w:tmpl w:val="04090005"/>
    <w:lvl w:ilvl="0">
      <w:start w:val="1"/>
      <w:numFmt w:val="bullet"/>
      <w:lvlText w:val=""/>
      <w:lvlJc w:val="left"/>
      <w:pPr>
        <w:tabs>
          <w:tab w:val="num" w:pos="644"/>
        </w:tabs>
        <w:ind w:left="644" w:hanging="360"/>
      </w:pPr>
      <w:rPr>
        <w:rFonts w:ascii="Wingdings" w:hAnsi="Wingdings" w:cs="Wingdings" w:hint="default"/>
      </w:rPr>
    </w:lvl>
  </w:abstractNum>
  <w:abstractNum w:abstractNumId="3">
    <w:nsid w:val="22206200"/>
    <w:multiLevelType w:val="hybridMultilevel"/>
    <w:tmpl w:val="E306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73A35"/>
    <w:multiLevelType w:val="hybridMultilevel"/>
    <w:tmpl w:val="8BB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F2DDE"/>
    <w:multiLevelType w:val="hybridMultilevel"/>
    <w:tmpl w:val="20D275C2"/>
    <w:lvl w:ilvl="0" w:tplc="FFFFFFFF">
      <w:start w:val="1"/>
      <w:numFmt w:val="bullet"/>
      <w:lvlText w:val=""/>
      <w:lvlJc w:val="left"/>
      <w:pPr>
        <w:tabs>
          <w:tab w:val="num" w:pos="644"/>
        </w:tabs>
        <w:ind w:left="644" w:hanging="360"/>
      </w:pPr>
      <w:rPr>
        <w:rFonts w:ascii="Wingdings" w:hAnsi="Wingdings" w:cs="Wingdings" w:hint="default"/>
      </w:rPr>
    </w:lvl>
    <w:lvl w:ilvl="1" w:tplc="0409000B">
      <w:start w:val="1"/>
      <w:numFmt w:val="bullet"/>
      <w:lvlText w:val=""/>
      <w:lvlJc w:val="left"/>
      <w:pPr>
        <w:tabs>
          <w:tab w:val="num" w:pos="1364"/>
        </w:tabs>
        <w:ind w:left="1364" w:hanging="360"/>
      </w:pPr>
      <w:rPr>
        <w:rFonts w:ascii="Wingdings" w:hAnsi="Wingdings" w:cs="Wingdings"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6">
    <w:nsid w:val="53621E00"/>
    <w:multiLevelType w:val="hybridMultilevel"/>
    <w:tmpl w:val="2C1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1A55242"/>
    <w:multiLevelType w:val="hybridMultilevel"/>
    <w:tmpl w:val="0C1E60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7490066C"/>
    <w:multiLevelType w:val="singleLevel"/>
    <w:tmpl w:val="065C6818"/>
    <w:lvl w:ilvl="0">
      <w:start w:val="10"/>
      <w:numFmt w:val="bullet"/>
      <w:lvlText w:val="-"/>
      <w:lvlJc w:val="left"/>
      <w:pPr>
        <w:tabs>
          <w:tab w:val="num" w:pos="1080"/>
        </w:tabs>
        <w:ind w:left="1080" w:hanging="360"/>
      </w:pPr>
      <w:rPr>
        <w:rFonts w:hint="default"/>
      </w:rPr>
    </w:lvl>
  </w:abstractNum>
  <w:num w:numId="1">
    <w:abstractNumId w:val="7"/>
  </w:num>
  <w:num w:numId="2">
    <w:abstractNumId w:val="1"/>
  </w:num>
  <w:num w:numId="3">
    <w:abstractNumId w:val="10"/>
  </w:num>
  <w:num w:numId="4">
    <w:abstractNumId w:val="8"/>
  </w:num>
  <w:num w:numId="5">
    <w:abstractNumId w:val="2"/>
  </w:num>
  <w:num w:numId="6">
    <w:abstractNumId w:val="0"/>
  </w:num>
  <w:num w:numId="7">
    <w:abstractNumId w:val="5"/>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3"/>
    <w:rsid w:val="00002BEA"/>
    <w:rsid w:val="000230B0"/>
    <w:rsid w:val="00023A55"/>
    <w:rsid w:val="00031A99"/>
    <w:rsid w:val="000421A4"/>
    <w:rsid w:val="00051AA9"/>
    <w:rsid w:val="00054CB8"/>
    <w:rsid w:val="000866D9"/>
    <w:rsid w:val="000914FD"/>
    <w:rsid w:val="000928E0"/>
    <w:rsid w:val="000E0577"/>
    <w:rsid w:val="00124383"/>
    <w:rsid w:val="00133413"/>
    <w:rsid w:val="001418B3"/>
    <w:rsid w:val="00150809"/>
    <w:rsid w:val="00166813"/>
    <w:rsid w:val="00186D9D"/>
    <w:rsid w:val="001E0909"/>
    <w:rsid w:val="00215A06"/>
    <w:rsid w:val="00220E95"/>
    <w:rsid w:val="0023653D"/>
    <w:rsid w:val="0024781C"/>
    <w:rsid w:val="00252068"/>
    <w:rsid w:val="002D13E3"/>
    <w:rsid w:val="002D3ED4"/>
    <w:rsid w:val="00311FB0"/>
    <w:rsid w:val="003162F3"/>
    <w:rsid w:val="0032151E"/>
    <w:rsid w:val="00323315"/>
    <w:rsid w:val="003307A8"/>
    <w:rsid w:val="00407814"/>
    <w:rsid w:val="004112AC"/>
    <w:rsid w:val="00411CF4"/>
    <w:rsid w:val="00434DC9"/>
    <w:rsid w:val="00445336"/>
    <w:rsid w:val="00467972"/>
    <w:rsid w:val="00467AF4"/>
    <w:rsid w:val="004808F2"/>
    <w:rsid w:val="004907DE"/>
    <w:rsid w:val="004B3A39"/>
    <w:rsid w:val="004C75DE"/>
    <w:rsid w:val="004D010B"/>
    <w:rsid w:val="004E7767"/>
    <w:rsid w:val="00521A97"/>
    <w:rsid w:val="00532DA3"/>
    <w:rsid w:val="00534347"/>
    <w:rsid w:val="00544623"/>
    <w:rsid w:val="00557169"/>
    <w:rsid w:val="00587CDE"/>
    <w:rsid w:val="005A07DD"/>
    <w:rsid w:val="005A3F30"/>
    <w:rsid w:val="005A70A5"/>
    <w:rsid w:val="005D3BE4"/>
    <w:rsid w:val="005F26D2"/>
    <w:rsid w:val="00621A09"/>
    <w:rsid w:val="00642256"/>
    <w:rsid w:val="00653441"/>
    <w:rsid w:val="006713D8"/>
    <w:rsid w:val="00695008"/>
    <w:rsid w:val="006A0AEC"/>
    <w:rsid w:val="006E53B3"/>
    <w:rsid w:val="0070181C"/>
    <w:rsid w:val="00734F0D"/>
    <w:rsid w:val="007355D3"/>
    <w:rsid w:val="00745D56"/>
    <w:rsid w:val="00773B05"/>
    <w:rsid w:val="007768D8"/>
    <w:rsid w:val="007B0F4C"/>
    <w:rsid w:val="007B5408"/>
    <w:rsid w:val="007C3380"/>
    <w:rsid w:val="007E70CA"/>
    <w:rsid w:val="008417E8"/>
    <w:rsid w:val="00855211"/>
    <w:rsid w:val="008818C0"/>
    <w:rsid w:val="0088205C"/>
    <w:rsid w:val="008E258D"/>
    <w:rsid w:val="008F4430"/>
    <w:rsid w:val="008F6CD9"/>
    <w:rsid w:val="00905AF6"/>
    <w:rsid w:val="00950BA2"/>
    <w:rsid w:val="00986F7E"/>
    <w:rsid w:val="00994B84"/>
    <w:rsid w:val="009A7688"/>
    <w:rsid w:val="009B4132"/>
    <w:rsid w:val="009C07D6"/>
    <w:rsid w:val="009F568D"/>
    <w:rsid w:val="00A05DDD"/>
    <w:rsid w:val="00A13FD8"/>
    <w:rsid w:val="00A37A08"/>
    <w:rsid w:val="00A545AA"/>
    <w:rsid w:val="00A57703"/>
    <w:rsid w:val="00A64DA4"/>
    <w:rsid w:val="00A96BD1"/>
    <w:rsid w:val="00AA7921"/>
    <w:rsid w:val="00AB5D22"/>
    <w:rsid w:val="00AC103E"/>
    <w:rsid w:val="00AC5813"/>
    <w:rsid w:val="00AD34C9"/>
    <w:rsid w:val="00B33D81"/>
    <w:rsid w:val="00B64942"/>
    <w:rsid w:val="00B769D7"/>
    <w:rsid w:val="00B8568A"/>
    <w:rsid w:val="00B86A29"/>
    <w:rsid w:val="00BB2FB4"/>
    <w:rsid w:val="00C03817"/>
    <w:rsid w:val="00C06A1F"/>
    <w:rsid w:val="00C10EE8"/>
    <w:rsid w:val="00C12268"/>
    <w:rsid w:val="00C30BA1"/>
    <w:rsid w:val="00C36C42"/>
    <w:rsid w:val="00C82DC7"/>
    <w:rsid w:val="00CA5B48"/>
    <w:rsid w:val="00CC555D"/>
    <w:rsid w:val="00CF21B9"/>
    <w:rsid w:val="00D12BAC"/>
    <w:rsid w:val="00D6139F"/>
    <w:rsid w:val="00DB170E"/>
    <w:rsid w:val="00E5750A"/>
    <w:rsid w:val="00E60E61"/>
    <w:rsid w:val="00EA2FAB"/>
    <w:rsid w:val="00EB744B"/>
    <w:rsid w:val="00EC761C"/>
    <w:rsid w:val="00EC7FE9"/>
    <w:rsid w:val="00ED13B8"/>
    <w:rsid w:val="00ED75FD"/>
    <w:rsid w:val="00F13BE9"/>
    <w:rsid w:val="00F20637"/>
    <w:rsid w:val="00F61389"/>
    <w:rsid w:val="00F65788"/>
    <w:rsid w:val="00F65827"/>
    <w:rsid w:val="00FB4707"/>
    <w:rsid w:val="00FD63F5"/>
    <w:rsid w:val="00F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pacing w:after="160" w:line="259" w:lineRule="auto"/>
    </w:pPr>
  </w:style>
  <w:style w:type="paragraph" w:styleId="Heading1">
    <w:name w:val="heading 1"/>
    <w:basedOn w:val="Normal"/>
    <w:next w:val="Normal"/>
    <w:link w:val="Heading1Char"/>
    <w:qFormat/>
    <w:rsid w:val="00AC581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581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8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C581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C581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5813"/>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AC581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AC5813"/>
  </w:style>
  <w:style w:type="character" w:styleId="PlaceholderText">
    <w:name w:val="Placeholder Text"/>
    <w:basedOn w:val="DefaultParagraphFont"/>
    <w:uiPriority w:val="99"/>
    <w:semiHidden/>
    <w:rsid w:val="00AC5813"/>
    <w:rPr>
      <w:color w:val="808080"/>
    </w:rPr>
  </w:style>
  <w:style w:type="paragraph" w:customStyle="1" w:styleId="Default">
    <w:name w:val="Default"/>
    <w:rsid w:val="00AC581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C5813"/>
    <w:rPr>
      <w:color w:val="0000FF"/>
      <w:u w:val="single"/>
    </w:rPr>
  </w:style>
  <w:style w:type="paragraph" w:styleId="BodyText">
    <w:name w:val="Body Text"/>
    <w:basedOn w:val="Normal"/>
    <w:link w:val="BodyTextChar"/>
    <w:rsid w:val="00AC581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C5813"/>
    <w:rPr>
      <w:rFonts w:ascii="Calibri" w:eastAsia="Times New Roman" w:hAnsi="Calibri" w:cs="Times New Roman"/>
    </w:rPr>
  </w:style>
  <w:style w:type="paragraph" w:styleId="ListParagraph">
    <w:name w:val="List Paragraph"/>
    <w:basedOn w:val="Normal"/>
    <w:uiPriority w:val="34"/>
    <w:qFormat/>
    <w:rsid w:val="00AC581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C5813"/>
    <w:pPr>
      <w:suppressAutoHyphens/>
      <w:spacing w:after="0" w:line="240" w:lineRule="auto"/>
    </w:pPr>
    <w:rPr>
      <w:rFonts w:ascii="Calibri" w:eastAsia="Calibri" w:hAnsi="Calibri" w:cs="Calibri"/>
      <w:lang w:eastAsia="ar-SA"/>
    </w:rPr>
  </w:style>
  <w:style w:type="paragraph" w:customStyle="1" w:styleId="PARNOU">
    <w:name w:val="PARNOU"/>
    <w:basedOn w:val="Normal"/>
    <w:rsid w:val="00AC581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C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3"/>
    <w:rPr>
      <w:rFonts w:ascii="Tahoma" w:hAnsi="Tahoma" w:cs="Tahoma"/>
      <w:sz w:val="16"/>
      <w:szCs w:val="16"/>
    </w:rPr>
  </w:style>
  <w:style w:type="character" w:customStyle="1" w:styleId="HeaderChar1">
    <w:name w:val="Header Char1"/>
    <w:aliases w:val="Mediu Char1"/>
    <w:basedOn w:val="DefaultParagraphFont"/>
    <w:rsid w:val="00AC581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C5813"/>
  </w:style>
  <w:style w:type="paragraph" w:styleId="DocumentMap">
    <w:name w:val="Document Map"/>
    <w:basedOn w:val="Normal"/>
    <w:link w:val="DocumentMapChar"/>
    <w:uiPriority w:val="99"/>
    <w:semiHidden/>
    <w:unhideWhenUsed/>
    <w:rsid w:val="00AC58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813"/>
    <w:rPr>
      <w:rFonts w:ascii="Tahoma" w:hAnsi="Tahoma" w:cs="Tahoma"/>
      <w:sz w:val="16"/>
      <w:szCs w:val="16"/>
    </w:rPr>
  </w:style>
  <w:style w:type="paragraph" w:customStyle="1" w:styleId="StyleHidden">
    <w:name w:val="StyleHidden"/>
    <w:basedOn w:val="Normal"/>
    <w:link w:val="StyleHiddenCaracter"/>
    <w:rsid w:val="00AC5813"/>
    <w:pPr>
      <w:spacing w:after="120"/>
    </w:pPr>
    <w:rPr>
      <w:rFonts w:ascii="Arial" w:hAnsi="Arial" w:cs="Arial"/>
      <w:b/>
      <w:sz w:val="2"/>
      <w:szCs w:val="24"/>
    </w:rPr>
  </w:style>
  <w:style w:type="character" w:customStyle="1" w:styleId="StyleHiddenCaracter">
    <w:name w:val="StyleHidden Caracter"/>
    <w:basedOn w:val="DefaultParagraphFont"/>
    <w:link w:val="StyleHidden"/>
    <w:rsid w:val="00AC5813"/>
    <w:rPr>
      <w:rFonts w:ascii="Arial" w:hAnsi="Arial" w:cs="Arial"/>
      <w:b/>
      <w:sz w:val="2"/>
      <w:szCs w:val="24"/>
    </w:rPr>
  </w:style>
  <w:style w:type="paragraph" w:styleId="BodyTextIndent">
    <w:name w:val="Body Text Indent"/>
    <w:basedOn w:val="Normal"/>
    <w:link w:val="BodyTextIndentChar"/>
    <w:uiPriority w:val="99"/>
    <w:unhideWhenUsed/>
    <w:rsid w:val="00AC5813"/>
    <w:pPr>
      <w:spacing w:after="120"/>
      <w:ind w:left="283"/>
    </w:pPr>
  </w:style>
  <w:style w:type="character" w:customStyle="1" w:styleId="BodyTextIndentChar">
    <w:name w:val="Body Text Indent Char"/>
    <w:basedOn w:val="DefaultParagraphFont"/>
    <w:link w:val="BodyTextIndent"/>
    <w:uiPriority w:val="99"/>
    <w:rsid w:val="00AC5813"/>
  </w:style>
  <w:style w:type="paragraph" w:styleId="BodyTextIndent2">
    <w:name w:val="Body Text Indent 2"/>
    <w:basedOn w:val="Normal"/>
    <w:link w:val="BodyTextIndent2Char"/>
    <w:uiPriority w:val="99"/>
    <w:unhideWhenUsed/>
    <w:rsid w:val="00AC5813"/>
    <w:pPr>
      <w:spacing w:after="120" w:line="480" w:lineRule="auto"/>
      <w:ind w:left="283"/>
    </w:pPr>
  </w:style>
  <w:style w:type="character" w:customStyle="1" w:styleId="BodyTextIndent2Char">
    <w:name w:val="Body Text Indent 2 Char"/>
    <w:basedOn w:val="DefaultParagraphFont"/>
    <w:link w:val="BodyTextIndent2"/>
    <w:uiPriority w:val="99"/>
    <w:rsid w:val="00AC5813"/>
  </w:style>
  <w:style w:type="table" w:styleId="TableGrid">
    <w:name w:val="Table Grid"/>
    <w:basedOn w:val="TableNormal"/>
    <w:uiPriority w:val="39"/>
    <w:rsid w:val="00AC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C5813"/>
    <w:pPr>
      <w:spacing w:after="120" w:line="480" w:lineRule="auto"/>
    </w:pPr>
  </w:style>
  <w:style w:type="character" w:customStyle="1" w:styleId="BodyText2Char">
    <w:name w:val="Body Text 2 Char"/>
    <w:basedOn w:val="DefaultParagraphFont"/>
    <w:link w:val="BodyText2"/>
    <w:uiPriority w:val="99"/>
    <w:rsid w:val="00AC5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pacing w:after="160" w:line="259" w:lineRule="auto"/>
    </w:pPr>
  </w:style>
  <w:style w:type="paragraph" w:styleId="Heading1">
    <w:name w:val="heading 1"/>
    <w:basedOn w:val="Normal"/>
    <w:next w:val="Normal"/>
    <w:link w:val="Heading1Char"/>
    <w:qFormat/>
    <w:rsid w:val="00AC581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581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8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C581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C581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5813"/>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AC581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AC5813"/>
  </w:style>
  <w:style w:type="character" w:styleId="PlaceholderText">
    <w:name w:val="Placeholder Text"/>
    <w:basedOn w:val="DefaultParagraphFont"/>
    <w:uiPriority w:val="99"/>
    <w:semiHidden/>
    <w:rsid w:val="00AC5813"/>
    <w:rPr>
      <w:color w:val="808080"/>
    </w:rPr>
  </w:style>
  <w:style w:type="paragraph" w:customStyle="1" w:styleId="Default">
    <w:name w:val="Default"/>
    <w:rsid w:val="00AC581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C5813"/>
    <w:rPr>
      <w:color w:val="0000FF"/>
      <w:u w:val="single"/>
    </w:rPr>
  </w:style>
  <w:style w:type="paragraph" w:styleId="BodyText">
    <w:name w:val="Body Text"/>
    <w:basedOn w:val="Normal"/>
    <w:link w:val="BodyTextChar"/>
    <w:rsid w:val="00AC581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C5813"/>
    <w:rPr>
      <w:rFonts w:ascii="Calibri" w:eastAsia="Times New Roman" w:hAnsi="Calibri" w:cs="Times New Roman"/>
    </w:rPr>
  </w:style>
  <w:style w:type="paragraph" w:styleId="ListParagraph">
    <w:name w:val="List Paragraph"/>
    <w:basedOn w:val="Normal"/>
    <w:uiPriority w:val="34"/>
    <w:qFormat/>
    <w:rsid w:val="00AC581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C5813"/>
    <w:pPr>
      <w:suppressAutoHyphens/>
      <w:spacing w:after="0" w:line="240" w:lineRule="auto"/>
    </w:pPr>
    <w:rPr>
      <w:rFonts w:ascii="Calibri" w:eastAsia="Calibri" w:hAnsi="Calibri" w:cs="Calibri"/>
      <w:lang w:eastAsia="ar-SA"/>
    </w:rPr>
  </w:style>
  <w:style w:type="paragraph" w:customStyle="1" w:styleId="PARNOU">
    <w:name w:val="PARNOU"/>
    <w:basedOn w:val="Normal"/>
    <w:rsid w:val="00AC581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C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3"/>
    <w:rPr>
      <w:rFonts w:ascii="Tahoma" w:hAnsi="Tahoma" w:cs="Tahoma"/>
      <w:sz w:val="16"/>
      <w:szCs w:val="16"/>
    </w:rPr>
  </w:style>
  <w:style w:type="character" w:customStyle="1" w:styleId="HeaderChar1">
    <w:name w:val="Header Char1"/>
    <w:aliases w:val="Mediu Char1"/>
    <w:basedOn w:val="DefaultParagraphFont"/>
    <w:rsid w:val="00AC581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C5813"/>
  </w:style>
  <w:style w:type="paragraph" w:styleId="DocumentMap">
    <w:name w:val="Document Map"/>
    <w:basedOn w:val="Normal"/>
    <w:link w:val="DocumentMapChar"/>
    <w:uiPriority w:val="99"/>
    <w:semiHidden/>
    <w:unhideWhenUsed/>
    <w:rsid w:val="00AC58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813"/>
    <w:rPr>
      <w:rFonts w:ascii="Tahoma" w:hAnsi="Tahoma" w:cs="Tahoma"/>
      <w:sz w:val="16"/>
      <w:szCs w:val="16"/>
    </w:rPr>
  </w:style>
  <w:style w:type="paragraph" w:customStyle="1" w:styleId="StyleHidden">
    <w:name w:val="StyleHidden"/>
    <w:basedOn w:val="Normal"/>
    <w:link w:val="StyleHiddenCaracter"/>
    <w:rsid w:val="00AC5813"/>
    <w:pPr>
      <w:spacing w:after="120"/>
    </w:pPr>
    <w:rPr>
      <w:rFonts w:ascii="Arial" w:hAnsi="Arial" w:cs="Arial"/>
      <w:b/>
      <w:sz w:val="2"/>
      <w:szCs w:val="24"/>
    </w:rPr>
  </w:style>
  <w:style w:type="character" w:customStyle="1" w:styleId="StyleHiddenCaracter">
    <w:name w:val="StyleHidden Caracter"/>
    <w:basedOn w:val="DefaultParagraphFont"/>
    <w:link w:val="StyleHidden"/>
    <w:rsid w:val="00AC5813"/>
    <w:rPr>
      <w:rFonts w:ascii="Arial" w:hAnsi="Arial" w:cs="Arial"/>
      <w:b/>
      <w:sz w:val="2"/>
      <w:szCs w:val="24"/>
    </w:rPr>
  </w:style>
  <w:style w:type="paragraph" w:styleId="BodyTextIndent">
    <w:name w:val="Body Text Indent"/>
    <w:basedOn w:val="Normal"/>
    <w:link w:val="BodyTextIndentChar"/>
    <w:uiPriority w:val="99"/>
    <w:unhideWhenUsed/>
    <w:rsid w:val="00AC5813"/>
    <w:pPr>
      <w:spacing w:after="120"/>
      <w:ind w:left="283"/>
    </w:pPr>
  </w:style>
  <w:style w:type="character" w:customStyle="1" w:styleId="BodyTextIndentChar">
    <w:name w:val="Body Text Indent Char"/>
    <w:basedOn w:val="DefaultParagraphFont"/>
    <w:link w:val="BodyTextIndent"/>
    <w:uiPriority w:val="99"/>
    <w:rsid w:val="00AC5813"/>
  </w:style>
  <w:style w:type="paragraph" w:styleId="BodyTextIndent2">
    <w:name w:val="Body Text Indent 2"/>
    <w:basedOn w:val="Normal"/>
    <w:link w:val="BodyTextIndent2Char"/>
    <w:uiPriority w:val="99"/>
    <w:unhideWhenUsed/>
    <w:rsid w:val="00AC5813"/>
    <w:pPr>
      <w:spacing w:after="120" w:line="480" w:lineRule="auto"/>
      <w:ind w:left="283"/>
    </w:pPr>
  </w:style>
  <w:style w:type="character" w:customStyle="1" w:styleId="BodyTextIndent2Char">
    <w:name w:val="Body Text Indent 2 Char"/>
    <w:basedOn w:val="DefaultParagraphFont"/>
    <w:link w:val="BodyTextIndent2"/>
    <w:uiPriority w:val="99"/>
    <w:rsid w:val="00AC5813"/>
  </w:style>
  <w:style w:type="table" w:styleId="TableGrid">
    <w:name w:val="Table Grid"/>
    <w:basedOn w:val="TableNormal"/>
    <w:uiPriority w:val="39"/>
    <w:rsid w:val="00AC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C5813"/>
    <w:pPr>
      <w:spacing w:after="120" w:line="480" w:lineRule="auto"/>
    </w:pPr>
  </w:style>
  <w:style w:type="character" w:customStyle="1" w:styleId="BodyText2Char">
    <w:name w:val="Body Text 2 Char"/>
    <w:basedOn w:val="DefaultParagraphFont"/>
    <w:link w:val="BodyText2"/>
    <w:uiPriority w:val="99"/>
    <w:rsid w:val="00AC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9AA6-9478-4C41-A70B-D8C0328F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 Terez-Rozalia</dc:creator>
  <cp:lastModifiedBy>Kosa Ildiko</cp:lastModifiedBy>
  <cp:revision>2</cp:revision>
  <dcterms:created xsi:type="dcterms:W3CDTF">2022-04-05T07:16:00Z</dcterms:created>
  <dcterms:modified xsi:type="dcterms:W3CDTF">2022-04-05T07:16:00Z</dcterms:modified>
</cp:coreProperties>
</file>