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3E07C6">
        <w:t>1228</w:t>
      </w:r>
      <w:r w:rsidR="006561FC">
        <w:t xml:space="preserve"> </w:t>
      </w:r>
      <w:r w:rsidR="00875DA1">
        <w:t xml:space="preserve"> </w:t>
      </w:r>
      <w:r w:rsidR="00C3794E">
        <w:t xml:space="preserve">din </w:t>
      </w:r>
      <w:r w:rsidR="003E07C6">
        <w:t>0</w:t>
      </w:r>
      <w:r w:rsidR="00F25D17">
        <w:t>8</w:t>
      </w:r>
      <w:r w:rsidR="008F1DD2">
        <w:t xml:space="preserve"> </w:t>
      </w:r>
      <w:r w:rsidR="003E07C6">
        <w:t xml:space="preserve">februarie </w:t>
      </w:r>
      <w:r w:rsidR="00043FCC">
        <w:t>202</w:t>
      </w:r>
      <w:r w:rsidR="00FC6E40">
        <w:t>2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9F5D34" w:rsidRDefault="009F5D34" w:rsidP="00E567A3">
      <w:pPr>
        <w:jc w:val="center"/>
        <w:outlineLvl w:val="0"/>
        <w:rPr>
          <w:b/>
          <w:sz w:val="32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3E07C6">
        <w:rPr>
          <w:b/>
          <w:sz w:val="32"/>
        </w:rPr>
        <w:t>0</w:t>
      </w:r>
      <w:r w:rsidR="00F25D17">
        <w:rPr>
          <w:b/>
          <w:sz w:val="32"/>
        </w:rPr>
        <w:t>8</w:t>
      </w:r>
      <w:r w:rsidR="00FC6E40">
        <w:rPr>
          <w:b/>
          <w:sz w:val="32"/>
        </w:rPr>
        <w:t xml:space="preserve"> </w:t>
      </w:r>
      <w:r w:rsidR="003E07C6">
        <w:rPr>
          <w:b/>
          <w:sz w:val="32"/>
        </w:rPr>
        <w:t xml:space="preserve">februarie </w:t>
      </w:r>
      <w:r w:rsidR="00043FCC">
        <w:rPr>
          <w:b/>
          <w:sz w:val="32"/>
        </w:rPr>
        <w:t>202</w:t>
      </w:r>
      <w:r w:rsidR="00FC6E40">
        <w:rPr>
          <w:b/>
          <w:sz w:val="32"/>
        </w:rPr>
        <w:t>2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9F5D34" w:rsidRDefault="00E567A3" w:rsidP="00E567A3">
      <w:pPr>
        <w:jc w:val="both"/>
      </w:pPr>
      <w:r>
        <w:tab/>
      </w:r>
    </w:p>
    <w:p w:rsidR="00E567A3" w:rsidRDefault="00E567A3" w:rsidP="009F5D34">
      <w:pPr>
        <w:ind w:firstLine="720"/>
        <w:jc w:val="both"/>
      </w:pPr>
      <w:r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126"/>
        <w:gridCol w:w="2268"/>
        <w:gridCol w:w="1134"/>
      </w:tblGrid>
      <w:tr w:rsidR="008C5D3A" w:rsidRPr="00CB170C" w:rsidTr="00DB653A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2268"/>
        <w:gridCol w:w="1134"/>
      </w:tblGrid>
      <w:tr w:rsidR="003E07C6" w:rsidRPr="003E07C6" w:rsidTr="00DB653A">
        <w:tc>
          <w:tcPr>
            <w:tcW w:w="2694" w:type="dxa"/>
          </w:tcPr>
          <w:p w:rsidR="003E07C6" w:rsidRPr="003E07C6" w:rsidRDefault="003E07C6" w:rsidP="00D268C6">
            <w:pPr>
              <w:rPr>
                <w:szCs w:val="28"/>
              </w:rPr>
            </w:pPr>
            <w:r w:rsidRPr="003E07C6">
              <w:rPr>
                <w:szCs w:val="28"/>
              </w:rPr>
              <w:t>TELECOM S.R.L.</w:t>
            </w:r>
          </w:p>
        </w:tc>
        <w:tc>
          <w:tcPr>
            <w:tcW w:w="2551" w:type="dxa"/>
          </w:tcPr>
          <w:p w:rsidR="003E07C6" w:rsidRPr="003E07C6" w:rsidRDefault="003E07C6" w:rsidP="00D268C6">
            <w:pPr>
              <w:ind w:right="11"/>
              <w:rPr>
                <w:szCs w:val="28"/>
              </w:rPr>
            </w:pPr>
            <w:r w:rsidRPr="003E07C6">
              <w:rPr>
                <w:szCs w:val="28"/>
              </w:rPr>
              <w:t>Atelier de prelucrare a lemnului</w:t>
            </w:r>
          </w:p>
        </w:tc>
        <w:tc>
          <w:tcPr>
            <w:tcW w:w="2126" w:type="dxa"/>
          </w:tcPr>
          <w:p w:rsidR="003E07C6" w:rsidRPr="003E07C6" w:rsidRDefault="003E07C6" w:rsidP="00D268C6">
            <w:pPr>
              <w:ind w:right="34"/>
              <w:rPr>
                <w:szCs w:val="28"/>
              </w:rPr>
            </w:pPr>
            <w:r w:rsidRPr="003E07C6">
              <w:rPr>
                <w:szCs w:val="28"/>
              </w:rPr>
              <w:t>Tulgheş, str. Prisecani, f.n.</w:t>
            </w:r>
          </w:p>
        </w:tc>
        <w:tc>
          <w:tcPr>
            <w:tcW w:w="2268" w:type="dxa"/>
          </w:tcPr>
          <w:p w:rsidR="003E07C6" w:rsidRPr="003E07C6" w:rsidRDefault="003E07C6" w:rsidP="00494F69">
            <w:pPr>
              <w:ind w:right="34"/>
              <w:rPr>
                <w:szCs w:val="28"/>
              </w:rPr>
            </w:pPr>
            <w:r w:rsidRPr="003E07C6">
              <w:rPr>
                <w:szCs w:val="28"/>
              </w:rPr>
              <w:t>Fără program pentru conformare</w:t>
            </w:r>
          </w:p>
        </w:tc>
        <w:tc>
          <w:tcPr>
            <w:tcW w:w="1134" w:type="dxa"/>
          </w:tcPr>
          <w:p w:rsidR="003E07C6" w:rsidRPr="003E07C6" w:rsidRDefault="003E07C6" w:rsidP="009B1055">
            <w:pPr>
              <w:ind w:left="-108" w:right="34"/>
              <w:rPr>
                <w:szCs w:val="28"/>
              </w:rPr>
            </w:pPr>
            <w:r>
              <w:rPr>
                <w:szCs w:val="28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Default="00AD102C" w:rsidP="00AD102C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3FCC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1E2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412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E5632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2E4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E07C6"/>
    <w:rsid w:val="003F5591"/>
    <w:rsid w:val="003F5A64"/>
    <w:rsid w:val="004123D8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4F69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2618"/>
    <w:rsid w:val="004D67A3"/>
    <w:rsid w:val="004E07BB"/>
    <w:rsid w:val="004E29E5"/>
    <w:rsid w:val="004E4837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1342"/>
    <w:rsid w:val="005822BE"/>
    <w:rsid w:val="00583787"/>
    <w:rsid w:val="00585CC9"/>
    <w:rsid w:val="005861B9"/>
    <w:rsid w:val="00586DA4"/>
    <w:rsid w:val="00595DDE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561FC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4BDB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953CE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1DD2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108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0F77"/>
    <w:rsid w:val="009837AC"/>
    <w:rsid w:val="00990214"/>
    <w:rsid w:val="00991941"/>
    <w:rsid w:val="00994D92"/>
    <w:rsid w:val="0099676A"/>
    <w:rsid w:val="009A0ACD"/>
    <w:rsid w:val="009A3B7B"/>
    <w:rsid w:val="009A6AC5"/>
    <w:rsid w:val="009B105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5D34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068A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5911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1012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041C6"/>
    <w:rsid w:val="00D30E7F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3068"/>
    <w:rsid w:val="00DB509F"/>
    <w:rsid w:val="00DB5213"/>
    <w:rsid w:val="00DB653A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352E"/>
    <w:rsid w:val="00EB4155"/>
    <w:rsid w:val="00EB5B1B"/>
    <w:rsid w:val="00EC76F3"/>
    <w:rsid w:val="00ED3642"/>
    <w:rsid w:val="00ED5CA4"/>
    <w:rsid w:val="00F03A62"/>
    <w:rsid w:val="00F25D17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66F22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6E4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FE06-A7C1-4314-8C63-1110AA41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Gheorgheni</cp:lastModifiedBy>
  <cp:revision>2</cp:revision>
  <cp:lastPrinted>2020-08-25T11:14:00Z</cp:lastPrinted>
  <dcterms:created xsi:type="dcterms:W3CDTF">2022-02-10T11:52:00Z</dcterms:created>
  <dcterms:modified xsi:type="dcterms:W3CDTF">2022-02-10T11:52:00Z</dcterms:modified>
</cp:coreProperties>
</file>