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70399E" w:rsidRDefault="00DA4E83" w:rsidP="0070399E">
      <w:pPr>
        <w:pStyle w:val="Heading2"/>
      </w:pPr>
    </w:p>
    <w:p w:rsidR="00435CED" w:rsidRPr="0070399E" w:rsidRDefault="00435CED" w:rsidP="00A549DF">
      <w:pPr>
        <w:pStyle w:val="Heading1"/>
        <w:spacing w:after="120"/>
        <w:jc w:val="center"/>
        <w:rPr>
          <w:rFonts w:ascii="Arial" w:hAnsi="Arial" w:cs="Arial"/>
          <w:b/>
          <w:bCs/>
          <w:sz w:val="24"/>
          <w:szCs w:val="24"/>
        </w:rPr>
      </w:pPr>
      <w:r w:rsidRPr="0070399E">
        <w:rPr>
          <w:rFonts w:ascii="Arial" w:hAnsi="Arial" w:cs="Arial"/>
          <w:b/>
          <w:sz w:val="24"/>
          <w:szCs w:val="24"/>
        </w:rPr>
        <w:t>DECIZIA ETAPEI DE ÎNCADRARE</w:t>
      </w:r>
      <w:r w:rsidRPr="0070399E">
        <w:rPr>
          <w:rFonts w:ascii="Arial" w:hAnsi="Arial" w:cs="Arial"/>
          <w:b/>
          <w:bCs/>
          <w:sz w:val="24"/>
          <w:szCs w:val="24"/>
        </w:rPr>
        <w:t xml:space="preserve"> </w:t>
      </w:r>
    </w:p>
    <w:p w:rsidR="00DA4E83" w:rsidRPr="0070399E"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70399E"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70399E">
        <w:rPr>
          <w:rFonts w:ascii="Arial" w:hAnsi="Arial" w:cs="Arial"/>
          <w:i w:val="0"/>
          <w:sz w:val="24"/>
          <w:szCs w:val="24"/>
          <w:lang w:val="ro-RO"/>
        </w:rPr>
        <w:t>Nr.</w:t>
      </w:r>
      <w:r w:rsidR="00E56393" w:rsidRPr="0070399E">
        <w:rPr>
          <w:rFonts w:ascii="Arial" w:hAnsi="Arial" w:cs="Arial"/>
          <w:i w:val="0"/>
          <w:sz w:val="24"/>
          <w:szCs w:val="24"/>
          <w:lang w:val="ro-RO"/>
        </w:rPr>
        <w:t xml:space="preserve"> </w:t>
      </w:r>
      <w:proofErr w:type="spellStart"/>
      <w:r w:rsidR="00D726A2" w:rsidRPr="0070399E">
        <w:rPr>
          <w:rFonts w:ascii="Arial" w:hAnsi="Arial" w:cs="Arial"/>
          <w:i w:val="0"/>
          <w:sz w:val="24"/>
          <w:szCs w:val="24"/>
          <w:lang w:val="ro-RO"/>
        </w:rPr>
        <w:t>xx</w:t>
      </w:r>
      <w:proofErr w:type="spellEnd"/>
      <w:r w:rsidR="009914B9" w:rsidRPr="0070399E">
        <w:rPr>
          <w:rFonts w:ascii="Arial" w:hAnsi="Arial" w:cs="Arial"/>
          <w:i w:val="0"/>
          <w:sz w:val="24"/>
          <w:szCs w:val="24"/>
          <w:lang w:val="ro-RO"/>
        </w:rPr>
        <w:t xml:space="preserve"> </w:t>
      </w:r>
      <w:r w:rsidRPr="0070399E">
        <w:rPr>
          <w:rFonts w:ascii="Arial" w:hAnsi="Arial" w:cs="Arial"/>
          <w:i w:val="0"/>
          <w:sz w:val="24"/>
          <w:szCs w:val="24"/>
          <w:lang w:val="ro-RO"/>
        </w:rPr>
        <w:t xml:space="preserve">din </w:t>
      </w:r>
      <w:r w:rsidR="00D726A2" w:rsidRPr="0070399E">
        <w:rPr>
          <w:rFonts w:ascii="Arial" w:hAnsi="Arial" w:cs="Arial"/>
          <w:i w:val="0"/>
          <w:sz w:val="24"/>
          <w:szCs w:val="24"/>
          <w:lang w:val="ro-RO"/>
        </w:rPr>
        <w:t>12</w:t>
      </w:r>
      <w:r w:rsidRPr="0070399E">
        <w:rPr>
          <w:rFonts w:ascii="Arial" w:hAnsi="Arial" w:cs="Arial"/>
          <w:i w:val="0"/>
          <w:sz w:val="24"/>
          <w:szCs w:val="24"/>
          <w:lang w:val="ro-RO"/>
        </w:rPr>
        <w:t>.</w:t>
      </w:r>
      <w:r w:rsidR="002F04A6" w:rsidRPr="0070399E">
        <w:rPr>
          <w:rFonts w:ascii="Arial" w:hAnsi="Arial" w:cs="Arial"/>
          <w:i w:val="0"/>
          <w:sz w:val="24"/>
          <w:szCs w:val="24"/>
          <w:lang w:val="ro-RO"/>
        </w:rPr>
        <w:t>0</w:t>
      </w:r>
      <w:r w:rsidR="00D726A2" w:rsidRPr="0070399E">
        <w:rPr>
          <w:rFonts w:ascii="Arial" w:hAnsi="Arial" w:cs="Arial"/>
          <w:i w:val="0"/>
          <w:sz w:val="24"/>
          <w:szCs w:val="24"/>
          <w:lang w:val="ro-RO"/>
        </w:rPr>
        <w:t>5</w:t>
      </w:r>
      <w:r w:rsidRPr="0070399E">
        <w:rPr>
          <w:rFonts w:ascii="Arial" w:hAnsi="Arial" w:cs="Arial"/>
          <w:i w:val="0"/>
          <w:sz w:val="24"/>
          <w:szCs w:val="24"/>
          <w:lang w:val="ro-RO"/>
        </w:rPr>
        <w:t>.20</w:t>
      </w:r>
      <w:r w:rsidR="006F5C55" w:rsidRPr="0070399E">
        <w:rPr>
          <w:rFonts w:ascii="Arial" w:hAnsi="Arial" w:cs="Arial"/>
          <w:i w:val="0"/>
          <w:sz w:val="24"/>
          <w:szCs w:val="24"/>
          <w:lang w:val="ro-RO"/>
        </w:rPr>
        <w:t>20</w:t>
      </w:r>
    </w:p>
    <w:p w:rsidR="00A549DF" w:rsidRPr="0070399E"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70399E">
        <w:rPr>
          <w:rFonts w:ascii="Arial" w:hAnsi="Arial" w:cs="Arial"/>
          <w:sz w:val="24"/>
          <w:szCs w:val="24"/>
          <w:lang w:val="ro-RO"/>
        </w:rPr>
        <w:t xml:space="preserve">     </w:t>
      </w:r>
    </w:p>
    <w:p w:rsidR="00435CED" w:rsidRPr="0070399E" w:rsidRDefault="00435CED" w:rsidP="00FD3EE9">
      <w:pPr>
        <w:autoSpaceDE w:val="0"/>
        <w:spacing w:after="0" w:line="240" w:lineRule="auto"/>
        <w:ind w:firstLine="426"/>
        <w:jc w:val="both"/>
        <w:rPr>
          <w:rFonts w:ascii="Arial" w:hAnsi="Arial" w:cs="Arial"/>
          <w:sz w:val="24"/>
          <w:szCs w:val="24"/>
          <w:lang w:val="ro-RO"/>
        </w:rPr>
      </w:pPr>
      <w:r w:rsidRPr="0070399E">
        <w:rPr>
          <w:rFonts w:ascii="Arial" w:hAnsi="Arial" w:cs="Arial"/>
          <w:sz w:val="24"/>
          <w:szCs w:val="24"/>
          <w:lang w:val="ro-RO"/>
        </w:rPr>
        <w:t xml:space="preserve">Ca urmare a solicitării de emitere a acordului de mediu adresate </w:t>
      </w:r>
      <w:r w:rsidR="006F5C55" w:rsidRPr="0070399E">
        <w:rPr>
          <w:rFonts w:ascii="Arial" w:hAnsi="Arial" w:cs="Arial"/>
          <w:sz w:val="24"/>
          <w:szCs w:val="24"/>
          <w:lang w:val="ro-RO"/>
        </w:rPr>
        <w:t xml:space="preserve">de </w:t>
      </w:r>
      <w:r w:rsidR="00D726A2" w:rsidRPr="0070399E">
        <w:rPr>
          <w:rFonts w:ascii="Arial" w:hAnsi="Arial" w:cs="Arial"/>
          <w:b/>
          <w:sz w:val="24"/>
          <w:szCs w:val="24"/>
          <w:lang w:val="ro-RO"/>
        </w:rPr>
        <w:t>RDE Harghita</w:t>
      </w:r>
      <w:r w:rsidR="005D575C" w:rsidRPr="0070399E">
        <w:rPr>
          <w:rFonts w:ascii="Arial" w:hAnsi="Arial" w:cs="Arial"/>
          <w:b/>
          <w:sz w:val="24"/>
          <w:szCs w:val="24"/>
          <w:lang w:val="ro-RO"/>
        </w:rPr>
        <w:t xml:space="preserve"> S.R.L.</w:t>
      </w:r>
      <w:r w:rsidRPr="0070399E">
        <w:rPr>
          <w:rFonts w:ascii="Arial" w:hAnsi="Arial" w:cs="Arial"/>
          <w:sz w:val="24"/>
          <w:szCs w:val="24"/>
          <w:lang w:val="ro-RO"/>
        </w:rPr>
        <w:t>, cu sediul în</w:t>
      </w:r>
      <w:r w:rsidR="00DB7BAB" w:rsidRPr="0070399E">
        <w:rPr>
          <w:rFonts w:ascii="Arial" w:hAnsi="Arial" w:cs="Arial"/>
          <w:sz w:val="24"/>
          <w:szCs w:val="24"/>
          <w:lang w:val="ro-RO"/>
        </w:rPr>
        <w:t xml:space="preserve"> </w:t>
      </w:r>
      <w:r w:rsidR="00E44174" w:rsidRPr="0070399E">
        <w:rPr>
          <w:rFonts w:ascii="Arial" w:hAnsi="Arial" w:cs="Arial"/>
          <w:sz w:val="24"/>
          <w:szCs w:val="24"/>
          <w:lang w:val="ro-RO"/>
        </w:rPr>
        <w:t xml:space="preserve">mun. </w:t>
      </w:r>
      <w:r w:rsidR="00D726A2" w:rsidRPr="0070399E">
        <w:rPr>
          <w:rFonts w:ascii="Arial" w:hAnsi="Arial" w:cs="Arial"/>
          <w:sz w:val="24"/>
          <w:szCs w:val="24"/>
          <w:lang w:val="ro-RO"/>
        </w:rPr>
        <w:t>Odorheiu Secuiesc</w:t>
      </w:r>
      <w:r w:rsidR="00E44174" w:rsidRPr="0070399E">
        <w:rPr>
          <w:rFonts w:ascii="Arial" w:hAnsi="Arial" w:cs="Arial"/>
          <w:sz w:val="24"/>
          <w:szCs w:val="24"/>
          <w:lang w:val="ro-RO"/>
        </w:rPr>
        <w:t xml:space="preserve">, </w:t>
      </w:r>
      <w:r w:rsidR="00D726A2" w:rsidRPr="0070399E">
        <w:rPr>
          <w:rFonts w:ascii="Arial" w:hAnsi="Arial" w:cs="Arial"/>
          <w:sz w:val="24"/>
          <w:szCs w:val="24"/>
          <w:lang w:val="ro-RO"/>
        </w:rPr>
        <w:t xml:space="preserve">platoul </w:t>
      </w:r>
      <w:proofErr w:type="spellStart"/>
      <w:r w:rsidR="00D726A2" w:rsidRPr="0070399E">
        <w:rPr>
          <w:rFonts w:ascii="Arial" w:hAnsi="Arial" w:cs="Arial"/>
          <w:sz w:val="24"/>
          <w:szCs w:val="24"/>
          <w:lang w:val="ro-RO"/>
        </w:rPr>
        <w:t>Cekend</w:t>
      </w:r>
      <w:proofErr w:type="spellEnd"/>
      <w:r w:rsidR="00664822" w:rsidRPr="0070399E">
        <w:rPr>
          <w:rFonts w:ascii="Arial" w:hAnsi="Arial" w:cs="Arial"/>
          <w:sz w:val="24"/>
          <w:szCs w:val="24"/>
          <w:lang w:val="ro-RO"/>
        </w:rPr>
        <w:t>, nr.</w:t>
      </w:r>
      <w:r w:rsidR="00FD3EE9" w:rsidRPr="0070399E">
        <w:rPr>
          <w:rFonts w:ascii="Arial" w:hAnsi="Arial" w:cs="Arial"/>
          <w:sz w:val="24"/>
          <w:szCs w:val="24"/>
          <w:lang w:val="ro-RO"/>
        </w:rPr>
        <w:t xml:space="preserve"> </w:t>
      </w:r>
      <w:r w:rsidR="00D726A2" w:rsidRPr="0070399E">
        <w:rPr>
          <w:rFonts w:ascii="Arial" w:hAnsi="Arial" w:cs="Arial"/>
          <w:sz w:val="24"/>
          <w:szCs w:val="24"/>
          <w:lang w:val="ro-RO"/>
        </w:rPr>
        <w:t>0</w:t>
      </w:r>
      <w:r w:rsidR="00CD3BA7" w:rsidRPr="0070399E">
        <w:rPr>
          <w:rFonts w:ascii="Arial" w:hAnsi="Arial" w:cs="Arial"/>
          <w:sz w:val="24"/>
          <w:szCs w:val="24"/>
          <w:lang w:val="ro-RO"/>
        </w:rPr>
        <w:t>, jud. Harghita</w:t>
      </w:r>
      <w:r w:rsidR="00B515AC" w:rsidRPr="0070399E">
        <w:rPr>
          <w:rFonts w:ascii="Arial" w:hAnsi="Arial" w:cs="Arial"/>
          <w:sz w:val="24"/>
          <w:szCs w:val="24"/>
          <w:lang w:val="ro-RO"/>
        </w:rPr>
        <w:t>,</w:t>
      </w:r>
      <w:r w:rsidRPr="0070399E">
        <w:rPr>
          <w:rFonts w:ascii="Arial" w:hAnsi="Arial" w:cs="Arial"/>
          <w:sz w:val="24"/>
          <w:szCs w:val="24"/>
          <w:lang w:val="ro-RO"/>
        </w:rPr>
        <w:t xml:space="preserve"> înregistrată la APM Harghita cu nr</w:t>
      </w:r>
      <w:r w:rsidR="00FD3EE9" w:rsidRPr="0070399E">
        <w:rPr>
          <w:rFonts w:ascii="Arial" w:hAnsi="Arial" w:cs="Arial"/>
          <w:sz w:val="24"/>
          <w:szCs w:val="24"/>
          <w:lang w:val="ro-RO"/>
        </w:rPr>
        <w:t xml:space="preserve">. </w:t>
      </w:r>
      <w:r w:rsidR="00D726A2" w:rsidRPr="0070399E">
        <w:rPr>
          <w:rFonts w:ascii="Arial" w:hAnsi="Arial" w:cs="Arial"/>
          <w:sz w:val="24"/>
          <w:szCs w:val="24"/>
          <w:lang w:val="ro-RO"/>
        </w:rPr>
        <w:t>1279</w:t>
      </w:r>
      <w:r w:rsidRPr="0070399E">
        <w:rPr>
          <w:rFonts w:ascii="Arial" w:hAnsi="Arial" w:cs="Arial"/>
          <w:spacing w:val="-6"/>
          <w:sz w:val="24"/>
          <w:szCs w:val="24"/>
          <w:lang w:val="ro-RO"/>
        </w:rPr>
        <w:t>/</w:t>
      </w:r>
      <w:r w:rsidR="00D726A2" w:rsidRPr="0070399E">
        <w:rPr>
          <w:rFonts w:ascii="Arial" w:hAnsi="Arial" w:cs="Arial"/>
          <w:spacing w:val="-6"/>
          <w:sz w:val="24"/>
          <w:szCs w:val="24"/>
          <w:lang w:val="ro-RO"/>
        </w:rPr>
        <w:t>11</w:t>
      </w:r>
      <w:r w:rsidR="00DB7BAB" w:rsidRPr="0070399E">
        <w:rPr>
          <w:rFonts w:ascii="Arial" w:hAnsi="Arial" w:cs="Arial"/>
          <w:spacing w:val="-6"/>
          <w:sz w:val="24"/>
          <w:szCs w:val="24"/>
          <w:lang w:val="ro-RO"/>
        </w:rPr>
        <w:t>.</w:t>
      </w:r>
      <w:r w:rsidR="00212FBC" w:rsidRPr="0070399E">
        <w:rPr>
          <w:rFonts w:ascii="Arial" w:hAnsi="Arial" w:cs="Arial"/>
          <w:spacing w:val="-6"/>
          <w:sz w:val="24"/>
          <w:szCs w:val="24"/>
          <w:lang w:val="ro-RO"/>
        </w:rPr>
        <w:t>0</w:t>
      </w:r>
      <w:r w:rsidR="00D726A2" w:rsidRPr="0070399E">
        <w:rPr>
          <w:rFonts w:ascii="Arial" w:hAnsi="Arial" w:cs="Arial"/>
          <w:spacing w:val="-6"/>
          <w:sz w:val="24"/>
          <w:szCs w:val="24"/>
          <w:lang w:val="ro-RO"/>
        </w:rPr>
        <w:t>2</w:t>
      </w:r>
      <w:r w:rsidR="00DB7BAB" w:rsidRPr="0070399E">
        <w:rPr>
          <w:rFonts w:ascii="Arial" w:hAnsi="Arial" w:cs="Arial"/>
          <w:spacing w:val="-6"/>
          <w:sz w:val="24"/>
          <w:szCs w:val="24"/>
          <w:lang w:val="ro-RO"/>
        </w:rPr>
        <w:t>.20</w:t>
      </w:r>
      <w:r w:rsidR="00B65AB0" w:rsidRPr="0070399E">
        <w:rPr>
          <w:rFonts w:ascii="Arial" w:hAnsi="Arial" w:cs="Arial"/>
          <w:spacing w:val="-6"/>
          <w:sz w:val="24"/>
          <w:szCs w:val="24"/>
          <w:lang w:val="ro-RO"/>
        </w:rPr>
        <w:t>20</w:t>
      </w:r>
      <w:r w:rsidRPr="0070399E">
        <w:rPr>
          <w:rFonts w:ascii="Arial" w:hAnsi="Arial" w:cs="Arial"/>
          <w:spacing w:val="-6"/>
          <w:sz w:val="24"/>
          <w:szCs w:val="24"/>
          <w:lang w:val="ro-RO"/>
        </w:rPr>
        <w:t>,</w:t>
      </w:r>
      <w:r w:rsidR="00FD3EE9" w:rsidRPr="0070399E">
        <w:rPr>
          <w:rFonts w:ascii="Arial" w:hAnsi="Arial" w:cs="Arial"/>
          <w:spacing w:val="-6"/>
          <w:sz w:val="24"/>
          <w:szCs w:val="24"/>
          <w:lang w:val="ro-RO"/>
        </w:rPr>
        <w:t xml:space="preserve"> </w:t>
      </w:r>
      <w:r w:rsidR="00212FBC" w:rsidRPr="0070399E">
        <w:rPr>
          <w:rFonts w:ascii="Arial" w:hAnsi="Arial" w:cs="Arial"/>
          <w:spacing w:val="-6"/>
          <w:sz w:val="24"/>
          <w:szCs w:val="24"/>
          <w:lang w:val="ro-RO"/>
        </w:rPr>
        <w:t xml:space="preserve">completată la </w:t>
      </w:r>
      <w:r w:rsidR="001A7F53" w:rsidRPr="0070399E">
        <w:rPr>
          <w:rFonts w:ascii="Arial" w:hAnsi="Arial" w:cs="Arial"/>
          <w:spacing w:val="-6"/>
          <w:sz w:val="24"/>
          <w:szCs w:val="24"/>
          <w:lang w:val="ro-RO"/>
        </w:rPr>
        <w:t>nr.</w:t>
      </w:r>
      <w:r w:rsidR="00FD3EE9" w:rsidRPr="0070399E">
        <w:rPr>
          <w:rFonts w:ascii="Arial" w:hAnsi="Arial" w:cs="Arial"/>
          <w:spacing w:val="-6"/>
          <w:sz w:val="24"/>
          <w:szCs w:val="24"/>
          <w:lang w:val="ro-RO"/>
        </w:rPr>
        <w:t xml:space="preserve"> </w:t>
      </w:r>
      <w:r w:rsidR="00D726A2" w:rsidRPr="0070399E">
        <w:rPr>
          <w:rFonts w:ascii="Arial" w:hAnsi="Arial" w:cs="Arial"/>
          <w:spacing w:val="-6"/>
          <w:sz w:val="24"/>
          <w:szCs w:val="24"/>
          <w:lang w:val="ro-RO"/>
        </w:rPr>
        <w:t>3192</w:t>
      </w:r>
      <w:r w:rsidR="001A7F53" w:rsidRPr="0070399E">
        <w:rPr>
          <w:rFonts w:ascii="Arial" w:hAnsi="Arial" w:cs="Arial"/>
          <w:spacing w:val="-6"/>
          <w:sz w:val="24"/>
          <w:szCs w:val="24"/>
          <w:lang w:val="ro-RO"/>
        </w:rPr>
        <w:t>/</w:t>
      </w:r>
      <w:r w:rsidR="00B65AB0" w:rsidRPr="0070399E">
        <w:rPr>
          <w:rFonts w:ascii="Arial" w:hAnsi="Arial" w:cs="Arial"/>
          <w:spacing w:val="-6"/>
          <w:sz w:val="24"/>
          <w:szCs w:val="24"/>
          <w:lang w:val="ro-RO"/>
        </w:rPr>
        <w:t>1</w:t>
      </w:r>
      <w:r w:rsidR="00D726A2" w:rsidRPr="0070399E">
        <w:rPr>
          <w:rFonts w:ascii="Arial" w:hAnsi="Arial" w:cs="Arial"/>
          <w:spacing w:val="-6"/>
          <w:sz w:val="24"/>
          <w:szCs w:val="24"/>
          <w:lang w:val="ro-RO"/>
        </w:rPr>
        <w:t>3</w:t>
      </w:r>
      <w:r w:rsidR="001A7F53" w:rsidRPr="0070399E">
        <w:rPr>
          <w:rFonts w:ascii="Arial" w:hAnsi="Arial" w:cs="Arial"/>
          <w:spacing w:val="-6"/>
          <w:sz w:val="24"/>
          <w:szCs w:val="24"/>
          <w:lang w:val="ro-RO"/>
        </w:rPr>
        <w:t>.</w:t>
      </w:r>
      <w:r w:rsidR="005D575C" w:rsidRPr="0070399E">
        <w:rPr>
          <w:rFonts w:ascii="Arial" w:hAnsi="Arial" w:cs="Arial"/>
          <w:spacing w:val="-6"/>
          <w:sz w:val="24"/>
          <w:szCs w:val="24"/>
          <w:lang w:val="ro-RO"/>
        </w:rPr>
        <w:t>0</w:t>
      </w:r>
      <w:r w:rsidR="00D726A2" w:rsidRPr="0070399E">
        <w:rPr>
          <w:rFonts w:ascii="Arial" w:hAnsi="Arial" w:cs="Arial"/>
          <w:spacing w:val="-6"/>
          <w:sz w:val="24"/>
          <w:szCs w:val="24"/>
          <w:lang w:val="ro-RO"/>
        </w:rPr>
        <w:t>4</w:t>
      </w:r>
      <w:r w:rsidR="001A7F53" w:rsidRPr="0070399E">
        <w:rPr>
          <w:rFonts w:ascii="Arial" w:hAnsi="Arial" w:cs="Arial"/>
          <w:spacing w:val="-6"/>
          <w:sz w:val="24"/>
          <w:szCs w:val="24"/>
          <w:lang w:val="ro-RO"/>
        </w:rPr>
        <w:t>.20</w:t>
      </w:r>
      <w:r w:rsidR="004D5E0F" w:rsidRPr="0070399E">
        <w:rPr>
          <w:rFonts w:ascii="Arial" w:hAnsi="Arial" w:cs="Arial"/>
          <w:spacing w:val="-6"/>
          <w:sz w:val="24"/>
          <w:szCs w:val="24"/>
          <w:lang w:val="ro-RO"/>
        </w:rPr>
        <w:t>20</w:t>
      </w:r>
      <w:r w:rsidR="006F5C55" w:rsidRPr="0070399E">
        <w:rPr>
          <w:rFonts w:ascii="Arial" w:hAnsi="Arial" w:cs="Arial"/>
          <w:spacing w:val="-6"/>
          <w:sz w:val="24"/>
          <w:szCs w:val="24"/>
          <w:lang w:val="ro-RO"/>
        </w:rPr>
        <w:t xml:space="preserve"> și</w:t>
      </w:r>
      <w:r w:rsidR="001A7F53" w:rsidRPr="0070399E">
        <w:rPr>
          <w:rFonts w:ascii="Arial" w:hAnsi="Arial" w:cs="Arial"/>
          <w:spacing w:val="-6"/>
          <w:sz w:val="24"/>
          <w:szCs w:val="24"/>
          <w:lang w:val="ro-RO"/>
        </w:rPr>
        <w:t xml:space="preserve"> </w:t>
      </w:r>
      <w:r w:rsidR="005D575C" w:rsidRPr="0070399E">
        <w:rPr>
          <w:rFonts w:ascii="Arial" w:hAnsi="Arial" w:cs="Arial"/>
          <w:spacing w:val="-6"/>
          <w:sz w:val="24"/>
          <w:szCs w:val="24"/>
          <w:lang w:val="ro-RO"/>
        </w:rPr>
        <w:t xml:space="preserve">la </w:t>
      </w:r>
      <w:r w:rsidR="00212FBC" w:rsidRPr="0070399E">
        <w:rPr>
          <w:rFonts w:ascii="Arial" w:hAnsi="Arial" w:cs="Arial"/>
          <w:spacing w:val="-6"/>
          <w:sz w:val="24"/>
          <w:szCs w:val="24"/>
          <w:lang w:val="ro-RO"/>
        </w:rPr>
        <w:t>nr.</w:t>
      </w:r>
      <w:r w:rsidR="0053565F" w:rsidRPr="0070399E">
        <w:rPr>
          <w:rFonts w:ascii="Arial" w:hAnsi="Arial" w:cs="Arial"/>
          <w:spacing w:val="-6"/>
          <w:sz w:val="24"/>
          <w:szCs w:val="24"/>
          <w:lang w:val="ro-RO"/>
        </w:rPr>
        <w:t xml:space="preserve"> </w:t>
      </w:r>
      <w:r w:rsidR="00D726A2" w:rsidRPr="0070399E">
        <w:rPr>
          <w:rFonts w:ascii="Arial" w:hAnsi="Arial" w:cs="Arial"/>
          <w:spacing w:val="-6"/>
          <w:sz w:val="24"/>
          <w:szCs w:val="24"/>
          <w:lang w:val="ro-RO"/>
        </w:rPr>
        <w:t>3602</w:t>
      </w:r>
      <w:r w:rsidR="006F5C55" w:rsidRPr="0070399E">
        <w:rPr>
          <w:rFonts w:ascii="Arial" w:hAnsi="Arial" w:cs="Arial"/>
          <w:spacing w:val="-6"/>
          <w:sz w:val="24"/>
          <w:szCs w:val="24"/>
          <w:lang w:val="ro-RO"/>
        </w:rPr>
        <w:t>/</w:t>
      </w:r>
      <w:r w:rsidR="00D726A2" w:rsidRPr="0070399E">
        <w:rPr>
          <w:rFonts w:ascii="Arial" w:hAnsi="Arial" w:cs="Arial"/>
          <w:spacing w:val="-6"/>
          <w:sz w:val="24"/>
          <w:szCs w:val="24"/>
          <w:lang w:val="ro-RO"/>
        </w:rPr>
        <w:t>04</w:t>
      </w:r>
      <w:r w:rsidR="001A7F53" w:rsidRPr="0070399E">
        <w:rPr>
          <w:rFonts w:ascii="Arial" w:hAnsi="Arial" w:cs="Arial"/>
          <w:spacing w:val="-6"/>
          <w:sz w:val="24"/>
          <w:szCs w:val="24"/>
          <w:lang w:val="ro-RO"/>
        </w:rPr>
        <w:t>.0</w:t>
      </w:r>
      <w:r w:rsidR="00D726A2" w:rsidRPr="0070399E">
        <w:rPr>
          <w:rFonts w:ascii="Arial" w:hAnsi="Arial" w:cs="Arial"/>
          <w:spacing w:val="-6"/>
          <w:sz w:val="24"/>
          <w:szCs w:val="24"/>
          <w:lang w:val="ro-RO"/>
        </w:rPr>
        <w:t>5</w:t>
      </w:r>
      <w:r w:rsidR="0053565F" w:rsidRPr="0070399E">
        <w:rPr>
          <w:rFonts w:ascii="Arial" w:hAnsi="Arial" w:cs="Arial"/>
          <w:spacing w:val="-6"/>
          <w:sz w:val="24"/>
          <w:szCs w:val="24"/>
          <w:lang w:val="ro-RO"/>
        </w:rPr>
        <w:t>.20</w:t>
      </w:r>
      <w:r w:rsidR="006F5C55" w:rsidRPr="0070399E">
        <w:rPr>
          <w:rFonts w:ascii="Arial" w:hAnsi="Arial" w:cs="Arial"/>
          <w:spacing w:val="-6"/>
          <w:sz w:val="24"/>
          <w:szCs w:val="24"/>
          <w:lang w:val="ro-RO"/>
        </w:rPr>
        <w:t>20</w:t>
      </w:r>
      <w:r w:rsidR="0053565F" w:rsidRPr="0070399E">
        <w:rPr>
          <w:rFonts w:ascii="Arial" w:hAnsi="Arial" w:cs="Arial"/>
          <w:spacing w:val="-6"/>
          <w:sz w:val="24"/>
          <w:szCs w:val="24"/>
          <w:lang w:val="ro-RO"/>
        </w:rPr>
        <w:t>,</w:t>
      </w:r>
      <w:r w:rsidRPr="0070399E">
        <w:rPr>
          <w:rFonts w:ascii="Arial" w:hAnsi="Arial" w:cs="Arial"/>
          <w:sz w:val="24"/>
          <w:szCs w:val="24"/>
          <w:lang w:val="ro-RO"/>
        </w:rPr>
        <w:t xml:space="preserve"> în baza:</w:t>
      </w:r>
    </w:p>
    <w:p w:rsidR="001A7F53" w:rsidRPr="0070399E"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70399E">
        <w:rPr>
          <w:rFonts w:ascii="Arial" w:hAnsi="Arial" w:cs="Arial"/>
          <w:sz w:val="24"/>
          <w:szCs w:val="24"/>
          <w:lang w:val="ro-RO"/>
        </w:rPr>
        <w:t>Legii nr. 292/2018 privind evaluarea impactului anumitor proiecte publice şi private asupra mediului</w:t>
      </w:r>
    </w:p>
    <w:p w:rsidR="001A7F53" w:rsidRPr="0070399E" w:rsidRDefault="001A7F53" w:rsidP="00AF0CC2">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70399E">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70399E" w:rsidRDefault="001A7F53" w:rsidP="00E4082E">
      <w:pPr>
        <w:spacing w:after="0" w:line="240" w:lineRule="auto"/>
        <w:jc w:val="both"/>
        <w:rPr>
          <w:rFonts w:ascii="Arial" w:hAnsi="Arial" w:cs="Arial"/>
          <w:b/>
          <w:sz w:val="24"/>
          <w:szCs w:val="24"/>
          <w:lang w:val="ro-RO"/>
        </w:rPr>
      </w:pPr>
    </w:p>
    <w:p w:rsidR="001A7F53" w:rsidRPr="0070399E" w:rsidRDefault="001A7F53" w:rsidP="00E4082E">
      <w:pPr>
        <w:spacing w:after="0" w:line="240" w:lineRule="auto"/>
        <w:jc w:val="both"/>
        <w:rPr>
          <w:rFonts w:ascii="Arial" w:hAnsi="Arial" w:cs="Arial"/>
          <w:b/>
          <w:sz w:val="24"/>
          <w:szCs w:val="24"/>
          <w:lang w:val="ro-RO"/>
        </w:rPr>
      </w:pPr>
      <w:r w:rsidRPr="0070399E">
        <w:rPr>
          <w:rFonts w:ascii="Arial" w:hAnsi="Arial" w:cs="Arial"/>
          <w:b/>
          <w:sz w:val="24"/>
          <w:szCs w:val="24"/>
          <w:lang w:val="ro-RO"/>
        </w:rPr>
        <w:t xml:space="preserve">Agenţia pentru Protecţia Mediului Harghita decide, </w:t>
      </w:r>
      <w:r w:rsidRPr="0070399E">
        <w:rPr>
          <w:rFonts w:ascii="Arial" w:hAnsi="Arial" w:cs="Arial"/>
          <w:sz w:val="24"/>
          <w:szCs w:val="24"/>
          <w:lang w:val="ro-RO"/>
        </w:rPr>
        <w:t xml:space="preserve">ca urmare a consultărilor desfăşurate în cadrul şedinţei Comisiei de analiză tehnică din data de </w:t>
      </w:r>
      <w:r w:rsidR="00D726A2" w:rsidRPr="0070399E">
        <w:rPr>
          <w:rFonts w:ascii="Arial" w:hAnsi="Arial" w:cs="Arial"/>
          <w:sz w:val="24"/>
          <w:szCs w:val="24"/>
          <w:lang w:val="ro-RO"/>
        </w:rPr>
        <w:t>12</w:t>
      </w:r>
      <w:r w:rsidRPr="0070399E">
        <w:rPr>
          <w:rFonts w:ascii="Arial" w:hAnsi="Arial" w:cs="Arial"/>
          <w:sz w:val="24"/>
          <w:szCs w:val="24"/>
          <w:lang w:val="ro-RO"/>
        </w:rPr>
        <w:t>.0</w:t>
      </w:r>
      <w:r w:rsidR="006F7AD6">
        <w:rPr>
          <w:rFonts w:ascii="Arial" w:hAnsi="Arial" w:cs="Arial"/>
          <w:sz w:val="24"/>
          <w:szCs w:val="24"/>
          <w:lang w:val="ro-RO"/>
        </w:rPr>
        <w:t>5</w:t>
      </w:r>
      <w:r w:rsidRPr="0070399E">
        <w:rPr>
          <w:rFonts w:ascii="Arial" w:hAnsi="Arial" w:cs="Arial"/>
          <w:sz w:val="24"/>
          <w:szCs w:val="24"/>
          <w:lang w:val="ro-RO"/>
        </w:rPr>
        <w:t>.20</w:t>
      </w:r>
      <w:r w:rsidR="001A1D14" w:rsidRPr="0070399E">
        <w:rPr>
          <w:rFonts w:ascii="Arial" w:hAnsi="Arial" w:cs="Arial"/>
          <w:sz w:val="24"/>
          <w:szCs w:val="24"/>
          <w:lang w:val="ro-RO"/>
        </w:rPr>
        <w:t>20</w:t>
      </w:r>
      <w:r w:rsidRPr="0070399E">
        <w:rPr>
          <w:rFonts w:ascii="Arial" w:hAnsi="Arial" w:cs="Arial"/>
          <w:sz w:val="24"/>
          <w:szCs w:val="24"/>
          <w:lang w:val="ro-RO"/>
        </w:rPr>
        <w:t xml:space="preserve">, că proiectul </w:t>
      </w:r>
      <w:r w:rsidRPr="0070399E">
        <w:rPr>
          <w:rFonts w:ascii="Arial" w:hAnsi="Arial" w:cs="Arial"/>
          <w:b/>
          <w:sz w:val="24"/>
          <w:szCs w:val="24"/>
          <w:lang w:val="ro-RO"/>
        </w:rPr>
        <w:t>„</w:t>
      </w:r>
      <w:r w:rsidR="00F93C33" w:rsidRPr="0070399E">
        <w:rPr>
          <w:rFonts w:ascii="Arial" w:hAnsi="Arial" w:cs="Arial"/>
          <w:b/>
          <w:sz w:val="24"/>
          <w:szCs w:val="24"/>
          <w:lang w:val="ro-RO"/>
        </w:rPr>
        <w:t xml:space="preserve">Amenajare </w:t>
      </w:r>
      <w:r w:rsidR="002F6E54" w:rsidRPr="0070399E">
        <w:rPr>
          <w:rFonts w:ascii="Arial" w:hAnsi="Arial" w:cs="Arial"/>
          <w:b/>
          <w:sz w:val="24"/>
          <w:szCs w:val="24"/>
          <w:lang w:val="ro-RO"/>
        </w:rPr>
        <w:t>hală exi</w:t>
      </w:r>
      <w:r w:rsidR="006F7AD6">
        <w:rPr>
          <w:rFonts w:ascii="Arial" w:hAnsi="Arial" w:cs="Arial"/>
          <w:b/>
          <w:sz w:val="24"/>
          <w:szCs w:val="24"/>
          <w:lang w:val="ro-RO"/>
        </w:rPr>
        <w:t>s</w:t>
      </w:r>
      <w:r w:rsidR="002F6E54" w:rsidRPr="0070399E">
        <w:rPr>
          <w:rFonts w:ascii="Arial" w:hAnsi="Arial" w:cs="Arial"/>
          <w:b/>
          <w:sz w:val="24"/>
          <w:szCs w:val="24"/>
          <w:lang w:val="ro-RO"/>
        </w:rPr>
        <w:t>tentă pentru fabricarea elementelor de mobilier de grădină</w:t>
      </w:r>
      <w:r w:rsidRPr="0070399E">
        <w:rPr>
          <w:rFonts w:ascii="Arial" w:hAnsi="Arial" w:cs="Arial"/>
          <w:b/>
          <w:sz w:val="24"/>
          <w:szCs w:val="24"/>
          <w:lang w:val="ro-RO"/>
        </w:rPr>
        <w:t>”</w:t>
      </w:r>
      <w:r w:rsidRPr="0070399E">
        <w:rPr>
          <w:rFonts w:ascii="Arial" w:hAnsi="Arial" w:cs="Arial"/>
          <w:sz w:val="24"/>
          <w:szCs w:val="24"/>
          <w:lang w:val="ro-RO"/>
        </w:rPr>
        <w:t xml:space="preserve"> propus a fi amplasat în jud. Harghita, </w:t>
      </w:r>
      <w:r w:rsidR="00365D01" w:rsidRPr="0070399E">
        <w:rPr>
          <w:rFonts w:ascii="Arial" w:hAnsi="Arial" w:cs="Arial"/>
          <w:sz w:val="24"/>
          <w:szCs w:val="24"/>
          <w:lang w:val="ro-RO"/>
        </w:rPr>
        <w:t xml:space="preserve">mun. </w:t>
      </w:r>
      <w:r w:rsidR="002F6E54" w:rsidRPr="0070399E">
        <w:rPr>
          <w:rFonts w:ascii="Arial" w:hAnsi="Arial" w:cs="Arial"/>
          <w:sz w:val="24"/>
          <w:szCs w:val="24"/>
          <w:lang w:val="ro-RO"/>
        </w:rPr>
        <w:t>Odorheiu Secuiesc</w:t>
      </w:r>
      <w:r w:rsidRPr="0070399E">
        <w:rPr>
          <w:rFonts w:ascii="Arial" w:hAnsi="Arial" w:cs="Arial"/>
          <w:sz w:val="24"/>
          <w:szCs w:val="24"/>
          <w:lang w:val="ro-RO"/>
        </w:rPr>
        <w:t xml:space="preserve">, </w:t>
      </w:r>
      <w:r w:rsidR="00365D01" w:rsidRPr="0070399E">
        <w:rPr>
          <w:rFonts w:ascii="Arial" w:hAnsi="Arial" w:cs="Arial"/>
          <w:sz w:val="24"/>
          <w:szCs w:val="24"/>
          <w:lang w:val="ro-RO"/>
        </w:rPr>
        <w:t xml:space="preserve">str. </w:t>
      </w:r>
      <w:r w:rsidR="002F6E54" w:rsidRPr="0070399E">
        <w:rPr>
          <w:rFonts w:ascii="Arial" w:hAnsi="Arial" w:cs="Arial"/>
          <w:sz w:val="24"/>
          <w:szCs w:val="24"/>
          <w:lang w:val="ro-RO"/>
        </w:rPr>
        <w:t>Nicolae Bălcescu</w:t>
      </w:r>
      <w:r w:rsidR="00365D01" w:rsidRPr="0070399E">
        <w:rPr>
          <w:rFonts w:ascii="Arial" w:hAnsi="Arial" w:cs="Arial"/>
          <w:sz w:val="24"/>
          <w:szCs w:val="24"/>
          <w:lang w:val="ro-RO"/>
        </w:rPr>
        <w:t xml:space="preserve">, </w:t>
      </w:r>
      <w:r w:rsidR="00753B10" w:rsidRPr="0070399E">
        <w:rPr>
          <w:rFonts w:ascii="Arial" w:hAnsi="Arial" w:cs="Arial"/>
          <w:sz w:val="24"/>
          <w:szCs w:val="24"/>
          <w:lang w:val="ro-RO"/>
        </w:rPr>
        <w:t xml:space="preserve">nr. </w:t>
      </w:r>
      <w:r w:rsidR="002F6E54" w:rsidRPr="0070399E">
        <w:rPr>
          <w:rFonts w:ascii="Arial" w:hAnsi="Arial" w:cs="Arial"/>
          <w:sz w:val="24"/>
          <w:szCs w:val="24"/>
          <w:lang w:val="ro-RO"/>
        </w:rPr>
        <w:t>79K</w:t>
      </w:r>
      <w:r w:rsidRPr="0070399E">
        <w:rPr>
          <w:rFonts w:ascii="Arial" w:hAnsi="Arial" w:cs="Arial"/>
          <w:sz w:val="24"/>
          <w:szCs w:val="24"/>
          <w:lang w:val="ro-RO"/>
        </w:rPr>
        <w:t>- nu se supune evaluării impactului asupra mediului</w:t>
      </w:r>
      <w:r w:rsidRPr="0070399E">
        <w:rPr>
          <w:rFonts w:ascii="Arial" w:hAnsi="Arial" w:cs="Arial"/>
          <w:b/>
          <w:sz w:val="24"/>
          <w:szCs w:val="24"/>
          <w:lang w:val="ro-RO"/>
        </w:rPr>
        <w:t>.</w:t>
      </w:r>
    </w:p>
    <w:p w:rsidR="00E4082E" w:rsidRPr="0070399E" w:rsidRDefault="00E4082E" w:rsidP="00E4082E">
      <w:pPr>
        <w:spacing w:after="0" w:line="240" w:lineRule="auto"/>
        <w:jc w:val="both"/>
        <w:rPr>
          <w:rFonts w:ascii="Arial" w:eastAsia="Times New Roman" w:hAnsi="Arial" w:cs="Arial"/>
          <w:b/>
          <w:sz w:val="24"/>
          <w:szCs w:val="24"/>
          <w:lang w:val="ro-RO"/>
        </w:rPr>
      </w:pPr>
      <w:r w:rsidRPr="0070399E">
        <w:rPr>
          <w:rFonts w:ascii="Arial" w:eastAsia="Times New Roman" w:hAnsi="Arial" w:cs="Arial"/>
          <w:b/>
          <w:sz w:val="24"/>
          <w:szCs w:val="24"/>
          <w:lang w:val="ro-RO"/>
        </w:rPr>
        <w:t xml:space="preserve">Justificarea prezentei decizii: </w:t>
      </w:r>
    </w:p>
    <w:p w:rsidR="001A7F53" w:rsidRPr="0070399E" w:rsidRDefault="001A7F53" w:rsidP="001A7F53">
      <w:pPr>
        <w:autoSpaceDE w:val="0"/>
        <w:autoSpaceDN w:val="0"/>
        <w:adjustRightInd w:val="0"/>
        <w:spacing w:after="0" w:line="240" w:lineRule="auto"/>
        <w:jc w:val="both"/>
        <w:rPr>
          <w:rFonts w:ascii="Arial" w:hAnsi="Arial" w:cs="Arial"/>
          <w:b/>
          <w:sz w:val="24"/>
          <w:szCs w:val="24"/>
          <w:lang w:val="ro-RO"/>
        </w:rPr>
      </w:pPr>
      <w:r w:rsidRPr="0070399E">
        <w:rPr>
          <w:rFonts w:ascii="Arial" w:hAnsi="Arial" w:cs="Arial"/>
          <w:b/>
          <w:sz w:val="24"/>
          <w:szCs w:val="24"/>
          <w:lang w:val="ro-RO"/>
        </w:rPr>
        <w:t xml:space="preserve">    I. Motivele pe baza cărora s-a stabilit neefectuarea evaluării impactului asupra mediului sunt următoarele:</w:t>
      </w:r>
    </w:p>
    <w:p w:rsidR="001A1D14" w:rsidRPr="0070399E" w:rsidRDefault="001A7F53" w:rsidP="001A7F53">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27A18" w:rsidRPr="0070399E">
        <w:rPr>
          <w:rFonts w:ascii="Arial" w:hAnsi="Arial" w:cs="Arial"/>
          <w:sz w:val="24"/>
          <w:szCs w:val="24"/>
          <w:lang w:val="ro-RO"/>
        </w:rPr>
        <w:t>1</w:t>
      </w:r>
      <w:r w:rsidR="004D5E0F" w:rsidRPr="0070399E">
        <w:rPr>
          <w:rFonts w:ascii="Arial" w:hAnsi="Arial" w:cs="Arial"/>
          <w:sz w:val="24"/>
          <w:szCs w:val="24"/>
          <w:lang w:val="ro-RO"/>
        </w:rPr>
        <w:t>1</w:t>
      </w:r>
      <w:r w:rsidR="00627A18" w:rsidRPr="0070399E">
        <w:rPr>
          <w:rFonts w:ascii="Arial" w:hAnsi="Arial" w:cs="Arial"/>
          <w:sz w:val="24"/>
          <w:szCs w:val="24"/>
          <w:lang w:val="ro-RO"/>
        </w:rPr>
        <w:t xml:space="preserve"> lit. </w:t>
      </w:r>
      <w:r w:rsidR="004D5E0F" w:rsidRPr="0070399E">
        <w:rPr>
          <w:rFonts w:ascii="Arial" w:hAnsi="Arial" w:cs="Arial"/>
          <w:sz w:val="24"/>
          <w:szCs w:val="24"/>
          <w:lang w:val="ro-RO"/>
        </w:rPr>
        <w:t>b</w:t>
      </w:r>
      <w:r w:rsidR="00627A18" w:rsidRPr="0070399E">
        <w:rPr>
          <w:rFonts w:ascii="Arial" w:hAnsi="Arial" w:cs="Arial"/>
          <w:sz w:val="24"/>
          <w:szCs w:val="24"/>
          <w:lang w:val="ro-RO"/>
        </w:rPr>
        <w:t xml:space="preserve">. </w:t>
      </w:r>
      <w:r w:rsidR="004D5E0F" w:rsidRPr="0070399E">
        <w:rPr>
          <w:rFonts w:ascii="Arial" w:hAnsi="Arial" w:cs="Arial"/>
          <w:sz w:val="24"/>
          <w:szCs w:val="24"/>
          <w:lang w:val="ro-RO"/>
        </w:rPr>
        <w:t>–</w:t>
      </w:r>
      <w:r w:rsidR="0029589A" w:rsidRPr="0070399E">
        <w:rPr>
          <w:rFonts w:ascii="Arial" w:hAnsi="Arial" w:cs="Arial"/>
          <w:sz w:val="24"/>
          <w:szCs w:val="24"/>
          <w:lang w:val="ro-RO"/>
        </w:rPr>
        <w:t xml:space="preserve"> </w:t>
      </w:r>
      <w:r w:rsidR="004D5E0F" w:rsidRPr="0070399E">
        <w:rPr>
          <w:rFonts w:ascii="Arial" w:hAnsi="Arial" w:cs="Arial"/>
          <w:sz w:val="24"/>
          <w:szCs w:val="24"/>
          <w:lang w:val="ro-RO"/>
        </w:rPr>
        <w:t xml:space="preserve">instalații pentru eliminarea deșeurilor , altele decât cele prevăzute </w:t>
      </w:r>
      <w:r w:rsidR="00827CED" w:rsidRPr="0070399E">
        <w:rPr>
          <w:rFonts w:ascii="Arial" w:hAnsi="Arial" w:cs="Arial"/>
          <w:sz w:val="24"/>
          <w:szCs w:val="24"/>
          <w:lang w:val="ro-RO"/>
        </w:rPr>
        <w:t>în anexa nr. 1</w:t>
      </w:r>
    </w:p>
    <w:p w:rsidR="001A7F53" w:rsidRPr="0070399E" w:rsidRDefault="001A7F53" w:rsidP="001A7F53">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b) Justificarea potrivit criteriilor prevăzute în anexa nr. 3;</w:t>
      </w:r>
    </w:p>
    <w:p w:rsidR="001A7F53" w:rsidRPr="0070399E" w:rsidRDefault="001A7F53" w:rsidP="001A7F53">
      <w:pPr>
        <w:autoSpaceDE w:val="0"/>
        <w:autoSpaceDN w:val="0"/>
        <w:adjustRightInd w:val="0"/>
        <w:spacing w:after="0" w:line="240" w:lineRule="auto"/>
        <w:jc w:val="both"/>
        <w:rPr>
          <w:rFonts w:ascii="Arial" w:hAnsi="Arial" w:cs="Arial"/>
          <w:b/>
          <w:sz w:val="24"/>
          <w:szCs w:val="24"/>
          <w:lang w:val="ro-RO"/>
        </w:rPr>
      </w:pPr>
      <w:r w:rsidRPr="0070399E">
        <w:rPr>
          <w:rFonts w:ascii="Arial" w:hAnsi="Arial" w:cs="Arial"/>
          <w:b/>
          <w:sz w:val="24"/>
          <w:szCs w:val="24"/>
          <w:lang w:val="ro-RO"/>
        </w:rPr>
        <w:t xml:space="preserve">    1. Caracteristicile proiectului</w:t>
      </w:r>
    </w:p>
    <w:p w:rsidR="00FF3A53" w:rsidRPr="0070399E" w:rsidRDefault="00FF3A53" w:rsidP="00AE1187">
      <w:pPr>
        <w:autoSpaceDE w:val="0"/>
        <w:autoSpaceDN w:val="0"/>
        <w:adjustRightInd w:val="0"/>
        <w:spacing w:after="0" w:line="240" w:lineRule="auto"/>
        <w:jc w:val="both"/>
        <w:rPr>
          <w:rFonts w:ascii="Arial" w:hAnsi="Arial" w:cs="Arial"/>
          <w:b/>
          <w:i/>
          <w:sz w:val="24"/>
          <w:szCs w:val="24"/>
          <w:lang w:val="ro-RO"/>
        </w:rPr>
      </w:pPr>
      <w:r w:rsidRPr="0070399E">
        <w:rPr>
          <w:rFonts w:ascii="Arial" w:hAnsi="Arial" w:cs="Arial"/>
          <w:b/>
          <w:i/>
          <w:sz w:val="24"/>
          <w:szCs w:val="24"/>
          <w:lang w:val="ro-RO"/>
        </w:rPr>
        <w:t>a) dimensiunea și concepția întregului proiect:</w:t>
      </w:r>
    </w:p>
    <w:p w:rsidR="00B95F0A" w:rsidRPr="0070399E" w:rsidRDefault="00496A13" w:rsidP="00052652">
      <w:pPr>
        <w:spacing w:after="0" w:line="240" w:lineRule="auto"/>
        <w:ind w:firstLine="720"/>
        <w:jc w:val="both"/>
        <w:rPr>
          <w:rFonts w:ascii="Arial" w:hAnsi="Arial" w:cs="Arial"/>
          <w:sz w:val="24"/>
          <w:szCs w:val="24"/>
          <w:lang w:val="ro-RO"/>
        </w:rPr>
      </w:pPr>
      <w:r w:rsidRPr="0070399E">
        <w:rPr>
          <w:rFonts w:ascii="Arial" w:hAnsi="Arial" w:cs="Arial"/>
          <w:sz w:val="24"/>
          <w:szCs w:val="24"/>
          <w:lang w:val="ro-RO"/>
        </w:rPr>
        <w:t>Hala de producție este închiriată conform contractului de închiriere și are o suprafață totală de 1786mp, din care suprafața pentru zona de producție este 1536mp, iar pentru zona pentru birouri este de 250mp.</w:t>
      </w:r>
    </w:p>
    <w:p w:rsidR="006C6545" w:rsidRPr="0070399E" w:rsidRDefault="00052652" w:rsidP="00052652">
      <w:pPr>
        <w:spacing w:after="0" w:line="240" w:lineRule="auto"/>
        <w:ind w:firstLine="720"/>
        <w:jc w:val="both"/>
        <w:rPr>
          <w:rFonts w:ascii="Arial" w:hAnsi="Arial" w:cs="Arial"/>
          <w:sz w:val="24"/>
          <w:szCs w:val="24"/>
          <w:lang w:val="ro-RO"/>
        </w:rPr>
      </w:pPr>
      <w:r w:rsidRPr="0070399E">
        <w:rPr>
          <w:rFonts w:ascii="Arial" w:hAnsi="Arial" w:cs="Arial"/>
          <w:sz w:val="24"/>
          <w:szCs w:val="24"/>
          <w:lang w:val="ro-RO"/>
        </w:rPr>
        <w:t xml:space="preserve">Investiția prevede amenajarea halei existente, fără </w:t>
      </w:r>
      <w:r w:rsidR="006C6545" w:rsidRPr="0070399E">
        <w:rPr>
          <w:rFonts w:ascii="Arial" w:hAnsi="Arial" w:cs="Arial"/>
          <w:sz w:val="24"/>
          <w:szCs w:val="24"/>
          <w:lang w:val="ro-RO"/>
        </w:rPr>
        <w:t>a aduce modificări structurii sau arhitecturii clădirii. Vor fi efectuate lucr</w:t>
      </w:r>
      <w:r w:rsidR="006F7AD6">
        <w:rPr>
          <w:rFonts w:ascii="Arial" w:hAnsi="Arial" w:cs="Arial"/>
          <w:sz w:val="24"/>
          <w:szCs w:val="24"/>
          <w:lang w:val="ro-RO"/>
        </w:rPr>
        <w:t>ări de amenajare a spaț</w:t>
      </w:r>
      <w:r w:rsidR="006C6545" w:rsidRPr="0070399E">
        <w:rPr>
          <w:rFonts w:ascii="Arial" w:hAnsi="Arial" w:cs="Arial"/>
          <w:sz w:val="24"/>
          <w:szCs w:val="24"/>
          <w:lang w:val="ro-RO"/>
        </w:rPr>
        <w:t>iului prin:</w:t>
      </w:r>
    </w:p>
    <w:p w:rsidR="006C6545" w:rsidRPr="0070399E" w:rsidRDefault="006F7AD6" w:rsidP="00052652">
      <w:pPr>
        <w:spacing w:after="0" w:line="240" w:lineRule="auto"/>
        <w:ind w:firstLine="720"/>
        <w:jc w:val="both"/>
        <w:rPr>
          <w:rFonts w:ascii="Arial" w:hAnsi="Arial" w:cs="Arial"/>
          <w:sz w:val="24"/>
          <w:szCs w:val="24"/>
          <w:lang w:val="ro-RO"/>
        </w:rPr>
      </w:pPr>
      <w:r>
        <w:rPr>
          <w:rFonts w:ascii="Arial" w:hAnsi="Arial" w:cs="Arial"/>
          <w:sz w:val="24"/>
          <w:szCs w:val="24"/>
          <w:lang w:val="ro-RO"/>
        </w:rPr>
        <w:t xml:space="preserve"> - Vopsire si tencuire pereț</w:t>
      </w:r>
      <w:r w:rsidR="006C6545" w:rsidRPr="0070399E">
        <w:rPr>
          <w:rFonts w:ascii="Arial" w:hAnsi="Arial" w:cs="Arial"/>
          <w:sz w:val="24"/>
          <w:szCs w:val="24"/>
          <w:lang w:val="ro-RO"/>
        </w:rPr>
        <w:t xml:space="preserve">i </w:t>
      </w:r>
    </w:p>
    <w:p w:rsidR="006C6545" w:rsidRPr="0070399E" w:rsidRDefault="006F7AD6" w:rsidP="00052652">
      <w:pPr>
        <w:spacing w:after="0" w:line="240" w:lineRule="auto"/>
        <w:ind w:firstLine="720"/>
        <w:jc w:val="both"/>
        <w:rPr>
          <w:rFonts w:ascii="Arial" w:hAnsi="Arial" w:cs="Arial"/>
          <w:sz w:val="24"/>
          <w:szCs w:val="24"/>
          <w:lang w:val="ro-RO"/>
        </w:rPr>
      </w:pPr>
      <w:r>
        <w:rPr>
          <w:rFonts w:ascii="Arial" w:hAnsi="Arial" w:cs="Arial"/>
          <w:sz w:val="24"/>
          <w:szCs w:val="24"/>
          <w:lang w:val="ro-RO"/>
        </w:rPr>
        <w:t>- Refacere instalaț</w:t>
      </w:r>
      <w:r w:rsidR="006C6545" w:rsidRPr="0070399E">
        <w:rPr>
          <w:rFonts w:ascii="Arial" w:hAnsi="Arial" w:cs="Arial"/>
          <w:sz w:val="24"/>
          <w:szCs w:val="24"/>
          <w:lang w:val="ro-RO"/>
        </w:rPr>
        <w:t>ii electrice</w:t>
      </w:r>
    </w:p>
    <w:p w:rsidR="00052652" w:rsidRPr="0070399E" w:rsidRDefault="006C6545" w:rsidP="00052652">
      <w:pPr>
        <w:spacing w:after="0" w:line="240" w:lineRule="auto"/>
        <w:ind w:firstLine="720"/>
        <w:jc w:val="both"/>
        <w:rPr>
          <w:rFonts w:ascii="Arial" w:hAnsi="Arial" w:cs="Arial"/>
          <w:sz w:val="24"/>
          <w:szCs w:val="24"/>
          <w:lang w:val="ro-RO"/>
        </w:rPr>
      </w:pPr>
      <w:r w:rsidRPr="0070399E">
        <w:rPr>
          <w:rFonts w:ascii="Arial" w:hAnsi="Arial" w:cs="Arial"/>
          <w:sz w:val="24"/>
          <w:szCs w:val="24"/>
          <w:lang w:val="ro-RO"/>
        </w:rPr>
        <w:t xml:space="preserve"> - Înlocuire obiecte sanitare, conducte de apa si canalizare in grupul sanitar</w:t>
      </w:r>
    </w:p>
    <w:p w:rsidR="006C6545" w:rsidRPr="0070399E" w:rsidRDefault="006F7AD6" w:rsidP="00052652">
      <w:pPr>
        <w:spacing w:after="0" w:line="240" w:lineRule="auto"/>
        <w:ind w:firstLine="720"/>
        <w:jc w:val="both"/>
        <w:rPr>
          <w:rFonts w:ascii="Arial" w:hAnsi="Arial" w:cs="Arial"/>
          <w:sz w:val="24"/>
          <w:szCs w:val="24"/>
          <w:lang w:val="ro-RO"/>
        </w:rPr>
      </w:pPr>
      <w:r>
        <w:rPr>
          <w:rFonts w:ascii="Arial" w:hAnsi="Arial" w:cs="Arial"/>
          <w:sz w:val="24"/>
          <w:szCs w:val="24"/>
          <w:lang w:val="ro-RO"/>
        </w:rPr>
        <w:t>Se vor produce</w:t>
      </w:r>
      <w:r w:rsidR="006C6545" w:rsidRPr="0070399E">
        <w:rPr>
          <w:rFonts w:ascii="Arial" w:hAnsi="Arial" w:cs="Arial"/>
          <w:sz w:val="24"/>
          <w:szCs w:val="24"/>
          <w:lang w:val="ro-RO"/>
        </w:rPr>
        <w:t xml:space="preserve"> elemente de mobilier de grădină, de ex. lăzi de compost, prin reciclarea deșeurilor de material plastic. </w:t>
      </w:r>
    </w:p>
    <w:p w:rsidR="006C6545" w:rsidRPr="0070399E" w:rsidRDefault="006C6545" w:rsidP="006C6545">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Descrierea fluxului tehnologic: </w:t>
      </w:r>
    </w:p>
    <w:p w:rsidR="006C6545" w:rsidRPr="006F7AD6" w:rsidRDefault="006C6545" w:rsidP="006F7AD6">
      <w:pPr>
        <w:pStyle w:val="ListParagraph"/>
        <w:numPr>
          <w:ilvl w:val="0"/>
          <w:numId w:val="22"/>
        </w:num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Recepție deșeuri de materiale plastice (HDPE, LDPE, PE, PP, polistiren, etc., sau amestecuri din aceste materiale). </w:t>
      </w:r>
    </w:p>
    <w:p w:rsidR="006C6545" w:rsidRPr="0070399E" w:rsidRDefault="006C6545" w:rsidP="006C6545">
      <w:pPr>
        <w:pStyle w:val="ListParagraph"/>
        <w:numPr>
          <w:ilvl w:val="0"/>
          <w:numId w:val="21"/>
        </w:numPr>
        <w:spacing w:after="0" w:line="240" w:lineRule="auto"/>
        <w:jc w:val="both"/>
        <w:rPr>
          <w:rFonts w:ascii="Arial" w:hAnsi="Arial" w:cs="Arial"/>
          <w:sz w:val="24"/>
          <w:szCs w:val="24"/>
          <w:lang w:val="ro-RO"/>
        </w:rPr>
      </w:pPr>
      <w:r w:rsidRPr="0070399E">
        <w:rPr>
          <w:rFonts w:ascii="Arial" w:hAnsi="Arial" w:cs="Arial"/>
          <w:sz w:val="24"/>
          <w:szCs w:val="24"/>
          <w:lang w:val="ro-RO"/>
        </w:rPr>
        <w:lastRenderedPageBreak/>
        <w:t xml:space="preserve"> recepția deșeurilor de materiale plastice se face direct in hala, pe platforma betonata.</w:t>
      </w:r>
    </w:p>
    <w:p w:rsidR="006C6545" w:rsidRPr="0070399E" w:rsidRDefault="006C6545" w:rsidP="006C6545">
      <w:pPr>
        <w:pStyle w:val="ListParagraph"/>
        <w:numPr>
          <w:ilvl w:val="0"/>
          <w:numId w:val="21"/>
        </w:num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deșeurile de materiale plastice reciclabile sortate, provin de la stații de sortare și operatori de colectare deșeuri. </w:t>
      </w:r>
    </w:p>
    <w:p w:rsidR="006C6545" w:rsidRPr="0070399E" w:rsidRDefault="006C6545" w:rsidP="006C6545">
      <w:pPr>
        <w:pStyle w:val="ListParagraph"/>
        <w:numPr>
          <w:ilvl w:val="0"/>
          <w:numId w:val="21"/>
        </w:num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acestea sunt direcționate la locul de descărcare, respectiv boxele de depozitare sau procesare, după verificarea documentelor de transport, a tipului și a stării deșeurilor.</w:t>
      </w:r>
    </w:p>
    <w:p w:rsidR="006C6545" w:rsidRPr="0070399E" w:rsidRDefault="006C6545" w:rsidP="006C6545">
      <w:pPr>
        <w:pStyle w:val="ListParagraph"/>
        <w:numPr>
          <w:ilvl w:val="0"/>
          <w:numId w:val="22"/>
        </w:num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Verificare/Sortare </w:t>
      </w:r>
    </w:p>
    <w:p w:rsidR="006C6545" w:rsidRPr="0070399E" w:rsidRDefault="006C6545" w:rsidP="006C6545">
      <w:pPr>
        <w:pStyle w:val="ListParagraph"/>
        <w:spacing w:after="0" w:line="240" w:lineRule="auto"/>
        <w:jc w:val="both"/>
        <w:rPr>
          <w:rFonts w:ascii="Arial" w:hAnsi="Arial" w:cs="Arial"/>
          <w:sz w:val="24"/>
          <w:szCs w:val="24"/>
          <w:lang w:val="ro-RO"/>
        </w:rPr>
      </w:pPr>
      <w:r w:rsidRPr="0070399E">
        <w:rPr>
          <w:rFonts w:ascii="MS Gothic" w:eastAsia="MS Gothic" w:hAnsi="MS Gothic" w:cs="MS Gothic" w:hint="eastAsia"/>
          <w:sz w:val="24"/>
          <w:szCs w:val="24"/>
          <w:lang w:val="ro-RO"/>
        </w:rPr>
        <w:t>➢</w:t>
      </w:r>
      <w:r w:rsidRPr="0070399E">
        <w:rPr>
          <w:rFonts w:ascii="Arial" w:hAnsi="Arial" w:cs="Arial"/>
          <w:sz w:val="24"/>
          <w:szCs w:val="24"/>
          <w:lang w:val="ro-RO"/>
        </w:rPr>
        <w:t xml:space="preserve">Verificare Se verifică tipul de deșeuri de materiale plastice și starea acestora, iar în funcție de rezultat acesta se direcționează direct la procesare (în cazul în care este vorba de deșeu omogen sortat după criteriile prestabilite) sau la linia de sortare (în cazul în care este vorba de deșeuri de materiale plastice care conțin elemente de impuritate sau incompatibile cu procesul tehnologic) </w:t>
      </w:r>
    </w:p>
    <w:p w:rsidR="006C6545" w:rsidRPr="0070399E" w:rsidRDefault="006C6545" w:rsidP="006C6545">
      <w:pPr>
        <w:pStyle w:val="ListParagraph"/>
        <w:spacing w:after="0" w:line="240" w:lineRule="auto"/>
        <w:jc w:val="both"/>
        <w:rPr>
          <w:rFonts w:ascii="Arial" w:hAnsi="Arial" w:cs="Arial"/>
          <w:sz w:val="24"/>
          <w:szCs w:val="24"/>
          <w:lang w:val="ro-RO"/>
        </w:rPr>
      </w:pPr>
      <w:r w:rsidRPr="0070399E">
        <w:rPr>
          <w:rFonts w:ascii="MS Gothic" w:eastAsia="MS Gothic" w:hAnsi="MS Gothic" w:cs="MS Gothic" w:hint="eastAsia"/>
          <w:sz w:val="24"/>
          <w:szCs w:val="24"/>
          <w:lang w:val="ro-RO"/>
        </w:rPr>
        <w:t>➢</w:t>
      </w:r>
      <w:r w:rsidRPr="0070399E">
        <w:rPr>
          <w:rFonts w:ascii="Arial" w:hAnsi="Arial" w:cs="Arial"/>
          <w:sz w:val="24"/>
          <w:szCs w:val="24"/>
          <w:lang w:val="ro-RO"/>
        </w:rPr>
        <w:t>Sortarea</w:t>
      </w:r>
    </w:p>
    <w:p w:rsidR="006C6545" w:rsidRPr="0070399E" w:rsidRDefault="006C6545" w:rsidP="006C6545">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După recepție și verificarea deșeurilor de materiale plastice, acestea sunt dirijate către platforma de depozitare compartimentată (boxe) pe tip de deșeuri de materiale plastice, de unde vor trece prin două faze de sortare: </w:t>
      </w:r>
    </w:p>
    <w:p w:rsidR="006C6545" w:rsidRPr="0070399E" w:rsidRDefault="006C6545" w:rsidP="006C6545">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 faza 1 - sortare manuală direct în boxele de depozitare, în hala acoperită, pe pardoseala din beton. </w:t>
      </w:r>
    </w:p>
    <w:p w:rsidR="00922EBF" w:rsidRPr="0070399E" w:rsidRDefault="006C6545" w:rsidP="006C6545">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faza 2 - sortare manuală și semi automată pe linia de sortare.</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Linia de sortare este alcătuită din:</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cuvă de încărcare cu bandă de transport la bază și bandă de ridicare la banda de sortare – se încarcă cu încărcător fronta</w:t>
      </w:r>
      <w:r w:rsidR="00FF069E">
        <w:rPr>
          <w:rFonts w:ascii="Arial" w:hAnsi="Arial" w:cs="Arial"/>
          <w:sz w:val="24"/>
          <w:szCs w:val="24"/>
          <w:lang w:val="ro-RO"/>
        </w:rPr>
        <w:t>l, din boxele de depozitare iniț</w:t>
      </w:r>
      <w:r w:rsidRPr="0070399E">
        <w:rPr>
          <w:rFonts w:ascii="Arial" w:hAnsi="Arial" w:cs="Arial"/>
          <w:sz w:val="24"/>
          <w:szCs w:val="24"/>
          <w:lang w:val="ro-RO"/>
        </w:rPr>
        <w:t>ial. Din cuva de încărcare, cu ajutorul benzilor de transport materialele ajung pe banda de sortare din cabină.</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cabină de sortare manuală cu 10 posturi de lucru, dotată cu bandă de sortare manuală cu câte 5 posturi de lucru de fiecare parte a benzii, prevăzute fiecare cu orificii, astfel încât materialele sortate să ajungă prin intermediul acestora în boxele destinate fiecărei categorii. Sortarea se face cu respectarea regulamentului privind utilizarea benzilor de sortare şi ascensoare. Vit</w:t>
      </w:r>
      <w:r w:rsidR="00FF069E">
        <w:rPr>
          <w:rFonts w:ascii="Arial" w:hAnsi="Arial" w:cs="Arial"/>
          <w:sz w:val="24"/>
          <w:szCs w:val="24"/>
          <w:lang w:val="ro-RO"/>
        </w:rPr>
        <w:t>eza benzii este reglată in funcț</w:t>
      </w:r>
      <w:r w:rsidRPr="0070399E">
        <w:rPr>
          <w:rFonts w:ascii="Arial" w:hAnsi="Arial" w:cs="Arial"/>
          <w:sz w:val="24"/>
          <w:szCs w:val="24"/>
          <w:lang w:val="ro-RO"/>
        </w:rPr>
        <w:t xml:space="preserve">ie de capacitatea de lucru a muncitorilor pe schimb. De pe banda de sortare se vor elimina materialele posibil periculoase (flacoane contaminate cu clor, recipiente conţinând rămăşiţe de detergenţi, vopsele, medicamente expirate, etc.), în europubele de 120 l (amplasate </w:t>
      </w:r>
      <w:proofErr w:type="spellStart"/>
      <w:r w:rsidRPr="0070399E">
        <w:rPr>
          <w:rFonts w:ascii="Arial" w:hAnsi="Arial" w:cs="Arial"/>
          <w:sz w:val="24"/>
          <w:szCs w:val="24"/>
          <w:lang w:val="ro-RO"/>
        </w:rPr>
        <w:t>lângǎ</w:t>
      </w:r>
      <w:proofErr w:type="spellEnd"/>
      <w:r w:rsidRPr="0070399E">
        <w:rPr>
          <w:rFonts w:ascii="Arial" w:hAnsi="Arial" w:cs="Arial"/>
          <w:sz w:val="24"/>
          <w:szCs w:val="24"/>
          <w:lang w:val="ro-RO"/>
        </w:rPr>
        <w:t xml:space="preserve"> operatori), astfel încât acestea să nu ajungă în boxele de materiale sortate. </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boxe de stocare pe categorii sortate a deșeurilor reciclabile;</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separator magnetic – pentru materialul feros </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w:t>
      </w:r>
      <w:r w:rsidR="00FF069E">
        <w:rPr>
          <w:rFonts w:ascii="Arial" w:hAnsi="Arial" w:cs="Arial"/>
          <w:sz w:val="24"/>
          <w:szCs w:val="24"/>
          <w:lang w:val="ro-RO"/>
        </w:rPr>
        <w:t xml:space="preserve"> separator cu curenți turbionar</w:t>
      </w:r>
      <w:r w:rsidRPr="0070399E">
        <w:rPr>
          <w:rFonts w:ascii="Arial" w:hAnsi="Arial" w:cs="Arial"/>
          <w:sz w:val="24"/>
          <w:szCs w:val="24"/>
          <w:lang w:val="ro-RO"/>
        </w:rPr>
        <w:t xml:space="preserve">i – pentru aluminiu </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separator optic – pentru separarea pe diferite tipuri de plastic (HDPE, LDPE, PE, PP, polistiren, etc. sau amestecuri din aceste materiale).</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bandă de încărcare presă;</w:t>
      </w:r>
    </w:p>
    <w:p w:rsidR="00922EBF" w:rsidRPr="0070399E" w:rsidRDefault="006C6545"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presă de balotat semiautomată, orizontală. După adunarea unei cantități suficiente în boxe, pe o categorie de deșeu de material plastic, acestea sunt transferate la procesare. Pentru a eficientiza utilizarea spațiului categoriile care necesită depozitate înainte de procesare vor fi încărcate pe banda care alimentează presa de balotare şi se vor balota pe fracţiune conform conţinutului sortat în aceea </w:t>
      </w:r>
      <w:proofErr w:type="spellStart"/>
      <w:r w:rsidRPr="0070399E">
        <w:rPr>
          <w:rFonts w:ascii="Arial" w:hAnsi="Arial" w:cs="Arial"/>
          <w:sz w:val="24"/>
          <w:szCs w:val="24"/>
          <w:lang w:val="ro-RO"/>
        </w:rPr>
        <w:t>boxǎ</w:t>
      </w:r>
      <w:proofErr w:type="spellEnd"/>
      <w:r w:rsidRPr="0070399E">
        <w:rPr>
          <w:rFonts w:ascii="Arial" w:hAnsi="Arial" w:cs="Arial"/>
          <w:sz w:val="24"/>
          <w:szCs w:val="24"/>
          <w:lang w:val="ro-RO"/>
        </w:rPr>
        <w:t xml:space="preserve">. </w:t>
      </w:r>
      <w:proofErr w:type="spellStart"/>
      <w:r w:rsidRPr="0070399E">
        <w:rPr>
          <w:rFonts w:ascii="Arial" w:hAnsi="Arial" w:cs="Arial"/>
          <w:sz w:val="24"/>
          <w:szCs w:val="24"/>
          <w:lang w:val="ro-RO"/>
        </w:rPr>
        <w:t>Baloţii</w:t>
      </w:r>
      <w:proofErr w:type="spellEnd"/>
      <w:r w:rsidRPr="0070399E">
        <w:rPr>
          <w:rFonts w:ascii="Arial" w:hAnsi="Arial" w:cs="Arial"/>
          <w:sz w:val="24"/>
          <w:szCs w:val="24"/>
          <w:lang w:val="ro-RO"/>
        </w:rPr>
        <w:t xml:space="preserve"> de materiale sortate vor fi transportaţi cu ajutorul unui încărcător frontal în zona de depozitare, de unde se pot livra clienţilor pe baza contractelor de valorificare sau vor fi dirijate la procesare. </w:t>
      </w:r>
    </w:p>
    <w:p w:rsidR="00922EBF" w:rsidRPr="0070399E" w:rsidRDefault="006C6545" w:rsidP="00922EBF">
      <w:pPr>
        <w:pStyle w:val="ListParagraph"/>
        <w:numPr>
          <w:ilvl w:val="0"/>
          <w:numId w:val="22"/>
        </w:numPr>
        <w:spacing w:after="0" w:line="240" w:lineRule="auto"/>
        <w:jc w:val="both"/>
        <w:rPr>
          <w:rFonts w:ascii="Arial" w:hAnsi="Arial" w:cs="Arial"/>
          <w:sz w:val="24"/>
          <w:szCs w:val="24"/>
          <w:lang w:val="ro-RO"/>
        </w:rPr>
      </w:pPr>
      <w:r w:rsidRPr="0070399E">
        <w:rPr>
          <w:rFonts w:ascii="Arial" w:hAnsi="Arial" w:cs="Arial"/>
          <w:sz w:val="24"/>
          <w:szCs w:val="24"/>
          <w:lang w:val="ro-RO"/>
        </w:rPr>
        <w:t>Procesare</w:t>
      </w:r>
    </w:p>
    <w:p w:rsidR="00922EBF" w:rsidRPr="0070399E" w:rsidRDefault="006C6545" w:rsidP="00922EBF">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MS Gothic" w:eastAsia="MS Gothic" w:hAnsi="MS Gothic" w:cs="MS Gothic" w:hint="eastAsia"/>
          <w:sz w:val="24"/>
          <w:szCs w:val="24"/>
          <w:lang w:val="ro-RO"/>
        </w:rPr>
        <w:t>➢</w:t>
      </w:r>
      <w:r w:rsidRPr="0070399E">
        <w:rPr>
          <w:rFonts w:ascii="Arial" w:hAnsi="Arial" w:cs="Arial"/>
          <w:sz w:val="24"/>
          <w:szCs w:val="24"/>
          <w:lang w:val="ro-RO"/>
        </w:rPr>
        <w:t>Procesare mecanică -</w:t>
      </w:r>
      <w:r w:rsidR="00FF069E">
        <w:rPr>
          <w:rFonts w:ascii="Arial" w:hAnsi="Arial" w:cs="Arial"/>
          <w:sz w:val="24"/>
          <w:szCs w:val="24"/>
          <w:lang w:val="ro-RO"/>
        </w:rPr>
        <w:t xml:space="preserve"> </w:t>
      </w:r>
      <w:r w:rsidRPr="0070399E">
        <w:rPr>
          <w:rFonts w:ascii="Arial" w:hAnsi="Arial" w:cs="Arial"/>
          <w:sz w:val="24"/>
          <w:szCs w:val="24"/>
          <w:lang w:val="ro-RO"/>
        </w:rPr>
        <w:t>oper</w:t>
      </w:r>
      <w:r w:rsidR="00FF069E">
        <w:rPr>
          <w:rFonts w:ascii="Arial" w:hAnsi="Arial" w:cs="Arial"/>
          <w:sz w:val="24"/>
          <w:szCs w:val="24"/>
          <w:lang w:val="ro-RO"/>
        </w:rPr>
        <w:t>ație de valorificare - R12 - Deș</w:t>
      </w:r>
      <w:r w:rsidRPr="0070399E">
        <w:rPr>
          <w:rFonts w:ascii="Arial" w:hAnsi="Arial" w:cs="Arial"/>
          <w:sz w:val="24"/>
          <w:szCs w:val="24"/>
          <w:lang w:val="ro-RO"/>
        </w:rPr>
        <w:t>eurile de material plastic care poate fi procesat se refera la urm</w:t>
      </w:r>
      <w:r w:rsidR="00FF069E">
        <w:rPr>
          <w:rFonts w:ascii="Arial" w:hAnsi="Arial" w:cs="Arial"/>
          <w:sz w:val="24"/>
          <w:szCs w:val="24"/>
          <w:lang w:val="ro-RO"/>
        </w:rPr>
        <w:t>ă</w:t>
      </w:r>
      <w:r w:rsidRPr="0070399E">
        <w:rPr>
          <w:rFonts w:ascii="Arial" w:hAnsi="Arial" w:cs="Arial"/>
          <w:sz w:val="24"/>
          <w:szCs w:val="24"/>
          <w:lang w:val="ro-RO"/>
        </w:rPr>
        <w:t xml:space="preserve">toarele categorii de polimeri: HDPE, LDPE, PE, PP, polistiren, etc., sau amestecuri din aceste materiale. Procesarea mecanică a </w:t>
      </w:r>
      <w:r w:rsidRPr="0070399E">
        <w:rPr>
          <w:rFonts w:ascii="Arial" w:hAnsi="Arial" w:cs="Arial"/>
          <w:sz w:val="24"/>
          <w:szCs w:val="24"/>
          <w:lang w:val="ro-RO"/>
        </w:rPr>
        <w:lastRenderedPageBreak/>
        <w:t xml:space="preserve">materialului plastic constă din mărunțirea acestuia, pe tipuri de polimeri, în două etape: - etapa 1: mărunțirea cu ajutorul unui </w:t>
      </w:r>
      <w:proofErr w:type="spellStart"/>
      <w:r w:rsidRPr="0070399E">
        <w:rPr>
          <w:rFonts w:ascii="Arial" w:hAnsi="Arial" w:cs="Arial"/>
          <w:sz w:val="24"/>
          <w:szCs w:val="24"/>
          <w:lang w:val="ro-RO"/>
        </w:rPr>
        <w:t>shredder</w:t>
      </w:r>
      <w:proofErr w:type="spellEnd"/>
      <w:r w:rsidRPr="0070399E">
        <w:rPr>
          <w:rFonts w:ascii="Arial" w:hAnsi="Arial" w:cs="Arial"/>
          <w:sz w:val="24"/>
          <w:szCs w:val="24"/>
          <w:lang w:val="ro-RO"/>
        </w:rPr>
        <w:t xml:space="preserve">, la dimensiuni variabile între 30 și 80 mm. După mărunțire materialul este colectat în saci tip </w:t>
      </w:r>
      <w:proofErr w:type="spellStart"/>
      <w:r w:rsidRPr="0070399E">
        <w:rPr>
          <w:rFonts w:ascii="Arial" w:hAnsi="Arial" w:cs="Arial"/>
          <w:sz w:val="24"/>
          <w:szCs w:val="24"/>
          <w:lang w:val="ro-RO"/>
        </w:rPr>
        <w:t>bigbag</w:t>
      </w:r>
      <w:proofErr w:type="spellEnd"/>
      <w:r w:rsidRPr="0070399E">
        <w:rPr>
          <w:rFonts w:ascii="Arial" w:hAnsi="Arial" w:cs="Arial"/>
          <w:sz w:val="24"/>
          <w:szCs w:val="24"/>
          <w:lang w:val="ro-RO"/>
        </w:rPr>
        <w:t xml:space="preserve"> prin intermediul unei benzi transportoare cu cap magnetic, pentru separarea bucăților de fier. </w:t>
      </w:r>
    </w:p>
    <w:p w:rsidR="003A1381" w:rsidRDefault="006C6545" w:rsidP="00922EBF">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 etapa 2: mărunțirea cu ajutorul unei mori, la dimensiuni variabile între 5 și 20 mm. După mărunțire materialul este colectat în saci tip </w:t>
      </w:r>
      <w:proofErr w:type="spellStart"/>
      <w:r w:rsidRPr="0070399E">
        <w:rPr>
          <w:rFonts w:ascii="Arial" w:hAnsi="Arial" w:cs="Arial"/>
          <w:sz w:val="24"/>
          <w:szCs w:val="24"/>
          <w:lang w:val="ro-RO"/>
        </w:rPr>
        <w:t>bigbag</w:t>
      </w:r>
      <w:proofErr w:type="spellEnd"/>
      <w:r w:rsidRPr="0070399E">
        <w:rPr>
          <w:rFonts w:ascii="Arial" w:hAnsi="Arial" w:cs="Arial"/>
          <w:sz w:val="24"/>
          <w:szCs w:val="24"/>
          <w:lang w:val="ro-RO"/>
        </w:rPr>
        <w:t xml:space="preserve"> prin intermediul unui ciclon. </w:t>
      </w:r>
      <w:r w:rsidRPr="0070399E">
        <w:rPr>
          <w:rFonts w:ascii="MS Gothic" w:eastAsia="MS Gothic" w:hAnsi="MS Gothic" w:cs="MS Gothic" w:hint="eastAsia"/>
          <w:sz w:val="24"/>
          <w:szCs w:val="24"/>
          <w:lang w:val="ro-RO"/>
        </w:rPr>
        <w:t>➢</w:t>
      </w:r>
      <w:r w:rsidRPr="0070399E">
        <w:rPr>
          <w:rFonts w:ascii="Arial" w:hAnsi="Arial" w:cs="Arial"/>
          <w:sz w:val="24"/>
          <w:szCs w:val="24"/>
          <w:lang w:val="ro-RO"/>
        </w:rPr>
        <w:t>Procesare te</w:t>
      </w:r>
      <w:r w:rsidR="00FF069E">
        <w:rPr>
          <w:rFonts w:ascii="Arial" w:hAnsi="Arial" w:cs="Arial"/>
          <w:sz w:val="24"/>
          <w:szCs w:val="24"/>
          <w:lang w:val="ro-RO"/>
        </w:rPr>
        <w:t>rmică - operaț</w:t>
      </w:r>
      <w:r w:rsidRPr="0070399E">
        <w:rPr>
          <w:rFonts w:ascii="Arial" w:hAnsi="Arial" w:cs="Arial"/>
          <w:sz w:val="24"/>
          <w:szCs w:val="24"/>
          <w:lang w:val="ro-RO"/>
        </w:rPr>
        <w:t xml:space="preserve">ie de valorificare R3 - materialul plastic mărunțit, pe tipuri de polimeri, </w:t>
      </w:r>
      <w:proofErr w:type="gramStart"/>
      <w:r w:rsidRPr="0070399E">
        <w:rPr>
          <w:rFonts w:ascii="Arial" w:hAnsi="Arial" w:cs="Arial"/>
          <w:sz w:val="24"/>
          <w:szCs w:val="24"/>
          <w:lang w:val="ro-RO"/>
        </w:rPr>
        <w:t>va</w:t>
      </w:r>
      <w:proofErr w:type="gramEnd"/>
      <w:r w:rsidRPr="0070399E">
        <w:rPr>
          <w:rFonts w:ascii="Arial" w:hAnsi="Arial" w:cs="Arial"/>
          <w:sz w:val="24"/>
          <w:szCs w:val="24"/>
          <w:lang w:val="ro-RO"/>
        </w:rPr>
        <w:t xml:space="preserve"> fi trecut printr-un </w:t>
      </w:r>
      <w:proofErr w:type="spellStart"/>
      <w:r w:rsidRPr="0070399E">
        <w:rPr>
          <w:rFonts w:ascii="Arial" w:hAnsi="Arial" w:cs="Arial"/>
          <w:sz w:val="24"/>
          <w:szCs w:val="24"/>
          <w:lang w:val="ro-RO"/>
        </w:rPr>
        <w:t>extruder</w:t>
      </w:r>
      <w:proofErr w:type="spellEnd"/>
      <w:r w:rsidRPr="0070399E">
        <w:rPr>
          <w:rFonts w:ascii="Arial" w:hAnsi="Arial" w:cs="Arial"/>
          <w:sz w:val="24"/>
          <w:szCs w:val="24"/>
          <w:lang w:val="ro-RO"/>
        </w:rPr>
        <w:t xml:space="preserve">, care prin topire va omogeniza materialul, rezultând baghete, care vor fi </w:t>
      </w:r>
      <w:proofErr w:type="spellStart"/>
      <w:r w:rsidRPr="0070399E">
        <w:rPr>
          <w:rFonts w:ascii="Arial" w:hAnsi="Arial" w:cs="Arial"/>
          <w:sz w:val="24"/>
          <w:szCs w:val="24"/>
          <w:lang w:val="ro-RO"/>
        </w:rPr>
        <w:t>remărunțite</w:t>
      </w:r>
      <w:proofErr w:type="spellEnd"/>
      <w:r w:rsidRPr="0070399E">
        <w:rPr>
          <w:rFonts w:ascii="Arial" w:hAnsi="Arial" w:cs="Arial"/>
          <w:sz w:val="24"/>
          <w:szCs w:val="24"/>
          <w:lang w:val="ro-RO"/>
        </w:rPr>
        <w:t xml:space="preserve"> in moara sub forma de granule. - materialul </w:t>
      </w:r>
      <w:proofErr w:type="spellStart"/>
      <w:r w:rsidRPr="0070399E">
        <w:rPr>
          <w:rFonts w:ascii="Arial" w:hAnsi="Arial" w:cs="Arial"/>
          <w:sz w:val="24"/>
          <w:szCs w:val="24"/>
          <w:lang w:val="ro-RO"/>
        </w:rPr>
        <w:t>regranulat</w:t>
      </w:r>
      <w:proofErr w:type="spellEnd"/>
      <w:r w:rsidRPr="0070399E">
        <w:rPr>
          <w:rFonts w:ascii="Arial" w:hAnsi="Arial" w:cs="Arial"/>
          <w:sz w:val="24"/>
          <w:szCs w:val="24"/>
          <w:lang w:val="ro-RO"/>
        </w:rPr>
        <w:t xml:space="preserve"> va fi trecut din nou prin </w:t>
      </w:r>
      <w:proofErr w:type="spellStart"/>
      <w:r w:rsidRPr="0070399E">
        <w:rPr>
          <w:rFonts w:ascii="Arial" w:hAnsi="Arial" w:cs="Arial"/>
          <w:sz w:val="24"/>
          <w:szCs w:val="24"/>
          <w:lang w:val="ro-RO"/>
        </w:rPr>
        <w:t>extruder</w:t>
      </w:r>
      <w:proofErr w:type="spellEnd"/>
      <w:r w:rsidRPr="0070399E">
        <w:rPr>
          <w:rFonts w:ascii="Arial" w:hAnsi="Arial" w:cs="Arial"/>
          <w:sz w:val="24"/>
          <w:szCs w:val="24"/>
          <w:lang w:val="ro-RO"/>
        </w:rPr>
        <w:t xml:space="preserve"> pentru o mai buna omogenizare a materialului, dup</w:t>
      </w:r>
      <w:r w:rsidR="003A1381">
        <w:rPr>
          <w:rFonts w:ascii="Arial" w:hAnsi="Arial" w:cs="Arial"/>
          <w:sz w:val="24"/>
          <w:szCs w:val="24"/>
          <w:lang w:val="ro-RO"/>
        </w:rPr>
        <w:t>ă</w:t>
      </w:r>
      <w:r w:rsidRPr="0070399E">
        <w:rPr>
          <w:rFonts w:ascii="Arial" w:hAnsi="Arial" w:cs="Arial"/>
          <w:sz w:val="24"/>
          <w:szCs w:val="24"/>
          <w:lang w:val="ro-RO"/>
        </w:rPr>
        <w:t xml:space="preserve"> care va fi </w:t>
      </w:r>
      <w:proofErr w:type="spellStart"/>
      <w:r w:rsidRPr="0070399E">
        <w:rPr>
          <w:rFonts w:ascii="Arial" w:hAnsi="Arial" w:cs="Arial"/>
          <w:sz w:val="24"/>
          <w:szCs w:val="24"/>
          <w:lang w:val="ro-RO"/>
        </w:rPr>
        <w:t>regranulat</w:t>
      </w:r>
      <w:proofErr w:type="spellEnd"/>
      <w:r w:rsidRPr="0070399E">
        <w:rPr>
          <w:rFonts w:ascii="Arial" w:hAnsi="Arial" w:cs="Arial"/>
          <w:sz w:val="24"/>
          <w:szCs w:val="24"/>
          <w:lang w:val="ro-RO"/>
        </w:rPr>
        <w:t xml:space="preserve"> din nou in moara - dup</w:t>
      </w:r>
      <w:r w:rsidR="00FF069E">
        <w:rPr>
          <w:rFonts w:ascii="Arial" w:hAnsi="Arial" w:cs="Arial"/>
          <w:sz w:val="24"/>
          <w:szCs w:val="24"/>
          <w:lang w:val="ro-RO"/>
        </w:rPr>
        <w:t>ă</w:t>
      </w:r>
      <w:r w:rsidRPr="0070399E">
        <w:rPr>
          <w:rFonts w:ascii="Arial" w:hAnsi="Arial" w:cs="Arial"/>
          <w:sz w:val="24"/>
          <w:szCs w:val="24"/>
          <w:lang w:val="ro-RO"/>
        </w:rPr>
        <w:t xml:space="preserve"> a doua </w:t>
      </w:r>
      <w:proofErr w:type="spellStart"/>
      <w:r w:rsidRPr="0070399E">
        <w:rPr>
          <w:rFonts w:ascii="Arial" w:hAnsi="Arial" w:cs="Arial"/>
          <w:sz w:val="24"/>
          <w:szCs w:val="24"/>
          <w:lang w:val="ro-RO"/>
        </w:rPr>
        <w:t>regranulare</w:t>
      </w:r>
      <w:proofErr w:type="spellEnd"/>
      <w:r w:rsidRPr="0070399E">
        <w:rPr>
          <w:rFonts w:ascii="Arial" w:hAnsi="Arial" w:cs="Arial"/>
          <w:sz w:val="24"/>
          <w:szCs w:val="24"/>
          <w:lang w:val="ro-RO"/>
        </w:rPr>
        <w:t xml:space="preserve"> a materialului plastic, acesta este introdu</w:t>
      </w:r>
      <w:r w:rsidR="003A1381">
        <w:rPr>
          <w:rFonts w:ascii="Arial" w:hAnsi="Arial" w:cs="Arial"/>
          <w:sz w:val="24"/>
          <w:szCs w:val="24"/>
          <w:lang w:val="ro-RO"/>
        </w:rPr>
        <w:t xml:space="preserve">s in </w:t>
      </w:r>
      <w:proofErr w:type="spellStart"/>
      <w:r w:rsidR="003A1381">
        <w:rPr>
          <w:rFonts w:ascii="Arial" w:hAnsi="Arial" w:cs="Arial"/>
          <w:sz w:val="24"/>
          <w:szCs w:val="24"/>
          <w:lang w:val="ro-RO"/>
        </w:rPr>
        <w:t>extruder</w:t>
      </w:r>
      <w:proofErr w:type="spellEnd"/>
      <w:r w:rsidR="003A1381">
        <w:rPr>
          <w:rFonts w:ascii="Arial" w:hAnsi="Arial" w:cs="Arial"/>
          <w:sz w:val="24"/>
          <w:szCs w:val="24"/>
          <w:lang w:val="ro-RO"/>
        </w:rPr>
        <w:t>, dotat cu o matriț</w:t>
      </w:r>
      <w:r w:rsidRPr="0070399E">
        <w:rPr>
          <w:rFonts w:ascii="Arial" w:hAnsi="Arial" w:cs="Arial"/>
          <w:sz w:val="24"/>
          <w:szCs w:val="24"/>
          <w:lang w:val="ro-RO"/>
        </w:rPr>
        <w:t>a la cap</w:t>
      </w:r>
      <w:r w:rsidR="003A1381">
        <w:rPr>
          <w:rFonts w:ascii="Arial" w:hAnsi="Arial" w:cs="Arial"/>
          <w:sz w:val="24"/>
          <w:szCs w:val="24"/>
          <w:lang w:val="ro-RO"/>
        </w:rPr>
        <w:t>ă</w:t>
      </w:r>
      <w:r w:rsidRPr="0070399E">
        <w:rPr>
          <w:rFonts w:ascii="Arial" w:hAnsi="Arial" w:cs="Arial"/>
          <w:sz w:val="24"/>
          <w:szCs w:val="24"/>
          <w:lang w:val="ro-RO"/>
        </w:rPr>
        <w:t xml:space="preserve">tul acestuia, </w:t>
      </w:r>
      <w:r w:rsidR="003A1381">
        <w:rPr>
          <w:rFonts w:ascii="Arial" w:hAnsi="Arial" w:cs="Arial"/>
          <w:sz w:val="24"/>
          <w:szCs w:val="24"/>
          <w:lang w:val="ro-RO"/>
        </w:rPr>
        <w:t>pentru obț</w:t>
      </w:r>
      <w:r w:rsidRPr="0070399E">
        <w:rPr>
          <w:rFonts w:ascii="Arial" w:hAnsi="Arial" w:cs="Arial"/>
          <w:sz w:val="24"/>
          <w:szCs w:val="24"/>
          <w:lang w:val="ro-RO"/>
        </w:rPr>
        <w:t xml:space="preserve">inerea de: </w:t>
      </w:r>
    </w:p>
    <w:p w:rsidR="003A1381" w:rsidRDefault="006C6545" w:rsidP="003A1381">
      <w:pPr>
        <w:pStyle w:val="ListParagraph"/>
        <w:numPr>
          <w:ilvl w:val="0"/>
          <w:numId w:val="21"/>
        </w:numPr>
        <w:spacing w:after="0" w:line="240" w:lineRule="auto"/>
        <w:jc w:val="both"/>
        <w:rPr>
          <w:rFonts w:ascii="Arial" w:hAnsi="Arial" w:cs="Arial"/>
          <w:sz w:val="24"/>
          <w:szCs w:val="24"/>
          <w:lang w:val="ro-RO"/>
        </w:rPr>
      </w:pPr>
      <w:r w:rsidRPr="0070399E">
        <w:rPr>
          <w:rFonts w:ascii="Arial" w:hAnsi="Arial" w:cs="Arial"/>
          <w:sz w:val="24"/>
          <w:szCs w:val="24"/>
          <w:lang w:val="ro-RO"/>
        </w:rPr>
        <w:t>elemente dreptunghiulare – din care se vor face lăzi de compost;</w:t>
      </w:r>
    </w:p>
    <w:p w:rsidR="006C6545" w:rsidRPr="0070399E" w:rsidRDefault="006C6545" w:rsidP="003A1381">
      <w:pPr>
        <w:pStyle w:val="ListParagraph"/>
        <w:numPr>
          <w:ilvl w:val="0"/>
          <w:numId w:val="21"/>
        </w:numPr>
        <w:spacing w:after="0" w:line="240" w:lineRule="auto"/>
        <w:jc w:val="both"/>
        <w:rPr>
          <w:rFonts w:ascii="Arial" w:hAnsi="Arial" w:cs="Arial"/>
          <w:sz w:val="24"/>
          <w:szCs w:val="24"/>
          <w:lang w:val="ro-RO"/>
        </w:rPr>
      </w:pPr>
      <w:r w:rsidRPr="0070399E">
        <w:rPr>
          <w:rFonts w:ascii="Arial" w:hAnsi="Arial" w:cs="Arial"/>
          <w:sz w:val="24"/>
          <w:szCs w:val="24"/>
          <w:lang w:val="ro-RO"/>
        </w:rPr>
        <w:t>alte elemente de mobilier de grădină și urban.</w:t>
      </w:r>
    </w:p>
    <w:p w:rsidR="000A184E" w:rsidRPr="0070399E" w:rsidRDefault="000A184E" w:rsidP="00922EBF">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Deșeuri tratate in tipul funcţionării sunt provenite de la persoane fizice, popula</w:t>
      </w:r>
      <w:r w:rsidR="003A1381">
        <w:rPr>
          <w:rFonts w:ascii="Arial" w:hAnsi="Arial" w:cs="Arial"/>
          <w:sz w:val="24"/>
          <w:szCs w:val="24"/>
          <w:lang w:val="ro-RO"/>
        </w:rPr>
        <w:t>ție sau alți colectori ș</w:t>
      </w:r>
      <w:r w:rsidRPr="0070399E">
        <w:rPr>
          <w:rFonts w:ascii="Arial" w:hAnsi="Arial" w:cs="Arial"/>
          <w:sz w:val="24"/>
          <w:szCs w:val="24"/>
          <w:lang w:val="ro-RO"/>
        </w:rPr>
        <w:t>i sunt utiliz</w:t>
      </w:r>
      <w:r w:rsidR="003A1381">
        <w:rPr>
          <w:rFonts w:ascii="Arial" w:hAnsi="Arial" w:cs="Arial"/>
          <w:sz w:val="24"/>
          <w:szCs w:val="24"/>
          <w:lang w:val="ro-RO"/>
        </w:rPr>
        <w:t>ate in vederea obț</w:t>
      </w:r>
      <w:r w:rsidRPr="0070399E">
        <w:rPr>
          <w:rFonts w:ascii="Arial" w:hAnsi="Arial" w:cs="Arial"/>
          <w:sz w:val="24"/>
          <w:szCs w:val="24"/>
          <w:lang w:val="ro-RO"/>
        </w:rPr>
        <w:t>inerii de produse finite:</w:t>
      </w:r>
    </w:p>
    <w:p w:rsidR="000A184E" w:rsidRPr="0070399E" w:rsidRDefault="000A184E" w:rsidP="00922EBF">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- 15 01 02 - deșeuri de ambalaje de materiale plastic</w:t>
      </w:r>
    </w:p>
    <w:p w:rsidR="000A184E" w:rsidRPr="0070399E" w:rsidRDefault="000A184E" w:rsidP="00922EBF">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- 20 01 39 - materiale plastic</w:t>
      </w:r>
    </w:p>
    <w:p w:rsidR="000A184E" w:rsidRPr="0070399E" w:rsidRDefault="000A184E" w:rsidP="00922EBF">
      <w:pPr>
        <w:pStyle w:val="ListParagraph"/>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- 16 01 19 materiale plastice</w:t>
      </w:r>
    </w:p>
    <w:p w:rsidR="00922EBF" w:rsidRPr="0070399E" w:rsidRDefault="00922EBF" w:rsidP="00922EBF">
      <w:pPr>
        <w:spacing w:after="0" w:line="240" w:lineRule="auto"/>
        <w:jc w:val="both"/>
        <w:rPr>
          <w:rFonts w:ascii="Arial" w:hAnsi="Arial" w:cs="Arial"/>
          <w:b/>
          <w:sz w:val="24"/>
          <w:szCs w:val="24"/>
          <w:lang w:val="ro-RO"/>
        </w:rPr>
      </w:pPr>
      <w:r w:rsidRPr="0070399E">
        <w:rPr>
          <w:rFonts w:ascii="Arial" w:hAnsi="Arial" w:cs="Arial"/>
          <w:b/>
          <w:sz w:val="24"/>
          <w:szCs w:val="24"/>
          <w:lang w:val="ro-RO"/>
        </w:rPr>
        <w:t>Materiile prime, e</w:t>
      </w:r>
      <w:r w:rsidR="003A1381">
        <w:rPr>
          <w:rFonts w:ascii="Arial" w:hAnsi="Arial" w:cs="Arial"/>
          <w:b/>
          <w:sz w:val="24"/>
          <w:szCs w:val="24"/>
          <w:lang w:val="ro-RO"/>
        </w:rPr>
        <w:t>nergia si combustibilii utilizaț</w:t>
      </w:r>
      <w:r w:rsidRPr="0070399E">
        <w:rPr>
          <w:rFonts w:ascii="Arial" w:hAnsi="Arial" w:cs="Arial"/>
          <w:b/>
          <w:sz w:val="24"/>
          <w:szCs w:val="24"/>
          <w:lang w:val="ro-RO"/>
        </w:rPr>
        <w:t>i, cu modul de asigurare a acestora</w:t>
      </w:r>
    </w:p>
    <w:p w:rsidR="00922EBF" w:rsidRPr="0070399E" w:rsidRDefault="00922EBF" w:rsidP="00EE1D1B">
      <w:pPr>
        <w:pStyle w:val="ListParagraph"/>
        <w:numPr>
          <w:ilvl w:val="0"/>
          <w:numId w:val="23"/>
        </w:num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Pentru realizarea proiectului se vor folosi ca materiale: vopsele, tencuieli, conducte de apa/canalizare, cabluri electrice, obiecte sanitare. </w:t>
      </w:r>
    </w:p>
    <w:p w:rsidR="00EE1D1B" w:rsidRPr="0070399E" w:rsidRDefault="00922EBF" w:rsidP="00922EBF">
      <w:pPr>
        <w:spacing w:after="0" w:line="240" w:lineRule="auto"/>
        <w:jc w:val="both"/>
        <w:rPr>
          <w:rFonts w:ascii="Arial" w:hAnsi="Arial" w:cs="Arial"/>
          <w:sz w:val="24"/>
          <w:szCs w:val="24"/>
          <w:lang w:val="ro-RO"/>
        </w:rPr>
      </w:pPr>
      <w:r w:rsidRPr="0070399E">
        <w:rPr>
          <w:rFonts w:ascii="Arial" w:hAnsi="Arial" w:cs="Arial"/>
          <w:sz w:val="24"/>
          <w:szCs w:val="24"/>
          <w:lang w:val="ro-RO"/>
        </w:rPr>
        <w:t xml:space="preserve">Utilajele și mijloacele de transport care se vor utiliza pentru realizarea lucrărilor se vor alimenta cu combustibil la puncte de distribuţie a carburanţilor autorizate. </w:t>
      </w:r>
    </w:p>
    <w:p w:rsidR="00EE1D1B" w:rsidRPr="0070399E" w:rsidRDefault="003A1381" w:rsidP="00EE1D1B">
      <w:pPr>
        <w:pStyle w:val="ListParagraph"/>
        <w:numPr>
          <w:ilvl w:val="0"/>
          <w:numId w:val="23"/>
        </w:numPr>
        <w:spacing w:after="0" w:line="240" w:lineRule="auto"/>
        <w:jc w:val="both"/>
        <w:rPr>
          <w:rFonts w:ascii="Arial" w:hAnsi="Arial" w:cs="Arial"/>
          <w:sz w:val="24"/>
          <w:szCs w:val="24"/>
          <w:lang w:val="ro-RO"/>
        </w:rPr>
      </w:pPr>
      <w:r>
        <w:rPr>
          <w:rFonts w:ascii="Arial" w:hAnsi="Arial" w:cs="Arial"/>
          <w:sz w:val="24"/>
          <w:szCs w:val="24"/>
          <w:lang w:val="ro-RO"/>
        </w:rPr>
        <w:t>In faza de funcț</w:t>
      </w:r>
      <w:r w:rsidR="00922EBF" w:rsidRPr="0070399E">
        <w:rPr>
          <w:rFonts w:ascii="Arial" w:hAnsi="Arial" w:cs="Arial"/>
          <w:sz w:val="24"/>
          <w:szCs w:val="24"/>
          <w:lang w:val="ro-RO"/>
        </w:rPr>
        <w:t xml:space="preserve">ionare se vor utiliza ca si materii prime deșeuri de materiale plastice – aprox. </w:t>
      </w:r>
      <w:r>
        <w:rPr>
          <w:rFonts w:ascii="Arial" w:hAnsi="Arial" w:cs="Arial"/>
          <w:sz w:val="24"/>
          <w:szCs w:val="24"/>
          <w:lang w:val="ro-RO"/>
        </w:rPr>
        <w:t xml:space="preserve">1000 tone/an, sârmă pentru </w:t>
      </w:r>
      <w:proofErr w:type="spellStart"/>
      <w:r>
        <w:rPr>
          <w:rFonts w:ascii="Arial" w:hAnsi="Arial" w:cs="Arial"/>
          <w:sz w:val="24"/>
          <w:szCs w:val="24"/>
          <w:lang w:val="ro-RO"/>
        </w:rPr>
        <w:t>baloț</w:t>
      </w:r>
      <w:r w:rsidR="00922EBF" w:rsidRPr="0070399E">
        <w:rPr>
          <w:rFonts w:ascii="Arial" w:hAnsi="Arial" w:cs="Arial"/>
          <w:sz w:val="24"/>
          <w:szCs w:val="24"/>
          <w:lang w:val="ro-RO"/>
        </w:rPr>
        <w:t>i</w:t>
      </w:r>
      <w:proofErr w:type="spellEnd"/>
      <w:r w:rsidR="00922EBF" w:rsidRPr="0070399E">
        <w:rPr>
          <w:rFonts w:ascii="Arial" w:hAnsi="Arial" w:cs="Arial"/>
          <w:sz w:val="24"/>
          <w:szCs w:val="24"/>
          <w:lang w:val="ro-RO"/>
        </w:rPr>
        <w:t xml:space="preserve"> – aprox. 100 kg/luna. </w:t>
      </w:r>
    </w:p>
    <w:p w:rsidR="00922EBF" w:rsidRPr="0070399E" w:rsidRDefault="003A1381" w:rsidP="00922EBF">
      <w:pPr>
        <w:spacing w:after="0" w:line="240" w:lineRule="auto"/>
        <w:jc w:val="both"/>
        <w:rPr>
          <w:rFonts w:ascii="Arial" w:hAnsi="Arial" w:cs="Arial"/>
          <w:sz w:val="24"/>
          <w:szCs w:val="24"/>
          <w:lang w:val="ro-RO"/>
        </w:rPr>
      </w:pPr>
      <w:r>
        <w:rPr>
          <w:rFonts w:ascii="Arial" w:hAnsi="Arial" w:cs="Arial"/>
          <w:sz w:val="24"/>
          <w:szCs w:val="24"/>
          <w:lang w:val="ro-RO"/>
        </w:rPr>
        <w:t>Utilităț</w:t>
      </w:r>
      <w:r w:rsidR="00922EBF" w:rsidRPr="0070399E">
        <w:rPr>
          <w:rFonts w:ascii="Arial" w:hAnsi="Arial" w:cs="Arial"/>
          <w:sz w:val="24"/>
          <w:szCs w:val="24"/>
          <w:lang w:val="ro-RO"/>
        </w:rPr>
        <w:t>i/combustib</w:t>
      </w:r>
      <w:r>
        <w:rPr>
          <w:rFonts w:ascii="Arial" w:hAnsi="Arial" w:cs="Arial"/>
          <w:sz w:val="24"/>
          <w:szCs w:val="24"/>
          <w:lang w:val="ro-RO"/>
        </w:rPr>
        <w:t>il necesare in perioada de funcț</w:t>
      </w:r>
      <w:r w:rsidR="00922EBF" w:rsidRPr="0070399E">
        <w:rPr>
          <w:rFonts w:ascii="Arial" w:hAnsi="Arial" w:cs="Arial"/>
          <w:sz w:val="24"/>
          <w:szCs w:val="24"/>
          <w:lang w:val="ro-RO"/>
        </w:rPr>
        <w:t>ionare: - combustibil: motorină aprox. 400 l/lună - energie electrică: aprox. 2500 kWh/lună - apă: aprox. 4 mc/luna utilizata in scop menajer. Nu se utilizeaz</w:t>
      </w:r>
      <w:r>
        <w:rPr>
          <w:rFonts w:ascii="Arial" w:hAnsi="Arial" w:cs="Arial"/>
          <w:sz w:val="24"/>
          <w:szCs w:val="24"/>
          <w:lang w:val="ro-RO"/>
        </w:rPr>
        <w:t>ă</w:t>
      </w:r>
      <w:r w:rsidR="00922EBF" w:rsidRPr="0070399E">
        <w:rPr>
          <w:rFonts w:ascii="Arial" w:hAnsi="Arial" w:cs="Arial"/>
          <w:sz w:val="24"/>
          <w:szCs w:val="24"/>
          <w:lang w:val="ro-RO"/>
        </w:rPr>
        <w:t xml:space="preserve"> apa in scop tehnologic.</w:t>
      </w:r>
    </w:p>
    <w:p w:rsidR="006A159C" w:rsidRPr="0070399E" w:rsidRDefault="006A159C" w:rsidP="006A159C">
      <w:pPr>
        <w:pStyle w:val="ListParagraph"/>
        <w:spacing w:after="0" w:line="240" w:lineRule="auto"/>
        <w:jc w:val="both"/>
        <w:rPr>
          <w:rFonts w:ascii="Arial" w:hAnsi="Arial" w:cs="Arial"/>
          <w:sz w:val="24"/>
          <w:szCs w:val="24"/>
          <w:lang w:val="ro-RO"/>
        </w:rPr>
      </w:pPr>
    </w:p>
    <w:p w:rsidR="000F21B7" w:rsidRPr="0070399E" w:rsidRDefault="000F21B7" w:rsidP="004B5457">
      <w:pPr>
        <w:pStyle w:val="ListParagraph"/>
        <w:shd w:val="clear" w:color="auto" w:fill="FFFFFF"/>
        <w:spacing w:after="0" w:line="240" w:lineRule="auto"/>
        <w:rPr>
          <w:rFonts w:ascii="Arial" w:hAnsi="Arial" w:cs="Arial"/>
          <w:sz w:val="24"/>
          <w:szCs w:val="24"/>
          <w:lang w:val="ro-RO" w:eastAsia="ro-RO"/>
        </w:rPr>
      </w:pPr>
      <w:r w:rsidRPr="0070399E">
        <w:rPr>
          <w:rFonts w:ascii="Arial" w:hAnsi="Arial" w:cs="Arial"/>
          <w:b/>
          <w:sz w:val="24"/>
          <w:szCs w:val="24"/>
          <w:lang w:val="ro-RO" w:eastAsia="ro-RO"/>
        </w:rPr>
        <w:t>Utilități:</w:t>
      </w:r>
    </w:p>
    <w:p w:rsidR="00EE1D1B" w:rsidRPr="0070399E" w:rsidRDefault="00EE1D1B" w:rsidP="004B5457">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Hala de producție este racordată la reţeaua de alimentare cu apă, canalizare, electricitate.</w:t>
      </w:r>
    </w:p>
    <w:p w:rsidR="00EE1D1B" w:rsidRPr="0070399E" w:rsidRDefault="003A1381" w:rsidP="004B5457">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 − apă: se va asigura din reț</w:t>
      </w:r>
      <w:r w:rsidR="00EE1D1B" w:rsidRPr="0070399E">
        <w:rPr>
          <w:rFonts w:ascii="Arial" w:hAnsi="Arial" w:cs="Arial"/>
          <w:sz w:val="24"/>
          <w:szCs w:val="24"/>
          <w:lang w:val="ro-RO"/>
        </w:rPr>
        <w:t>eaua platformei industrial</w:t>
      </w:r>
    </w:p>
    <w:p w:rsidR="00EE1D1B" w:rsidRPr="0070399E" w:rsidRDefault="00EE1D1B" w:rsidP="004B5457">
      <w:pPr>
        <w:autoSpaceDE w:val="0"/>
        <w:autoSpaceDN w:val="0"/>
        <w:adjustRightInd w:val="0"/>
        <w:spacing w:after="0" w:line="240" w:lineRule="auto"/>
        <w:rPr>
          <w:lang w:val="ro-RO"/>
        </w:rPr>
      </w:pPr>
      <w:r w:rsidRPr="0070399E">
        <w:rPr>
          <w:rFonts w:ascii="Arial" w:hAnsi="Arial" w:cs="Arial"/>
          <w:sz w:val="24"/>
          <w:szCs w:val="24"/>
          <w:lang w:val="ro-RO"/>
        </w:rPr>
        <w:t xml:space="preserve"> − apă uzată menajeră: se va evacua in canalizarea platformei industriale</w:t>
      </w:r>
      <w:r w:rsidRPr="0070399E">
        <w:rPr>
          <w:lang w:val="ro-RO"/>
        </w:rPr>
        <w:t xml:space="preserve"> </w:t>
      </w:r>
    </w:p>
    <w:p w:rsidR="00EE1D1B" w:rsidRPr="0070399E" w:rsidRDefault="00EE1D1B" w:rsidP="004B5457">
      <w:pPr>
        <w:autoSpaceDE w:val="0"/>
        <w:autoSpaceDN w:val="0"/>
        <w:adjustRightInd w:val="0"/>
        <w:spacing w:after="0" w:line="240" w:lineRule="auto"/>
        <w:rPr>
          <w:rFonts w:ascii="Arial" w:hAnsi="Arial" w:cs="Arial"/>
          <w:b/>
          <w:i/>
          <w:sz w:val="24"/>
          <w:szCs w:val="24"/>
          <w:lang w:val="ro-RO"/>
        </w:rPr>
      </w:pPr>
      <w:r w:rsidRPr="0070399E">
        <w:rPr>
          <w:rFonts w:ascii="Arial" w:hAnsi="Arial" w:cs="Arial"/>
          <w:b/>
          <w:i/>
          <w:sz w:val="24"/>
          <w:szCs w:val="24"/>
          <w:lang w:val="ro-RO"/>
        </w:rPr>
        <w:t xml:space="preserve">b) cumularea cu alte proiecte existente și /sau aprobate </w:t>
      </w:r>
      <w:r w:rsidR="003A1381">
        <w:rPr>
          <w:rFonts w:ascii="Arial" w:hAnsi="Arial" w:cs="Arial"/>
          <w:sz w:val="24"/>
          <w:szCs w:val="24"/>
          <w:lang w:val="ro-RO"/>
        </w:rPr>
        <w:t>Hala de producț</w:t>
      </w:r>
      <w:r w:rsidRPr="0070399E">
        <w:rPr>
          <w:rFonts w:ascii="Arial" w:hAnsi="Arial" w:cs="Arial"/>
          <w:sz w:val="24"/>
          <w:szCs w:val="24"/>
          <w:lang w:val="ro-RO"/>
        </w:rPr>
        <w:t>ie este amplasata pe o platforma industriala, unde se mai desfășoară si alte activități.</w:t>
      </w:r>
    </w:p>
    <w:p w:rsidR="002B71B5" w:rsidRPr="0070399E" w:rsidRDefault="00E4082E" w:rsidP="004B5457">
      <w:pPr>
        <w:autoSpaceDE w:val="0"/>
        <w:autoSpaceDN w:val="0"/>
        <w:adjustRightInd w:val="0"/>
        <w:spacing w:after="0" w:line="240" w:lineRule="auto"/>
        <w:rPr>
          <w:rFonts w:ascii="Arial" w:hAnsi="Arial" w:cs="Arial"/>
          <w:sz w:val="24"/>
          <w:szCs w:val="24"/>
          <w:lang w:val="ro-RO"/>
        </w:rPr>
      </w:pPr>
      <w:r w:rsidRPr="0070399E">
        <w:rPr>
          <w:rFonts w:ascii="Arial" w:hAnsi="Arial" w:cs="Arial"/>
          <w:b/>
          <w:i/>
          <w:sz w:val="24"/>
          <w:szCs w:val="24"/>
          <w:lang w:val="ro-RO"/>
        </w:rPr>
        <w:t>c) utilizarea resurselor naturale, în special a solului, a terenurilor, a apei și a biodiversității</w:t>
      </w:r>
      <w:r w:rsidRPr="0070399E">
        <w:rPr>
          <w:rFonts w:ascii="Arial" w:hAnsi="Arial" w:cs="Arial"/>
          <w:sz w:val="24"/>
          <w:szCs w:val="24"/>
          <w:lang w:val="ro-RO"/>
        </w:rPr>
        <w:t xml:space="preserve">: </w:t>
      </w:r>
      <w:r w:rsidR="003A3BBA" w:rsidRPr="0070399E">
        <w:rPr>
          <w:rFonts w:ascii="Arial" w:hAnsi="Arial" w:cs="Arial"/>
          <w:sz w:val="24"/>
          <w:szCs w:val="24"/>
          <w:lang w:val="ro-RO"/>
        </w:rPr>
        <w:t>nu este cazul.</w:t>
      </w:r>
    </w:p>
    <w:p w:rsidR="00E4082E" w:rsidRPr="0070399E" w:rsidRDefault="00E4082E" w:rsidP="004B5457">
      <w:pPr>
        <w:autoSpaceDE w:val="0"/>
        <w:autoSpaceDN w:val="0"/>
        <w:adjustRightInd w:val="0"/>
        <w:spacing w:after="0" w:line="240" w:lineRule="auto"/>
        <w:jc w:val="both"/>
        <w:rPr>
          <w:rFonts w:ascii="Arial" w:hAnsi="Arial" w:cs="Arial"/>
          <w:b/>
          <w:i/>
          <w:color w:val="000000"/>
          <w:sz w:val="24"/>
          <w:szCs w:val="24"/>
          <w:lang w:val="ro-RO" w:eastAsia="ro-RO"/>
        </w:rPr>
      </w:pPr>
      <w:r w:rsidRPr="0070399E">
        <w:rPr>
          <w:rFonts w:ascii="Arial" w:hAnsi="Arial" w:cs="Arial"/>
          <w:b/>
          <w:i/>
          <w:color w:val="000000"/>
          <w:sz w:val="24"/>
          <w:szCs w:val="24"/>
          <w:lang w:val="ro-RO" w:eastAsia="ro-RO"/>
        </w:rPr>
        <w:t xml:space="preserve">d) producţia de deşeuri: </w:t>
      </w:r>
    </w:p>
    <w:p w:rsidR="00151052" w:rsidRPr="0070399E" w:rsidRDefault="00151052" w:rsidP="00151052">
      <w:pPr>
        <w:autoSpaceDE w:val="0"/>
        <w:autoSpaceDN w:val="0"/>
        <w:adjustRightInd w:val="0"/>
        <w:spacing w:after="0" w:line="240" w:lineRule="auto"/>
        <w:rPr>
          <w:rFonts w:ascii="Arial" w:hAnsi="Arial" w:cs="Arial"/>
          <w:sz w:val="24"/>
          <w:szCs w:val="24"/>
          <w:lang w:val="ro-RO"/>
        </w:rPr>
      </w:pPr>
      <w:r w:rsidRPr="0070399E">
        <w:rPr>
          <w:rFonts w:ascii="Arial" w:hAnsi="Arial" w:cs="Arial"/>
          <w:b/>
          <w:sz w:val="24"/>
          <w:szCs w:val="24"/>
          <w:lang w:val="ro-RO"/>
        </w:rPr>
        <w:t xml:space="preserve">In  faza de </w:t>
      </w:r>
      <w:r w:rsidR="002332ED" w:rsidRPr="0070399E">
        <w:rPr>
          <w:rFonts w:ascii="Arial" w:hAnsi="Arial" w:cs="Arial"/>
          <w:b/>
          <w:sz w:val="24"/>
          <w:szCs w:val="24"/>
          <w:lang w:val="ro-RO"/>
        </w:rPr>
        <w:t>realizare a proiectului</w:t>
      </w:r>
      <w:r w:rsidRPr="0070399E">
        <w:rPr>
          <w:rFonts w:ascii="Arial" w:hAnsi="Arial" w:cs="Arial"/>
          <w:sz w:val="24"/>
          <w:szCs w:val="24"/>
          <w:lang w:val="ro-RO"/>
        </w:rPr>
        <w:t xml:space="preserve"> pot fi generate următoarele tipuri de deşeuri:</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- 17 02 </w:t>
      </w:r>
      <w:proofErr w:type="spellStart"/>
      <w:r w:rsidRPr="0070399E">
        <w:rPr>
          <w:rFonts w:ascii="Arial" w:hAnsi="Arial" w:cs="Arial"/>
          <w:sz w:val="24"/>
          <w:szCs w:val="24"/>
          <w:lang w:val="ro-RO"/>
        </w:rPr>
        <w:t>02</w:t>
      </w:r>
      <w:proofErr w:type="spellEnd"/>
      <w:r w:rsidRPr="0070399E">
        <w:rPr>
          <w:rFonts w:ascii="Arial" w:hAnsi="Arial" w:cs="Arial"/>
          <w:sz w:val="24"/>
          <w:szCs w:val="24"/>
          <w:lang w:val="ro-RO"/>
        </w:rPr>
        <w:t xml:space="preserve"> – sticlă – cca 0,05 tone</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- 17 02 03 - materiale plastice – cca 0,05 tone</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- 17 04 07 - amestecuri metalice – cca 0,1 tone</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- 17 04 11 - cabluri, altele decât cele specificate la 17 04 10 – cca 0,02 tone </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- 17 09 04 - amest</w:t>
      </w:r>
      <w:r w:rsidR="003A1381">
        <w:rPr>
          <w:rFonts w:ascii="Arial" w:hAnsi="Arial" w:cs="Arial"/>
          <w:sz w:val="24"/>
          <w:szCs w:val="24"/>
          <w:lang w:val="ro-RO"/>
        </w:rPr>
        <w:t>ecuri de deșeuri de la construcții si demolă</w:t>
      </w:r>
      <w:r w:rsidRPr="0070399E">
        <w:rPr>
          <w:rFonts w:ascii="Arial" w:hAnsi="Arial" w:cs="Arial"/>
          <w:sz w:val="24"/>
          <w:szCs w:val="24"/>
          <w:lang w:val="ro-RO"/>
        </w:rPr>
        <w:t>ri – cca 120 tone</w:t>
      </w:r>
    </w:p>
    <w:p w:rsidR="00FA454E" w:rsidRPr="0070399E" w:rsidRDefault="003A1381" w:rsidP="002332ED">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 - 15 01 </w:t>
      </w:r>
      <w:proofErr w:type="spellStart"/>
      <w:r>
        <w:rPr>
          <w:rFonts w:ascii="Arial" w:hAnsi="Arial" w:cs="Arial"/>
          <w:sz w:val="24"/>
          <w:szCs w:val="24"/>
          <w:lang w:val="ro-RO"/>
        </w:rPr>
        <w:t>01</w:t>
      </w:r>
      <w:proofErr w:type="spellEnd"/>
      <w:r>
        <w:rPr>
          <w:rFonts w:ascii="Arial" w:hAnsi="Arial" w:cs="Arial"/>
          <w:sz w:val="24"/>
          <w:szCs w:val="24"/>
          <w:lang w:val="ro-RO"/>
        </w:rPr>
        <w:t xml:space="preserve"> - ambalaje de hâ</w:t>
      </w:r>
      <w:r w:rsidR="00FA454E" w:rsidRPr="0070399E">
        <w:rPr>
          <w:rFonts w:ascii="Arial" w:hAnsi="Arial" w:cs="Arial"/>
          <w:sz w:val="24"/>
          <w:szCs w:val="24"/>
          <w:lang w:val="ro-RO"/>
        </w:rPr>
        <w:t>rtie si carton – cca 0,2 tone</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- 15 01 02 - ambalaje de materiale plastice – cca 0,1 tone </w:t>
      </w:r>
    </w:p>
    <w:p w:rsidR="00FA454E" w:rsidRPr="0070399E" w:rsidRDefault="00FA454E" w:rsidP="002332ED">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- 15 01 06 - ambalaje amestec – cca 0,1 tone.</w:t>
      </w:r>
    </w:p>
    <w:p w:rsidR="002332ED" w:rsidRPr="0070399E" w:rsidRDefault="00FA454E" w:rsidP="002332ED">
      <w:pPr>
        <w:autoSpaceDE w:val="0"/>
        <w:autoSpaceDN w:val="0"/>
        <w:adjustRightInd w:val="0"/>
        <w:spacing w:after="0" w:line="240" w:lineRule="auto"/>
        <w:rPr>
          <w:rFonts w:ascii="Arial" w:hAnsi="Arial" w:cs="Arial"/>
          <w:b/>
          <w:sz w:val="24"/>
          <w:szCs w:val="24"/>
          <w:lang w:val="ro-RO"/>
        </w:rPr>
      </w:pPr>
      <w:r w:rsidRPr="0070399E">
        <w:rPr>
          <w:rFonts w:ascii="Arial" w:hAnsi="Arial" w:cs="Arial"/>
          <w:b/>
          <w:sz w:val="24"/>
          <w:szCs w:val="24"/>
          <w:lang w:val="ro-RO"/>
        </w:rPr>
        <w:t xml:space="preserve"> </w:t>
      </w:r>
      <w:r w:rsidR="00151052" w:rsidRPr="0070399E">
        <w:rPr>
          <w:rFonts w:ascii="Arial" w:hAnsi="Arial" w:cs="Arial"/>
          <w:b/>
          <w:sz w:val="24"/>
          <w:szCs w:val="24"/>
          <w:lang w:val="ro-RO"/>
        </w:rPr>
        <w:t>In faza de operare</w:t>
      </w:r>
      <w:r w:rsidR="002332ED" w:rsidRPr="0070399E">
        <w:rPr>
          <w:rFonts w:ascii="Arial" w:hAnsi="Arial" w:cs="Arial"/>
          <w:b/>
          <w:sz w:val="24"/>
          <w:szCs w:val="24"/>
          <w:lang w:val="ro-RO"/>
        </w:rPr>
        <w:t xml:space="preserve"> vor rezulta:</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lastRenderedPageBreak/>
        <w:t xml:space="preserve">- 19 12 </w:t>
      </w:r>
      <w:proofErr w:type="spellStart"/>
      <w:r w:rsidRPr="0070399E">
        <w:rPr>
          <w:rFonts w:ascii="Arial" w:hAnsi="Arial" w:cs="Arial"/>
          <w:sz w:val="24"/>
          <w:szCs w:val="24"/>
          <w:lang w:val="ro-RO"/>
        </w:rPr>
        <w:t>12</w:t>
      </w:r>
      <w:proofErr w:type="spellEnd"/>
      <w:r w:rsidRPr="0070399E">
        <w:rPr>
          <w:rFonts w:ascii="Arial" w:hAnsi="Arial" w:cs="Arial"/>
          <w:sz w:val="24"/>
          <w:szCs w:val="24"/>
          <w:lang w:val="ro-RO"/>
        </w:rPr>
        <w:t xml:space="preserve"> - alte deşeuri (inclusiv amestecuri de materiale) de la tratarea mecanica a deșeurilor, altele decât cele specificate la 19 12 11</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- 19 12 04 - materiale plast</w:t>
      </w:r>
      <w:r w:rsidR="003A1381">
        <w:rPr>
          <w:rFonts w:ascii="Arial" w:hAnsi="Arial" w:cs="Arial"/>
          <w:sz w:val="24"/>
          <w:szCs w:val="24"/>
          <w:lang w:val="ro-RO"/>
        </w:rPr>
        <w:t>ice şi de cauciuc In urma opera</w:t>
      </w:r>
      <w:r w:rsidR="00CA4A62">
        <w:rPr>
          <w:rFonts w:ascii="Arial" w:hAnsi="Arial" w:cs="Arial"/>
          <w:sz w:val="24"/>
          <w:szCs w:val="24"/>
          <w:lang w:val="ro-RO"/>
        </w:rPr>
        <w:t>ț</w:t>
      </w:r>
      <w:r w:rsidRPr="0070399E">
        <w:rPr>
          <w:rFonts w:ascii="Arial" w:hAnsi="Arial" w:cs="Arial"/>
          <w:sz w:val="24"/>
          <w:szCs w:val="24"/>
          <w:lang w:val="ro-RO"/>
        </w:rPr>
        <w:t>iilor de sortare mai pot sa apar</w:t>
      </w:r>
      <w:r w:rsidR="00CA4A62">
        <w:rPr>
          <w:rFonts w:ascii="Arial" w:hAnsi="Arial" w:cs="Arial"/>
          <w:sz w:val="24"/>
          <w:szCs w:val="24"/>
          <w:lang w:val="ro-RO"/>
        </w:rPr>
        <w:t>ă</w:t>
      </w:r>
      <w:r w:rsidRPr="0070399E">
        <w:rPr>
          <w:rFonts w:ascii="Arial" w:hAnsi="Arial" w:cs="Arial"/>
          <w:sz w:val="24"/>
          <w:szCs w:val="24"/>
          <w:lang w:val="ro-RO"/>
        </w:rPr>
        <w:t xml:space="preserve"> accidental si de</w:t>
      </w:r>
      <w:r w:rsidR="00CA4A62">
        <w:rPr>
          <w:rFonts w:ascii="Arial" w:hAnsi="Arial" w:cs="Arial"/>
          <w:sz w:val="24"/>
          <w:szCs w:val="24"/>
          <w:lang w:val="ro-RO"/>
        </w:rPr>
        <w:t>șeuri care poț</w:t>
      </w:r>
      <w:r w:rsidRPr="0070399E">
        <w:rPr>
          <w:rFonts w:ascii="Arial" w:hAnsi="Arial" w:cs="Arial"/>
          <w:sz w:val="24"/>
          <w:szCs w:val="24"/>
          <w:lang w:val="ro-RO"/>
        </w:rPr>
        <w:t>i fi valorificate la ter</w:t>
      </w:r>
      <w:r w:rsidR="00CA4A62">
        <w:rPr>
          <w:rFonts w:ascii="Arial" w:hAnsi="Arial" w:cs="Arial"/>
          <w:sz w:val="24"/>
          <w:szCs w:val="24"/>
          <w:lang w:val="ro-RO"/>
        </w:rPr>
        <w:t>ț</w:t>
      </w:r>
      <w:r w:rsidRPr="0070399E">
        <w:rPr>
          <w:rFonts w:ascii="Arial" w:hAnsi="Arial" w:cs="Arial"/>
          <w:sz w:val="24"/>
          <w:szCs w:val="24"/>
          <w:lang w:val="ro-RO"/>
        </w:rPr>
        <w:t>i, pe codurile</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- 15 01 02 - deșeuri de ambalaje de materiale </w:t>
      </w:r>
      <w:r w:rsidR="00086D60" w:rsidRPr="0070399E">
        <w:rPr>
          <w:rFonts w:ascii="Arial" w:hAnsi="Arial" w:cs="Arial"/>
          <w:sz w:val="24"/>
          <w:szCs w:val="24"/>
          <w:lang w:val="ro-RO"/>
        </w:rPr>
        <w:t>plastic</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- 15 01 01- ambalaje de h</w:t>
      </w:r>
      <w:r w:rsidR="00CA4A62">
        <w:rPr>
          <w:rFonts w:ascii="Arial" w:hAnsi="Arial" w:cs="Arial"/>
          <w:sz w:val="24"/>
          <w:szCs w:val="24"/>
          <w:lang w:val="ro-RO"/>
        </w:rPr>
        <w:t>â</w:t>
      </w:r>
      <w:r w:rsidRPr="0070399E">
        <w:rPr>
          <w:rFonts w:ascii="Arial" w:hAnsi="Arial" w:cs="Arial"/>
          <w:sz w:val="24"/>
          <w:szCs w:val="24"/>
          <w:lang w:val="ro-RO"/>
        </w:rPr>
        <w:t>rtie si carton</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- 15 01 05 - ambalaje de materiale </w:t>
      </w:r>
      <w:proofErr w:type="spellStart"/>
      <w:r w:rsidRPr="0070399E">
        <w:rPr>
          <w:rFonts w:ascii="Arial" w:hAnsi="Arial" w:cs="Arial"/>
          <w:sz w:val="24"/>
          <w:szCs w:val="24"/>
          <w:lang w:val="ro-RO"/>
        </w:rPr>
        <w:t>composite</w:t>
      </w:r>
      <w:proofErr w:type="spellEnd"/>
      <w:r w:rsidRPr="0070399E">
        <w:rPr>
          <w:rFonts w:ascii="Arial" w:hAnsi="Arial" w:cs="Arial"/>
          <w:sz w:val="24"/>
          <w:szCs w:val="24"/>
          <w:lang w:val="ro-RO"/>
        </w:rPr>
        <w:t xml:space="preserve"> </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- 15 01 06 - ambalaje amestecate</w:t>
      </w:r>
    </w:p>
    <w:p w:rsidR="00086D60" w:rsidRPr="0070399E" w:rsidRDefault="00CA4A62" w:rsidP="00A20428">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 - 15 01 10* - ambalaje cu conținut de substanț</w:t>
      </w:r>
      <w:r w:rsidR="00FA454E" w:rsidRPr="0070399E">
        <w:rPr>
          <w:rFonts w:ascii="Arial" w:hAnsi="Arial" w:cs="Arial"/>
          <w:sz w:val="24"/>
          <w:szCs w:val="24"/>
          <w:lang w:val="ro-RO"/>
        </w:rPr>
        <w:t>e periculoase</w:t>
      </w:r>
    </w:p>
    <w:p w:rsidR="00086D60" w:rsidRPr="0070399E" w:rsidRDefault="00CA4A62" w:rsidP="00A20428">
      <w:pPr>
        <w:autoSpaceDE w:val="0"/>
        <w:autoSpaceDN w:val="0"/>
        <w:adjustRightInd w:val="0"/>
        <w:spacing w:after="0" w:line="240" w:lineRule="auto"/>
        <w:rPr>
          <w:rFonts w:ascii="Arial" w:hAnsi="Arial" w:cs="Arial"/>
          <w:sz w:val="24"/>
          <w:szCs w:val="24"/>
          <w:lang w:val="ro-RO"/>
        </w:rPr>
      </w:pPr>
      <w:r>
        <w:rPr>
          <w:rFonts w:ascii="Arial" w:hAnsi="Arial" w:cs="Arial"/>
          <w:sz w:val="24"/>
          <w:szCs w:val="24"/>
          <w:lang w:val="ro-RO"/>
        </w:rPr>
        <w:t xml:space="preserve"> - 20 01 39 – unele deș</w:t>
      </w:r>
      <w:r w:rsidR="00FA454E" w:rsidRPr="0070399E">
        <w:rPr>
          <w:rFonts w:ascii="Arial" w:hAnsi="Arial" w:cs="Arial"/>
          <w:sz w:val="24"/>
          <w:szCs w:val="24"/>
          <w:lang w:val="ro-RO"/>
        </w:rPr>
        <w:t>euri de materiale plastice care nu se preteaz</w:t>
      </w:r>
      <w:r>
        <w:rPr>
          <w:rFonts w:ascii="Arial" w:hAnsi="Arial" w:cs="Arial"/>
          <w:sz w:val="24"/>
          <w:szCs w:val="24"/>
          <w:lang w:val="ro-RO"/>
        </w:rPr>
        <w:t>ă trată</w:t>
      </w:r>
      <w:r w:rsidR="00FA454E" w:rsidRPr="0070399E">
        <w:rPr>
          <w:rFonts w:ascii="Arial" w:hAnsi="Arial" w:cs="Arial"/>
          <w:sz w:val="24"/>
          <w:szCs w:val="24"/>
          <w:lang w:val="ro-RO"/>
        </w:rPr>
        <w:t xml:space="preserve">rii </w:t>
      </w:r>
    </w:p>
    <w:p w:rsidR="00086D60" w:rsidRPr="0070399E" w:rsidRDefault="00FA454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- 20 01 40 </w:t>
      </w:r>
      <w:r w:rsidR="00086D60" w:rsidRPr="0070399E">
        <w:rPr>
          <w:rFonts w:ascii="Arial" w:hAnsi="Arial" w:cs="Arial"/>
          <w:sz w:val="24"/>
          <w:szCs w:val="24"/>
          <w:lang w:val="ro-RO"/>
        </w:rPr>
        <w:t>–</w:t>
      </w:r>
      <w:r w:rsidRPr="0070399E">
        <w:rPr>
          <w:rFonts w:ascii="Arial" w:hAnsi="Arial" w:cs="Arial"/>
          <w:sz w:val="24"/>
          <w:szCs w:val="24"/>
          <w:lang w:val="ro-RO"/>
        </w:rPr>
        <w:t xml:space="preserve"> metale</w:t>
      </w:r>
    </w:p>
    <w:p w:rsidR="002332ED" w:rsidRPr="0070399E" w:rsidRDefault="0087772E" w:rsidP="00A20428">
      <w:pPr>
        <w:autoSpaceDE w:val="0"/>
        <w:autoSpaceDN w:val="0"/>
        <w:adjustRightInd w:val="0"/>
        <w:spacing w:after="0" w:line="240" w:lineRule="auto"/>
        <w:rPr>
          <w:rFonts w:ascii="Arial" w:hAnsi="Arial" w:cs="Arial"/>
          <w:sz w:val="24"/>
          <w:szCs w:val="24"/>
          <w:lang w:val="ro-RO"/>
        </w:rPr>
      </w:pPr>
      <w:r w:rsidRPr="0070399E">
        <w:rPr>
          <w:rFonts w:ascii="Arial" w:hAnsi="Arial" w:cs="Arial"/>
          <w:sz w:val="24"/>
          <w:szCs w:val="24"/>
          <w:lang w:val="ro-RO"/>
        </w:rPr>
        <w:t xml:space="preserve"> - 20 03 01 - deșeuri municipal amestecate</w:t>
      </w:r>
      <w:r w:rsidR="00CA4A62">
        <w:rPr>
          <w:rFonts w:ascii="Arial" w:hAnsi="Arial" w:cs="Arial"/>
          <w:sz w:val="24"/>
          <w:szCs w:val="24"/>
          <w:lang w:val="ro-RO"/>
        </w:rPr>
        <w:t xml:space="preserve"> de la angajaț</w:t>
      </w:r>
      <w:r w:rsidR="00FA454E" w:rsidRPr="0070399E">
        <w:rPr>
          <w:rFonts w:ascii="Arial" w:hAnsi="Arial" w:cs="Arial"/>
          <w:sz w:val="24"/>
          <w:szCs w:val="24"/>
          <w:lang w:val="ro-RO"/>
        </w:rPr>
        <w:t>i.</w:t>
      </w:r>
    </w:p>
    <w:p w:rsidR="00E4082E" w:rsidRPr="0070399E" w:rsidRDefault="00E4082E" w:rsidP="002332ED">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b/>
          <w:i/>
          <w:sz w:val="24"/>
          <w:szCs w:val="24"/>
          <w:lang w:val="ro-RO"/>
        </w:rPr>
        <w:t>e) poluarea și alte efecte nocive</w:t>
      </w:r>
      <w:r w:rsidRPr="0070399E">
        <w:rPr>
          <w:rFonts w:ascii="Arial" w:hAnsi="Arial" w:cs="Arial"/>
          <w:sz w:val="24"/>
          <w:szCs w:val="24"/>
          <w:lang w:val="ro-RO"/>
        </w:rPr>
        <w:t>:</w:t>
      </w:r>
    </w:p>
    <w:p w:rsidR="00151052" w:rsidRPr="0070399E"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70399E">
        <w:rPr>
          <w:rFonts w:ascii="Arial" w:eastAsia="Times New Roman" w:hAnsi="Arial" w:cs="Arial"/>
          <w:b/>
          <w:i/>
          <w:sz w:val="24"/>
          <w:szCs w:val="24"/>
          <w:lang w:val="ro-RO"/>
        </w:rPr>
        <w:t>1.emisii în aer</w:t>
      </w:r>
      <w:r w:rsidR="00F82962" w:rsidRPr="0070399E">
        <w:rPr>
          <w:rFonts w:ascii="Arial" w:eastAsia="Times New Roman" w:hAnsi="Arial" w:cs="Arial"/>
          <w:b/>
          <w:i/>
          <w:sz w:val="24"/>
          <w:szCs w:val="24"/>
          <w:lang w:val="ro-RO"/>
        </w:rPr>
        <w:t xml:space="preserve"> </w:t>
      </w:r>
    </w:p>
    <w:p w:rsidR="002E51AA" w:rsidRPr="0070399E" w:rsidRDefault="002E51AA" w:rsidP="00AF0CC2">
      <w:pPr>
        <w:spacing w:after="0"/>
        <w:jc w:val="both"/>
        <w:rPr>
          <w:rFonts w:ascii="Arial" w:hAnsi="Arial" w:cs="Arial"/>
          <w:sz w:val="24"/>
          <w:szCs w:val="24"/>
          <w:lang w:val="ro-RO"/>
        </w:rPr>
      </w:pPr>
      <w:r w:rsidRPr="0070399E">
        <w:rPr>
          <w:rFonts w:ascii="Arial" w:hAnsi="Arial" w:cs="Arial"/>
          <w:sz w:val="24"/>
          <w:szCs w:val="24"/>
          <w:lang w:val="ro-RO"/>
        </w:rPr>
        <w:t>→ pe durata lucrărilor sunt posibile emisii în aer de praf de la operaţiuni de manevrare a materialelor şi gaze de eşapament de la maşinile folosite.</w:t>
      </w:r>
    </w:p>
    <w:p w:rsidR="002E51AA" w:rsidRPr="0070399E" w:rsidRDefault="002E51AA" w:rsidP="00AF0CC2">
      <w:pPr>
        <w:spacing w:after="0"/>
        <w:jc w:val="both"/>
        <w:rPr>
          <w:rFonts w:ascii="Arial" w:hAnsi="Arial" w:cs="Arial"/>
          <w:sz w:val="24"/>
          <w:szCs w:val="24"/>
          <w:lang w:val="ro-RO"/>
        </w:rPr>
      </w:pPr>
      <w:r w:rsidRPr="0070399E">
        <w:rPr>
          <w:rFonts w:ascii="Arial" w:hAnsi="Arial" w:cs="Arial"/>
          <w:sz w:val="24"/>
          <w:szCs w:val="24"/>
          <w:lang w:val="ro-RO"/>
        </w:rPr>
        <w:t xml:space="preserve"> → în perioada funcţionării: </w:t>
      </w:r>
      <w:proofErr w:type="spellStart"/>
      <w:r w:rsidRPr="0070399E">
        <w:rPr>
          <w:rFonts w:ascii="Arial" w:hAnsi="Arial" w:cs="Arial"/>
          <w:sz w:val="24"/>
          <w:szCs w:val="24"/>
          <w:lang w:val="ro-RO"/>
        </w:rPr>
        <w:t>avȃnd</w:t>
      </w:r>
      <w:proofErr w:type="spellEnd"/>
      <w:r w:rsidRPr="0070399E">
        <w:rPr>
          <w:rFonts w:ascii="Arial" w:hAnsi="Arial" w:cs="Arial"/>
          <w:sz w:val="24"/>
          <w:szCs w:val="24"/>
          <w:lang w:val="ro-RO"/>
        </w:rPr>
        <w:t xml:space="preserve"> în vedere profilul d</w:t>
      </w:r>
      <w:r w:rsidR="00CA4A62">
        <w:rPr>
          <w:rFonts w:ascii="Arial" w:hAnsi="Arial" w:cs="Arial"/>
          <w:sz w:val="24"/>
          <w:szCs w:val="24"/>
          <w:lang w:val="ro-RO"/>
        </w:rPr>
        <w:t>e activitate, sursele/emisiile ș</w:t>
      </w:r>
      <w:r w:rsidRPr="0070399E">
        <w:rPr>
          <w:rFonts w:ascii="Arial" w:hAnsi="Arial" w:cs="Arial"/>
          <w:sz w:val="24"/>
          <w:szCs w:val="24"/>
          <w:lang w:val="ro-RO"/>
        </w:rPr>
        <w:t>i poluan</w:t>
      </w:r>
      <w:r w:rsidR="00CA4A62">
        <w:rPr>
          <w:rFonts w:ascii="Arial" w:hAnsi="Arial" w:cs="Arial"/>
          <w:sz w:val="24"/>
          <w:szCs w:val="24"/>
          <w:lang w:val="ro-RO"/>
        </w:rPr>
        <w:t>ț</w:t>
      </w:r>
      <w:r w:rsidRPr="0070399E">
        <w:rPr>
          <w:rFonts w:ascii="Arial" w:hAnsi="Arial" w:cs="Arial"/>
          <w:sz w:val="24"/>
          <w:szCs w:val="24"/>
          <w:lang w:val="ro-RO"/>
        </w:rPr>
        <w:t>ii vor fi: emisii de pulberi de la m</w:t>
      </w:r>
      <w:r w:rsidR="00CA4A62">
        <w:rPr>
          <w:rFonts w:ascii="Arial" w:hAnsi="Arial" w:cs="Arial"/>
          <w:sz w:val="24"/>
          <w:szCs w:val="24"/>
          <w:lang w:val="ro-RO"/>
        </w:rPr>
        <w:t>ă</w:t>
      </w:r>
      <w:r w:rsidRPr="0070399E">
        <w:rPr>
          <w:rFonts w:ascii="Arial" w:hAnsi="Arial" w:cs="Arial"/>
          <w:sz w:val="24"/>
          <w:szCs w:val="24"/>
          <w:lang w:val="ro-RO"/>
        </w:rPr>
        <w:t>cinare in moara, emisii difuze de poluan</w:t>
      </w:r>
      <w:r w:rsidR="00CA4A62">
        <w:rPr>
          <w:rFonts w:ascii="Arial" w:hAnsi="Arial" w:cs="Arial"/>
          <w:sz w:val="24"/>
          <w:szCs w:val="24"/>
          <w:lang w:val="ro-RO"/>
        </w:rPr>
        <w:t>ț</w:t>
      </w:r>
      <w:r w:rsidRPr="0070399E">
        <w:rPr>
          <w:rFonts w:ascii="Arial" w:hAnsi="Arial" w:cs="Arial"/>
          <w:sz w:val="24"/>
          <w:szCs w:val="24"/>
          <w:lang w:val="ro-RO"/>
        </w:rPr>
        <w:t>i de desco</w:t>
      </w:r>
      <w:r w:rsidR="00CA4A62">
        <w:rPr>
          <w:rFonts w:ascii="Arial" w:hAnsi="Arial" w:cs="Arial"/>
          <w:sz w:val="24"/>
          <w:szCs w:val="24"/>
          <w:lang w:val="ro-RO"/>
        </w:rPr>
        <w:t>m</w:t>
      </w:r>
      <w:r w:rsidRPr="0070399E">
        <w:rPr>
          <w:rFonts w:ascii="Arial" w:hAnsi="Arial" w:cs="Arial"/>
          <w:sz w:val="24"/>
          <w:szCs w:val="24"/>
          <w:lang w:val="ro-RO"/>
        </w:rPr>
        <w:t>punere de la polimeri in procesele termice de extrudare si injecție, emisii de la mijloacele auto de pe platformă.</w:t>
      </w:r>
    </w:p>
    <w:p w:rsidR="00027F2C" w:rsidRPr="0070399E" w:rsidRDefault="002E51AA" w:rsidP="002E51AA">
      <w:pPr>
        <w:tabs>
          <w:tab w:val="center" w:pos="4987"/>
        </w:tabs>
        <w:spacing w:after="0"/>
        <w:jc w:val="both"/>
        <w:rPr>
          <w:rFonts w:ascii="Arial" w:eastAsia="Times New Roman" w:hAnsi="Arial" w:cs="Arial"/>
          <w:b/>
          <w:i/>
          <w:sz w:val="24"/>
          <w:szCs w:val="24"/>
          <w:lang w:val="ro-RO"/>
        </w:rPr>
      </w:pPr>
      <w:r w:rsidRPr="0070399E">
        <w:rPr>
          <w:lang w:val="ro-RO"/>
        </w:rPr>
        <w:t xml:space="preserve"> </w:t>
      </w:r>
      <w:r w:rsidR="00B841D5" w:rsidRPr="0070399E">
        <w:rPr>
          <w:rFonts w:ascii="Arial" w:eastAsia="Times New Roman" w:hAnsi="Arial" w:cs="Arial"/>
          <w:b/>
          <w:i/>
          <w:sz w:val="24"/>
          <w:szCs w:val="24"/>
          <w:lang w:val="ro-RO"/>
        </w:rPr>
        <w:t>2. emisii în apă:</w:t>
      </w:r>
      <w:r w:rsidRPr="0070399E">
        <w:rPr>
          <w:rFonts w:ascii="Arial" w:eastAsia="Times New Roman" w:hAnsi="Arial" w:cs="Arial"/>
          <w:b/>
          <w:i/>
          <w:sz w:val="24"/>
          <w:szCs w:val="24"/>
          <w:lang w:val="ro-RO"/>
        </w:rPr>
        <w:tab/>
      </w:r>
    </w:p>
    <w:p w:rsidR="002E51AA" w:rsidRPr="0070399E" w:rsidRDefault="002E51AA" w:rsidP="00D4585B">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în timpul realizării lucrărilor, pot să apară scăpări de produse petroliere de la autovehiculele care aduc materiale pentru amenaj</w:t>
      </w:r>
      <w:r w:rsidR="00CA4A62">
        <w:rPr>
          <w:rFonts w:ascii="Arial" w:hAnsi="Arial" w:cs="Arial"/>
          <w:sz w:val="24"/>
          <w:szCs w:val="24"/>
          <w:lang w:val="ro-RO"/>
        </w:rPr>
        <w:t>ă</w:t>
      </w:r>
      <w:r w:rsidRPr="0070399E">
        <w:rPr>
          <w:rFonts w:ascii="Arial" w:hAnsi="Arial" w:cs="Arial"/>
          <w:sz w:val="24"/>
          <w:szCs w:val="24"/>
          <w:lang w:val="ro-RO"/>
        </w:rPr>
        <w:t xml:space="preserve">rile propuse in cadrul halei </w:t>
      </w:r>
    </w:p>
    <w:p w:rsidR="002E51AA" w:rsidRPr="0070399E" w:rsidRDefault="002E51AA" w:rsidP="00D4585B">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în timpul funcţionării: - apele uzate menajere se vor evacua in re</w:t>
      </w:r>
      <w:r w:rsidR="00CA4A62">
        <w:rPr>
          <w:rFonts w:ascii="Arial" w:hAnsi="Arial" w:cs="Arial"/>
          <w:sz w:val="24"/>
          <w:szCs w:val="24"/>
          <w:lang w:val="ro-RO"/>
        </w:rPr>
        <w:t>ț</w:t>
      </w:r>
      <w:r w:rsidRPr="0070399E">
        <w:rPr>
          <w:rFonts w:ascii="Arial" w:hAnsi="Arial" w:cs="Arial"/>
          <w:sz w:val="24"/>
          <w:szCs w:val="24"/>
          <w:lang w:val="ro-RO"/>
        </w:rPr>
        <w:t>eaua de canalizare existenta a platformei industriale.</w:t>
      </w:r>
    </w:p>
    <w:p w:rsidR="00EC24DD" w:rsidRPr="0070399E" w:rsidRDefault="002E51AA" w:rsidP="00D4585B">
      <w:pPr>
        <w:autoSpaceDE w:val="0"/>
        <w:autoSpaceDN w:val="0"/>
        <w:adjustRightInd w:val="0"/>
        <w:spacing w:after="0" w:line="240" w:lineRule="auto"/>
        <w:jc w:val="both"/>
        <w:rPr>
          <w:rFonts w:ascii="Arial" w:eastAsia="Times New Roman" w:hAnsi="Arial" w:cs="Arial"/>
          <w:i/>
          <w:sz w:val="24"/>
          <w:szCs w:val="24"/>
          <w:lang w:val="ro-RO"/>
        </w:rPr>
      </w:pPr>
      <w:r w:rsidRPr="0070399E">
        <w:rPr>
          <w:rFonts w:ascii="Arial" w:eastAsia="Times New Roman" w:hAnsi="Arial" w:cs="Arial"/>
          <w:b/>
          <w:i/>
          <w:sz w:val="24"/>
          <w:szCs w:val="24"/>
          <w:lang w:val="ro-RO"/>
        </w:rPr>
        <w:t xml:space="preserve"> </w:t>
      </w:r>
      <w:r w:rsidR="00B841D5" w:rsidRPr="0070399E">
        <w:rPr>
          <w:rFonts w:ascii="Arial" w:eastAsia="Times New Roman" w:hAnsi="Arial" w:cs="Arial"/>
          <w:b/>
          <w:i/>
          <w:sz w:val="24"/>
          <w:szCs w:val="24"/>
          <w:lang w:val="ro-RO"/>
        </w:rPr>
        <w:t>3.emisii în sol</w:t>
      </w:r>
      <w:r w:rsidR="00B841D5" w:rsidRPr="0070399E">
        <w:rPr>
          <w:rFonts w:ascii="Arial" w:eastAsia="Times New Roman" w:hAnsi="Arial" w:cs="Arial"/>
          <w:i/>
          <w:sz w:val="24"/>
          <w:szCs w:val="24"/>
          <w:lang w:val="ro-RO"/>
        </w:rPr>
        <w:t>:</w:t>
      </w:r>
    </w:p>
    <w:p w:rsidR="002E51AA" w:rsidRPr="0070399E" w:rsidRDefault="002E51AA" w:rsidP="00B841D5">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→sursele de poluan</w:t>
      </w:r>
      <w:r w:rsidR="004C5418">
        <w:rPr>
          <w:rFonts w:ascii="Arial" w:hAnsi="Arial" w:cs="Arial"/>
          <w:sz w:val="24"/>
          <w:szCs w:val="24"/>
          <w:lang w:val="ro-RO"/>
        </w:rPr>
        <w:t>ț</w:t>
      </w:r>
      <w:r w:rsidRPr="0070399E">
        <w:rPr>
          <w:rFonts w:ascii="Arial" w:hAnsi="Arial" w:cs="Arial"/>
          <w:sz w:val="24"/>
          <w:szCs w:val="24"/>
          <w:lang w:val="ro-RO"/>
        </w:rPr>
        <w:t xml:space="preserve">i pentru sol, subsol, ape freatice și de </w:t>
      </w:r>
      <w:proofErr w:type="spellStart"/>
      <w:r w:rsidRPr="0070399E">
        <w:rPr>
          <w:rFonts w:ascii="Arial" w:hAnsi="Arial" w:cs="Arial"/>
          <w:sz w:val="24"/>
          <w:szCs w:val="24"/>
          <w:lang w:val="ro-RO"/>
        </w:rPr>
        <w:t>adȃncime</w:t>
      </w:r>
      <w:proofErr w:type="spellEnd"/>
    </w:p>
    <w:p w:rsidR="002E51AA" w:rsidRPr="0070399E" w:rsidRDefault="002E51AA" w:rsidP="00B841D5">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scurgeri accidentale de carburanţi de la utilajele si autovehiculele utilizate pe durata lucrărilor de execuție a proiectului;</w:t>
      </w:r>
    </w:p>
    <w:p w:rsidR="002E51AA" w:rsidRPr="0070399E" w:rsidRDefault="002E51AA" w:rsidP="00B841D5">
      <w:pPr>
        <w:autoSpaceDE w:val="0"/>
        <w:autoSpaceDN w:val="0"/>
        <w:adjustRightInd w:val="0"/>
        <w:spacing w:after="0" w:line="240" w:lineRule="auto"/>
        <w:jc w:val="both"/>
        <w:rPr>
          <w:rFonts w:ascii="Arial" w:eastAsia="Times New Roman" w:hAnsi="Arial" w:cs="Arial"/>
          <w:b/>
          <w:i/>
          <w:sz w:val="24"/>
          <w:szCs w:val="24"/>
          <w:lang w:val="ro-RO"/>
        </w:rPr>
      </w:pPr>
      <w:r w:rsidRPr="0070399E">
        <w:rPr>
          <w:rFonts w:ascii="Arial" w:hAnsi="Arial" w:cs="Arial"/>
          <w:sz w:val="24"/>
          <w:szCs w:val="24"/>
          <w:lang w:val="ro-RO"/>
        </w:rPr>
        <w:t xml:space="preserve"> - depozitări necontrolate de deșeuri, inclusiv în perio</w:t>
      </w:r>
      <w:r w:rsidR="004C5418">
        <w:rPr>
          <w:rFonts w:ascii="Arial" w:hAnsi="Arial" w:cs="Arial"/>
          <w:sz w:val="24"/>
          <w:szCs w:val="24"/>
          <w:lang w:val="ro-RO"/>
        </w:rPr>
        <w:t>ada de funcț</w:t>
      </w:r>
      <w:r w:rsidRPr="0070399E">
        <w:rPr>
          <w:rFonts w:ascii="Arial" w:hAnsi="Arial" w:cs="Arial"/>
          <w:sz w:val="24"/>
          <w:szCs w:val="24"/>
          <w:lang w:val="ro-RO"/>
        </w:rPr>
        <w:t>ionare.</w:t>
      </w:r>
      <w:r w:rsidRPr="0070399E">
        <w:rPr>
          <w:rFonts w:ascii="Arial" w:eastAsia="Times New Roman" w:hAnsi="Arial" w:cs="Arial"/>
          <w:b/>
          <w:i/>
          <w:sz w:val="24"/>
          <w:szCs w:val="24"/>
          <w:lang w:val="ro-RO"/>
        </w:rPr>
        <w:t xml:space="preserve"> </w:t>
      </w:r>
    </w:p>
    <w:p w:rsidR="002C775A" w:rsidRPr="0070399E"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70399E">
        <w:rPr>
          <w:rFonts w:ascii="Arial" w:eastAsia="Times New Roman" w:hAnsi="Arial" w:cs="Arial"/>
          <w:b/>
          <w:i/>
          <w:sz w:val="24"/>
          <w:szCs w:val="24"/>
          <w:lang w:val="ro-RO"/>
        </w:rPr>
        <w:t>4.zgomot</w:t>
      </w:r>
      <w:r w:rsidRPr="0070399E">
        <w:rPr>
          <w:rFonts w:ascii="Arial" w:eastAsia="Times New Roman" w:hAnsi="Arial" w:cs="Arial"/>
          <w:i/>
          <w:sz w:val="24"/>
          <w:szCs w:val="24"/>
          <w:lang w:val="ro-RO"/>
        </w:rPr>
        <w:t>:-</w:t>
      </w:r>
      <w:bookmarkStart w:id="0" w:name="_Hlk507694400"/>
    </w:p>
    <w:bookmarkEnd w:id="0"/>
    <w:p w:rsidR="00E43155" w:rsidRPr="0070399E" w:rsidRDefault="004C5418" w:rsidP="00BE04F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sursele de zgomot si de vibraț</w:t>
      </w:r>
      <w:r w:rsidR="00E43155" w:rsidRPr="0070399E">
        <w:rPr>
          <w:rFonts w:ascii="Arial" w:hAnsi="Arial" w:cs="Arial"/>
          <w:sz w:val="24"/>
          <w:szCs w:val="24"/>
          <w:lang w:val="ro-RO"/>
        </w:rPr>
        <w:t>ii</w:t>
      </w:r>
    </w:p>
    <w:p w:rsidR="00E43155" w:rsidRPr="0070399E" w:rsidRDefault="00E43155" w:rsidP="00BE04FD">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mijloacele de transport folosite pe durata realizării proiectului;</w:t>
      </w:r>
    </w:p>
    <w:p w:rsidR="00E43155" w:rsidRPr="0070399E" w:rsidRDefault="00E43155" w:rsidP="00BE04FD">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moara de m</w:t>
      </w:r>
      <w:r w:rsidR="0070399E">
        <w:rPr>
          <w:rFonts w:ascii="Arial" w:hAnsi="Arial" w:cs="Arial"/>
          <w:sz w:val="24"/>
          <w:szCs w:val="24"/>
          <w:lang w:val="ro-RO"/>
        </w:rPr>
        <w:t>ă</w:t>
      </w:r>
      <w:r w:rsidRPr="0070399E">
        <w:rPr>
          <w:rFonts w:ascii="Arial" w:hAnsi="Arial" w:cs="Arial"/>
          <w:sz w:val="24"/>
          <w:szCs w:val="24"/>
          <w:lang w:val="ro-RO"/>
        </w:rPr>
        <w:t xml:space="preserve">cinare </w:t>
      </w:r>
      <w:r w:rsidR="0070399E">
        <w:rPr>
          <w:rFonts w:ascii="Arial" w:hAnsi="Arial" w:cs="Arial"/>
          <w:sz w:val="24"/>
          <w:szCs w:val="24"/>
          <w:lang w:val="ro-RO"/>
        </w:rPr>
        <w:t>ș</w:t>
      </w:r>
      <w:r w:rsidRPr="0070399E">
        <w:rPr>
          <w:rFonts w:ascii="Arial" w:hAnsi="Arial" w:cs="Arial"/>
          <w:sz w:val="24"/>
          <w:szCs w:val="24"/>
          <w:lang w:val="ro-RO"/>
        </w:rPr>
        <w:t xml:space="preserve">i </w:t>
      </w:r>
      <w:proofErr w:type="spellStart"/>
      <w:r w:rsidRPr="0070399E">
        <w:rPr>
          <w:rFonts w:ascii="Arial" w:hAnsi="Arial" w:cs="Arial"/>
          <w:sz w:val="24"/>
          <w:szCs w:val="24"/>
          <w:lang w:val="ro-RO"/>
        </w:rPr>
        <w:t>shredder</w:t>
      </w:r>
      <w:proofErr w:type="spellEnd"/>
      <w:r w:rsidRPr="0070399E">
        <w:rPr>
          <w:rFonts w:ascii="Arial" w:hAnsi="Arial" w:cs="Arial"/>
          <w:sz w:val="24"/>
          <w:szCs w:val="24"/>
          <w:lang w:val="ro-RO"/>
        </w:rPr>
        <w:t>;</w:t>
      </w:r>
    </w:p>
    <w:p w:rsidR="00E43155" w:rsidRPr="0070399E" w:rsidRDefault="00E43155" w:rsidP="00BE04FD">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 traficul, activităţile de pe platfo</w:t>
      </w:r>
      <w:r w:rsidR="004C5418">
        <w:rPr>
          <w:rFonts w:ascii="Arial" w:hAnsi="Arial" w:cs="Arial"/>
          <w:sz w:val="24"/>
          <w:szCs w:val="24"/>
          <w:lang w:val="ro-RO"/>
        </w:rPr>
        <w:t>r</w:t>
      </w:r>
      <w:r w:rsidRPr="0070399E">
        <w:rPr>
          <w:rFonts w:ascii="Arial" w:hAnsi="Arial" w:cs="Arial"/>
          <w:sz w:val="24"/>
          <w:szCs w:val="24"/>
          <w:lang w:val="ro-RO"/>
        </w:rPr>
        <w:t>me exterioare.</w:t>
      </w:r>
    </w:p>
    <w:p w:rsidR="00E4082E" w:rsidRPr="0070399E" w:rsidRDefault="00E4082E" w:rsidP="00BE04FD">
      <w:pPr>
        <w:autoSpaceDE w:val="0"/>
        <w:autoSpaceDN w:val="0"/>
        <w:adjustRightInd w:val="0"/>
        <w:spacing w:after="0" w:line="240" w:lineRule="auto"/>
        <w:jc w:val="both"/>
        <w:rPr>
          <w:rFonts w:ascii="Arial" w:hAnsi="Arial" w:cs="Arial"/>
          <w:color w:val="FF0000"/>
          <w:sz w:val="24"/>
          <w:szCs w:val="24"/>
          <w:lang w:val="ro-RO"/>
        </w:rPr>
      </w:pPr>
      <w:r w:rsidRPr="0070399E">
        <w:rPr>
          <w:rFonts w:ascii="Arial" w:hAnsi="Arial" w:cs="Arial"/>
          <w:b/>
          <w:i/>
          <w:sz w:val="24"/>
          <w:szCs w:val="24"/>
          <w:lang w:val="ro-RO"/>
        </w:rPr>
        <w:t>f) riscurile de accidente majore și/sau dezastre relevante pentru proiectul în cauză</w:t>
      </w:r>
      <w:r w:rsidRPr="0070399E">
        <w:rPr>
          <w:rFonts w:ascii="Arial" w:hAnsi="Arial" w:cs="Arial"/>
          <w:i/>
          <w:sz w:val="24"/>
          <w:szCs w:val="24"/>
          <w:lang w:val="ro-RO"/>
        </w:rPr>
        <w:t xml:space="preserve">, </w:t>
      </w:r>
      <w:r w:rsidRPr="0070399E">
        <w:rPr>
          <w:rFonts w:ascii="Arial" w:hAnsi="Arial" w:cs="Arial"/>
          <w:b/>
          <w:i/>
          <w:sz w:val="24"/>
          <w:szCs w:val="24"/>
          <w:lang w:val="ro-RO"/>
        </w:rPr>
        <w:t>inclusiv cele cauzate de schimbările climatice, conform cunoștințelor științifice</w:t>
      </w:r>
      <w:r w:rsidRPr="0070399E">
        <w:rPr>
          <w:rFonts w:ascii="Arial" w:hAnsi="Arial" w:cs="Arial"/>
          <w:b/>
          <w:i/>
          <w:color w:val="FF0000"/>
          <w:sz w:val="24"/>
          <w:szCs w:val="24"/>
          <w:lang w:val="ro-RO"/>
        </w:rPr>
        <w:t>:</w:t>
      </w:r>
      <w:r w:rsidRPr="0070399E">
        <w:rPr>
          <w:rFonts w:ascii="Arial" w:hAnsi="Arial" w:cs="Arial"/>
          <w:color w:val="FF0000"/>
          <w:sz w:val="24"/>
          <w:szCs w:val="24"/>
          <w:lang w:val="ro-RO"/>
        </w:rPr>
        <w:t>.</w:t>
      </w:r>
    </w:p>
    <w:p w:rsidR="002C775A" w:rsidRPr="0070399E" w:rsidRDefault="005D7D69" w:rsidP="002C775A">
      <w:pPr>
        <w:spacing w:after="0"/>
        <w:ind w:right="-2"/>
        <w:jc w:val="both"/>
        <w:rPr>
          <w:rFonts w:ascii="Arial" w:hAnsi="Arial" w:cs="Arial"/>
          <w:color w:val="000000"/>
          <w:sz w:val="24"/>
          <w:szCs w:val="24"/>
          <w:lang w:val="ro-RO"/>
        </w:rPr>
      </w:pPr>
      <w:r w:rsidRPr="0070399E">
        <w:rPr>
          <w:rFonts w:ascii="Arial" w:hAnsi="Arial" w:cs="Arial"/>
          <w:sz w:val="24"/>
          <w:szCs w:val="24"/>
          <w:lang w:val="ro-RO"/>
        </w:rPr>
        <w:t>În cadrul activității nu se vor utiliza substanțe și preparate chimice periculoase.</w:t>
      </w:r>
    </w:p>
    <w:p w:rsidR="00E43155" w:rsidRPr="0070399E" w:rsidRDefault="00E4082E" w:rsidP="00E43155">
      <w:pPr>
        <w:autoSpaceDE w:val="0"/>
        <w:autoSpaceDN w:val="0"/>
        <w:adjustRightInd w:val="0"/>
        <w:spacing w:after="0" w:line="240" w:lineRule="auto"/>
        <w:jc w:val="both"/>
        <w:rPr>
          <w:lang w:val="ro-RO"/>
        </w:rPr>
      </w:pPr>
      <w:r w:rsidRPr="0070399E">
        <w:rPr>
          <w:rFonts w:ascii="Arial" w:hAnsi="Arial" w:cs="Arial"/>
          <w:b/>
          <w:i/>
          <w:sz w:val="24"/>
          <w:szCs w:val="24"/>
          <w:lang w:val="ro-RO"/>
        </w:rPr>
        <w:t>g) riscurile pentru sănătatea umană</w:t>
      </w:r>
      <w:r w:rsidR="00D96318" w:rsidRPr="0070399E">
        <w:rPr>
          <w:rFonts w:ascii="Arial" w:hAnsi="Arial" w:cs="Arial"/>
          <w:b/>
          <w:i/>
          <w:sz w:val="24"/>
          <w:szCs w:val="24"/>
          <w:lang w:val="ro-RO"/>
        </w:rPr>
        <w:t xml:space="preserve">: </w:t>
      </w:r>
      <w:r w:rsidR="00E43155" w:rsidRPr="0070399E">
        <w:rPr>
          <w:rFonts w:ascii="Arial" w:hAnsi="Arial" w:cs="Arial"/>
          <w:sz w:val="24"/>
          <w:szCs w:val="24"/>
          <w:lang w:val="ro-RO"/>
        </w:rPr>
        <w:t>Hala de producție se află într-o zonă industrială existentă, iar în vecinătate nu se găsesc obiective protejate care ar putea fi afectate de viitoarea activitate</w:t>
      </w:r>
      <w:r w:rsidR="00E43155" w:rsidRPr="0070399E">
        <w:rPr>
          <w:lang w:val="ro-RO"/>
        </w:rPr>
        <w:t xml:space="preserve">.  </w:t>
      </w:r>
    </w:p>
    <w:p w:rsidR="00E4082E" w:rsidRPr="0070399E" w:rsidRDefault="00E43155" w:rsidP="00E43155">
      <w:pPr>
        <w:autoSpaceDE w:val="0"/>
        <w:autoSpaceDN w:val="0"/>
        <w:adjustRightInd w:val="0"/>
        <w:spacing w:after="0" w:line="240" w:lineRule="auto"/>
        <w:jc w:val="both"/>
        <w:rPr>
          <w:rFonts w:ascii="Arial" w:hAnsi="Arial" w:cs="Arial"/>
          <w:b/>
          <w:sz w:val="24"/>
          <w:szCs w:val="24"/>
          <w:lang w:val="ro-RO"/>
        </w:rPr>
      </w:pPr>
      <w:r w:rsidRPr="0070399E">
        <w:rPr>
          <w:rFonts w:ascii="Arial" w:hAnsi="Arial" w:cs="Arial"/>
          <w:b/>
          <w:sz w:val="24"/>
          <w:szCs w:val="24"/>
          <w:lang w:val="ro-RO"/>
        </w:rPr>
        <w:t xml:space="preserve">2. </w:t>
      </w:r>
      <w:r w:rsidR="00E4082E" w:rsidRPr="0070399E">
        <w:rPr>
          <w:rFonts w:ascii="Arial" w:hAnsi="Arial" w:cs="Arial"/>
          <w:b/>
          <w:sz w:val="24"/>
          <w:szCs w:val="24"/>
          <w:lang w:val="ro-RO"/>
        </w:rPr>
        <w:t>Amplasarea proiectului</w:t>
      </w:r>
    </w:p>
    <w:p w:rsidR="00E4082E" w:rsidRPr="0070399E" w:rsidRDefault="00E4082E" w:rsidP="00FB7F2B">
      <w:pPr>
        <w:pStyle w:val="BodyText"/>
        <w:ind w:right="-54"/>
        <w:rPr>
          <w:rFonts w:cs="Arial"/>
          <w:i/>
          <w:lang w:val="ro-RO"/>
        </w:rPr>
      </w:pPr>
      <w:r w:rsidRPr="0070399E">
        <w:rPr>
          <w:rFonts w:cs="Arial"/>
          <w:b/>
          <w:lang w:val="ro-RO"/>
        </w:rPr>
        <w:t xml:space="preserve">a) utilizarea actuală și aprobată a terenului: </w:t>
      </w:r>
      <w:r w:rsidR="008835B8" w:rsidRPr="0070399E">
        <w:rPr>
          <w:rFonts w:cs="Arial"/>
          <w:lang w:val="ro-RO"/>
        </w:rPr>
        <w:t>teren</w:t>
      </w:r>
      <w:r w:rsidR="00FC4F8F" w:rsidRPr="0070399E">
        <w:rPr>
          <w:rFonts w:cs="Arial"/>
          <w:lang w:val="ro-RO"/>
        </w:rPr>
        <w:t xml:space="preserve">ul aferent obiectivului se află în intravilanul </w:t>
      </w:r>
      <w:r w:rsidR="00E43155" w:rsidRPr="0070399E">
        <w:rPr>
          <w:rFonts w:cs="Arial"/>
          <w:lang w:val="ro-RO"/>
        </w:rPr>
        <w:t>municipiului Odorheiu Secuies</w:t>
      </w:r>
      <w:r w:rsidR="0070399E">
        <w:rPr>
          <w:rFonts w:cs="Arial"/>
          <w:lang w:val="ro-RO"/>
        </w:rPr>
        <w:t>c</w:t>
      </w:r>
      <w:r w:rsidR="00E43155" w:rsidRPr="0070399E">
        <w:rPr>
          <w:rFonts w:cs="Arial"/>
          <w:lang w:val="ro-RO"/>
        </w:rPr>
        <w:t xml:space="preserve">, </w:t>
      </w:r>
      <w:r w:rsidR="00FC4F8F" w:rsidRPr="0070399E">
        <w:rPr>
          <w:rFonts w:cs="Arial"/>
          <w:lang w:val="ro-RO"/>
        </w:rPr>
        <w:t xml:space="preserve">folosința actuală </w:t>
      </w:r>
      <w:r w:rsidR="004C5418">
        <w:rPr>
          <w:rFonts w:cs="Arial"/>
          <w:lang w:val="ro-RO"/>
        </w:rPr>
        <w:t xml:space="preserve">hală de producție existentă cu </w:t>
      </w:r>
      <w:r w:rsidR="001D1749" w:rsidRPr="0070399E">
        <w:rPr>
          <w:rFonts w:cs="Arial"/>
          <w:lang w:val="ro-RO"/>
        </w:rPr>
        <w:t>teren</w:t>
      </w:r>
      <w:r w:rsidR="004C5418">
        <w:rPr>
          <w:rFonts w:cs="Arial"/>
          <w:lang w:val="ro-RO"/>
        </w:rPr>
        <w:t xml:space="preserve"> co</w:t>
      </w:r>
      <w:r w:rsidR="00FC4F8F" w:rsidRPr="0070399E">
        <w:rPr>
          <w:rFonts w:cs="Arial"/>
          <w:lang w:val="ro-RO"/>
        </w:rPr>
        <w:t xml:space="preserve">nform </w:t>
      </w:r>
      <w:r w:rsidR="00FB7F2B" w:rsidRPr="0070399E">
        <w:rPr>
          <w:rFonts w:cs="Arial"/>
          <w:i/>
          <w:lang w:val="ro-RO"/>
        </w:rPr>
        <w:t>C</w:t>
      </w:r>
      <w:r w:rsidR="00D651A0" w:rsidRPr="0070399E">
        <w:rPr>
          <w:rFonts w:cs="Arial"/>
          <w:i/>
          <w:lang w:val="ro-RO"/>
        </w:rPr>
        <w:t>e</w:t>
      </w:r>
      <w:r w:rsidR="00212FBC" w:rsidRPr="0070399E">
        <w:rPr>
          <w:rFonts w:cs="Arial"/>
          <w:i/>
          <w:lang w:val="ro-RO"/>
        </w:rPr>
        <w:t xml:space="preserve">rtificatului de urbanism nr. </w:t>
      </w:r>
      <w:r w:rsidR="004C5418">
        <w:rPr>
          <w:rFonts w:cs="Arial"/>
          <w:i/>
          <w:lang w:val="ro-RO"/>
        </w:rPr>
        <w:t>32</w:t>
      </w:r>
      <w:r w:rsidR="00685CC7" w:rsidRPr="0070399E">
        <w:rPr>
          <w:rFonts w:cs="Arial"/>
          <w:i/>
          <w:lang w:val="ro-RO"/>
        </w:rPr>
        <w:t>/</w:t>
      </w:r>
      <w:r w:rsidR="004C5418">
        <w:rPr>
          <w:rFonts w:cs="Arial"/>
          <w:i/>
          <w:lang w:val="ro-RO"/>
        </w:rPr>
        <w:t>03</w:t>
      </w:r>
      <w:r w:rsidR="00685CC7" w:rsidRPr="0070399E">
        <w:rPr>
          <w:rFonts w:cs="Arial"/>
          <w:i/>
          <w:lang w:val="ro-RO"/>
        </w:rPr>
        <w:t>.</w:t>
      </w:r>
      <w:r w:rsidR="00D51268" w:rsidRPr="0070399E">
        <w:rPr>
          <w:rFonts w:cs="Arial"/>
          <w:i/>
          <w:lang w:val="ro-RO"/>
        </w:rPr>
        <w:t>0</w:t>
      </w:r>
      <w:r w:rsidR="001D1749" w:rsidRPr="0070399E">
        <w:rPr>
          <w:rFonts w:cs="Arial"/>
          <w:i/>
          <w:lang w:val="ro-RO"/>
        </w:rPr>
        <w:t>2</w:t>
      </w:r>
      <w:r w:rsidR="00D651A0" w:rsidRPr="0070399E">
        <w:rPr>
          <w:rFonts w:cs="Arial"/>
          <w:i/>
          <w:lang w:val="ro-RO"/>
        </w:rPr>
        <w:t>.20</w:t>
      </w:r>
      <w:r w:rsidR="00D773B8" w:rsidRPr="0070399E">
        <w:rPr>
          <w:rFonts w:cs="Arial"/>
          <w:i/>
          <w:lang w:val="ro-RO"/>
        </w:rPr>
        <w:t>2</w:t>
      </w:r>
      <w:r w:rsidR="001D1749" w:rsidRPr="0070399E">
        <w:rPr>
          <w:rFonts w:cs="Arial"/>
          <w:i/>
          <w:lang w:val="ro-RO"/>
        </w:rPr>
        <w:t>0</w:t>
      </w:r>
      <w:r w:rsidR="00927F65" w:rsidRPr="0070399E">
        <w:rPr>
          <w:rFonts w:cs="Arial"/>
          <w:i/>
          <w:lang w:val="ro-RO"/>
        </w:rPr>
        <w:t xml:space="preserve"> emis </w:t>
      </w:r>
      <w:r w:rsidR="003B7483" w:rsidRPr="0070399E">
        <w:rPr>
          <w:rFonts w:cs="Arial"/>
          <w:i/>
          <w:lang w:val="ro-RO"/>
        </w:rPr>
        <w:t>de</w:t>
      </w:r>
      <w:r w:rsidR="001D1749" w:rsidRPr="0070399E">
        <w:rPr>
          <w:rFonts w:cs="Arial"/>
          <w:i/>
          <w:lang w:val="ro-RO"/>
        </w:rPr>
        <w:t xml:space="preserve"> </w:t>
      </w:r>
      <w:r w:rsidR="004C5418">
        <w:rPr>
          <w:rFonts w:cs="Arial"/>
          <w:i/>
          <w:lang w:val="ro-RO"/>
        </w:rPr>
        <w:t>Primăria Municipiului Odorheiu Secuiesc</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b/>
          <w:sz w:val="24"/>
          <w:szCs w:val="24"/>
          <w:lang w:val="ro-RO"/>
        </w:rPr>
        <w:t xml:space="preserve">b) bogăția, disponibilitatea, calitatea și capacitatea de regenerare relative ale resurselor naturale </w:t>
      </w:r>
      <w:r w:rsidRPr="0070399E">
        <w:rPr>
          <w:rFonts w:ascii="Arial" w:hAnsi="Arial" w:cs="Arial"/>
          <w:sz w:val="24"/>
          <w:szCs w:val="24"/>
          <w:lang w:val="ro-RO"/>
        </w:rPr>
        <w:t>(inclusiv solul, terenurile, apa și biodiversitatea) din zonă și din subteranul acesteia:</w:t>
      </w:r>
      <w:r w:rsidR="00FB7F2B" w:rsidRPr="0070399E">
        <w:rPr>
          <w:rFonts w:ascii="Arial" w:hAnsi="Arial" w:cs="Arial"/>
          <w:sz w:val="24"/>
          <w:szCs w:val="24"/>
          <w:lang w:val="ro-RO"/>
        </w:rPr>
        <w:t xml:space="preserve"> </w:t>
      </w:r>
      <w:r w:rsidR="00FB7F2B" w:rsidRPr="0070399E">
        <w:rPr>
          <w:rFonts w:ascii="Arial" w:hAnsi="Arial" w:cs="Arial"/>
          <w:i/>
          <w:sz w:val="24"/>
          <w:szCs w:val="24"/>
          <w:lang w:val="ro-RO"/>
        </w:rPr>
        <w:t>nu este cazul.</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b/>
          <w:sz w:val="24"/>
          <w:szCs w:val="24"/>
          <w:lang w:val="ro-RO"/>
        </w:rPr>
        <w:lastRenderedPageBreak/>
        <w:t>c) capacitatea de absorbţie a mediului natural</w:t>
      </w:r>
      <w:r w:rsidRPr="0070399E">
        <w:rPr>
          <w:rFonts w:ascii="Arial" w:hAnsi="Arial" w:cs="Arial"/>
          <w:sz w:val="24"/>
          <w:szCs w:val="24"/>
          <w:lang w:val="ro-RO"/>
        </w:rPr>
        <w:t>, acordându-se atenție specială următoarelor zone:</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i) zonele umede, zone riverane, guri ale râurilor</w:t>
      </w:r>
      <w:r w:rsidR="00FB7F2B" w:rsidRPr="0070399E">
        <w:rPr>
          <w:rFonts w:ascii="Arial" w:hAnsi="Arial" w:cs="Arial"/>
          <w:sz w:val="24"/>
          <w:szCs w:val="24"/>
          <w:lang w:val="ro-RO"/>
        </w:rPr>
        <w:t xml:space="preserve">: </w:t>
      </w:r>
      <w:r w:rsidR="00FB7F2B" w:rsidRPr="0070399E">
        <w:rPr>
          <w:rFonts w:ascii="Arial" w:hAnsi="Arial" w:cs="Arial"/>
          <w:i/>
          <w:sz w:val="24"/>
          <w:szCs w:val="24"/>
          <w:lang w:val="ro-RO"/>
        </w:rPr>
        <w:t>nu este cazul.</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ii) zonele costiere</w:t>
      </w:r>
      <w:r w:rsidR="00FB7F2B" w:rsidRPr="0070399E">
        <w:rPr>
          <w:rFonts w:ascii="Arial" w:hAnsi="Arial" w:cs="Arial"/>
          <w:sz w:val="24"/>
          <w:szCs w:val="24"/>
          <w:lang w:val="ro-RO"/>
        </w:rPr>
        <w:t xml:space="preserve"> și mediul marin: </w:t>
      </w:r>
      <w:r w:rsidR="00FB7F2B" w:rsidRPr="0070399E">
        <w:rPr>
          <w:rFonts w:ascii="Arial" w:hAnsi="Arial" w:cs="Arial"/>
          <w:i/>
          <w:sz w:val="24"/>
          <w:szCs w:val="24"/>
          <w:lang w:val="ro-RO"/>
        </w:rPr>
        <w:t>nu este cazul.</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proofErr w:type="spellStart"/>
      <w:r w:rsidRPr="0070399E">
        <w:rPr>
          <w:rFonts w:ascii="Arial" w:hAnsi="Arial" w:cs="Arial"/>
          <w:sz w:val="24"/>
          <w:szCs w:val="24"/>
          <w:lang w:val="ro-RO"/>
        </w:rPr>
        <w:t>iii</w:t>
      </w:r>
      <w:proofErr w:type="spellEnd"/>
      <w:r w:rsidRPr="0070399E">
        <w:rPr>
          <w:rFonts w:ascii="Arial" w:hAnsi="Arial" w:cs="Arial"/>
          <w:sz w:val="24"/>
          <w:szCs w:val="24"/>
          <w:lang w:val="ro-RO"/>
        </w:rPr>
        <w:t>) zonele montane şi forestiere</w:t>
      </w:r>
      <w:r w:rsidR="00FB7F2B" w:rsidRPr="0070399E">
        <w:rPr>
          <w:rFonts w:ascii="Arial" w:hAnsi="Arial" w:cs="Arial"/>
          <w:sz w:val="24"/>
          <w:szCs w:val="24"/>
          <w:lang w:val="ro-RO"/>
        </w:rPr>
        <w:t xml:space="preserve">: </w:t>
      </w:r>
      <w:r w:rsidR="00FB7F2B" w:rsidRPr="0070399E">
        <w:rPr>
          <w:rFonts w:ascii="Arial" w:hAnsi="Arial" w:cs="Arial"/>
          <w:i/>
          <w:sz w:val="24"/>
          <w:szCs w:val="24"/>
          <w:lang w:val="ro-RO"/>
        </w:rPr>
        <w:t>nu este cazul.</w:t>
      </w:r>
    </w:p>
    <w:p w:rsidR="00E4082E" w:rsidRPr="0070399E"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70399E">
        <w:rPr>
          <w:rFonts w:ascii="Arial" w:hAnsi="Arial" w:cs="Arial"/>
          <w:color w:val="000000"/>
          <w:sz w:val="24"/>
          <w:szCs w:val="24"/>
          <w:lang w:val="ro-RO" w:eastAsia="ro-RO"/>
        </w:rPr>
        <w:t xml:space="preserve">  </w:t>
      </w:r>
      <w:proofErr w:type="spellStart"/>
      <w:r w:rsidRPr="0070399E">
        <w:rPr>
          <w:rFonts w:ascii="Arial" w:hAnsi="Arial" w:cs="Arial"/>
          <w:color w:val="000000"/>
          <w:sz w:val="24"/>
          <w:szCs w:val="24"/>
          <w:lang w:val="ro-RO" w:eastAsia="ro-RO"/>
        </w:rPr>
        <w:t>iv</w:t>
      </w:r>
      <w:proofErr w:type="spellEnd"/>
      <w:r w:rsidRPr="0070399E">
        <w:rPr>
          <w:rFonts w:ascii="Arial" w:hAnsi="Arial" w:cs="Arial"/>
          <w:color w:val="000000"/>
          <w:sz w:val="24"/>
          <w:szCs w:val="24"/>
          <w:lang w:val="ro-RO" w:eastAsia="ro-RO"/>
        </w:rPr>
        <w:t>) rezervaţii şi parcuri naturale</w:t>
      </w:r>
      <w:r w:rsidR="00FB7F2B" w:rsidRPr="0070399E">
        <w:rPr>
          <w:rFonts w:ascii="Arial" w:hAnsi="Arial" w:cs="Arial"/>
          <w:color w:val="000000"/>
          <w:sz w:val="24"/>
          <w:szCs w:val="24"/>
          <w:lang w:val="ro-RO" w:eastAsia="ro-RO"/>
        </w:rPr>
        <w:t xml:space="preserve">: </w:t>
      </w:r>
      <w:r w:rsidR="00FB7F2B" w:rsidRPr="0070399E">
        <w:rPr>
          <w:rFonts w:ascii="Arial" w:hAnsi="Arial" w:cs="Arial"/>
          <w:i/>
          <w:color w:val="000000"/>
          <w:sz w:val="24"/>
          <w:szCs w:val="24"/>
          <w:lang w:val="ro-RO" w:eastAsia="ro-RO"/>
        </w:rPr>
        <w:t>nu este cazul.</w:t>
      </w:r>
      <w:r w:rsidRPr="0070399E">
        <w:rPr>
          <w:rFonts w:ascii="Arial" w:hAnsi="Arial" w:cs="Arial"/>
          <w:color w:val="000000"/>
          <w:sz w:val="24"/>
          <w:szCs w:val="24"/>
          <w:lang w:val="ro-RO" w:eastAsia="ro-RO"/>
        </w:rPr>
        <w:t xml:space="preserve"> </w:t>
      </w:r>
    </w:p>
    <w:p w:rsidR="00FC4F8F" w:rsidRPr="009D7925" w:rsidRDefault="00E4082E" w:rsidP="004C5418">
      <w:pPr>
        <w:pStyle w:val="Heading1"/>
        <w:ind w:firstLine="0"/>
        <w:rPr>
          <w:rFonts w:ascii="Arial" w:hAnsi="Arial" w:cs="Arial"/>
          <w:color w:val="000000"/>
          <w:sz w:val="24"/>
          <w:szCs w:val="24"/>
        </w:rPr>
      </w:pPr>
      <w:r w:rsidRPr="0070399E">
        <w:rPr>
          <w:rFonts w:ascii="Arial" w:hAnsi="Arial" w:cs="Arial"/>
          <w:color w:val="000000"/>
          <w:sz w:val="24"/>
          <w:szCs w:val="24"/>
        </w:rPr>
        <w:t xml:space="preserve">  v) zone clasificat</w:t>
      </w:r>
      <w:r w:rsidR="0070399E">
        <w:rPr>
          <w:rFonts w:ascii="Arial" w:hAnsi="Arial" w:cs="Arial"/>
          <w:color w:val="000000"/>
          <w:sz w:val="24"/>
          <w:szCs w:val="24"/>
        </w:rPr>
        <w:t>e sau protejate conform legislaț</w:t>
      </w:r>
      <w:r w:rsidRPr="0070399E">
        <w:rPr>
          <w:rFonts w:ascii="Arial" w:hAnsi="Arial" w:cs="Arial"/>
          <w:color w:val="000000"/>
          <w:sz w:val="24"/>
          <w:szCs w:val="24"/>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70399E">
        <w:rPr>
          <w:rFonts w:ascii="Arial" w:hAnsi="Arial" w:cs="Arial"/>
          <w:color w:val="000000"/>
          <w:sz w:val="24"/>
          <w:szCs w:val="24"/>
        </w:rPr>
        <w:t xml:space="preserve"> </w:t>
      </w:r>
      <w:r w:rsidR="00C27784" w:rsidRPr="0070399E">
        <w:rPr>
          <w:rFonts w:ascii="Arial" w:hAnsi="Arial" w:cs="Arial"/>
          <w:color w:val="000000"/>
          <w:sz w:val="24"/>
          <w:szCs w:val="24"/>
        </w:rPr>
        <w:t>amplasamentul proiectului se situează la</w:t>
      </w:r>
      <w:r w:rsidR="00EB5A8F" w:rsidRPr="0070399E">
        <w:rPr>
          <w:rFonts w:ascii="Arial" w:hAnsi="Arial" w:cs="Arial"/>
          <w:color w:val="000000"/>
          <w:sz w:val="24"/>
          <w:szCs w:val="24"/>
        </w:rPr>
        <w:t xml:space="preserve"> o distanță de cca. </w:t>
      </w:r>
      <w:r w:rsidR="0070399E">
        <w:rPr>
          <w:rFonts w:ascii="Arial" w:hAnsi="Arial" w:cs="Arial"/>
          <w:color w:val="000000"/>
          <w:sz w:val="24"/>
          <w:szCs w:val="24"/>
        </w:rPr>
        <w:t>4,2</w:t>
      </w:r>
      <w:r w:rsidR="00E254E4" w:rsidRPr="0070399E">
        <w:rPr>
          <w:rFonts w:ascii="Arial" w:hAnsi="Arial" w:cs="Arial"/>
          <w:color w:val="000000"/>
          <w:sz w:val="24"/>
          <w:szCs w:val="24"/>
        </w:rPr>
        <w:t>0</w:t>
      </w:r>
      <w:r w:rsidR="0070399E">
        <w:rPr>
          <w:rFonts w:ascii="Arial" w:hAnsi="Arial" w:cs="Arial"/>
          <w:color w:val="000000"/>
          <w:sz w:val="24"/>
          <w:szCs w:val="24"/>
        </w:rPr>
        <w:t xml:space="preserve"> k</w:t>
      </w:r>
      <w:r w:rsidR="00EB5A8F" w:rsidRPr="0070399E">
        <w:rPr>
          <w:rFonts w:ascii="Arial" w:hAnsi="Arial" w:cs="Arial"/>
          <w:color w:val="000000"/>
          <w:sz w:val="24"/>
          <w:szCs w:val="24"/>
        </w:rPr>
        <w:t xml:space="preserve">m de </w:t>
      </w:r>
      <w:r w:rsidR="00C27784" w:rsidRPr="0070399E">
        <w:rPr>
          <w:rFonts w:ascii="Arial" w:hAnsi="Arial" w:cs="Arial"/>
          <w:color w:val="000000"/>
          <w:sz w:val="24"/>
          <w:szCs w:val="24"/>
        </w:rPr>
        <w:t>limita situ</w:t>
      </w:r>
      <w:r w:rsidR="00FC4F8F" w:rsidRPr="0070399E">
        <w:rPr>
          <w:rFonts w:ascii="Arial" w:hAnsi="Arial" w:cs="Arial"/>
          <w:color w:val="000000"/>
          <w:sz w:val="24"/>
          <w:szCs w:val="24"/>
        </w:rPr>
        <w:t>lui</w:t>
      </w:r>
      <w:r w:rsidR="00C27784" w:rsidRPr="0070399E">
        <w:rPr>
          <w:rFonts w:ascii="Arial" w:hAnsi="Arial" w:cs="Arial"/>
          <w:color w:val="000000"/>
          <w:sz w:val="24"/>
          <w:szCs w:val="24"/>
        </w:rPr>
        <w:t xml:space="preserve"> Natura 200</w:t>
      </w:r>
      <w:r w:rsidR="002C775A" w:rsidRPr="0070399E">
        <w:rPr>
          <w:rFonts w:ascii="Arial" w:hAnsi="Arial" w:cs="Arial"/>
          <w:color w:val="000000"/>
          <w:sz w:val="24"/>
          <w:szCs w:val="24"/>
        </w:rPr>
        <w:t>0 ROS</w:t>
      </w:r>
      <w:r w:rsidR="00E254E4" w:rsidRPr="0070399E">
        <w:rPr>
          <w:rFonts w:ascii="Arial" w:hAnsi="Arial" w:cs="Arial"/>
          <w:color w:val="000000"/>
          <w:sz w:val="24"/>
          <w:szCs w:val="24"/>
        </w:rPr>
        <w:t>CI</w:t>
      </w:r>
      <w:r w:rsidR="00C27784" w:rsidRPr="0070399E">
        <w:rPr>
          <w:rFonts w:ascii="Arial" w:hAnsi="Arial" w:cs="Arial"/>
          <w:color w:val="000000"/>
          <w:sz w:val="24"/>
          <w:szCs w:val="24"/>
        </w:rPr>
        <w:t xml:space="preserve"> </w:t>
      </w:r>
      <w:r w:rsidR="000634DC" w:rsidRPr="0070399E">
        <w:rPr>
          <w:rFonts w:ascii="Arial" w:hAnsi="Arial" w:cs="Arial"/>
          <w:color w:val="000000"/>
          <w:sz w:val="24"/>
          <w:szCs w:val="24"/>
        </w:rPr>
        <w:t>0</w:t>
      </w:r>
      <w:r w:rsidR="00E254E4" w:rsidRPr="0070399E">
        <w:rPr>
          <w:rFonts w:ascii="Arial" w:hAnsi="Arial" w:cs="Arial"/>
          <w:color w:val="000000"/>
          <w:sz w:val="24"/>
          <w:szCs w:val="24"/>
        </w:rPr>
        <w:t>3</w:t>
      </w:r>
      <w:r w:rsidR="0070399E">
        <w:rPr>
          <w:rFonts w:ascii="Arial" w:hAnsi="Arial" w:cs="Arial"/>
          <w:color w:val="000000"/>
          <w:sz w:val="24"/>
          <w:szCs w:val="24"/>
        </w:rPr>
        <w:t>8</w:t>
      </w:r>
      <w:r w:rsidR="00927F65" w:rsidRPr="0070399E">
        <w:rPr>
          <w:rFonts w:ascii="Arial" w:hAnsi="Arial" w:cs="Arial"/>
          <w:color w:val="000000"/>
          <w:sz w:val="24"/>
          <w:szCs w:val="24"/>
        </w:rPr>
        <w:t>3</w:t>
      </w:r>
      <w:r w:rsidR="000634DC" w:rsidRPr="0070399E">
        <w:rPr>
          <w:rFonts w:ascii="Arial" w:hAnsi="Arial" w:cs="Arial"/>
          <w:color w:val="000000"/>
          <w:sz w:val="24"/>
          <w:szCs w:val="24"/>
        </w:rPr>
        <w:t>-</w:t>
      </w:r>
      <w:r w:rsidR="00EB5A8F" w:rsidRPr="0070399E">
        <w:rPr>
          <w:rFonts w:ascii="Arial" w:hAnsi="Arial" w:cs="Arial"/>
          <w:color w:val="000000"/>
          <w:sz w:val="24"/>
          <w:szCs w:val="24"/>
        </w:rPr>
        <w:t>„</w:t>
      </w:r>
      <w:r w:rsidR="009D7925" w:rsidRPr="009D7925">
        <w:rPr>
          <w:rFonts w:ascii="Arial" w:hAnsi="Arial" w:cs="Arial"/>
          <w:color w:val="000000"/>
          <w:sz w:val="24"/>
          <w:szCs w:val="24"/>
        </w:rPr>
        <w:t>Râul Târnava Mare între Odorheiu Secuiesc şi Vânători</w:t>
      </w:r>
      <w:r w:rsidR="00EB5A8F" w:rsidRPr="009D7925">
        <w:rPr>
          <w:rFonts w:ascii="Arial" w:hAnsi="Arial" w:cs="Arial"/>
          <w:color w:val="000000"/>
          <w:sz w:val="24"/>
          <w:szCs w:val="24"/>
        </w:rPr>
        <w:t>”</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vi) zonele în care au existat deja cazuri de nerespectare a stan</w:t>
      </w:r>
      <w:r w:rsidR="00787B81" w:rsidRPr="0070399E">
        <w:rPr>
          <w:rFonts w:ascii="Arial" w:hAnsi="Arial" w:cs="Arial"/>
          <w:sz w:val="24"/>
          <w:szCs w:val="24"/>
          <w:lang w:val="ro-RO"/>
        </w:rPr>
        <w:t xml:space="preserve">dardelor de calitate a mediului </w:t>
      </w:r>
      <w:r w:rsidRPr="0070399E">
        <w:rPr>
          <w:rFonts w:ascii="Arial" w:hAnsi="Arial" w:cs="Arial"/>
          <w:sz w:val="24"/>
          <w:szCs w:val="24"/>
          <w:lang w:val="ro-RO"/>
        </w:rPr>
        <w:t>prevăzute în dreptul Uniunii și relevante pentru proiect sau în care se consideră că există astfel de cazuri:</w:t>
      </w:r>
      <w:r w:rsidR="00787B81" w:rsidRPr="0070399E">
        <w:rPr>
          <w:rFonts w:ascii="Arial" w:hAnsi="Arial" w:cs="Arial"/>
          <w:sz w:val="24"/>
          <w:szCs w:val="24"/>
          <w:lang w:val="ro-RO"/>
        </w:rPr>
        <w:t xml:space="preserve"> </w:t>
      </w:r>
      <w:r w:rsidR="00787B81" w:rsidRPr="0070399E">
        <w:rPr>
          <w:rFonts w:ascii="Arial" w:hAnsi="Arial" w:cs="Arial"/>
          <w:i/>
          <w:sz w:val="24"/>
          <w:szCs w:val="24"/>
          <w:lang w:val="ro-RO"/>
        </w:rPr>
        <w:t>nu este cazul.</w:t>
      </w:r>
      <w:r w:rsidRPr="0070399E">
        <w:rPr>
          <w:rFonts w:ascii="Arial" w:hAnsi="Arial" w:cs="Arial"/>
          <w:sz w:val="24"/>
          <w:szCs w:val="24"/>
          <w:lang w:val="ro-RO"/>
        </w:rPr>
        <w:t xml:space="preserve"> </w:t>
      </w:r>
    </w:p>
    <w:p w:rsidR="00E4082E" w:rsidRPr="0070399E" w:rsidRDefault="00E4082E" w:rsidP="00E4082E">
      <w:pPr>
        <w:autoSpaceDE w:val="0"/>
        <w:autoSpaceDN w:val="0"/>
        <w:adjustRightInd w:val="0"/>
        <w:spacing w:after="0" w:line="240" w:lineRule="auto"/>
        <w:jc w:val="both"/>
        <w:rPr>
          <w:rFonts w:ascii="Arial" w:hAnsi="Arial" w:cs="Arial"/>
          <w:i/>
          <w:sz w:val="24"/>
          <w:szCs w:val="24"/>
          <w:lang w:val="ro-RO"/>
        </w:rPr>
      </w:pPr>
      <w:r w:rsidRPr="0070399E">
        <w:rPr>
          <w:rFonts w:ascii="Arial" w:hAnsi="Arial" w:cs="Arial"/>
          <w:sz w:val="24"/>
          <w:szCs w:val="24"/>
          <w:lang w:val="ro-RO"/>
        </w:rPr>
        <w:t xml:space="preserve">  vii) zonele cu o densitate mare a populației:</w:t>
      </w:r>
      <w:r w:rsidR="00787B81" w:rsidRPr="0070399E">
        <w:rPr>
          <w:rFonts w:ascii="Arial" w:hAnsi="Arial" w:cs="Arial"/>
          <w:sz w:val="24"/>
          <w:szCs w:val="24"/>
          <w:lang w:val="ro-RO"/>
        </w:rPr>
        <w:t xml:space="preserve"> </w:t>
      </w:r>
      <w:r w:rsidR="00787B81" w:rsidRPr="0070399E">
        <w:rPr>
          <w:rFonts w:ascii="Arial" w:hAnsi="Arial" w:cs="Arial"/>
          <w:i/>
          <w:sz w:val="24"/>
          <w:szCs w:val="24"/>
          <w:lang w:val="ro-RO"/>
        </w:rPr>
        <w:t>nu este cazul.</w:t>
      </w:r>
    </w:p>
    <w:p w:rsidR="00E4082E" w:rsidRPr="0070399E" w:rsidRDefault="00E4082E" w:rsidP="00E4082E">
      <w:pPr>
        <w:autoSpaceDE w:val="0"/>
        <w:autoSpaceDN w:val="0"/>
        <w:adjustRightInd w:val="0"/>
        <w:spacing w:after="0" w:line="240" w:lineRule="auto"/>
        <w:jc w:val="both"/>
        <w:rPr>
          <w:rFonts w:ascii="Arial" w:hAnsi="Arial" w:cs="Arial"/>
          <w:i/>
          <w:sz w:val="24"/>
          <w:szCs w:val="24"/>
          <w:lang w:val="ro-RO"/>
        </w:rPr>
      </w:pPr>
      <w:r w:rsidRPr="0070399E">
        <w:rPr>
          <w:rFonts w:ascii="Arial" w:hAnsi="Arial" w:cs="Arial"/>
          <w:sz w:val="24"/>
          <w:szCs w:val="24"/>
          <w:lang w:val="ro-RO"/>
        </w:rPr>
        <w:t xml:space="preserve">  viii) peisaje și situri importante din punct de vedere istoric, cultural sau arheologic: </w:t>
      </w:r>
      <w:r w:rsidR="00787B81" w:rsidRPr="0070399E">
        <w:rPr>
          <w:rFonts w:ascii="Arial" w:hAnsi="Arial" w:cs="Arial"/>
          <w:i/>
          <w:sz w:val="24"/>
          <w:szCs w:val="24"/>
          <w:lang w:val="ro-RO"/>
        </w:rPr>
        <w:t>nu este cazul.</w:t>
      </w:r>
    </w:p>
    <w:p w:rsidR="00E4082E" w:rsidRPr="0070399E" w:rsidRDefault="00E4082E" w:rsidP="00E4082E">
      <w:pPr>
        <w:autoSpaceDE w:val="0"/>
        <w:autoSpaceDN w:val="0"/>
        <w:adjustRightInd w:val="0"/>
        <w:spacing w:before="120" w:after="0" w:line="240" w:lineRule="auto"/>
        <w:jc w:val="both"/>
        <w:rPr>
          <w:rFonts w:ascii="Arial" w:hAnsi="Arial" w:cs="Arial"/>
          <w:b/>
          <w:sz w:val="24"/>
          <w:szCs w:val="24"/>
          <w:lang w:val="ro-RO"/>
        </w:rPr>
      </w:pPr>
      <w:r w:rsidRPr="0070399E">
        <w:rPr>
          <w:rFonts w:ascii="Arial" w:hAnsi="Arial" w:cs="Arial"/>
          <w:b/>
          <w:sz w:val="24"/>
          <w:szCs w:val="24"/>
          <w:lang w:val="ro-RO"/>
        </w:rPr>
        <w:t xml:space="preserve">3. Tipurile și caracteristicile impactului potenţial </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70399E" w:rsidRDefault="00E4082E" w:rsidP="005032DF">
      <w:pPr>
        <w:pStyle w:val="BodyText"/>
        <w:ind w:right="-54"/>
        <w:rPr>
          <w:rFonts w:cs="Arial"/>
          <w:lang w:val="ro-RO"/>
        </w:rPr>
      </w:pPr>
      <w:r w:rsidRPr="0070399E">
        <w:rPr>
          <w:rFonts w:cs="Arial"/>
          <w:lang w:val="ro-RO"/>
        </w:rPr>
        <w:t xml:space="preserve">  a) importanța și extinderea spațială a impactului (de exemplu, zona geografică și dimensiunea populației care poate fi afectată): </w:t>
      </w:r>
    </w:p>
    <w:p w:rsidR="005032DF" w:rsidRPr="0070399E" w:rsidRDefault="005E32DF" w:rsidP="005032DF">
      <w:pPr>
        <w:pStyle w:val="BodyText"/>
        <w:ind w:right="-54"/>
        <w:rPr>
          <w:rFonts w:cs="Arial"/>
          <w:i/>
          <w:lang w:val="ro-RO"/>
        </w:rPr>
      </w:pPr>
      <w:r w:rsidRPr="0070399E">
        <w:rPr>
          <w:rFonts w:cs="Arial"/>
          <w:i/>
          <w:lang w:val="ro-RO"/>
        </w:rPr>
        <w:t xml:space="preserve">- aria geografică: redusă, </w:t>
      </w:r>
      <w:r w:rsidR="00EB5A8F" w:rsidRPr="0070399E">
        <w:rPr>
          <w:rFonts w:cs="Arial"/>
          <w:i/>
          <w:lang w:val="ro-RO"/>
        </w:rPr>
        <w:t>o</w:t>
      </w:r>
      <w:r w:rsidR="004D27CB" w:rsidRPr="0070399E">
        <w:rPr>
          <w:rFonts w:cs="Arial"/>
          <w:i/>
          <w:lang w:val="ro-RO"/>
        </w:rPr>
        <w:t xml:space="preserve"> </w:t>
      </w:r>
      <w:r w:rsidR="00EB5A8F" w:rsidRPr="0070399E">
        <w:rPr>
          <w:rFonts w:cs="Arial"/>
          <w:i/>
          <w:lang w:val="ro-RO"/>
        </w:rPr>
        <w:t>parte a i</w:t>
      </w:r>
      <w:r w:rsidR="00891168" w:rsidRPr="0070399E">
        <w:rPr>
          <w:rFonts w:cs="Arial"/>
          <w:i/>
          <w:lang w:val="ro-RO"/>
        </w:rPr>
        <w:t>ntravilanul</w:t>
      </w:r>
      <w:r w:rsidR="004D27CB" w:rsidRPr="0070399E">
        <w:rPr>
          <w:rFonts w:cs="Arial"/>
          <w:i/>
          <w:lang w:val="ro-RO"/>
        </w:rPr>
        <w:t xml:space="preserve"> </w:t>
      </w:r>
      <w:r w:rsidR="00891168" w:rsidRPr="0070399E">
        <w:rPr>
          <w:rFonts w:cs="Arial"/>
          <w:i/>
          <w:lang w:val="ro-RO"/>
        </w:rPr>
        <w:t xml:space="preserve">municipiului </w:t>
      </w:r>
      <w:r w:rsidR="009D7925">
        <w:rPr>
          <w:rFonts w:cs="Arial"/>
          <w:i/>
          <w:lang w:val="ro-RO"/>
        </w:rPr>
        <w:t>Odorheiu Secuiesc</w:t>
      </w:r>
    </w:p>
    <w:p w:rsidR="00E4082E" w:rsidRPr="0070399E" w:rsidRDefault="005032DF" w:rsidP="005032DF">
      <w:pPr>
        <w:pStyle w:val="BodyText"/>
        <w:ind w:right="-54"/>
        <w:rPr>
          <w:rFonts w:cs="Arial"/>
          <w:i/>
          <w:lang w:val="ro-RO"/>
        </w:rPr>
      </w:pPr>
      <w:r w:rsidRPr="0070399E">
        <w:rPr>
          <w:rFonts w:cs="Arial"/>
          <w:i/>
          <w:lang w:val="ro-RO"/>
        </w:rPr>
        <w:t xml:space="preserve">- numărul persoanelor afectate: </w:t>
      </w:r>
      <w:r w:rsidR="002C775A" w:rsidRPr="0070399E">
        <w:rPr>
          <w:rFonts w:cs="Arial"/>
          <w:i/>
          <w:lang w:val="ro-RO"/>
        </w:rPr>
        <w:t>Proiectul nu generează un impact potențial asupra condițiilor de viață ale locuitorilor</w:t>
      </w:r>
      <w:r w:rsidR="00A85AEB" w:rsidRPr="0070399E">
        <w:rPr>
          <w:rFonts w:cs="Arial"/>
          <w:i/>
          <w:lang w:val="ro-RO"/>
        </w:rPr>
        <w:t xml:space="preserve"> </w:t>
      </w:r>
    </w:p>
    <w:p w:rsidR="00E4082E" w:rsidRPr="00530B95" w:rsidRDefault="00E4082E" w:rsidP="00E4082E">
      <w:pPr>
        <w:autoSpaceDE w:val="0"/>
        <w:autoSpaceDN w:val="0"/>
        <w:adjustRightInd w:val="0"/>
        <w:spacing w:after="0" w:line="240" w:lineRule="auto"/>
        <w:jc w:val="both"/>
        <w:rPr>
          <w:rFonts w:ascii="Arial" w:eastAsia="Times New Roman" w:hAnsi="Arial" w:cs="Arial"/>
          <w:i/>
          <w:sz w:val="24"/>
          <w:szCs w:val="24"/>
          <w:lang w:val="ro-RO"/>
        </w:rPr>
      </w:pPr>
      <w:r w:rsidRPr="0070399E">
        <w:rPr>
          <w:rFonts w:ascii="Arial" w:hAnsi="Arial" w:cs="Arial"/>
          <w:sz w:val="24"/>
          <w:szCs w:val="24"/>
          <w:lang w:val="ro-RO"/>
        </w:rPr>
        <w:t xml:space="preserve">  b) natura impactului:</w:t>
      </w:r>
      <w:r w:rsidR="00B94819" w:rsidRPr="0070399E">
        <w:rPr>
          <w:rFonts w:ascii="Arial" w:hAnsi="Arial" w:cs="Arial"/>
          <w:sz w:val="24"/>
          <w:szCs w:val="24"/>
          <w:lang w:val="ro-RO"/>
        </w:rPr>
        <w:t xml:space="preserve"> </w:t>
      </w:r>
      <w:r w:rsidR="00530B95" w:rsidRPr="00530B95">
        <w:rPr>
          <w:rFonts w:ascii="Arial" w:eastAsia="Times New Roman" w:hAnsi="Arial" w:cs="Arial"/>
          <w:i/>
          <w:sz w:val="24"/>
          <w:szCs w:val="24"/>
          <w:lang w:val="ro-RO"/>
        </w:rPr>
        <w:t>se consider</w:t>
      </w:r>
      <w:r w:rsidR="00530B95">
        <w:rPr>
          <w:rFonts w:ascii="Arial" w:eastAsia="Times New Roman" w:hAnsi="Arial" w:cs="Arial"/>
          <w:i/>
          <w:sz w:val="24"/>
          <w:szCs w:val="24"/>
          <w:lang w:val="ro-RO"/>
        </w:rPr>
        <w:t>ă</w:t>
      </w:r>
      <w:r w:rsidR="00530B95" w:rsidRPr="00530B95">
        <w:rPr>
          <w:rFonts w:ascii="Arial" w:eastAsia="Times New Roman" w:hAnsi="Arial" w:cs="Arial"/>
          <w:i/>
          <w:sz w:val="24"/>
          <w:szCs w:val="24"/>
          <w:lang w:val="ro-RO"/>
        </w:rPr>
        <w:t xml:space="preserve"> a fi </w:t>
      </w:r>
      <w:r w:rsidR="00530B95">
        <w:rPr>
          <w:rFonts w:ascii="Arial" w:eastAsia="Times New Roman" w:hAnsi="Arial" w:cs="Arial"/>
          <w:i/>
          <w:sz w:val="24"/>
          <w:szCs w:val="24"/>
          <w:lang w:val="ro-RO"/>
        </w:rPr>
        <w:t>în limitele acceptate de legislaț</w:t>
      </w:r>
      <w:r w:rsidR="00530B95" w:rsidRPr="00530B95">
        <w:rPr>
          <w:rFonts w:ascii="Arial" w:eastAsia="Times New Roman" w:hAnsi="Arial" w:cs="Arial"/>
          <w:i/>
          <w:sz w:val="24"/>
          <w:szCs w:val="24"/>
          <w:lang w:val="ro-RO"/>
        </w:rPr>
        <w:t>ie, prin m</w:t>
      </w:r>
      <w:r w:rsidR="00530B95">
        <w:rPr>
          <w:rFonts w:ascii="Arial" w:eastAsia="Times New Roman" w:hAnsi="Arial" w:cs="Arial"/>
          <w:i/>
          <w:sz w:val="24"/>
          <w:szCs w:val="24"/>
          <w:lang w:val="ro-RO"/>
        </w:rPr>
        <w:t>ă</w:t>
      </w:r>
      <w:r w:rsidR="00530B95" w:rsidRPr="00530B95">
        <w:rPr>
          <w:rFonts w:ascii="Arial" w:eastAsia="Times New Roman" w:hAnsi="Arial" w:cs="Arial"/>
          <w:i/>
          <w:sz w:val="24"/>
          <w:szCs w:val="24"/>
          <w:lang w:val="ro-RO"/>
        </w:rPr>
        <w:t>surile prevăzute din faz</w:t>
      </w:r>
      <w:r w:rsidR="004C5418">
        <w:rPr>
          <w:rFonts w:ascii="Arial" w:eastAsia="Times New Roman" w:hAnsi="Arial" w:cs="Arial"/>
          <w:i/>
          <w:sz w:val="24"/>
          <w:szCs w:val="24"/>
          <w:lang w:val="ro-RO"/>
        </w:rPr>
        <w:t>ă</w:t>
      </w:r>
      <w:r w:rsidR="00530B95" w:rsidRPr="00530B95">
        <w:rPr>
          <w:rFonts w:ascii="Arial" w:eastAsia="Times New Roman" w:hAnsi="Arial" w:cs="Arial"/>
          <w:i/>
          <w:sz w:val="24"/>
          <w:szCs w:val="24"/>
          <w:lang w:val="ro-RO"/>
        </w:rPr>
        <w:t xml:space="preserve"> de proiectare pentru prevenirea polu</w:t>
      </w:r>
      <w:r w:rsidR="00530B95">
        <w:rPr>
          <w:rFonts w:ascii="Arial" w:eastAsia="Times New Roman" w:hAnsi="Arial" w:cs="Arial"/>
          <w:i/>
          <w:sz w:val="24"/>
          <w:szCs w:val="24"/>
          <w:lang w:val="ro-RO"/>
        </w:rPr>
        <w:t>ă</w:t>
      </w:r>
      <w:r w:rsidR="00530B95" w:rsidRPr="00530B95">
        <w:rPr>
          <w:rFonts w:ascii="Arial" w:eastAsia="Times New Roman" w:hAnsi="Arial" w:cs="Arial"/>
          <w:i/>
          <w:sz w:val="24"/>
          <w:szCs w:val="24"/>
          <w:lang w:val="ro-RO"/>
        </w:rPr>
        <w:t>rii factorilor de mediu</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c) natura transfron</w:t>
      </w:r>
      <w:r w:rsidR="004C5418">
        <w:rPr>
          <w:rFonts w:ascii="Arial" w:hAnsi="Arial" w:cs="Arial"/>
          <w:sz w:val="24"/>
          <w:szCs w:val="24"/>
          <w:lang w:val="ro-RO"/>
        </w:rPr>
        <w:t>tal</w:t>
      </w:r>
      <w:bookmarkStart w:id="1" w:name="_GoBack"/>
      <w:bookmarkEnd w:id="1"/>
      <w:r w:rsidRPr="0070399E">
        <w:rPr>
          <w:rFonts w:ascii="Arial" w:hAnsi="Arial" w:cs="Arial"/>
          <w:sz w:val="24"/>
          <w:szCs w:val="24"/>
          <w:lang w:val="ro-RO"/>
        </w:rPr>
        <w:t>ieră a impactului:</w:t>
      </w:r>
      <w:r w:rsidR="005032DF" w:rsidRPr="0070399E">
        <w:rPr>
          <w:rFonts w:ascii="Arial" w:hAnsi="Arial" w:cs="Arial"/>
          <w:sz w:val="24"/>
          <w:szCs w:val="24"/>
          <w:lang w:val="ro-RO"/>
        </w:rPr>
        <w:t xml:space="preserve"> </w:t>
      </w:r>
      <w:r w:rsidR="005032DF" w:rsidRPr="0070399E">
        <w:rPr>
          <w:rFonts w:ascii="Arial" w:hAnsi="Arial" w:cs="Arial"/>
          <w:i/>
          <w:sz w:val="24"/>
          <w:szCs w:val="24"/>
          <w:lang w:val="ro-RO"/>
        </w:rPr>
        <w:t>nu este cazul.</w:t>
      </w:r>
    </w:p>
    <w:p w:rsidR="00E4082E" w:rsidRPr="0070399E" w:rsidRDefault="00E4082E" w:rsidP="005032DF">
      <w:pPr>
        <w:pStyle w:val="BodyText"/>
        <w:ind w:right="-54"/>
        <w:rPr>
          <w:rFonts w:cs="Arial"/>
          <w:i/>
          <w:lang w:val="ro-RO"/>
        </w:rPr>
      </w:pPr>
      <w:r w:rsidRPr="0070399E">
        <w:rPr>
          <w:rFonts w:cs="Arial"/>
          <w:lang w:val="ro-RO"/>
        </w:rPr>
        <w:t xml:space="preserve">  d) intensitatea și complexitatea impactului:</w:t>
      </w:r>
      <w:r w:rsidR="005032DF" w:rsidRPr="0070399E">
        <w:rPr>
          <w:rFonts w:cs="Arial"/>
          <w:i/>
          <w:lang w:val="ro-RO"/>
        </w:rPr>
        <w:t xml:space="preserve"> -</w:t>
      </w:r>
      <w:r w:rsidR="00530B95">
        <w:rPr>
          <w:rFonts w:cs="Arial"/>
          <w:i/>
          <w:lang w:val="ro-RO"/>
        </w:rPr>
        <w:t xml:space="preserve"> </w:t>
      </w:r>
      <w:r w:rsidR="005032DF" w:rsidRPr="0070399E">
        <w:rPr>
          <w:rFonts w:cs="Arial"/>
          <w:lang w:val="ro-RO"/>
        </w:rPr>
        <w:t>în perioada realizării proiectului</w:t>
      </w:r>
      <w:r w:rsidR="005032DF" w:rsidRPr="0070399E">
        <w:rPr>
          <w:rFonts w:cs="Arial"/>
          <w:i/>
          <w:lang w:val="ro-RO"/>
        </w:rPr>
        <w:t>: vor rezulta deşeuri, care vor fi gestionate conform pct. 1.d.</w:t>
      </w:r>
    </w:p>
    <w:p w:rsidR="00E4082E" w:rsidRPr="0070399E" w:rsidRDefault="00E4082E" w:rsidP="00E4082E">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e) probabilitatea impactului:</w:t>
      </w:r>
      <w:r w:rsidRPr="0070399E">
        <w:rPr>
          <w:rFonts w:ascii="Arial" w:hAnsi="Arial" w:cs="Arial"/>
          <w:i/>
          <w:sz w:val="24"/>
          <w:szCs w:val="24"/>
          <w:lang w:val="ro-RO"/>
        </w:rPr>
        <w:t xml:space="preserve"> </w:t>
      </w:r>
      <w:proofErr w:type="spellStart"/>
      <w:r w:rsidR="00530B95" w:rsidRPr="00530B95">
        <w:rPr>
          <w:rFonts w:ascii="Arial" w:hAnsi="Arial" w:cs="Arial"/>
          <w:i/>
          <w:sz w:val="24"/>
          <w:szCs w:val="24"/>
        </w:rPr>
        <w:t>Probabilitatea</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impactului</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este</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redusă</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atât</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pe</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perioada</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realizării</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lucrărilor</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cât</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și</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în</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timpul</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funcționării</w:t>
      </w:r>
      <w:proofErr w:type="spellEnd"/>
      <w:r w:rsidR="00530B95" w:rsidRPr="00530B95">
        <w:rPr>
          <w:rFonts w:ascii="Arial" w:hAnsi="Arial" w:cs="Arial"/>
          <w:i/>
          <w:sz w:val="24"/>
          <w:szCs w:val="24"/>
        </w:rPr>
        <w:t xml:space="preserve"> </w:t>
      </w:r>
      <w:proofErr w:type="spellStart"/>
      <w:r w:rsidR="00530B95" w:rsidRPr="00530B95">
        <w:rPr>
          <w:rFonts w:ascii="Arial" w:hAnsi="Arial" w:cs="Arial"/>
          <w:i/>
          <w:sz w:val="24"/>
          <w:szCs w:val="24"/>
        </w:rPr>
        <w:t>obiectivului</w:t>
      </w:r>
      <w:proofErr w:type="spellEnd"/>
      <w:r w:rsidR="00530B95" w:rsidRPr="00530B95">
        <w:rPr>
          <w:rFonts w:ascii="Arial" w:hAnsi="Arial" w:cs="Arial"/>
          <w:i/>
          <w:sz w:val="24"/>
          <w:szCs w:val="24"/>
        </w:rPr>
        <w:t>.</w:t>
      </w:r>
    </w:p>
    <w:p w:rsidR="00530B95" w:rsidRDefault="00E4082E" w:rsidP="00530B95">
      <w:pPr>
        <w:pStyle w:val="BodyText"/>
        <w:ind w:right="-54"/>
        <w:rPr>
          <w:sz w:val="22"/>
          <w:szCs w:val="22"/>
        </w:rPr>
      </w:pPr>
      <w:r w:rsidRPr="0070399E">
        <w:rPr>
          <w:rFonts w:cs="Arial"/>
          <w:lang w:val="ro-RO"/>
        </w:rPr>
        <w:t xml:space="preserve">  f) debutul, durata, frecvența și reversibilitatea preconizate ale impactului:</w:t>
      </w:r>
      <w:r w:rsidR="005032DF" w:rsidRPr="0070399E">
        <w:rPr>
          <w:rFonts w:cs="Arial"/>
          <w:lang w:val="ro-RO"/>
        </w:rPr>
        <w:t xml:space="preserve"> </w:t>
      </w:r>
      <w:proofErr w:type="spellStart"/>
      <w:r w:rsidR="00530B95" w:rsidRPr="00530B95">
        <w:rPr>
          <w:rFonts w:eastAsia="Calibri" w:cs="Arial"/>
          <w:i/>
        </w:rPr>
        <w:t>Pe</w:t>
      </w:r>
      <w:proofErr w:type="spellEnd"/>
      <w:r w:rsidR="00530B95" w:rsidRPr="00530B95">
        <w:rPr>
          <w:rFonts w:eastAsia="Calibri" w:cs="Arial"/>
          <w:i/>
        </w:rPr>
        <w:t xml:space="preserve"> </w:t>
      </w:r>
      <w:proofErr w:type="spellStart"/>
      <w:r w:rsidR="00530B95" w:rsidRPr="00530B95">
        <w:rPr>
          <w:rFonts w:eastAsia="Calibri" w:cs="Arial"/>
          <w:i/>
        </w:rPr>
        <w:t>durata</w:t>
      </w:r>
      <w:proofErr w:type="spellEnd"/>
      <w:r w:rsidR="00530B95" w:rsidRPr="00530B95">
        <w:rPr>
          <w:rFonts w:eastAsia="Calibri" w:cs="Arial"/>
          <w:i/>
        </w:rPr>
        <w:t xml:space="preserve"> </w:t>
      </w:r>
      <w:proofErr w:type="spellStart"/>
      <w:r w:rsidR="00530B95" w:rsidRPr="00530B95">
        <w:rPr>
          <w:rFonts w:eastAsia="Calibri" w:cs="Arial"/>
          <w:i/>
        </w:rPr>
        <w:t>realizării</w:t>
      </w:r>
      <w:proofErr w:type="spellEnd"/>
      <w:r w:rsidR="00530B95" w:rsidRPr="00530B95">
        <w:rPr>
          <w:rFonts w:eastAsia="Calibri" w:cs="Arial"/>
          <w:i/>
        </w:rPr>
        <w:t xml:space="preserve"> </w:t>
      </w:r>
      <w:proofErr w:type="spellStart"/>
      <w:r w:rsidR="00530B95" w:rsidRPr="00530B95">
        <w:rPr>
          <w:rFonts w:eastAsia="Calibri" w:cs="Arial"/>
          <w:i/>
        </w:rPr>
        <w:t>investiţiei</w:t>
      </w:r>
      <w:proofErr w:type="spellEnd"/>
      <w:r w:rsidR="00530B95" w:rsidRPr="00530B95">
        <w:rPr>
          <w:rFonts w:eastAsia="Calibri" w:cs="Arial"/>
          <w:i/>
        </w:rPr>
        <w:t xml:space="preserve"> </w:t>
      </w:r>
      <w:proofErr w:type="spellStart"/>
      <w:r w:rsidR="00530B95" w:rsidRPr="00530B95">
        <w:rPr>
          <w:rFonts w:eastAsia="Calibri" w:cs="Arial"/>
          <w:i/>
        </w:rPr>
        <w:t>impactul</w:t>
      </w:r>
      <w:proofErr w:type="spellEnd"/>
      <w:r w:rsidR="00530B95" w:rsidRPr="00530B95">
        <w:rPr>
          <w:rFonts w:eastAsia="Calibri" w:cs="Arial"/>
          <w:i/>
        </w:rPr>
        <w:t xml:space="preserve"> </w:t>
      </w:r>
      <w:proofErr w:type="spellStart"/>
      <w:r w:rsidR="00530B95" w:rsidRPr="00530B95">
        <w:rPr>
          <w:rFonts w:eastAsia="Calibri" w:cs="Arial"/>
          <w:i/>
        </w:rPr>
        <w:t>va</w:t>
      </w:r>
      <w:proofErr w:type="spellEnd"/>
      <w:r w:rsidR="00530B95" w:rsidRPr="00530B95">
        <w:rPr>
          <w:rFonts w:eastAsia="Calibri" w:cs="Arial"/>
          <w:i/>
        </w:rPr>
        <w:t xml:space="preserve"> fi </w:t>
      </w:r>
      <w:proofErr w:type="spellStart"/>
      <w:r w:rsidR="00530B95" w:rsidRPr="00530B95">
        <w:rPr>
          <w:rFonts w:eastAsia="Calibri" w:cs="Arial"/>
          <w:i/>
        </w:rPr>
        <w:t>imediat</w:t>
      </w:r>
      <w:proofErr w:type="spellEnd"/>
      <w:r w:rsidR="00530B95" w:rsidRPr="00530B95">
        <w:rPr>
          <w:rFonts w:eastAsia="Calibri" w:cs="Arial"/>
          <w:i/>
        </w:rPr>
        <w:t xml:space="preserve"> </w:t>
      </w:r>
      <w:proofErr w:type="spellStart"/>
      <w:r w:rsidR="00530B95" w:rsidRPr="00530B95">
        <w:rPr>
          <w:rFonts w:eastAsia="Calibri" w:cs="Arial"/>
          <w:i/>
        </w:rPr>
        <w:t>și</w:t>
      </w:r>
      <w:proofErr w:type="spellEnd"/>
      <w:r w:rsidR="00530B95" w:rsidRPr="00530B95">
        <w:rPr>
          <w:rFonts w:eastAsia="Calibri" w:cs="Arial"/>
          <w:i/>
        </w:rPr>
        <w:t xml:space="preserve"> </w:t>
      </w:r>
      <w:proofErr w:type="spellStart"/>
      <w:r w:rsidR="00530B95" w:rsidRPr="00530B95">
        <w:rPr>
          <w:rFonts w:eastAsia="Calibri" w:cs="Arial"/>
          <w:i/>
        </w:rPr>
        <w:t>va</w:t>
      </w:r>
      <w:proofErr w:type="spellEnd"/>
      <w:r w:rsidR="00530B95" w:rsidRPr="00530B95">
        <w:rPr>
          <w:rFonts w:eastAsia="Calibri" w:cs="Arial"/>
          <w:i/>
        </w:rPr>
        <w:t xml:space="preserve"> </w:t>
      </w:r>
      <w:proofErr w:type="spellStart"/>
      <w:r w:rsidR="00530B95" w:rsidRPr="00530B95">
        <w:rPr>
          <w:rFonts w:eastAsia="Calibri" w:cs="Arial"/>
          <w:i/>
        </w:rPr>
        <w:t>avea</w:t>
      </w:r>
      <w:proofErr w:type="spellEnd"/>
      <w:r w:rsidR="00530B95" w:rsidRPr="00530B95">
        <w:rPr>
          <w:rFonts w:eastAsia="Calibri" w:cs="Arial"/>
          <w:i/>
        </w:rPr>
        <w:t xml:space="preserve"> o </w:t>
      </w:r>
      <w:proofErr w:type="spellStart"/>
      <w:r w:rsidR="00530B95" w:rsidRPr="00530B95">
        <w:rPr>
          <w:rFonts w:eastAsia="Calibri" w:cs="Arial"/>
          <w:i/>
        </w:rPr>
        <w:t>desfașurare</w:t>
      </w:r>
      <w:proofErr w:type="spellEnd"/>
      <w:r w:rsidR="00530B95" w:rsidRPr="00530B95">
        <w:rPr>
          <w:rFonts w:eastAsia="Calibri" w:cs="Arial"/>
          <w:i/>
        </w:rPr>
        <w:t xml:space="preserve"> </w:t>
      </w:r>
      <w:proofErr w:type="spellStart"/>
      <w:r w:rsidR="00530B95" w:rsidRPr="00530B95">
        <w:rPr>
          <w:rFonts w:eastAsia="Calibri" w:cs="Arial"/>
          <w:i/>
        </w:rPr>
        <w:t>constantă</w:t>
      </w:r>
      <w:proofErr w:type="spellEnd"/>
      <w:r w:rsidR="00530B95" w:rsidRPr="00530B95">
        <w:rPr>
          <w:rFonts w:eastAsia="Calibri" w:cs="Arial"/>
          <w:i/>
        </w:rPr>
        <w:t xml:space="preserve">, </w:t>
      </w:r>
      <w:proofErr w:type="spellStart"/>
      <w:r w:rsidR="00530B95" w:rsidRPr="00530B95">
        <w:rPr>
          <w:rFonts w:eastAsia="Calibri" w:cs="Arial"/>
          <w:i/>
        </w:rPr>
        <w:t>fără</w:t>
      </w:r>
      <w:proofErr w:type="spellEnd"/>
      <w:r w:rsidR="00530B95" w:rsidRPr="00530B95">
        <w:rPr>
          <w:rFonts w:eastAsia="Calibri" w:cs="Arial"/>
          <w:i/>
        </w:rPr>
        <w:t xml:space="preserve"> </w:t>
      </w:r>
      <w:proofErr w:type="spellStart"/>
      <w:r w:rsidR="00530B95" w:rsidRPr="00530B95">
        <w:rPr>
          <w:rFonts w:eastAsia="Calibri" w:cs="Arial"/>
          <w:i/>
        </w:rPr>
        <w:t>fluctuaţii</w:t>
      </w:r>
      <w:proofErr w:type="spellEnd"/>
      <w:r w:rsidR="00530B95" w:rsidRPr="00530B95">
        <w:rPr>
          <w:rFonts w:eastAsia="Calibri" w:cs="Arial"/>
          <w:i/>
        </w:rPr>
        <w:t xml:space="preserve"> </w:t>
      </w:r>
      <w:proofErr w:type="spellStart"/>
      <w:r w:rsidR="00530B95" w:rsidRPr="00530B95">
        <w:rPr>
          <w:rFonts w:eastAsia="Calibri" w:cs="Arial"/>
          <w:i/>
        </w:rPr>
        <w:t>majore</w:t>
      </w:r>
      <w:proofErr w:type="spellEnd"/>
      <w:r w:rsidR="00530B95" w:rsidRPr="00530B95">
        <w:rPr>
          <w:rFonts w:eastAsia="Calibri" w:cs="Arial"/>
          <w:i/>
        </w:rPr>
        <w:t xml:space="preserve"> </w:t>
      </w:r>
      <w:proofErr w:type="spellStart"/>
      <w:r w:rsidR="00530B95" w:rsidRPr="00530B95">
        <w:rPr>
          <w:rFonts w:eastAsia="Calibri" w:cs="Arial"/>
          <w:i/>
        </w:rPr>
        <w:t>în</w:t>
      </w:r>
      <w:proofErr w:type="spellEnd"/>
      <w:r w:rsidR="00530B95" w:rsidRPr="00530B95">
        <w:rPr>
          <w:rFonts w:eastAsia="Calibri" w:cs="Arial"/>
          <w:i/>
        </w:rPr>
        <w:t xml:space="preserve"> </w:t>
      </w:r>
      <w:proofErr w:type="spellStart"/>
      <w:r w:rsidR="00530B95" w:rsidRPr="00530B95">
        <w:rPr>
          <w:rFonts w:eastAsia="Calibri" w:cs="Arial"/>
          <w:i/>
        </w:rPr>
        <w:t>timp</w:t>
      </w:r>
      <w:proofErr w:type="spellEnd"/>
      <w:r w:rsidR="00530B95" w:rsidRPr="00530B95">
        <w:rPr>
          <w:rFonts w:eastAsia="Calibri" w:cs="Arial"/>
          <w:i/>
        </w:rPr>
        <w:t xml:space="preserve">, la </w:t>
      </w:r>
      <w:proofErr w:type="spellStart"/>
      <w:r w:rsidR="00530B95" w:rsidRPr="00530B95">
        <w:rPr>
          <w:rFonts w:eastAsia="Calibri" w:cs="Arial"/>
          <w:i/>
        </w:rPr>
        <w:t>nivel</w:t>
      </w:r>
      <w:proofErr w:type="spellEnd"/>
      <w:r w:rsidR="00530B95" w:rsidRPr="00530B95">
        <w:rPr>
          <w:rFonts w:eastAsia="Calibri" w:cs="Arial"/>
          <w:i/>
        </w:rPr>
        <w:t xml:space="preserve"> local, </w:t>
      </w:r>
      <w:proofErr w:type="spellStart"/>
      <w:r w:rsidR="00530B95" w:rsidRPr="00530B95">
        <w:rPr>
          <w:rFonts w:eastAsia="Calibri" w:cs="Arial"/>
          <w:i/>
        </w:rPr>
        <w:t>fără</w:t>
      </w:r>
      <w:proofErr w:type="spellEnd"/>
      <w:r w:rsidR="00530B95" w:rsidRPr="00530B95">
        <w:rPr>
          <w:rFonts w:eastAsia="Calibri" w:cs="Arial"/>
          <w:i/>
        </w:rPr>
        <w:t xml:space="preserve"> a </w:t>
      </w:r>
      <w:proofErr w:type="spellStart"/>
      <w:r w:rsidR="00530B95" w:rsidRPr="00530B95">
        <w:rPr>
          <w:rFonts w:eastAsia="Calibri" w:cs="Arial"/>
          <w:i/>
        </w:rPr>
        <w:t>afecta</w:t>
      </w:r>
      <w:proofErr w:type="spellEnd"/>
      <w:r w:rsidR="00530B95" w:rsidRPr="00530B95">
        <w:rPr>
          <w:rFonts w:eastAsia="Calibri" w:cs="Arial"/>
          <w:i/>
        </w:rPr>
        <w:t xml:space="preserve"> zone </w:t>
      </w:r>
      <w:proofErr w:type="spellStart"/>
      <w:r w:rsidR="00530B95" w:rsidRPr="00530B95">
        <w:rPr>
          <w:rFonts w:eastAsia="Calibri" w:cs="Arial"/>
          <w:i/>
        </w:rPr>
        <w:t>sensibile</w:t>
      </w:r>
      <w:proofErr w:type="spellEnd"/>
      <w:r w:rsidR="00530B95" w:rsidRPr="00530B95">
        <w:rPr>
          <w:rFonts w:eastAsia="Calibri" w:cs="Arial"/>
          <w:i/>
        </w:rPr>
        <w:t xml:space="preserve">. In </w:t>
      </w:r>
      <w:proofErr w:type="spellStart"/>
      <w:r w:rsidR="00530B95" w:rsidRPr="00530B95">
        <w:rPr>
          <w:rFonts w:eastAsia="Calibri" w:cs="Arial"/>
          <w:i/>
        </w:rPr>
        <w:t>timpul</w:t>
      </w:r>
      <w:proofErr w:type="spellEnd"/>
      <w:r w:rsidR="00530B95" w:rsidRPr="00530B95">
        <w:rPr>
          <w:rFonts w:eastAsia="Calibri" w:cs="Arial"/>
          <w:i/>
        </w:rPr>
        <w:t xml:space="preserve"> </w:t>
      </w:r>
      <w:proofErr w:type="spellStart"/>
      <w:r w:rsidR="00530B95" w:rsidRPr="00530B95">
        <w:rPr>
          <w:rFonts w:eastAsia="Calibri" w:cs="Arial"/>
          <w:i/>
        </w:rPr>
        <w:t>funcţionării</w:t>
      </w:r>
      <w:proofErr w:type="spellEnd"/>
      <w:r w:rsidR="00530B95" w:rsidRPr="00530B95">
        <w:rPr>
          <w:rFonts w:eastAsia="Calibri" w:cs="Arial"/>
          <w:i/>
        </w:rPr>
        <w:t xml:space="preserve">, </w:t>
      </w:r>
      <w:proofErr w:type="spellStart"/>
      <w:r w:rsidR="00530B95" w:rsidRPr="00530B95">
        <w:rPr>
          <w:rFonts w:eastAsia="Calibri" w:cs="Arial"/>
          <w:i/>
        </w:rPr>
        <w:t>probabilitatea</w:t>
      </w:r>
      <w:proofErr w:type="spellEnd"/>
      <w:r w:rsidR="00530B95" w:rsidRPr="00530B95">
        <w:rPr>
          <w:rFonts w:eastAsia="Calibri" w:cs="Arial"/>
          <w:i/>
        </w:rPr>
        <w:t xml:space="preserve"> </w:t>
      </w:r>
      <w:proofErr w:type="spellStart"/>
      <w:r w:rsidR="00530B95" w:rsidRPr="00530B95">
        <w:rPr>
          <w:rFonts w:eastAsia="Calibri" w:cs="Arial"/>
          <w:i/>
        </w:rPr>
        <w:t>impactului</w:t>
      </w:r>
      <w:proofErr w:type="spellEnd"/>
      <w:r w:rsidR="00530B95" w:rsidRPr="00530B95">
        <w:rPr>
          <w:rFonts w:eastAsia="Calibri" w:cs="Arial"/>
          <w:i/>
        </w:rPr>
        <w:t xml:space="preserve"> </w:t>
      </w:r>
      <w:proofErr w:type="spellStart"/>
      <w:proofErr w:type="gramStart"/>
      <w:r w:rsidR="00530B95" w:rsidRPr="00530B95">
        <w:rPr>
          <w:rFonts w:eastAsia="Calibri" w:cs="Arial"/>
          <w:i/>
        </w:rPr>
        <w:t>este</w:t>
      </w:r>
      <w:proofErr w:type="spellEnd"/>
      <w:proofErr w:type="gramEnd"/>
      <w:r w:rsidR="00530B95" w:rsidRPr="00530B95">
        <w:rPr>
          <w:rFonts w:eastAsia="Calibri" w:cs="Arial"/>
          <w:i/>
        </w:rPr>
        <w:t xml:space="preserve"> </w:t>
      </w:r>
      <w:proofErr w:type="spellStart"/>
      <w:r w:rsidR="00530B95" w:rsidRPr="00530B95">
        <w:rPr>
          <w:rFonts w:eastAsia="Calibri" w:cs="Arial"/>
          <w:i/>
        </w:rPr>
        <w:t>redusă</w:t>
      </w:r>
      <w:proofErr w:type="spellEnd"/>
      <w:r w:rsidR="00530B95">
        <w:rPr>
          <w:sz w:val="22"/>
          <w:szCs w:val="22"/>
        </w:rPr>
        <w:t>.</w:t>
      </w:r>
    </w:p>
    <w:p w:rsidR="00E4082E" w:rsidRPr="0070399E" w:rsidRDefault="00530B95" w:rsidP="00530B95">
      <w:pPr>
        <w:pStyle w:val="BodyText"/>
        <w:ind w:right="-54"/>
        <w:rPr>
          <w:rFonts w:cs="Arial"/>
          <w:lang w:val="ro-RO"/>
        </w:rPr>
      </w:pPr>
      <w:r>
        <w:rPr>
          <w:sz w:val="22"/>
          <w:szCs w:val="22"/>
        </w:rPr>
        <w:t xml:space="preserve"> </w:t>
      </w:r>
      <w:r w:rsidR="00E4082E" w:rsidRPr="0070399E">
        <w:rPr>
          <w:rFonts w:cs="Arial"/>
          <w:lang w:val="ro-RO"/>
        </w:rPr>
        <w:t xml:space="preserve">  g) cumularea impactului cu impactul altor proiecte existente și/sau aprobate: </w:t>
      </w:r>
      <w:r w:rsidR="005706A8" w:rsidRPr="0070399E">
        <w:rPr>
          <w:rFonts w:cs="Arial"/>
          <w:i/>
          <w:lang w:val="ro-RO"/>
        </w:rPr>
        <w:t>nu este cazul.</w:t>
      </w:r>
    </w:p>
    <w:p w:rsidR="005E32DF" w:rsidRPr="0070399E" w:rsidRDefault="00E4082E" w:rsidP="00E4082E">
      <w:pPr>
        <w:autoSpaceDE w:val="0"/>
        <w:autoSpaceDN w:val="0"/>
        <w:adjustRightInd w:val="0"/>
        <w:spacing w:after="0" w:line="240" w:lineRule="auto"/>
        <w:jc w:val="both"/>
        <w:rPr>
          <w:rFonts w:ascii="Arial" w:hAnsi="Arial" w:cs="Arial"/>
          <w:i/>
          <w:sz w:val="24"/>
          <w:szCs w:val="24"/>
          <w:lang w:val="ro-RO"/>
        </w:rPr>
      </w:pPr>
      <w:r w:rsidRPr="0070399E">
        <w:rPr>
          <w:rFonts w:ascii="Arial" w:hAnsi="Arial" w:cs="Arial"/>
          <w:sz w:val="24"/>
          <w:szCs w:val="24"/>
          <w:lang w:val="ro-RO"/>
        </w:rPr>
        <w:t xml:space="preserve">  h) posibilitatea de reducere efectivă a impactului:</w:t>
      </w:r>
      <w:r w:rsidR="00942DBD" w:rsidRPr="0070399E">
        <w:rPr>
          <w:rFonts w:ascii="Arial" w:hAnsi="Arial" w:cs="Arial"/>
          <w:sz w:val="24"/>
          <w:szCs w:val="24"/>
          <w:lang w:val="ro-RO"/>
        </w:rPr>
        <w:t xml:space="preserve"> </w:t>
      </w:r>
      <w:r w:rsidR="00A87556" w:rsidRPr="0070399E">
        <w:rPr>
          <w:rFonts w:ascii="Arial" w:hAnsi="Arial" w:cs="Arial"/>
          <w:i/>
          <w:sz w:val="24"/>
          <w:szCs w:val="24"/>
          <w:lang w:val="ro-RO"/>
        </w:rPr>
        <w:t xml:space="preserve">prin </w:t>
      </w:r>
      <w:r w:rsidR="002C4F9A" w:rsidRPr="0070399E">
        <w:rPr>
          <w:rFonts w:ascii="Arial" w:hAnsi="Arial" w:cs="Arial"/>
          <w:i/>
          <w:sz w:val="24"/>
          <w:szCs w:val="24"/>
          <w:lang w:val="ro-RO"/>
        </w:rPr>
        <w:t>respectarea legislației în vigoare</w:t>
      </w:r>
    </w:p>
    <w:p w:rsidR="00E4082E" w:rsidRPr="0070399E" w:rsidRDefault="00E4082E" w:rsidP="00E4082E">
      <w:pPr>
        <w:autoSpaceDE w:val="0"/>
        <w:autoSpaceDN w:val="0"/>
        <w:adjustRightInd w:val="0"/>
        <w:spacing w:after="0" w:line="240" w:lineRule="auto"/>
        <w:jc w:val="both"/>
        <w:rPr>
          <w:rFonts w:ascii="Arial" w:hAnsi="Arial" w:cs="Arial"/>
          <w:b/>
          <w:sz w:val="24"/>
          <w:szCs w:val="24"/>
          <w:lang w:val="ro-RO"/>
        </w:rPr>
      </w:pPr>
      <w:r w:rsidRPr="0070399E">
        <w:rPr>
          <w:rFonts w:ascii="Arial" w:hAnsi="Arial" w:cs="Arial"/>
          <w:sz w:val="24"/>
          <w:szCs w:val="24"/>
          <w:lang w:val="ro-RO"/>
        </w:rPr>
        <w:t xml:space="preserve">  </w:t>
      </w:r>
      <w:r w:rsidRPr="0070399E">
        <w:rPr>
          <w:rFonts w:ascii="Arial" w:hAnsi="Arial" w:cs="Arial"/>
          <w:b/>
          <w:sz w:val="24"/>
          <w:szCs w:val="24"/>
          <w:lang w:val="ro-RO"/>
        </w:rPr>
        <w:t xml:space="preserve">II. </w:t>
      </w:r>
      <w:r w:rsidR="00A64C7B" w:rsidRPr="0070399E">
        <w:rPr>
          <w:rFonts w:ascii="Arial" w:hAnsi="Arial" w:cs="Arial"/>
          <w:b/>
          <w:sz w:val="24"/>
          <w:szCs w:val="24"/>
          <w:lang w:val="ro-RO"/>
        </w:rPr>
        <w:t>Motivele pe baza cărora s-a stabilit necesitatea efectuării/neefectuării evaluării adecvate sunt următoarele:</w:t>
      </w:r>
    </w:p>
    <w:p w:rsidR="00E4082E" w:rsidRPr="0070399E" w:rsidRDefault="00E4082E" w:rsidP="00CF3366">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70399E" w:rsidRDefault="005706A8" w:rsidP="00A549DF">
      <w:pPr>
        <w:autoSpaceDE w:val="0"/>
        <w:autoSpaceDN w:val="0"/>
        <w:adjustRightInd w:val="0"/>
        <w:spacing w:after="0" w:line="240" w:lineRule="auto"/>
        <w:jc w:val="both"/>
        <w:rPr>
          <w:rFonts w:ascii="Times New Roman" w:hAnsi="Times New Roman"/>
          <w:sz w:val="28"/>
          <w:szCs w:val="28"/>
          <w:lang w:val="ro-RO"/>
        </w:rPr>
      </w:pPr>
      <w:r w:rsidRPr="0070399E">
        <w:rPr>
          <w:rFonts w:ascii="Arial" w:hAnsi="Arial" w:cs="Arial"/>
          <w:b/>
          <w:sz w:val="24"/>
          <w:szCs w:val="24"/>
          <w:lang w:val="ro-RO"/>
        </w:rPr>
        <w:lastRenderedPageBreak/>
        <w:t xml:space="preserve">  </w:t>
      </w:r>
      <w:r w:rsidRPr="0070399E">
        <w:rPr>
          <w:rFonts w:ascii="Times New Roman" w:eastAsiaTheme="minorHAnsi" w:hAnsi="Times New Roman"/>
          <w:b/>
          <w:sz w:val="28"/>
          <w:szCs w:val="28"/>
          <w:lang w:val="ro-RO"/>
        </w:rPr>
        <w:t>III</w:t>
      </w:r>
      <w:r w:rsidRPr="0070399E">
        <w:rPr>
          <w:rFonts w:ascii="Times New Roman" w:hAnsi="Times New Roman"/>
          <w:b/>
          <w:sz w:val="28"/>
          <w:szCs w:val="28"/>
          <w:lang w:val="ro-RO"/>
        </w:rPr>
        <w:t xml:space="preserve">. Motivele pe baza cărora s-a stabilit necesitatea efectuării/neefectuării evaluării impactului asupra corpurilor de apă în conformitate cu decizia justificată privind necesitatea elaborării studiului de evaluare a impactului asupra corpurilor de apă, după caz: </w:t>
      </w:r>
      <w:r w:rsidR="009B1E41" w:rsidRPr="0070399E">
        <w:rPr>
          <w:rFonts w:ascii="Arial" w:hAnsi="Arial" w:cs="Arial"/>
          <w:sz w:val="24"/>
          <w:szCs w:val="24"/>
          <w:lang w:val="ro-RO"/>
        </w:rPr>
        <w:t>Nu este cazul.</w:t>
      </w:r>
    </w:p>
    <w:p w:rsidR="00435CED" w:rsidRPr="0070399E" w:rsidRDefault="00435CED" w:rsidP="00A549DF">
      <w:pPr>
        <w:autoSpaceDE w:val="0"/>
        <w:autoSpaceDN w:val="0"/>
        <w:adjustRightInd w:val="0"/>
        <w:spacing w:after="0" w:line="240" w:lineRule="auto"/>
        <w:jc w:val="both"/>
        <w:rPr>
          <w:rFonts w:ascii="Arial" w:hAnsi="Arial" w:cs="Arial"/>
          <w:b/>
          <w:sz w:val="24"/>
          <w:szCs w:val="24"/>
          <w:lang w:val="ro-RO"/>
        </w:rPr>
      </w:pPr>
      <w:r w:rsidRPr="0070399E">
        <w:rPr>
          <w:rFonts w:ascii="Arial" w:hAnsi="Arial" w:cs="Arial"/>
          <w:b/>
          <w:sz w:val="24"/>
          <w:szCs w:val="24"/>
          <w:lang w:val="ro-RO"/>
        </w:rPr>
        <w:t>Condiţiile de realizare a proiectului:</w:t>
      </w:r>
    </w:p>
    <w:p w:rsidR="00C64230" w:rsidRPr="0070399E" w:rsidRDefault="00C64230" w:rsidP="00AF0CC2">
      <w:pPr>
        <w:pStyle w:val="BodyText"/>
        <w:numPr>
          <w:ilvl w:val="0"/>
          <w:numId w:val="4"/>
        </w:numPr>
        <w:ind w:right="-54"/>
        <w:rPr>
          <w:rFonts w:cs="Arial"/>
          <w:lang w:val="ro-RO"/>
        </w:rPr>
      </w:pPr>
      <w:r w:rsidRPr="0070399E">
        <w:rPr>
          <w:rFonts w:cs="Arial"/>
          <w:lang w:val="ro-RO"/>
        </w:rPr>
        <w:t>Gestionarea deşeurilor rezultate în timpul realizării investiţiei, respectiv după punerea în funcţiune a investiţiei propuse cu respectarea prevederilor Legii nr. 211/2011 privind regimul deşeurilor</w:t>
      </w:r>
      <w:r w:rsidR="00D23296" w:rsidRPr="0070399E">
        <w:rPr>
          <w:rFonts w:cs="Arial"/>
          <w:lang w:val="ro-RO"/>
        </w:rPr>
        <w:t xml:space="preserve"> cu toate modificările și completările ulterioare</w:t>
      </w:r>
    </w:p>
    <w:p w:rsidR="00C64230" w:rsidRPr="0070399E" w:rsidRDefault="00C64230" w:rsidP="00AF0CC2">
      <w:pPr>
        <w:pStyle w:val="BodyText"/>
        <w:numPr>
          <w:ilvl w:val="0"/>
          <w:numId w:val="4"/>
        </w:numPr>
        <w:ind w:right="-54"/>
        <w:rPr>
          <w:rFonts w:cs="Arial"/>
          <w:lang w:val="ro-RO"/>
        </w:rPr>
      </w:pPr>
      <w:r w:rsidRPr="0070399E">
        <w:rPr>
          <w:rFonts w:cs="Arial"/>
          <w:lang w:val="ro-RO"/>
        </w:rPr>
        <w:t>Este interzisă afectarea terenurilor în afara amplasamentelor autorizate pentru realizarea lucrărilor de investiţii, prin:</w:t>
      </w:r>
    </w:p>
    <w:p w:rsidR="00C64230" w:rsidRPr="0070399E" w:rsidRDefault="00C64230" w:rsidP="00AF0CC2">
      <w:pPr>
        <w:pStyle w:val="BodyText"/>
        <w:numPr>
          <w:ilvl w:val="0"/>
          <w:numId w:val="5"/>
        </w:numPr>
        <w:autoSpaceDE/>
        <w:autoSpaceDN/>
        <w:adjustRightInd/>
        <w:ind w:right="-1"/>
        <w:jc w:val="both"/>
        <w:rPr>
          <w:rFonts w:cs="Arial"/>
          <w:lang w:val="ro-RO"/>
        </w:rPr>
      </w:pPr>
      <w:r w:rsidRPr="0070399E">
        <w:rPr>
          <w:rFonts w:cs="Arial"/>
          <w:lang w:val="ro-RO"/>
        </w:rPr>
        <w:t>abandonarea, înlăturarea sau eliminarea deşeurilor în locuri neautorizate;</w:t>
      </w:r>
    </w:p>
    <w:p w:rsidR="00C64230" w:rsidRPr="0070399E" w:rsidRDefault="00C64230" w:rsidP="00AF0CC2">
      <w:pPr>
        <w:pStyle w:val="BodyText"/>
        <w:numPr>
          <w:ilvl w:val="0"/>
          <w:numId w:val="5"/>
        </w:numPr>
        <w:autoSpaceDE/>
        <w:autoSpaceDN/>
        <w:adjustRightInd/>
        <w:ind w:right="-1"/>
        <w:jc w:val="both"/>
        <w:rPr>
          <w:rFonts w:cs="Arial"/>
          <w:lang w:val="ro-RO"/>
        </w:rPr>
      </w:pPr>
      <w:r w:rsidRPr="0070399E">
        <w:rPr>
          <w:rFonts w:cs="Arial"/>
          <w:lang w:val="ro-RO"/>
        </w:rPr>
        <w:t>staţionarea mijloacelor de transport în afara terenurilor desemnate în acest scop</w:t>
      </w:r>
    </w:p>
    <w:p w:rsidR="00C64230" w:rsidRPr="0070399E" w:rsidRDefault="00C64230" w:rsidP="00AF0CC2">
      <w:pPr>
        <w:pStyle w:val="BodyText"/>
        <w:numPr>
          <w:ilvl w:val="0"/>
          <w:numId w:val="5"/>
        </w:numPr>
        <w:autoSpaceDE/>
        <w:autoSpaceDN/>
        <w:adjustRightInd/>
        <w:ind w:right="-1"/>
        <w:jc w:val="both"/>
        <w:rPr>
          <w:rFonts w:cs="Arial"/>
          <w:lang w:val="ro-RO"/>
        </w:rPr>
      </w:pPr>
      <w:r w:rsidRPr="0070399E">
        <w:rPr>
          <w:rFonts w:cs="Arial"/>
          <w:lang w:val="ro-RO"/>
        </w:rPr>
        <w:t>distrugerea sau degradarea, prin orice mijloace, a vegetaţiei ierboase sau lemnoase;</w:t>
      </w:r>
    </w:p>
    <w:p w:rsidR="00D83737" w:rsidRPr="0070399E"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70399E">
        <w:rPr>
          <w:rFonts w:ascii="Arial" w:hAnsi="Arial" w:cs="Arial"/>
          <w:sz w:val="24"/>
          <w:szCs w:val="24"/>
          <w:lang w:val="ro-RO" w:eastAsia="ro-RO"/>
        </w:rPr>
        <w:t>Titularul/operatorul activităţii se va asigura că toate operaţiile de pe amplasament</w:t>
      </w:r>
    </w:p>
    <w:p w:rsidR="00D83737" w:rsidRPr="0070399E"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70399E">
        <w:rPr>
          <w:rFonts w:ascii="Arial" w:hAnsi="Arial" w:cs="Arial"/>
          <w:sz w:val="24"/>
          <w:szCs w:val="24"/>
          <w:lang w:val="ro-RO" w:eastAsia="ro-RO"/>
        </w:rPr>
        <w:t>să fie realizate în aşa fel încât emisiile şi mirosurile să nu determine o deteriorare</w:t>
      </w:r>
    </w:p>
    <w:p w:rsidR="00D83737" w:rsidRPr="0070399E" w:rsidRDefault="00D83737" w:rsidP="00FE5088">
      <w:pPr>
        <w:pStyle w:val="ListParagraph"/>
        <w:autoSpaceDE w:val="0"/>
        <w:autoSpaceDN w:val="0"/>
        <w:adjustRightInd w:val="0"/>
        <w:spacing w:after="0" w:line="240" w:lineRule="auto"/>
        <w:jc w:val="both"/>
        <w:rPr>
          <w:rFonts w:ascii="Arial" w:hAnsi="Arial" w:cs="Arial"/>
          <w:sz w:val="24"/>
          <w:szCs w:val="24"/>
          <w:lang w:val="ro-RO" w:eastAsia="ro-RO"/>
        </w:rPr>
      </w:pPr>
      <w:r w:rsidRPr="0070399E">
        <w:rPr>
          <w:rFonts w:ascii="Arial" w:hAnsi="Arial" w:cs="Arial"/>
          <w:sz w:val="24"/>
          <w:szCs w:val="24"/>
          <w:lang w:val="ro-RO" w:eastAsia="ro-RO"/>
        </w:rPr>
        <w:t>semnificativă a calităţii aerului, dincolo de limitele amplasamentului.</w:t>
      </w:r>
    </w:p>
    <w:p w:rsidR="00D83737" w:rsidRPr="0070399E" w:rsidRDefault="00D83737" w:rsidP="00AF0CC2">
      <w:pPr>
        <w:pStyle w:val="ListParagraph"/>
        <w:numPr>
          <w:ilvl w:val="0"/>
          <w:numId w:val="4"/>
        </w:numPr>
        <w:autoSpaceDE w:val="0"/>
        <w:autoSpaceDN w:val="0"/>
        <w:adjustRightInd w:val="0"/>
        <w:spacing w:after="0" w:line="240" w:lineRule="auto"/>
        <w:jc w:val="both"/>
        <w:rPr>
          <w:rFonts w:ascii="Arial" w:hAnsi="Arial" w:cs="Arial"/>
          <w:sz w:val="24"/>
          <w:szCs w:val="24"/>
          <w:lang w:val="ro-RO" w:eastAsia="ro-RO"/>
        </w:rPr>
      </w:pPr>
      <w:r w:rsidRPr="0070399E">
        <w:rPr>
          <w:rFonts w:ascii="Arial" w:hAnsi="Arial" w:cs="Arial"/>
          <w:sz w:val="24"/>
          <w:szCs w:val="24"/>
          <w:lang w:val="ro-RO" w:eastAsia="ro-RO"/>
        </w:rPr>
        <w:t>Lucrările se vor efectua numai în perimetrul aferent proiectului.</w:t>
      </w:r>
    </w:p>
    <w:p w:rsidR="00583A00" w:rsidRPr="0070399E" w:rsidRDefault="00D4585B" w:rsidP="00AF0CC2">
      <w:pPr>
        <w:pStyle w:val="BodyText"/>
        <w:numPr>
          <w:ilvl w:val="0"/>
          <w:numId w:val="4"/>
        </w:numPr>
        <w:ind w:right="-54"/>
        <w:rPr>
          <w:rFonts w:cs="Arial"/>
          <w:lang w:val="ro-RO" w:eastAsia="ro-RO"/>
        </w:rPr>
      </w:pPr>
      <w:r w:rsidRPr="0070399E">
        <w:rPr>
          <w:rFonts w:cs="Arial"/>
          <w:lang w:val="ro-RO" w:eastAsia="ro-RO"/>
        </w:rPr>
        <w:t>Respectarea prevederilor OUG nr. 195/2005 privind protecția mediului, cu toate modificările și completările ulterioare;</w:t>
      </w:r>
    </w:p>
    <w:p w:rsidR="00263234" w:rsidRPr="0070399E" w:rsidRDefault="00263234" w:rsidP="00AF0CC2">
      <w:pPr>
        <w:pStyle w:val="ListParagraph"/>
        <w:numPr>
          <w:ilvl w:val="0"/>
          <w:numId w:val="4"/>
        </w:numPr>
        <w:autoSpaceDE w:val="0"/>
        <w:autoSpaceDN w:val="0"/>
        <w:adjustRightInd w:val="0"/>
        <w:spacing w:after="0" w:line="240" w:lineRule="auto"/>
        <w:jc w:val="both"/>
        <w:rPr>
          <w:rFonts w:ascii="Arial" w:eastAsia="Times New Roman" w:hAnsi="Arial" w:cs="Arial"/>
          <w:sz w:val="24"/>
          <w:szCs w:val="24"/>
          <w:lang w:val="ro-RO"/>
        </w:rPr>
      </w:pPr>
      <w:r w:rsidRPr="0070399E">
        <w:rPr>
          <w:rFonts w:ascii="Arial" w:eastAsia="Times New Roman" w:hAnsi="Arial" w:cs="Arial"/>
          <w:sz w:val="24"/>
          <w:szCs w:val="24"/>
          <w:lang w:val="ro-RO"/>
        </w:rPr>
        <w:t>După realizarea investiţiei veţi avea obligaţi</w:t>
      </w:r>
      <w:r w:rsidR="00D23296" w:rsidRPr="0070399E">
        <w:rPr>
          <w:rFonts w:ascii="Arial" w:eastAsia="Times New Roman" w:hAnsi="Arial" w:cs="Arial"/>
          <w:sz w:val="24"/>
          <w:szCs w:val="24"/>
          <w:lang w:val="ro-RO"/>
        </w:rPr>
        <w:t xml:space="preserve">a de a solicita şi de a obţine </w:t>
      </w:r>
      <w:r w:rsidRPr="0070399E">
        <w:rPr>
          <w:rFonts w:ascii="Arial" w:eastAsia="Times New Roman" w:hAnsi="Arial" w:cs="Arial"/>
          <w:sz w:val="24"/>
          <w:szCs w:val="24"/>
          <w:lang w:val="ro-RO"/>
        </w:rPr>
        <w:t>A</w:t>
      </w:r>
      <w:r w:rsidR="00D23296" w:rsidRPr="0070399E">
        <w:rPr>
          <w:rFonts w:ascii="Arial" w:eastAsia="Times New Roman" w:hAnsi="Arial" w:cs="Arial"/>
          <w:sz w:val="24"/>
          <w:szCs w:val="24"/>
          <w:lang w:val="ro-RO"/>
        </w:rPr>
        <w:t>utorizaţie de mediu</w:t>
      </w:r>
      <w:r w:rsidRPr="0070399E">
        <w:rPr>
          <w:rFonts w:ascii="Arial" w:eastAsia="Times New Roman" w:hAnsi="Arial" w:cs="Arial"/>
          <w:sz w:val="24"/>
          <w:szCs w:val="24"/>
          <w:lang w:val="ro-RO"/>
        </w:rPr>
        <w:t>. Documentaţia va fi întocmită conform prevederilor Ordinului M.M.D.D. nr. 1798/2007.</w:t>
      </w:r>
    </w:p>
    <w:p w:rsidR="00D4585B" w:rsidRPr="0070399E" w:rsidRDefault="00D4585B" w:rsidP="00D4585B">
      <w:pPr>
        <w:pStyle w:val="Default"/>
        <w:rPr>
          <w:lang w:val="ro-RO" w:eastAsia="ro-RO"/>
        </w:rPr>
      </w:pPr>
    </w:p>
    <w:p w:rsidR="00A549DF" w:rsidRPr="0070399E"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70399E">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pStyle w:val="BodyText"/>
        <w:ind w:right="-1" w:firstLine="720"/>
        <w:jc w:val="both"/>
        <w:rPr>
          <w:rFonts w:eastAsia="Calibri" w:cs="Arial"/>
          <w:lang w:val="ro-RO"/>
        </w:rPr>
      </w:pPr>
      <w:r w:rsidRPr="0070399E">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w:t>
      </w:r>
      <w:r w:rsidRPr="0070399E">
        <w:rPr>
          <w:rFonts w:ascii="Arial" w:hAnsi="Arial" w:cs="Arial"/>
          <w:sz w:val="24"/>
          <w:szCs w:val="24"/>
          <w:lang w:val="ro-RO"/>
        </w:rPr>
        <w:lastRenderedPageBreak/>
        <w:t>după caz, cu decizia de respingere a solicitării de emitere a acordului de mediu, respectiv cu aprobarea de dezvoltare sau, după caz, cu decizia de respingere a solicitării aprobării de dezvoltare.</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w:t>
      </w:r>
      <w:r w:rsidRPr="0070399E">
        <w:rPr>
          <w:rFonts w:ascii="Arial" w:hAnsi="Arial" w:cs="Arial"/>
          <w:sz w:val="24"/>
          <w:szCs w:val="24"/>
          <w:lang w:val="ro-RO"/>
        </w:rPr>
        <w:tab/>
        <w:t xml:space="preserve"> </w:t>
      </w:r>
    </w:p>
    <w:p w:rsidR="00DA4E83" w:rsidRPr="0070399E" w:rsidRDefault="00DA4E83" w:rsidP="00A549DF">
      <w:pPr>
        <w:autoSpaceDE w:val="0"/>
        <w:autoSpaceDN w:val="0"/>
        <w:adjustRightInd w:val="0"/>
        <w:spacing w:after="0" w:line="240" w:lineRule="auto"/>
        <w:jc w:val="both"/>
        <w:rPr>
          <w:rFonts w:ascii="Arial" w:hAnsi="Arial" w:cs="Arial"/>
          <w:sz w:val="24"/>
          <w:szCs w:val="24"/>
          <w:lang w:val="ro-RO"/>
        </w:rPr>
      </w:pPr>
    </w:p>
    <w:p w:rsidR="00DA4E83" w:rsidRPr="0070399E"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  Prezenta decizie poate fi contestată în conformitate cu prevederile Legii nr. </w:t>
      </w:r>
      <w:r w:rsidR="006455A4" w:rsidRPr="0070399E">
        <w:rPr>
          <w:rFonts w:ascii="Arial" w:hAnsi="Arial" w:cs="Arial"/>
          <w:sz w:val="24"/>
          <w:szCs w:val="24"/>
          <w:lang w:val="ro-RO"/>
        </w:rPr>
        <w:t>292/2018</w:t>
      </w:r>
      <w:r w:rsidRPr="0070399E">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70399E">
        <w:rPr>
          <w:rFonts w:ascii="Arial" w:hAnsi="Arial" w:cs="Arial"/>
          <w:b/>
          <w:sz w:val="24"/>
          <w:szCs w:val="24"/>
          <w:lang w:val="ro-RO"/>
        </w:rPr>
        <w:t>DIRECTOR EXECUTIV,</w:t>
      </w:r>
    </w:p>
    <w:p w:rsidR="00A549DF" w:rsidRPr="0070399E" w:rsidRDefault="00A549DF" w:rsidP="00A549DF">
      <w:pPr>
        <w:autoSpaceDE w:val="0"/>
        <w:autoSpaceDN w:val="0"/>
        <w:adjustRightInd w:val="0"/>
        <w:spacing w:after="0" w:line="240" w:lineRule="auto"/>
        <w:jc w:val="center"/>
        <w:rPr>
          <w:rFonts w:ascii="Arial" w:hAnsi="Arial" w:cs="Arial"/>
          <w:sz w:val="24"/>
          <w:szCs w:val="24"/>
          <w:lang w:val="ro-RO"/>
        </w:rPr>
      </w:pPr>
      <w:r w:rsidRPr="0070399E">
        <w:rPr>
          <w:rFonts w:ascii="Arial" w:hAnsi="Arial" w:cs="Arial"/>
          <w:sz w:val="24"/>
          <w:szCs w:val="24"/>
          <w:lang w:val="ro-RO"/>
        </w:rPr>
        <w:t xml:space="preserve">ing. </w:t>
      </w:r>
      <w:r w:rsidRPr="0070399E">
        <w:rPr>
          <w:rFonts w:ascii="Arial" w:hAnsi="Arial" w:cs="Arial"/>
          <w:caps/>
          <w:sz w:val="24"/>
          <w:szCs w:val="24"/>
          <w:lang w:val="ro-RO"/>
        </w:rPr>
        <w:t xml:space="preserve">Domokos </w:t>
      </w:r>
      <w:r w:rsidRPr="0070399E">
        <w:rPr>
          <w:rFonts w:ascii="Arial" w:hAnsi="Arial" w:cs="Arial"/>
          <w:sz w:val="24"/>
          <w:szCs w:val="24"/>
          <w:lang w:val="ro-RO"/>
        </w:rPr>
        <w:t>László József</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A549DF" w:rsidP="00A549DF">
      <w:pPr>
        <w:autoSpaceDE w:val="0"/>
        <w:autoSpaceDN w:val="0"/>
        <w:adjustRightInd w:val="0"/>
        <w:spacing w:after="0" w:line="240" w:lineRule="auto"/>
        <w:jc w:val="both"/>
        <w:rPr>
          <w:rFonts w:ascii="Arial" w:hAnsi="Arial" w:cs="Arial"/>
          <w:b/>
          <w:sz w:val="24"/>
          <w:szCs w:val="24"/>
          <w:lang w:val="ro-RO"/>
        </w:rPr>
      </w:pPr>
      <w:r w:rsidRPr="0070399E">
        <w:rPr>
          <w:rFonts w:ascii="Arial" w:hAnsi="Arial" w:cs="Arial"/>
          <w:b/>
          <w:sz w:val="24"/>
          <w:szCs w:val="24"/>
          <w:lang w:val="ro-RO"/>
        </w:rPr>
        <w:t xml:space="preserve">ŞEF SERV. A.A.A.,    </w:t>
      </w:r>
      <w:r w:rsidRPr="0070399E">
        <w:rPr>
          <w:rFonts w:ascii="Arial" w:hAnsi="Arial" w:cs="Arial"/>
          <w:b/>
          <w:sz w:val="24"/>
          <w:szCs w:val="24"/>
          <w:lang w:val="ro-RO"/>
        </w:rPr>
        <w:tab/>
      </w:r>
      <w:r w:rsidRPr="0070399E">
        <w:rPr>
          <w:rFonts w:ascii="Arial" w:hAnsi="Arial" w:cs="Arial"/>
          <w:b/>
          <w:sz w:val="24"/>
          <w:szCs w:val="24"/>
          <w:lang w:val="ro-RO"/>
        </w:rPr>
        <w:tab/>
      </w:r>
      <w:r w:rsidRPr="0070399E">
        <w:rPr>
          <w:rFonts w:ascii="Arial" w:hAnsi="Arial" w:cs="Arial"/>
          <w:b/>
          <w:sz w:val="24"/>
          <w:szCs w:val="24"/>
          <w:lang w:val="ro-RO"/>
        </w:rPr>
        <w:tab/>
      </w:r>
      <w:r w:rsidRPr="0070399E">
        <w:rPr>
          <w:rFonts w:ascii="Arial" w:hAnsi="Arial" w:cs="Arial"/>
          <w:b/>
          <w:sz w:val="24"/>
          <w:szCs w:val="24"/>
          <w:lang w:val="ro-RO"/>
        </w:rPr>
        <w:tab/>
      </w:r>
      <w:r w:rsidR="00E80E76" w:rsidRPr="0070399E">
        <w:rPr>
          <w:rFonts w:ascii="Arial" w:hAnsi="Arial" w:cs="Arial"/>
          <w:b/>
          <w:sz w:val="24"/>
          <w:szCs w:val="24"/>
          <w:lang w:val="ro-RO"/>
        </w:rPr>
        <w:tab/>
      </w:r>
      <w:r w:rsidRPr="0070399E">
        <w:rPr>
          <w:rFonts w:ascii="Arial" w:hAnsi="Arial" w:cs="Arial"/>
          <w:b/>
          <w:sz w:val="24"/>
          <w:szCs w:val="24"/>
          <w:lang w:val="ro-RO"/>
        </w:rPr>
        <w:tab/>
        <w:t xml:space="preserve">     ŞEF SERV. C.F.M.,</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ing. </w:t>
      </w:r>
      <w:r w:rsidRPr="0070399E">
        <w:rPr>
          <w:rFonts w:ascii="Arial" w:hAnsi="Arial" w:cs="Arial"/>
          <w:caps/>
          <w:sz w:val="24"/>
          <w:szCs w:val="24"/>
          <w:lang w:val="ro-RO"/>
        </w:rPr>
        <w:t>Both</w:t>
      </w:r>
      <w:r w:rsidRPr="0070399E">
        <w:rPr>
          <w:rFonts w:ascii="Arial" w:hAnsi="Arial" w:cs="Arial"/>
          <w:sz w:val="24"/>
          <w:szCs w:val="24"/>
          <w:lang w:val="ro-RO"/>
        </w:rPr>
        <w:t xml:space="preserve"> </w:t>
      </w:r>
      <w:proofErr w:type="spellStart"/>
      <w:r w:rsidRPr="0070399E">
        <w:rPr>
          <w:rFonts w:ascii="Arial" w:hAnsi="Arial" w:cs="Arial"/>
          <w:sz w:val="24"/>
          <w:szCs w:val="24"/>
          <w:lang w:val="ro-RO"/>
        </w:rPr>
        <w:t>Enikő</w:t>
      </w:r>
      <w:proofErr w:type="spellEnd"/>
      <w:r w:rsidRPr="0070399E">
        <w:rPr>
          <w:rFonts w:ascii="Arial" w:hAnsi="Arial" w:cs="Arial"/>
          <w:sz w:val="24"/>
          <w:szCs w:val="24"/>
          <w:lang w:val="ro-RO"/>
        </w:rPr>
        <w:t xml:space="preserve">              </w:t>
      </w:r>
      <w:r w:rsidRPr="0070399E">
        <w:rPr>
          <w:rFonts w:ascii="Arial" w:hAnsi="Arial" w:cs="Arial"/>
          <w:sz w:val="24"/>
          <w:szCs w:val="24"/>
          <w:lang w:val="ro-RO"/>
        </w:rPr>
        <w:tab/>
      </w:r>
      <w:r w:rsidRPr="0070399E">
        <w:rPr>
          <w:rFonts w:ascii="Arial" w:hAnsi="Arial" w:cs="Arial"/>
          <w:sz w:val="24"/>
          <w:szCs w:val="24"/>
          <w:lang w:val="ro-RO"/>
        </w:rPr>
        <w:tab/>
      </w:r>
      <w:r w:rsidRPr="0070399E">
        <w:rPr>
          <w:rFonts w:ascii="Arial" w:hAnsi="Arial" w:cs="Arial"/>
          <w:sz w:val="24"/>
          <w:szCs w:val="24"/>
          <w:lang w:val="ro-RO"/>
        </w:rPr>
        <w:tab/>
      </w:r>
      <w:r w:rsidRPr="0070399E">
        <w:rPr>
          <w:rFonts w:ascii="Arial" w:hAnsi="Arial" w:cs="Arial"/>
          <w:sz w:val="24"/>
          <w:szCs w:val="24"/>
          <w:lang w:val="ro-RO"/>
        </w:rPr>
        <w:tab/>
      </w:r>
      <w:r w:rsidR="00E80E76" w:rsidRPr="0070399E">
        <w:rPr>
          <w:rFonts w:ascii="Arial" w:hAnsi="Arial" w:cs="Arial"/>
          <w:sz w:val="24"/>
          <w:szCs w:val="24"/>
          <w:lang w:val="ro-RO"/>
        </w:rPr>
        <w:tab/>
      </w:r>
      <w:r w:rsidRPr="0070399E">
        <w:rPr>
          <w:rFonts w:ascii="Arial" w:hAnsi="Arial" w:cs="Arial"/>
          <w:sz w:val="24"/>
          <w:szCs w:val="24"/>
          <w:lang w:val="ro-RO"/>
        </w:rPr>
        <w:tab/>
        <w:t xml:space="preserve">    ing. </w:t>
      </w:r>
      <w:r w:rsidRPr="0070399E">
        <w:rPr>
          <w:rFonts w:ascii="Arial" w:hAnsi="Arial" w:cs="Arial"/>
          <w:caps/>
          <w:sz w:val="24"/>
          <w:szCs w:val="24"/>
          <w:lang w:val="ro-RO"/>
        </w:rPr>
        <w:t>Szabó</w:t>
      </w:r>
      <w:r w:rsidRPr="0070399E">
        <w:rPr>
          <w:rFonts w:ascii="Arial" w:hAnsi="Arial" w:cs="Arial"/>
          <w:sz w:val="24"/>
          <w:szCs w:val="24"/>
          <w:lang w:val="ro-RO"/>
        </w:rPr>
        <w:t xml:space="preserve"> Szilárd</w:t>
      </w:r>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70399E"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70399E" w:rsidRDefault="00E80E76"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ab/>
      </w:r>
    </w:p>
    <w:p w:rsidR="00A549DF" w:rsidRPr="0070399E"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70399E">
        <w:rPr>
          <w:rFonts w:ascii="Arial" w:hAnsi="Arial" w:cs="Arial"/>
          <w:b/>
          <w:caps/>
          <w:sz w:val="24"/>
          <w:szCs w:val="24"/>
          <w:u w:val="single"/>
          <w:lang w:val="ro-RO"/>
        </w:rPr>
        <w:t>Întocmit</w:t>
      </w:r>
      <w:r w:rsidRPr="0070399E">
        <w:rPr>
          <w:rFonts w:ascii="Arial" w:hAnsi="Arial" w:cs="Arial"/>
          <w:b/>
          <w:caps/>
          <w:sz w:val="24"/>
          <w:szCs w:val="24"/>
          <w:lang w:val="ro-RO"/>
        </w:rPr>
        <w:t xml:space="preserve">                          </w:t>
      </w:r>
      <w:r w:rsidRPr="0070399E">
        <w:rPr>
          <w:rFonts w:ascii="Arial" w:hAnsi="Arial" w:cs="Arial"/>
          <w:b/>
          <w:caps/>
          <w:sz w:val="24"/>
          <w:szCs w:val="24"/>
          <w:lang w:val="ro-RO"/>
        </w:rPr>
        <w:tab/>
      </w:r>
      <w:r w:rsidRPr="0070399E">
        <w:rPr>
          <w:rFonts w:ascii="Arial" w:hAnsi="Arial" w:cs="Arial"/>
          <w:b/>
          <w:caps/>
          <w:sz w:val="24"/>
          <w:szCs w:val="24"/>
          <w:lang w:val="ro-RO"/>
        </w:rPr>
        <w:tab/>
      </w:r>
      <w:r w:rsidRPr="0070399E">
        <w:rPr>
          <w:rFonts w:ascii="Arial" w:hAnsi="Arial" w:cs="Arial"/>
          <w:b/>
          <w:caps/>
          <w:sz w:val="24"/>
          <w:szCs w:val="24"/>
          <w:lang w:val="ro-RO"/>
        </w:rPr>
        <w:tab/>
      </w:r>
      <w:r w:rsidRPr="0070399E">
        <w:rPr>
          <w:rFonts w:ascii="Arial" w:hAnsi="Arial" w:cs="Arial"/>
          <w:b/>
          <w:caps/>
          <w:sz w:val="24"/>
          <w:szCs w:val="24"/>
          <w:lang w:val="ro-RO"/>
        </w:rPr>
        <w:tab/>
      </w:r>
      <w:r w:rsidR="00E80E76" w:rsidRPr="0070399E">
        <w:rPr>
          <w:rFonts w:ascii="Arial" w:hAnsi="Arial" w:cs="Arial"/>
          <w:b/>
          <w:caps/>
          <w:sz w:val="24"/>
          <w:szCs w:val="24"/>
          <w:lang w:val="ro-RO"/>
        </w:rPr>
        <w:tab/>
      </w:r>
      <w:r w:rsidRPr="0070399E">
        <w:rPr>
          <w:rFonts w:ascii="Arial" w:hAnsi="Arial" w:cs="Arial"/>
          <w:b/>
          <w:caps/>
          <w:sz w:val="24"/>
          <w:szCs w:val="24"/>
          <w:lang w:val="ro-RO"/>
        </w:rPr>
        <w:tab/>
        <w:t xml:space="preserve">    </w:t>
      </w:r>
      <w:proofErr w:type="spellStart"/>
      <w:r w:rsidRPr="0070399E">
        <w:rPr>
          <w:rFonts w:ascii="Arial" w:hAnsi="Arial" w:cs="Arial"/>
          <w:b/>
          <w:caps/>
          <w:sz w:val="24"/>
          <w:szCs w:val="24"/>
          <w:u w:val="single"/>
          <w:lang w:val="ro-RO"/>
        </w:rPr>
        <w:t>Întocmit</w:t>
      </w:r>
      <w:proofErr w:type="spellEnd"/>
    </w:p>
    <w:p w:rsidR="00A549DF" w:rsidRPr="0070399E" w:rsidRDefault="00A549DF" w:rsidP="00A549DF">
      <w:pPr>
        <w:autoSpaceDE w:val="0"/>
        <w:autoSpaceDN w:val="0"/>
        <w:adjustRightInd w:val="0"/>
        <w:spacing w:after="0" w:line="240" w:lineRule="auto"/>
        <w:jc w:val="both"/>
        <w:rPr>
          <w:rFonts w:ascii="Arial" w:hAnsi="Arial" w:cs="Arial"/>
          <w:sz w:val="24"/>
          <w:szCs w:val="24"/>
          <w:lang w:val="ro-RO"/>
        </w:rPr>
      </w:pPr>
      <w:r w:rsidRPr="0070399E">
        <w:rPr>
          <w:rFonts w:ascii="Arial" w:hAnsi="Arial" w:cs="Arial"/>
          <w:sz w:val="24"/>
          <w:szCs w:val="24"/>
          <w:lang w:val="ro-RO"/>
        </w:rPr>
        <w:t xml:space="preserve">Ing. ABOS Judit </w:t>
      </w:r>
      <w:r w:rsidRPr="0070399E">
        <w:rPr>
          <w:rFonts w:ascii="Arial" w:hAnsi="Arial" w:cs="Arial"/>
          <w:sz w:val="24"/>
          <w:szCs w:val="24"/>
          <w:lang w:val="ro-RO"/>
        </w:rPr>
        <w:tab/>
      </w:r>
      <w:r w:rsidRPr="0070399E">
        <w:rPr>
          <w:rFonts w:ascii="Arial" w:hAnsi="Arial" w:cs="Arial"/>
          <w:sz w:val="24"/>
          <w:szCs w:val="24"/>
          <w:lang w:val="ro-RO"/>
        </w:rPr>
        <w:tab/>
      </w:r>
      <w:r w:rsidRPr="0070399E">
        <w:rPr>
          <w:rFonts w:ascii="Arial" w:hAnsi="Arial" w:cs="Arial"/>
          <w:sz w:val="24"/>
          <w:szCs w:val="24"/>
          <w:lang w:val="ro-RO"/>
        </w:rPr>
        <w:tab/>
      </w:r>
      <w:r w:rsidRPr="0070399E">
        <w:rPr>
          <w:rFonts w:ascii="Arial" w:hAnsi="Arial" w:cs="Arial"/>
          <w:sz w:val="24"/>
          <w:szCs w:val="24"/>
          <w:lang w:val="ro-RO"/>
        </w:rPr>
        <w:tab/>
        <w:t xml:space="preserve"> </w:t>
      </w:r>
      <w:r w:rsidRPr="0070399E">
        <w:rPr>
          <w:rFonts w:ascii="Arial" w:hAnsi="Arial" w:cs="Arial"/>
          <w:sz w:val="24"/>
          <w:szCs w:val="24"/>
          <w:lang w:val="ro-RO"/>
        </w:rPr>
        <w:tab/>
      </w:r>
      <w:r w:rsidR="00E80E76" w:rsidRPr="0070399E">
        <w:rPr>
          <w:rFonts w:ascii="Arial" w:hAnsi="Arial" w:cs="Arial"/>
          <w:sz w:val="24"/>
          <w:szCs w:val="24"/>
          <w:lang w:val="ro-RO"/>
        </w:rPr>
        <w:tab/>
      </w:r>
      <w:r w:rsidR="00D4585B" w:rsidRPr="0070399E">
        <w:rPr>
          <w:rFonts w:ascii="Arial" w:hAnsi="Arial" w:cs="Arial"/>
          <w:sz w:val="24"/>
          <w:szCs w:val="24"/>
          <w:lang w:val="ro-RO"/>
        </w:rPr>
        <w:tab/>
      </w:r>
      <w:proofErr w:type="spellStart"/>
      <w:r w:rsidR="00D23296" w:rsidRPr="0070399E">
        <w:rPr>
          <w:rFonts w:ascii="Arial" w:hAnsi="Arial" w:cs="Arial"/>
          <w:sz w:val="24"/>
          <w:szCs w:val="24"/>
          <w:lang w:val="ro-RO"/>
        </w:rPr>
        <w:t>geogr</w:t>
      </w:r>
      <w:proofErr w:type="spellEnd"/>
      <w:r w:rsidR="00D23296" w:rsidRPr="0070399E">
        <w:rPr>
          <w:rFonts w:ascii="Arial" w:hAnsi="Arial" w:cs="Arial"/>
          <w:sz w:val="24"/>
          <w:szCs w:val="24"/>
          <w:lang w:val="ro-RO"/>
        </w:rPr>
        <w:t>. MIH</w:t>
      </w:r>
      <w:r w:rsidR="00D23296" w:rsidRPr="0070399E">
        <w:rPr>
          <w:rFonts w:ascii="Times New Roman" w:hAnsi="Times New Roman"/>
          <w:sz w:val="24"/>
          <w:szCs w:val="24"/>
          <w:lang w:val="ro-RO"/>
        </w:rPr>
        <w:t>Á</w:t>
      </w:r>
      <w:r w:rsidR="00D23296" w:rsidRPr="0070399E">
        <w:rPr>
          <w:rFonts w:ascii="Arial" w:hAnsi="Arial" w:cs="Arial"/>
          <w:sz w:val="24"/>
          <w:szCs w:val="24"/>
          <w:lang w:val="ro-RO"/>
        </w:rPr>
        <w:t>LY Istv</w:t>
      </w:r>
      <w:r w:rsidR="00922D32" w:rsidRPr="0070399E">
        <w:rPr>
          <w:rFonts w:ascii="Arial" w:hAnsi="Arial" w:cs="Arial"/>
          <w:sz w:val="24"/>
          <w:szCs w:val="24"/>
          <w:lang w:val="ro-RO"/>
        </w:rPr>
        <w:t>án</w:t>
      </w:r>
    </w:p>
    <w:p w:rsidR="000C3551" w:rsidRPr="0070399E" w:rsidRDefault="000C3551" w:rsidP="00A549DF">
      <w:pPr>
        <w:shd w:val="clear" w:color="auto" w:fill="FFFFFF"/>
        <w:spacing w:after="0" w:line="240" w:lineRule="auto"/>
        <w:jc w:val="both"/>
        <w:rPr>
          <w:rFonts w:ascii="Arial" w:hAnsi="Arial" w:cs="Arial"/>
          <w:sz w:val="24"/>
          <w:szCs w:val="24"/>
          <w:lang w:val="ro-RO"/>
        </w:rPr>
      </w:pPr>
    </w:p>
    <w:sectPr w:rsidR="000C3551" w:rsidRPr="0070399E"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26" w:rsidRDefault="00232226" w:rsidP="00C96EF2">
      <w:pPr>
        <w:spacing w:after="0" w:line="240" w:lineRule="auto"/>
      </w:pPr>
      <w:r>
        <w:separator/>
      </w:r>
    </w:p>
  </w:endnote>
  <w:endnote w:type="continuationSeparator" w:id="0">
    <w:p w:rsidR="00232226" w:rsidRDefault="00232226"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FEB" w:rsidRDefault="00885FEB"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5FEB" w:rsidRDefault="00885FEB"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6F5C55" w:rsidRPr="002367AC" w:rsidRDefault="00885FEB"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23222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50798656" r:id="rId2"/>
          </w:pict>
        </w:r>
        <w:r w:rsidR="006F5C55">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C44321" w:rsidRDefault="00885FEB" w:rsidP="006F5C55">
        <w:pPr>
          <w:pStyle w:val="Header"/>
          <w:jc w:val="center"/>
        </w:pPr>
        <w:r>
          <w:t xml:space="preserve"> </w:t>
        </w:r>
        <w:r>
          <w:fldChar w:fldCharType="begin"/>
        </w:r>
        <w:r>
          <w:instrText xml:space="preserve"> PAGE   \* MERGEFORMAT </w:instrText>
        </w:r>
        <w:r>
          <w:fldChar w:fldCharType="separate"/>
        </w:r>
        <w:r w:rsidR="004C5418">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2367AC" w:rsidRDefault="00232226"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50798659" r:id="rId2"/>
      </w:pict>
    </w:r>
    <w:r w:rsidR="006F5C55">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6F5C55" w:rsidRPr="00F00D6E">
      <w:rPr>
        <w:rFonts w:ascii="Times New Roman" w:hAnsi="Times New Roman"/>
        <w:b/>
        <w:sz w:val="24"/>
        <w:szCs w:val="24"/>
        <w:lang w:val="it-IT"/>
      </w:rPr>
      <w:t>AGEN</w:t>
    </w:r>
    <w:r w:rsidR="006F5C55" w:rsidRPr="002367AC">
      <w:rPr>
        <w:rFonts w:ascii="Times New Roman" w:hAnsi="Times New Roman"/>
        <w:b/>
        <w:sz w:val="24"/>
        <w:szCs w:val="24"/>
        <w:lang w:val="ro-RO"/>
      </w:rPr>
      <w:t>ŢIA PENTRU PROTECŢIA MEDIULUI</w:t>
    </w:r>
    <w:r w:rsidR="006F5C55">
      <w:rPr>
        <w:rFonts w:ascii="Times New Roman" w:hAnsi="Times New Roman"/>
        <w:b/>
        <w:sz w:val="24"/>
        <w:szCs w:val="24"/>
        <w:lang w:val="ro-RO"/>
      </w:rPr>
      <w:t xml:space="preserve"> HARGHITA</w:t>
    </w:r>
  </w:p>
  <w:p w:rsidR="006F5C55" w:rsidRPr="00031CC9" w:rsidRDefault="006F5C55"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6F5C55" w:rsidRDefault="006F5C55"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6F5C55" w:rsidTr="00EC24DD">
      <w:trPr>
        <w:trHeight w:val="260"/>
      </w:trPr>
      <w:tc>
        <w:tcPr>
          <w:tcW w:w="8008" w:type="dxa"/>
        </w:tcPr>
        <w:p w:rsidR="006F5C55" w:rsidRDefault="006F5C55"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885FEB" w:rsidRPr="006F5C55" w:rsidRDefault="00885FEB"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26" w:rsidRDefault="00232226" w:rsidP="00C96EF2">
      <w:pPr>
        <w:spacing w:after="0" w:line="240" w:lineRule="auto"/>
      </w:pPr>
      <w:r>
        <w:separator/>
      </w:r>
    </w:p>
  </w:footnote>
  <w:footnote w:type="continuationSeparator" w:id="0">
    <w:p w:rsidR="00232226" w:rsidRDefault="00232226"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55" w:rsidRPr="00F62D56" w:rsidRDefault="006F5C55"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226">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50798657" r:id="rId3"/>
      </w:pict>
    </w:r>
    <w:r w:rsidR="00232226">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50798658" r:id="rId4"/>
      </w:pict>
    </w:r>
    <w:r w:rsidR="00885FEB">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85FEB" w:rsidRPr="00A75327">
      <w:rPr>
        <w:lang w:val="ro-RO"/>
      </w:rPr>
      <w:tab/>
      <w:t xml:space="preserve">   </w:t>
    </w:r>
  </w:p>
  <w:p w:rsidR="006F5C55" w:rsidRPr="00F62D56" w:rsidRDefault="006F5C55"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6F5C55" w:rsidRPr="00F62D56" w:rsidRDefault="006F5C55"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6F5C55" w:rsidRPr="00F62D56" w:rsidRDefault="006F5C55"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F5C55" w:rsidRPr="00F62D56" w:rsidTr="00EC24DD">
      <w:trPr>
        <w:trHeight w:val="657"/>
      </w:trPr>
      <w:tc>
        <w:tcPr>
          <w:tcW w:w="10031" w:type="dxa"/>
          <w:tcBorders>
            <w:top w:val="single" w:sz="8" w:space="0" w:color="000000"/>
            <w:bottom w:val="single" w:sz="8" w:space="0" w:color="000000"/>
          </w:tcBorders>
          <w:shd w:val="clear" w:color="auto" w:fill="auto"/>
          <w:vAlign w:val="center"/>
        </w:tcPr>
        <w:p w:rsidR="006F5C55" w:rsidRPr="00F62D56" w:rsidRDefault="006F5C55"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885FEB" w:rsidRPr="0090788F" w:rsidRDefault="00885FEB"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1">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3">
    <w:nsid w:val="20337B97"/>
    <w:multiLevelType w:val="hybridMultilevel"/>
    <w:tmpl w:val="49D4E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72764"/>
    <w:multiLevelType w:val="hybridMultilevel"/>
    <w:tmpl w:val="DB28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539C3"/>
    <w:multiLevelType w:val="hybridMultilevel"/>
    <w:tmpl w:val="707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F6AA4"/>
    <w:multiLevelType w:val="hybridMultilevel"/>
    <w:tmpl w:val="CF2EC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8">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3A0A1F"/>
    <w:multiLevelType w:val="hybridMultilevel"/>
    <w:tmpl w:val="033E9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9647F7"/>
    <w:multiLevelType w:val="hybridMultilevel"/>
    <w:tmpl w:val="A308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nsid w:val="461C5C82"/>
    <w:multiLevelType w:val="hybridMultilevel"/>
    <w:tmpl w:val="8BCEBFA6"/>
    <w:lvl w:ilvl="0" w:tplc="15A00748">
      <w:start w:val="1"/>
      <w:numFmt w:val="bullet"/>
      <w:lvlText w:val="-"/>
      <w:lvlJc w:val="left"/>
      <w:pPr>
        <w:ind w:left="8866" w:hanging="360"/>
      </w:pPr>
      <w:rPr>
        <w:rFonts w:ascii="Times New Roman" w:eastAsia="Times New Roman" w:hAnsi="Times New Roman" w:cs="Times New Roman" w:hint="default"/>
      </w:rPr>
    </w:lvl>
    <w:lvl w:ilvl="1" w:tplc="04090003" w:tentative="1">
      <w:start w:val="1"/>
      <w:numFmt w:val="bullet"/>
      <w:lvlText w:val="o"/>
      <w:lvlJc w:val="left"/>
      <w:pPr>
        <w:ind w:left="10666" w:hanging="360"/>
      </w:pPr>
      <w:rPr>
        <w:rFonts w:ascii="Courier New" w:hAnsi="Courier New" w:cs="Courier New" w:hint="default"/>
      </w:rPr>
    </w:lvl>
    <w:lvl w:ilvl="2" w:tplc="04090005" w:tentative="1">
      <w:start w:val="1"/>
      <w:numFmt w:val="bullet"/>
      <w:lvlText w:val=""/>
      <w:lvlJc w:val="left"/>
      <w:pPr>
        <w:ind w:left="11386" w:hanging="360"/>
      </w:pPr>
      <w:rPr>
        <w:rFonts w:ascii="Wingdings" w:hAnsi="Wingdings" w:hint="default"/>
      </w:rPr>
    </w:lvl>
    <w:lvl w:ilvl="3" w:tplc="04090001" w:tentative="1">
      <w:start w:val="1"/>
      <w:numFmt w:val="bullet"/>
      <w:lvlText w:val=""/>
      <w:lvlJc w:val="left"/>
      <w:pPr>
        <w:ind w:left="12106" w:hanging="360"/>
      </w:pPr>
      <w:rPr>
        <w:rFonts w:ascii="Symbol" w:hAnsi="Symbol" w:hint="default"/>
      </w:rPr>
    </w:lvl>
    <w:lvl w:ilvl="4" w:tplc="04090003" w:tentative="1">
      <w:start w:val="1"/>
      <w:numFmt w:val="bullet"/>
      <w:lvlText w:val="o"/>
      <w:lvlJc w:val="left"/>
      <w:pPr>
        <w:ind w:left="12826" w:hanging="360"/>
      </w:pPr>
      <w:rPr>
        <w:rFonts w:ascii="Courier New" w:hAnsi="Courier New" w:cs="Courier New" w:hint="default"/>
      </w:rPr>
    </w:lvl>
    <w:lvl w:ilvl="5" w:tplc="04090005" w:tentative="1">
      <w:start w:val="1"/>
      <w:numFmt w:val="bullet"/>
      <w:lvlText w:val=""/>
      <w:lvlJc w:val="left"/>
      <w:pPr>
        <w:ind w:left="13546" w:hanging="360"/>
      </w:pPr>
      <w:rPr>
        <w:rFonts w:ascii="Wingdings" w:hAnsi="Wingdings" w:hint="default"/>
      </w:rPr>
    </w:lvl>
    <w:lvl w:ilvl="6" w:tplc="04090001" w:tentative="1">
      <w:start w:val="1"/>
      <w:numFmt w:val="bullet"/>
      <w:lvlText w:val=""/>
      <w:lvlJc w:val="left"/>
      <w:pPr>
        <w:ind w:left="14266" w:hanging="360"/>
      </w:pPr>
      <w:rPr>
        <w:rFonts w:ascii="Symbol" w:hAnsi="Symbol" w:hint="default"/>
      </w:rPr>
    </w:lvl>
    <w:lvl w:ilvl="7" w:tplc="04090003" w:tentative="1">
      <w:start w:val="1"/>
      <w:numFmt w:val="bullet"/>
      <w:lvlText w:val="o"/>
      <w:lvlJc w:val="left"/>
      <w:pPr>
        <w:ind w:left="14986" w:hanging="360"/>
      </w:pPr>
      <w:rPr>
        <w:rFonts w:ascii="Courier New" w:hAnsi="Courier New" w:cs="Courier New" w:hint="default"/>
      </w:rPr>
    </w:lvl>
    <w:lvl w:ilvl="8" w:tplc="04090005" w:tentative="1">
      <w:start w:val="1"/>
      <w:numFmt w:val="bullet"/>
      <w:lvlText w:val=""/>
      <w:lvlJc w:val="left"/>
      <w:pPr>
        <w:ind w:left="15706" w:hanging="360"/>
      </w:pPr>
      <w:rPr>
        <w:rFonts w:ascii="Wingdings" w:hAnsi="Wingdings" w:hint="default"/>
      </w:rPr>
    </w:lvl>
  </w:abstractNum>
  <w:abstractNum w:abstractNumId="13">
    <w:nsid w:val="50922E66"/>
    <w:multiLevelType w:val="hybridMultilevel"/>
    <w:tmpl w:val="810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8086A"/>
    <w:multiLevelType w:val="hybridMultilevel"/>
    <w:tmpl w:val="F8A6B5EC"/>
    <w:lvl w:ilvl="0" w:tplc="04090001">
      <w:start w:val="1"/>
      <w:numFmt w:val="bullet"/>
      <w:lvlText w:val=""/>
      <w:lvlJc w:val="left"/>
      <w:pPr>
        <w:ind w:left="2235" w:hanging="360"/>
      </w:pPr>
      <w:rPr>
        <w:rFonts w:ascii="Symbol" w:hAnsi="Symbol" w:hint="default"/>
      </w:rPr>
    </w:lvl>
    <w:lvl w:ilvl="1" w:tplc="04090003">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5">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B46BE"/>
    <w:multiLevelType w:val="hybridMultilevel"/>
    <w:tmpl w:val="69541B90"/>
    <w:lvl w:ilvl="0" w:tplc="04090019">
      <w:start w:val="1"/>
      <w:numFmt w:val="lowerLetter"/>
      <w:lvlText w:val="%1."/>
      <w:lvlJc w:val="left"/>
      <w:pPr>
        <w:ind w:left="720" w:hanging="360"/>
      </w:pPr>
      <w:rPr>
        <w:rFonts w:hint="default"/>
      </w:rPr>
    </w:lvl>
    <w:lvl w:ilvl="1" w:tplc="DC380C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812FA"/>
    <w:multiLevelType w:val="hybridMultilevel"/>
    <w:tmpl w:val="889E8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4C6A65"/>
    <w:multiLevelType w:val="hybridMultilevel"/>
    <w:tmpl w:val="F370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5309EC"/>
    <w:multiLevelType w:val="hybridMultilevel"/>
    <w:tmpl w:val="E6C6B574"/>
    <w:lvl w:ilvl="0" w:tplc="257A44D4">
      <w:start w:val="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741001"/>
    <w:multiLevelType w:val="hybridMultilevel"/>
    <w:tmpl w:val="5E208E74"/>
    <w:lvl w:ilvl="0" w:tplc="C77C5F0E">
      <w:start w:val="4"/>
      <w:numFmt w:val="bullet"/>
      <w:lvlText w:val="-"/>
      <w:lvlJc w:val="left"/>
      <w:pPr>
        <w:ind w:left="644" w:hanging="360"/>
      </w:pPr>
      <w:rPr>
        <w:rFonts w:ascii="ArialMT" w:eastAsia="ArialMT" w:hAnsiTheme="minorHAnsi" w:cs="ArialMT" w:hint="eastAsia"/>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4">
    <w:nsid w:val="78175421"/>
    <w:multiLevelType w:val="hybridMultilevel"/>
    <w:tmpl w:val="8E56E2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7D5A41B6"/>
    <w:multiLevelType w:val="hybridMultilevel"/>
    <w:tmpl w:val="DB96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1"/>
  </w:num>
  <w:num w:numId="4">
    <w:abstractNumId w:val="16"/>
  </w:num>
  <w:num w:numId="5">
    <w:abstractNumId w:val="23"/>
  </w:num>
  <w:num w:numId="6">
    <w:abstractNumId w:val="12"/>
  </w:num>
  <w:num w:numId="7">
    <w:abstractNumId w:val="8"/>
  </w:num>
  <w:num w:numId="8">
    <w:abstractNumId w:val="15"/>
  </w:num>
  <w:num w:numId="9">
    <w:abstractNumId w:val="7"/>
  </w:num>
  <w:num w:numId="10">
    <w:abstractNumId w:val="22"/>
  </w:num>
  <w:num w:numId="11">
    <w:abstractNumId w:val="18"/>
  </w:num>
  <w:num w:numId="12">
    <w:abstractNumId w:val="21"/>
  </w:num>
  <w:num w:numId="13">
    <w:abstractNumId w:val="4"/>
  </w:num>
  <w:num w:numId="14">
    <w:abstractNumId w:val="5"/>
  </w:num>
  <w:num w:numId="15">
    <w:abstractNumId w:val="14"/>
  </w:num>
  <w:num w:numId="16">
    <w:abstractNumId w:val="6"/>
  </w:num>
  <w:num w:numId="17">
    <w:abstractNumId w:val="24"/>
  </w:num>
  <w:num w:numId="18">
    <w:abstractNumId w:val="25"/>
  </w:num>
  <w:num w:numId="19">
    <w:abstractNumId w:val="19"/>
  </w:num>
  <w:num w:numId="20">
    <w:abstractNumId w:val="10"/>
  </w:num>
  <w:num w:numId="21">
    <w:abstractNumId w:val="3"/>
  </w:num>
  <w:num w:numId="22">
    <w:abstractNumId w:val="9"/>
  </w:num>
  <w:num w:numId="23">
    <w:abstractNumId w:val="13"/>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6D44"/>
    <w:rsid w:val="000130F0"/>
    <w:rsid w:val="00027F2C"/>
    <w:rsid w:val="00052652"/>
    <w:rsid w:val="00060572"/>
    <w:rsid w:val="000634DC"/>
    <w:rsid w:val="00086D60"/>
    <w:rsid w:val="000A184E"/>
    <w:rsid w:val="000B7B19"/>
    <w:rsid w:val="000C3551"/>
    <w:rsid w:val="000F21B7"/>
    <w:rsid w:val="000F5377"/>
    <w:rsid w:val="001206D6"/>
    <w:rsid w:val="00145B54"/>
    <w:rsid w:val="00147929"/>
    <w:rsid w:val="00151052"/>
    <w:rsid w:val="00153764"/>
    <w:rsid w:val="001A1D14"/>
    <w:rsid w:val="001A7F53"/>
    <w:rsid w:val="001D1749"/>
    <w:rsid w:val="001D3591"/>
    <w:rsid w:val="001D7477"/>
    <w:rsid w:val="00212FBC"/>
    <w:rsid w:val="00214A30"/>
    <w:rsid w:val="0022199F"/>
    <w:rsid w:val="00222CA6"/>
    <w:rsid w:val="002240B8"/>
    <w:rsid w:val="00230FA7"/>
    <w:rsid w:val="00232022"/>
    <w:rsid w:val="00232226"/>
    <w:rsid w:val="002332ED"/>
    <w:rsid w:val="002351E4"/>
    <w:rsid w:val="00241E13"/>
    <w:rsid w:val="00246160"/>
    <w:rsid w:val="0025716B"/>
    <w:rsid w:val="00263234"/>
    <w:rsid w:val="0027369F"/>
    <w:rsid w:val="0028329B"/>
    <w:rsid w:val="0029589A"/>
    <w:rsid w:val="002A1DE9"/>
    <w:rsid w:val="002A515F"/>
    <w:rsid w:val="002B2ADD"/>
    <w:rsid w:val="002B71B5"/>
    <w:rsid w:val="002C1134"/>
    <w:rsid w:val="002C3175"/>
    <w:rsid w:val="002C4F9A"/>
    <w:rsid w:val="002C775A"/>
    <w:rsid w:val="002E3182"/>
    <w:rsid w:val="002E3461"/>
    <w:rsid w:val="002E51AA"/>
    <w:rsid w:val="002E7BB9"/>
    <w:rsid w:val="002F04A6"/>
    <w:rsid w:val="002F58D7"/>
    <w:rsid w:val="002F6E54"/>
    <w:rsid w:val="00300C41"/>
    <w:rsid w:val="00302C55"/>
    <w:rsid w:val="00333083"/>
    <w:rsid w:val="003515A9"/>
    <w:rsid w:val="00365D01"/>
    <w:rsid w:val="00391F3B"/>
    <w:rsid w:val="00394E52"/>
    <w:rsid w:val="00396C3D"/>
    <w:rsid w:val="003A1381"/>
    <w:rsid w:val="003A3BBA"/>
    <w:rsid w:val="003B5E72"/>
    <w:rsid w:val="003B7483"/>
    <w:rsid w:val="003C183F"/>
    <w:rsid w:val="003D37CB"/>
    <w:rsid w:val="00401EED"/>
    <w:rsid w:val="00410888"/>
    <w:rsid w:val="00411E83"/>
    <w:rsid w:val="00417F8D"/>
    <w:rsid w:val="00435CED"/>
    <w:rsid w:val="00443BED"/>
    <w:rsid w:val="00491AAF"/>
    <w:rsid w:val="00496A13"/>
    <w:rsid w:val="004B5457"/>
    <w:rsid w:val="004C5418"/>
    <w:rsid w:val="004D27CB"/>
    <w:rsid w:val="004D5E0F"/>
    <w:rsid w:val="00500FA0"/>
    <w:rsid w:val="005032DF"/>
    <w:rsid w:val="00512CB1"/>
    <w:rsid w:val="00513281"/>
    <w:rsid w:val="005163DB"/>
    <w:rsid w:val="00520F3E"/>
    <w:rsid w:val="00530B95"/>
    <w:rsid w:val="00534D41"/>
    <w:rsid w:val="0053565F"/>
    <w:rsid w:val="005446BE"/>
    <w:rsid w:val="005706A8"/>
    <w:rsid w:val="005724AE"/>
    <w:rsid w:val="00583A00"/>
    <w:rsid w:val="00584CE6"/>
    <w:rsid w:val="005A4C7C"/>
    <w:rsid w:val="005C4E5D"/>
    <w:rsid w:val="005D0473"/>
    <w:rsid w:val="005D575C"/>
    <w:rsid w:val="005D7D69"/>
    <w:rsid w:val="005E32DF"/>
    <w:rsid w:val="005E43F3"/>
    <w:rsid w:val="005E6BD2"/>
    <w:rsid w:val="005E70A5"/>
    <w:rsid w:val="005F7FF8"/>
    <w:rsid w:val="0060738C"/>
    <w:rsid w:val="00607C5E"/>
    <w:rsid w:val="006122AE"/>
    <w:rsid w:val="00627A18"/>
    <w:rsid w:val="00634C55"/>
    <w:rsid w:val="00640827"/>
    <w:rsid w:val="0064282E"/>
    <w:rsid w:val="006455A4"/>
    <w:rsid w:val="00651E3D"/>
    <w:rsid w:val="00661BD5"/>
    <w:rsid w:val="006628B5"/>
    <w:rsid w:val="00664822"/>
    <w:rsid w:val="006654B7"/>
    <w:rsid w:val="0066730E"/>
    <w:rsid w:val="0067649F"/>
    <w:rsid w:val="00680AF7"/>
    <w:rsid w:val="00685CC7"/>
    <w:rsid w:val="006A159C"/>
    <w:rsid w:val="006A600B"/>
    <w:rsid w:val="006C6545"/>
    <w:rsid w:val="006C6E5D"/>
    <w:rsid w:val="006F5C55"/>
    <w:rsid w:val="006F7AD6"/>
    <w:rsid w:val="0070399E"/>
    <w:rsid w:val="00730274"/>
    <w:rsid w:val="0074609A"/>
    <w:rsid w:val="00747DA7"/>
    <w:rsid w:val="00753B10"/>
    <w:rsid w:val="00781206"/>
    <w:rsid w:val="00787541"/>
    <w:rsid w:val="00787B81"/>
    <w:rsid w:val="007A2339"/>
    <w:rsid w:val="008116D4"/>
    <w:rsid w:val="00827CED"/>
    <w:rsid w:val="00844E8F"/>
    <w:rsid w:val="00846DF1"/>
    <w:rsid w:val="00873CA3"/>
    <w:rsid w:val="0087772E"/>
    <w:rsid w:val="00882839"/>
    <w:rsid w:val="008835B8"/>
    <w:rsid w:val="00885FEB"/>
    <w:rsid w:val="00891168"/>
    <w:rsid w:val="008C312C"/>
    <w:rsid w:val="008C6E40"/>
    <w:rsid w:val="008D72FD"/>
    <w:rsid w:val="008F670C"/>
    <w:rsid w:val="0091753E"/>
    <w:rsid w:val="00922D32"/>
    <w:rsid w:val="00922EBF"/>
    <w:rsid w:val="009230FD"/>
    <w:rsid w:val="00927F65"/>
    <w:rsid w:val="00934532"/>
    <w:rsid w:val="00937392"/>
    <w:rsid w:val="00942DBD"/>
    <w:rsid w:val="00947EFD"/>
    <w:rsid w:val="00973A0D"/>
    <w:rsid w:val="00983A89"/>
    <w:rsid w:val="00983CC9"/>
    <w:rsid w:val="00984EAF"/>
    <w:rsid w:val="00985A02"/>
    <w:rsid w:val="009914B9"/>
    <w:rsid w:val="009B1E41"/>
    <w:rsid w:val="009B4089"/>
    <w:rsid w:val="009C0E30"/>
    <w:rsid w:val="009C4ABF"/>
    <w:rsid w:val="009D7925"/>
    <w:rsid w:val="00A12B54"/>
    <w:rsid w:val="00A20428"/>
    <w:rsid w:val="00A27363"/>
    <w:rsid w:val="00A4097C"/>
    <w:rsid w:val="00A419DF"/>
    <w:rsid w:val="00A432D1"/>
    <w:rsid w:val="00A549DF"/>
    <w:rsid w:val="00A64C7B"/>
    <w:rsid w:val="00A71D53"/>
    <w:rsid w:val="00A85AEB"/>
    <w:rsid w:val="00A87556"/>
    <w:rsid w:val="00A94BEC"/>
    <w:rsid w:val="00AC52E9"/>
    <w:rsid w:val="00AC5582"/>
    <w:rsid w:val="00AC7829"/>
    <w:rsid w:val="00AD4698"/>
    <w:rsid w:val="00AE1187"/>
    <w:rsid w:val="00AF0CC2"/>
    <w:rsid w:val="00B00C3C"/>
    <w:rsid w:val="00B02EDB"/>
    <w:rsid w:val="00B07A41"/>
    <w:rsid w:val="00B25323"/>
    <w:rsid w:val="00B42001"/>
    <w:rsid w:val="00B42F44"/>
    <w:rsid w:val="00B515AC"/>
    <w:rsid w:val="00B65AB0"/>
    <w:rsid w:val="00B7241E"/>
    <w:rsid w:val="00B76BD6"/>
    <w:rsid w:val="00B76E81"/>
    <w:rsid w:val="00B841D5"/>
    <w:rsid w:val="00B9327F"/>
    <w:rsid w:val="00B94819"/>
    <w:rsid w:val="00B95F0A"/>
    <w:rsid w:val="00BA09EB"/>
    <w:rsid w:val="00BA4097"/>
    <w:rsid w:val="00BD6F91"/>
    <w:rsid w:val="00BE04FD"/>
    <w:rsid w:val="00BF127E"/>
    <w:rsid w:val="00BF3915"/>
    <w:rsid w:val="00BF6067"/>
    <w:rsid w:val="00C12DB3"/>
    <w:rsid w:val="00C27784"/>
    <w:rsid w:val="00C57943"/>
    <w:rsid w:val="00C63AF9"/>
    <w:rsid w:val="00C64230"/>
    <w:rsid w:val="00C96EF2"/>
    <w:rsid w:val="00CA0DDB"/>
    <w:rsid w:val="00CA4A62"/>
    <w:rsid w:val="00CC17A6"/>
    <w:rsid w:val="00CC4BC1"/>
    <w:rsid w:val="00CD3BA7"/>
    <w:rsid w:val="00CE4AC8"/>
    <w:rsid w:val="00CF3366"/>
    <w:rsid w:val="00D0427A"/>
    <w:rsid w:val="00D05C56"/>
    <w:rsid w:val="00D14E3F"/>
    <w:rsid w:val="00D205F1"/>
    <w:rsid w:val="00D21235"/>
    <w:rsid w:val="00D23296"/>
    <w:rsid w:val="00D25195"/>
    <w:rsid w:val="00D31ECC"/>
    <w:rsid w:val="00D4585B"/>
    <w:rsid w:val="00D51268"/>
    <w:rsid w:val="00D5560D"/>
    <w:rsid w:val="00D56B46"/>
    <w:rsid w:val="00D651A0"/>
    <w:rsid w:val="00D724A0"/>
    <w:rsid w:val="00D726A2"/>
    <w:rsid w:val="00D768D9"/>
    <w:rsid w:val="00D773B8"/>
    <w:rsid w:val="00D83737"/>
    <w:rsid w:val="00D863FE"/>
    <w:rsid w:val="00D96318"/>
    <w:rsid w:val="00D96E99"/>
    <w:rsid w:val="00DA4E83"/>
    <w:rsid w:val="00DB7BAB"/>
    <w:rsid w:val="00DD3FED"/>
    <w:rsid w:val="00DD5479"/>
    <w:rsid w:val="00DF7DF1"/>
    <w:rsid w:val="00E22871"/>
    <w:rsid w:val="00E254E4"/>
    <w:rsid w:val="00E2674B"/>
    <w:rsid w:val="00E3323B"/>
    <w:rsid w:val="00E4082E"/>
    <w:rsid w:val="00E43155"/>
    <w:rsid w:val="00E44174"/>
    <w:rsid w:val="00E53C77"/>
    <w:rsid w:val="00E56393"/>
    <w:rsid w:val="00E67A92"/>
    <w:rsid w:val="00E70094"/>
    <w:rsid w:val="00E80E76"/>
    <w:rsid w:val="00EB5A8F"/>
    <w:rsid w:val="00EB726A"/>
    <w:rsid w:val="00EC24DD"/>
    <w:rsid w:val="00EC533E"/>
    <w:rsid w:val="00EE1D1B"/>
    <w:rsid w:val="00F1458A"/>
    <w:rsid w:val="00F270DD"/>
    <w:rsid w:val="00F43E02"/>
    <w:rsid w:val="00F441E8"/>
    <w:rsid w:val="00F458B3"/>
    <w:rsid w:val="00F45D0A"/>
    <w:rsid w:val="00F54E03"/>
    <w:rsid w:val="00F616D5"/>
    <w:rsid w:val="00F6582B"/>
    <w:rsid w:val="00F66061"/>
    <w:rsid w:val="00F71D50"/>
    <w:rsid w:val="00F82708"/>
    <w:rsid w:val="00F82962"/>
    <w:rsid w:val="00F83ECF"/>
    <w:rsid w:val="00F93C33"/>
    <w:rsid w:val="00FA0026"/>
    <w:rsid w:val="00FA454E"/>
    <w:rsid w:val="00FA6FFA"/>
    <w:rsid w:val="00FB7F2B"/>
    <w:rsid w:val="00FC1F88"/>
    <w:rsid w:val="00FC4F8F"/>
    <w:rsid w:val="00FD3EE9"/>
    <w:rsid w:val="00FE368E"/>
    <w:rsid w:val="00FE5088"/>
    <w:rsid w:val="00FF069E"/>
    <w:rsid w:val="00FF0FC5"/>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1"/>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
    <w:link w:val="ListParagraph"/>
    <w:uiPriority w:val="34"/>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 w:type="character" w:customStyle="1" w:styleId="ListParagraphChar1">
    <w:name w:val="List Paragraph Char1"/>
    <w:basedOn w:val="DefaultParagraphFont"/>
    <w:uiPriority w:val="34"/>
    <w:rsid w:val="00365D01"/>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1838769472">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7556-F13E-4C0D-966A-3670553A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1</Pages>
  <Words>3134</Words>
  <Characters>17864</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23</cp:revision>
  <cp:lastPrinted>2020-05-12T11:20:00Z</cp:lastPrinted>
  <dcterms:created xsi:type="dcterms:W3CDTF">2018-05-10T05:50:00Z</dcterms:created>
  <dcterms:modified xsi:type="dcterms:W3CDTF">2020-05-12T11:24:00Z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