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24328D">
        <w:t>10350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24328D">
        <w:t xml:space="preserve">26 noiembrie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986ADD">
        <w:rPr>
          <w:b/>
          <w:sz w:val="32"/>
        </w:rPr>
        <w:t>2</w:t>
      </w:r>
      <w:r w:rsidR="0024328D">
        <w:rPr>
          <w:b/>
          <w:sz w:val="32"/>
        </w:rPr>
        <w:t xml:space="preserve">6 noiembrie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978"/>
        <w:gridCol w:w="2268"/>
        <w:gridCol w:w="1984"/>
        <w:gridCol w:w="1134"/>
      </w:tblGrid>
      <w:tr w:rsidR="008C5D3A" w:rsidRPr="00CB170C" w:rsidTr="00066933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97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2268"/>
        <w:gridCol w:w="1984"/>
        <w:gridCol w:w="1134"/>
      </w:tblGrid>
      <w:tr w:rsidR="0024328D" w:rsidTr="00066933">
        <w:tc>
          <w:tcPr>
            <w:tcW w:w="2268" w:type="dxa"/>
          </w:tcPr>
          <w:p w:rsidR="0024328D" w:rsidRDefault="0024328D" w:rsidP="00CE1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COPET DINEX S.R.L.</w:t>
            </w:r>
          </w:p>
        </w:tc>
        <w:tc>
          <w:tcPr>
            <w:tcW w:w="3119" w:type="dxa"/>
          </w:tcPr>
          <w:p w:rsidR="0024328D" w:rsidRDefault="0024328D" w:rsidP="00CE19A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24328D" w:rsidRDefault="0024328D" w:rsidP="00CE19A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Subcetate, str. Erou Cotfas Marinel, nr. 9</w:t>
            </w:r>
          </w:p>
        </w:tc>
        <w:tc>
          <w:tcPr>
            <w:tcW w:w="1984" w:type="dxa"/>
          </w:tcPr>
          <w:p w:rsidR="0024328D" w:rsidRDefault="0024328D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4328D" w:rsidRDefault="0024328D" w:rsidP="0024328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4328D" w:rsidTr="00066933">
        <w:tc>
          <w:tcPr>
            <w:tcW w:w="2268" w:type="dxa"/>
          </w:tcPr>
          <w:p w:rsidR="0024328D" w:rsidRDefault="0024328D" w:rsidP="00CE1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BENZOIL TIFRUN S.R.L.</w:t>
            </w:r>
          </w:p>
        </w:tc>
        <w:tc>
          <w:tcPr>
            <w:tcW w:w="3119" w:type="dxa"/>
          </w:tcPr>
          <w:p w:rsidR="0024328D" w:rsidRDefault="0024328D" w:rsidP="00CE19A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Staţie distribuţie carburanţi</w:t>
            </w:r>
          </w:p>
        </w:tc>
        <w:tc>
          <w:tcPr>
            <w:tcW w:w="2268" w:type="dxa"/>
          </w:tcPr>
          <w:p w:rsidR="0024328D" w:rsidRDefault="0024328D" w:rsidP="00CE19A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Bilbor, nr. 120</w:t>
            </w:r>
          </w:p>
        </w:tc>
        <w:tc>
          <w:tcPr>
            <w:tcW w:w="1984" w:type="dxa"/>
          </w:tcPr>
          <w:p w:rsidR="0024328D" w:rsidRDefault="0024328D" w:rsidP="0085019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4328D" w:rsidRDefault="00274B18" w:rsidP="0024328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Vaszi Mónika</w:t>
            </w:r>
            <w:bookmarkStart w:id="0" w:name="_GoBack"/>
            <w:bookmarkEnd w:id="0"/>
          </w:p>
        </w:tc>
      </w:tr>
      <w:tr w:rsidR="0024328D" w:rsidTr="00066933">
        <w:tc>
          <w:tcPr>
            <w:tcW w:w="2268" w:type="dxa"/>
          </w:tcPr>
          <w:p w:rsidR="0024328D" w:rsidRDefault="0024328D" w:rsidP="00CE1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SPITALUL MUNICIPAL GHEORGHENI</w:t>
            </w:r>
          </w:p>
        </w:tc>
        <w:tc>
          <w:tcPr>
            <w:tcW w:w="3119" w:type="dxa"/>
          </w:tcPr>
          <w:p w:rsidR="0024328D" w:rsidRDefault="0024328D" w:rsidP="00CE19A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Asistenţă spitalicească</w:t>
            </w:r>
          </w:p>
        </w:tc>
        <w:tc>
          <w:tcPr>
            <w:tcW w:w="2268" w:type="dxa"/>
          </w:tcPr>
          <w:p w:rsidR="0024328D" w:rsidRDefault="0024328D" w:rsidP="00CE19A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Bd. Lacu Roşu, nr. 16</w:t>
            </w:r>
          </w:p>
        </w:tc>
        <w:tc>
          <w:tcPr>
            <w:tcW w:w="1984" w:type="dxa"/>
          </w:tcPr>
          <w:p w:rsidR="0024328D" w:rsidRDefault="0024328D" w:rsidP="0085019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4328D" w:rsidRDefault="0024328D" w:rsidP="0024328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24328D" w:rsidTr="00066933">
        <w:tc>
          <w:tcPr>
            <w:tcW w:w="2268" w:type="dxa"/>
          </w:tcPr>
          <w:p w:rsidR="0024328D" w:rsidRDefault="0024328D" w:rsidP="00CE1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LASZLO COM SERVICE S.R.L.</w:t>
            </w:r>
          </w:p>
        </w:tc>
        <w:tc>
          <w:tcPr>
            <w:tcW w:w="3119" w:type="dxa"/>
          </w:tcPr>
          <w:p w:rsidR="0024328D" w:rsidRDefault="0024328D" w:rsidP="00CE19A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reparaţii auto cu vopsitorie</w:t>
            </w:r>
          </w:p>
        </w:tc>
        <w:tc>
          <w:tcPr>
            <w:tcW w:w="2268" w:type="dxa"/>
          </w:tcPr>
          <w:p w:rsidR="0024328D" w:rsidRDefault="0024328D" w:rsidP="00CE19A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Sâncrăieni, nr. 2</w:t>
            </w:r>
          </w:p>
        </w:tc>
        <w:tc>
          <w:tcPr>
            <w:tcW w:w="1984" w:type="dxa"/>
          </w:tcPr>
          <w:p w:rsidR="0024328D" w:rsidRDefault="0024328D" w:rsidP="0085019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4328D" w:rsidRDefault="0024328D" w:rsidP="0024328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Jánosi Teréz</w:t>
            </w:r>
          </w:p>
        </w:tc>
      </w:tr>
      <w:tr w:rsidR="0024328D" w:rsidTr="00066933">
        <w:tc>
          <w:tcPr>
            <w:tcW w:w="2268" w:type="dxa"/>
          </w:tcPr>
          <w:p w:rsidR="0024328D" w:rsidRDefault="0024328D" w:rsidP="00CE1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S.C. PRECIZIA S.R.L.</w:t>
            </w:r>
          </w:p>
        </w:tc>
        <w:tc>
          <w:tcPr>
            <w:tcW w:w="3119" w:type="dxa"/>
          </w:tcPr>
          <w:p w:rsidR="0024328D" w:rsidRDefault="0024328D" w:rsidP="00CE19A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cu restaurant</w:t>
            </w:r>
          </w:p>
        </w:tc>
        <w:tc>
          <w:tcPr>
            <w:tcW w:w="2268" w:type="dxa"/>
          </w:tcPr>
          <w:p w:rsidR="0024328D" w:rsidRDefault="0024328D" w:rsidP="00CE19A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Szek, nr. 60</w:t>
            </w:r>
          </w:p>
        </w:tc>
        <w:tc>
          <w:tcPr>
            <w:tcW w:w="1984" w:type="dxa"/>
          </w:tcPr>
          <w:p w:rsidR="0024328D" w:rsidRDefault="0024328D" w:rsidP="0085019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4328D" w:rsidRDefault="0024328D" w:rsidP="0024328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Jánosi Teréz</w:t>
            </w:r>
          </w:p>
        </w:tc>
      </w:tr>
      <w:tr w:rsidR="0024328D" w:rsidTr="00066933">
        <w:tc>
          <w:tcPr>
            <w:tcW w:w="2268" w:type="dxa"/>
          </w:tcPr>
          <w:p w:rsidR="0024328D" w:rsidRDefault="0024328D" w:rsidP="00CE1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HARFOREST S.R.L.</w:t>
            </w:r>
          </w:p>
        </w:tc>
        <w:tc>
          <w:tcPr>
            <w:tcW w:w="3119" w:type="dxa"/>
          </w:tcPr>
          <w:p w:rsidR="0024328D" w:rsidRDefault="0024328D" w:rsidP="00CE19A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24328D" w:rsidRDefault="0024328D" w:rsidP="00CE19A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Voşlăbeni, nr. 304/A</w:t>
            </w:r>
          </w:p>
        </w:tc>
        <w:tc>
          <w:tcPr>
            <w:tcW w:w="1984" w:type="dxa"/>
          </w:tcPr>
          <w:p w:rsidR="0024328D" w:rsidRDefault="0024328D" w:rsidP="0085019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4328D" w:rsidRDefault="0024328D" w:rsidP="0024328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Jánosi Teréz</w:t>
            </w:r>
          </w:p>
        </w:tc>
      </w:tr>
      <w:tr w:rsidR="0024328D" w:rsidTr="00066933">
        <w:tc>
          <w:tcPr>
            <w:tcW w:w="2268" w:type="dxa"/>
          </w:tcPr>
          <w:p w:rsidR="0024328D" w:rsidRDefault="0024328D" w:rsidP="00CE1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INDUSTRY TRANSILVAN S.R.L.</w:t>
            </w:r>
          </w:p>
        </w:tc>
        <w:tc>
          <w:tcPr>
            <w:tcW w:w="3119" w:type="dxa"/>
          </w:tcPr>
          <w:p w:rsidR="0024328D" w:rsidRDefault="0024328D" w:rsidP="00CE19A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24328D" w:rsidRDefault="0024328D" w:rsidP="00CE19A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str. Tătarului, nr. 156-158</w:t>
            </w:r>
          </w:p>
        </w:tc>
        <w:tc>
          <w:tcPr>
            <w:tcW w:w="1984" w:type="dxa"/>
          </w:tcPr>
          <w:p w:rsidR="0024328D" w:rsidRDefault="0024328D" w:rsidP="0085019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4328D" w:rsidRDefault="0024328D" w:rsidP="0024328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Enikő</w:t>
      </w:r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328D"/>
    <w:rsid w:val="0024410D"/>
    <w:rsid w:val="002511AF"/>
    <w:rsid w:val="00254ADB"/>
    <w:rsid w:val="002570C1"/>
    <w:rsid w:val="00267200"/>
    <w:rsid w:val="002728DE"/>
    <w:rsid w:val="00274A52"/>
    <w:rsid w:val="00274B18"/>
    <w:rsid w:val="00282E96"/>
    <w:rsid w:val="002863B5"/>
    <w:rsid w:val="0029171A"/>
    <w:rsid w:val="00293972"/>
    <w:rsid w:val="002A5620"/>
    <w:rsid w:val="002B08F9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5019A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86ADD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5C1A-CA5B-4469-AE35-1BEBB40B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108</cp:revision>
  <cp:lastPrinted>2019-06-04T07:54:00Z</cp:lastPrinted>
  <dcterms:created xsi:type="dcterms:W3CDTF">2014-07-29T07:06:00Z</dcterms:created>
  <dcterms:modified xsi:type="dcterms:W3CDTF">2019-11-26T11:40:00Z</dcterms:modified>
</cp:coreProperties>
</file>