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7F2BB9" w:rsidRDefault="00314006" w:rsidP="008307C9">
      <w:pPr>
        <w:pStyle w:val="Header"/>
        <w:tabs>
          <w:tab w:val="clear" w:pos="4680"/>
          <w:tab w:val="clear" w:pos="9360"/>
          <w:tab w:val="left" w:pos="9000"/>
        </w:tabs>
        <w:jc w:val="center"/>
        <w:rPr>
          <w:rFonts w:ascii="Times New Roman" w:hAnsi="Times New Roman"/>
          <w:sz w:val="32"/>
          <w:szCs w:val="32"/>
          <w:lang w:val="ro-RO"/>
        </w:rPr>
      </w:pPr>
      <w:r w:rsidRPr="007F2BB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633845003" r:id="rId10"/>
        </w:pict>
      </w:r>
      <w:r w:rsidR="008307C9" w:rsidRPr="007F2BB9">
        <w:rPr>
          <w:noProof/>
          <w:lang w:val="ro-RO"/>
        </w:rPr>
        <w:drawing>
          <wp:anchor distT="0" distB="0" distL="114300" distR="114300" simplePos="0" relativeHeight="251657216" behindDoc="0" locked="0" layoutInCell="1" allowOverlap="1" wp14:anchorId="60BA023E" wp14:editId="5AF4F7B0">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7F2BB9">
        <w:rPr>
          <w:lang w:val="ro-RO"/>
        </w:rPr>
        <w:t>-</w:t>
      </w:r>
      <w:r w:rsidR="008307C9" w:rsidRPr="007F2BB9">
        <w:rPr>
          <w:lang w:val="ro-RO"/>
        </w:rPr>
        <w:tab/>
        <w:t xml:space="preserve">   </w:t>
      </w:r>
      <w:r w:rsidR="008307C9" w:rsidRPr="007F2BB9">
        <w:rPr>
          <w:rFonts w:ascii="Times New Roman" w:hAnsi="Times New Roman"/>
          <w:b/>
          <w:sz w:val="32"/>
          <w:szCs w:val="32"/>
          <w:lang w:val="ro-RO"/>
        </w:rPr>
        <w:t>Ministerul Mediului</w:t>
      </w:r>
    </w:p>
    <w:p w:rsidR="008307C9" w:rsidRPr="007F2BB9" w:rsidRDefault="008307C9" w:rsidP="008307C9">
      <w:pPr>
        <w:tabs>
          <w:tab w:val="left" w:pos="3270"/>
        </w:tabs>
        <w:jc w:val="center"/>
        <w:rPr>
          <w:rFonts w:ascii="Times New Roman" w:hAnsi="Times New Roman"/>
          <w:sz w:val="36"/>
          <w:szCs w:val="36"/>
          <w:lang w:val="ro-RO"/>
        </w:rPr>
      </w:pPr>
      <w:r w:rsidRPr="007F2BB9">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307C9" w:rsidRPr="007F2BB9" w:rsidTr="00D4071E">
        <w:trPr>
          <w:trHeight w:val="226"/>
        </w:trPr>
        <w:tc>
          <w:tcPr>
            <w:tcW w:w="9676" w:type="dxa"/>
            <w:shd w:val="clear" w:color="auto" w:fill="FFFFFF"/>
          </w:tcPr>
          <w:p w:rsidR="008307C9" w:rsidRPr="007F2BB9" w:rsidRDefault="008307C9" w:rsidP="00D4071E">
            <w:pPr>
              <w:pStyle w:val="Header"/>
              <w:tabs>
                <w:tab w:val="clear" w:pos="4680"/>
                <w:tab w:val="clear" w:pos="9360"/>
              </w:tabs>
              <w:spacing w:before="120"/>
              <w:jc w:val="center"/>
              <w:rPr>
                <w:rFonts w:ascii="Garamond" w:hAnsi="Garamond"/>
                <w:b/>
                <w:bCs/>
                <w:sz w:val="36"/>
                <w:szCs w:val="36"/>
                <w:lang w:val="ro-RO"/>
              </w:rPr>
            </w:pPr>
            <w:r w:rsidRPr="007F2BB9">
              <w:rPr>
                <w:rFonts w:ascii="Times New Roman" w:hAnsi="Times New Roman"/>
                <w:b/>
                <w:bCs/>
                <w:sz w:val="36"/>
                <w:szCs w:val="36"/>
                <w:lang w:val="ro-RO"/>
              </w:rPr>
              <w:t>Agenţia pentru Protecţia Mediului Harghita</w:t>
            </w:r>
          </w:p>
        </w:tc>
      </w:tr>
    </w:tbl>
    <w:p w:rsidR="008307C9" w:rsidRPr="007F2BB9"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307C9" w:rsidRPr="007F2BB9"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C68DE" w:rsidRPr="007F2BB9"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7F2BB9">
        <w:rPr>
          <w:rFonts w:ascii="Times New Roman" w:hAnsi="Times New Roman"/>
          <w:b/>
          <w:bCs/>
          <w:caps/>
          <w:sz w:val="28"/>
          <w:szCs w:val="28"/>
          <w:lang w:val="ro-RO"/>
        </w:rPr>
        <w:t>Decizia etapei de încadrare</w:t>
      </w:r>
    </w:p>
    <w:p w:rsidR="008C68DE" w:rsidRPr="007F2BB9" w:rsidRDefault="007F2BB9" w:rsidP="007F2BB9">
      <w:pPr>
        <w:autoSpaceDE w:val="0"/>
        <w:autoSpaceDN w:val="0"/>
        <w:adjustRightInd w:val="0"/>
        <w:spacing w:after="0" w:line="240" w:lineRule="auto"/>
        <w:jc w:val="center"/>
        <w:rPr>
          <w:rFonts w:ascii="Times New Roman" w:hAnsi="Times New Roman"/>
          <w:sz w:val="28"/>
          <w:szCs w:val="28"/>
          <w:lang w:val="ro-RO"/>
        </w:rPr>
      </w:pPr>
      <w:bookmarkStart w:id="0" w:name="_GoBack"/>
      <w:r>
        <w:rPr>
          <w:rFonts w:ascii="Times New Roman" w:hAnsi="Times New Roman"/>
          <w:sz w:val="28"/>
          <w:szCs w:val="28"/>
          <w:lang w:val="ro-RO"/>
        </w:rPr>
        <w:t>PROIECT</w:t>
      </w:r>
    </w:p>
    <w:bookmarkEnd w:id="0"/>
    <w:p w:rsidR="008C68DE" w:rsidRPr="007F2BB9" w:rsidRDefault="001912D5" w:rsidP="008C68DE">
      <w:pPr>
        <w:autoSpaceDE w:val="0"/>
        <w:autoSpaceDN w:val="0"/>
        <w:adjustRightInd w:val="0"/>
        <w:spacing w:after="0" w:line="240" w:lineRule="auto"/>
        <w:jc w:val="center"/>
        <w:rPr>
          <w:rFonts w:ascii="Times New Roman" w:hAnsi="Times New Roman"/>
          <w:b/>
          <w:sz w:val="28"/>
          <w:szCs w:val="28"/>
          <w:lang w:val="ro-RO"/>
        </w:rPr>
      </w:pPr>
      <w:r w:rsidRPr="007F2BB9">
        <w:rPr>
          <w:rFonts w:ascii="Times New Roman" w:hAnsi="Times New Roman"/>
          <w:b/>
          <w:sz w:val="28"/>
          <w:szCs w:val="28"/>
          <w:lang w:val="ro-RO"/>
        </w:rPr>
        <w:t>Nr. din</w:t>
      </w:r>
      <w:r w:rsidR="00917070" w:rsidRPr="007F2BB9">
        <w:rPr>
          <w:rFonts w:ascii="Times New Roman" w:hAnsi="Times New Roman"/>
          <w:b/>
          <w:sz w:val="28"/>
          <w:szCs w:val="28"/>
          <w:lang w:val="ro-RO"/>
        </w:rPr>
        <w:t xml:space="preserve"> 28.</w:t>
      </w:r>
      <w:r w:rsidR="00212DB3" w:rsidRPr="007F2BB9">
        <w:rPr>
          <w:rFonts w:ascii="Times New Roman" w:hAnsi="Times New Roman"/>
          <w:b/>
          <w:sz w:val="28"/>
          <w:szCs w:val="28"/>
          <w:lang w:val="ro-RO"/>
        </w:rPr>
        <w:t>10</w:t>
      </w:r>
      <w:r w:rsidR="00402ED7" w:rsidRPr="007F2BB9">
        <w:rPr>
          <w:rFonts w:ascii="Times New Roman" w:hAnsi="Times New Roman"/>
          <w:b/>
          <w:sz w:val="28"/>
          <w:szCs w:val="28"/>
          <w:lang w:val="ro-RO"/>
        </w:rPr>
        <w:t>.2019</w:t>
      </w:r>
    </w:p>
    <w:p w:rsidR="008C68DE" w:rsidRPr="007F2BB9" w:rsidRDefault="008C68DE" w:rsidP="008C68DE">
      <w:pPr>
        <w:autoSpaceDE w:val="0"/>
        <w:autoSpaceDN w:val="0"/>
        <w:adjustRightInd w:val="0"/>
        <w:spacing w:after="0" w:line="240" w:lineRule="auto"/>
        <w:jc w:val="both"/>
        <w:rPr>
          <w:rFonts w:ascii="Times New Roman" w:hAnsi="Times New Roman"/>
          <w:b/>
          <w:sz w:val="28"/>
          <w:szCs w:val="28"/>
          <w:lang w:val="ro-RO"/>
        </w:rPr>
      </w:pPr>
    </w:p>
    <w:p w:rsidR="008C68DE" w:rsidRPr="007F2BB9" w:rsidRDefault="008C68DE" w:rsidP="008C68DE">
      <w:pPr>
        <w:autoSpaceDE w:val="0"/>
        <w:autoSpaceDN w:val="0"/>
        <w:adjustRightInd w:val="0"/>
        <w:spacing w:after="0" w:line="240" w:lineRule="auto"/>
        <w:jc w:val="both"/>
        <w:rPr>
          <w:rFonts w:ascii="Arial" w:hAnsi="Arial" w:cs="Arial"/>
          <w:sz w:val="24"/>
          <w:szCs w:val="24"/>
          <w:lang w:val="ro-RO"/>
        </w:rPr>
      </w:pPr>
      <w:r w:rsidRPr="007F2BB9">
        <w:rPr>
          <w:rFonts w:ascii="Arial" w:hAnsi="Arial" w:cs="Arial"/>
          <w:sz w:val="24"/>
          <w:szCs w:val="24"/>
          <w:lang w:val="ro-RO"/>
        </w:rPr>
        <w:t xml:space="preserve">    Ca urmare a solicitării de emitere a ac</w:t>
      </w:r>
      <w:r w:rsidR="00402ED7" w:rsidRPr="007F2BB9">
        <w:rPr>
          <w:rFonts w:ascii="Arial" w:hAnsi="Arial" w:cs="Arial"/>
          <w:sz w:val="24"/>
          <w:szCs w:val="24"/>
          <w:lang w:val="ro-RO"/>
        </w:rPr>
        <w:t>ordului d</w:t>
      </w:r>
      <w:r w:rsidR="001912D5" w:rsidRPr="007F2BB9">
        <w:rPr>
          <w:rFonts w:ascii="Arial" w:hAnsi="Arial" w:cs="Arial"/>
          <w:sz w:val="24"/>
          <w:szCs w:val="24"/>
          <w:lang w:val="ro-RO"/>
        </w:rPr>
        <w:t>e</w:t>
      </w:r>
      <w:r w:rsidR="00EF4649" w:rsidRPr="007F2BB9">
        <w:rPr>
          <w:rFonts w:ascii="Arial" w:hAnsi="Arial" w:cs="Arial"/>
          <w:sz w:val="24"/>
          <w:szCs w:val="24"/>
          <w:lang w:val="ro-RO"/>
        </w:rPr>
        <w:t xml:space="preserve"> mediu adresate de </w:t>
      </w:r>
      <w:r w:rsidR="00212DB3" w:rsidRPr="007F2BB9">
        <w:rPr>
          <w:rFonts w:ascii="Arial" w:hAnsi="Arial" w:cs="Arial"/>
          <w:b/>
          <w:sz w:val="24"/>
          <w:szCs w:val="24"/>
          <w:lang w:val="ro-RO"/>
        </w:rPr>
        <w:t>COMUNA ȘIMONEȘTI</w:t>
      </w:r>
      <w:r w:rsidR="001912D5" w:rsidRPr="007F2BB9">
        <w:rPr>
          <w:rFonts w:ascii="Arial" w:hAnsi="Arial" w:cs="Arial"/>
          <w:sz w:val="24"/>
          <w:szCs w:val="24"/>
          <w:lang w:val="ro-RO"/>
        </w:rPr>
        <w:t>, cu sediul în c</w:t>
      </w:r>
      <w:r w:rsidR="00212DB3" w:rsidRPr="007F2BB9">
        <w:rPr>
          <w:rFonts w:ascii="Arial" w:hAnsi="Arial" w:cs="Arial"/>
          <w:sz w:val="24"/>
          <w:szCs w:val="24"/>
          <w:lang w:val="ro-RO"/>
        </w:rPr>
        <w:t>omuna Șimonești, sat Șimonești, nr. 249</w:t>
      </w:r>
      <w:r w:rsidR="00402ED7" w:rsidRPr="007F2BB9">
        <w:rPr>
          <w:rFonts w:ascii="Arial" w:hAnsi="Arial" w:cs="Arial"/>
          <w:sz w:val="24"/>
          <w:szCs w:val="24"/>
          <w:lang w:val="ro-RO"/>
        </w:rPr>
        <w:t xml:space="preserve">, </w:t>
      </w:r>
      <w:r w:rsidRPr="007F2BB9">
        <w:rPr>
          <w:rFonts w:ascii="Arial" w:hAnsi="Arial" w:cs="Arial"/>
          <w:sz w:val="24"/>
          <w:szCs w:val="24"/>
          <w:lang w:val="ro-RO"/>
        </w:rPr>
        <w:t>judeţu</w:t>
      </w:r>
      <w:r w:rsidR="00402ED7" w:rsidRPr="007F2BB9">
        <w:rPr>
          <w:rFonts w:ascii="Arial" w:hAnsi="Arial" w:cs="Arial"/>
          <w:sz w:val="24"/>
          <w:szCs w:val="24"/>
          <w:lang w:val="ro-RO"/>
        </w:rPr>
        <w:t>l Harghita</w:t>
      </w:r>
      <w:r w:rsidRPr="007F2BB9">
        <w:rPr>
          <w:rFonts w:ascii="Arial" w:hAnsi="Arial" w:cs="Arial"/>
          <w:sz w:val="24"/>
          <w:szCs w:val="24"/>
          <w:lang w:val="ro-RO"/>
        </w:rPr>
        <w:t xml:space="preserve"> înregistrată la Agenţia pentru Protecţia Mediului Harg</w:t>
      </w:r>
      <w:r w:rsidR="00EF4649" w:rsidRPr="007F2BB9">
        <w:rPr>
          <w:rFonts w:ascii="Arial" w:hAnsi="Arial" w:cs="Arial"/>
          <w:sz w:val="24"/>
          <w:szCs w:val="24"/>
          <w:lang w:val="ro-RO"/>
        </w:rPr>
        <w:t xml:space="preserve">hita </w:t>
      </w:r>
      <w:r w:rsidR="001912D5" w:rsidRPr="007F2BB9">
        <w:rPr>
          <w:rFonts w:ascii="Arial" w:hAnsi="Arial" w:cs="Arial"/>
          <w:sz w:val="24"/>
          <w:szCs w:val="24"/>
          <w:lang w:val="ro-RO"/>
        </w:rPr>
        <w:t>cu nr.</w:t>
      </w:r>
      <w:r w:rsidR="00212DB3" w:rsidRPr="007F2BB9">
        <w:rPr>
          <w:rFonts w:ascii="Arial" w:hAnsi="Arial" w:cs="Arial"/>
          <w:sz w:val="24"/>
          <w:szCs w:val="24"/>
          <w:lang w:val="ro-RO"/>
        </w:rPr>
        <w:t>5979</w:t>
      </w:r>
      <w:r w:rsidR="001912D5" w:rsidRPr="007F2BB9">
        <w:rPr>
          <w:rFonts w:ascii="Arial" w:hAnsi="Arial" w:cs="Arial"/>
          <w:sz w:val="24"/>
          <w:szCs w:val="24"/>
          <w:lang w:val="ro-RO"/>
        </w:rPr>
        <w:t xml:space="preserve"> din </w:t>
      </w:r>
      <w:r w:rsidR="00212DB3" w:rsidRPr="007F2BB9">
        <w:rPr>
          <w:rFonts w:ascii="Arial" w:hAnsi="Arial" w:cs="Arial"/>
          <w:sz w:val="24"/>
          <w:szCs w:val="24"/>
          <w:lang w:val="ro-RO"/>
        </w:rPr>
        <w:t>26.06</w:t>
      </w:r>
      <w:r w:rsidR="00EF4649" w:rsidRPr="007F2BB9">
        <w:rPr>
          <w:rFonts w:ascii="Arial" w:hAnsi="Arial" w:cs="Arial"/>
          <w:sz w:val="24"/>
          <w:szCs w:val="24"/>
          <w:lang w:val="ro-RO"/>
        </w:rPr>
        <w:t>.2019</w:t>
      </w:r>
      <w:r w:rsidR="00402ED7" w:rsidRPr="007F2BB9">
        <w:rPr>
          <w:rFonts w:ascii="Arial" w:hAnsi="Arial" w:cs="Arial"/>
          <w:sz w:val="24"/>
          <w:szCs w:val="24"/>
          <w:lang w:val="ro-RO"/>
        </w:rPr>
        <w:t xml:space="preserve">, </w:t>
      </w:r>
      <w:r w:rsidR="00EF4649" w:rsidRPr="007F2BB9">
        <w:rPr>
          <w:rFonts w:ascii="Arial" w:hAnsi="Arial" w:cs="Arial"/>
          <w:sz w:val="24"/>
          <w:szCs w:val="24"/>
          <w:lang w:val="ro-RO"/>
        </w:rPr>
        <w:t>completat</w:t>
      </w:r>
      <w:r w:rsidR="00EE763B" w:rsidRPr="007F2BB9">
        <w:rPr>
          <w:rFonts w:ascii="Arial" w:hAnsi="Arial" w:cs="Arial"/>
          <w:sz w:val="24"/>
          <w:szCs w:val="24"/>
          <w:lang w:val="ro-RO"/>
        </w:rPr>
        <w:t>ă</w:t>
      </w:r>
      <w:r w:rsidR="00212DB3" w:rsidRPr="007F2BB9">
        <w:rPr>
          <w:rFonts w:ascii="Arial" w:hAnsi="Arial" w:cs="Arial"/>
          <w:sz w:val="24"/>
          <w:szCs w:val="24"/>
          <w:lang w:val="ro-RO"/>
        </w:rPr>
        <w:t xml:space="preserve"> cu nr.7774/21.08.2019, nr.8125/04.09</w:t>
      </w:r>
      <w:r w:rsidR="00312F77" w:rsidRPr="007F2BB9">
        <w:rPr>
          <w:rFonts w:ascii="Arial" w:hAnsi="Arial" w:cs="Arial"/>
          <w:sz w:val="24"/>
          <w:szCs w:val="24"/>
          <w:lang w:val="ro-RO"/>
        </w:rPr>
        <w:t>.2019</w:t>
      </w:r>
      <w:r w:rsidR="006E4161" w:rsidRPr="007F2BB9">
        <w:rPr>
          <w:rFonts w:ascii="Arial" w:hAnsi="Arial" w:cs="Arial"/>
          <w:sz w:val="24"/>
          <w:szCs w:val="24"/>
          <w:lang w:val="ro-RO"/>
        </w:rPr>
        <w:t xml:space="preserve"> </w:t>
      </w:r>
      <w:r w:rsidR="00402ED7" w:rsidRPr="007F2BB9">
        <w:rPr>
          <w:rFonts w:ascii="Arial" w:hAnsi="Arial" w:cs="Arial"/>
          <w:sz w:val="24"/>
          <w:szCs w:val="24"/>
          <w:lang w:val="ro-RO"/>
        </w:rPr>
        <w:t>în baza</w:t>
      </w:r>
      <w:r w:rsidR="007F19D0" w:rsidRPr="007F2BB9">
        <w:rPr>
          <w:rFonts w:ascii="Arial" w:hAnsi="Arial" w:cs="Arial"/>
          <w:sz w:val="24"/>
          <w:szCs w:val="24"/>
          <w:lang w:val="ro-RO"/>
        </w:rPr>
        <w:t>:</w:t>
      </w:r>
      <w:r w:rsidR="006E4161" w:rsidRPr="007F2BB9">
        <w:rPr>
          <w:rFonts w:ascii="Arial" w:hAnsi="Arial" w:cs="Arial"/>
          <w:sz w:val="24"/>
          <w:szCs w:val="24"/>
          <w:lang w:val="ro-RO"/>
        </w:rPr>
        <w:t xml:space="preserve"> </w:t>
      </w:r>
      <w:r w:rsidR="00402ED7" w:rsidRPr="007F2BB9">
        <w:rPr>
          <w:rFonts w:ascii="Arial" w:hAnsi="Arial" w:cs="Arial"/>
          <w:sz w:val="24"/>
          <w:szCs w:val="24"/>
          <w:lang w:val="ro-RO"/>
        </w:rPr>
        <w:t>Legii nr. 292</w:t>
      </w:r>
      <w:r w:rsidR="007F19D0" w:rsidRPr="007F2BB9">
        <w:rPr>
          <w:rFonts w:ascii="Arial" w:hAnsi="Arial" w:cs="Arial"/>
          <w:sz w:val="24"/>
          <w:szCs w:val="24"/>
          <w:lang w:val="ro-RO"/>
        </w:rPr>
        <w:t>/2018</w:t>
      </w:r>
      <w:r w:rsidRPr="007F2BB9">
        <w:rPr>
          <w:rFonts w:ascii="Arial" w:hAnsi="Arial" w:cs="Arial"/>
          <w:sz w:val="24"/>
          <w:szCs w:val="24"/>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7F2BB9" w:rsidRDefault="008C68DE" w:rsidP="008C68DE">
      <w:pPr>
        <w:autoSpaceDE w:val="0"/>
        <w:autoSpaceDN w:val="0"/>
        <w:adjustRightInd w:val="0"/>
        <w:spacing w:after="0" w:line="240" w:lineRule="auto"/>
        <w:jc w:val="both"/>
        <w:rPr>
          <w:rFonts w:ascii="Arial" w:hAnsi="Arial" w:cs="Arial"/>
          <w:sz w:val="24"/>
          <w:szCs w:val="24"/>
          <w:lang w:val="ro-RO"/>
        </w:rPr>
      </w:pPr>
      <w:r w:rsidRPr="007F2BB9">
        <w:rPr>
          <w:rFonts w:ascii="Arial" w:hAnsi="Arial" w:cs="Arial"/>
          <w:sz w:val="24"/>
          <w:szCs w:val="24"/>
          <w:lang w:val="ro-RO"/>
        </w:rPr>
        <w:t xml:space="preserve">    Agenţia pentru Protecţia Mediului Harghita decide, ca urmare a consultărilor desfăşurate în cadrul şedinţei</w:t>
      </w:r>
      <w:r w:rsidR="00EE763B" w:rsidRPr="007F2BB9">
        <w:rPr>
          <w:rFonts w:ascii="Arial" w:hAnsi="Arial" w:cs="Arial"/>
          <w:sz w:val="24"/>
          <w:szCs w:val="24"/>
          <w:lang w:val="ro-RO"/>
        </w:rPr>
        <w:t xml:space="preserve"> </w:t>
      </w:r>
      <w:r w:rsidRPr="007F2BB9">
        <w:rPr>
          <w:rFonts w:ascii="Arial" w:hAnsi="Arial" w:cs="Arial"/>
          <w:sz w:val="24"/>
          <w:szCs w:val="24"/>
          <w:lang w:val="ro-RO"/>
        </w:rPr>
        <w:t>Comisiei de analiză tehnică din dat</w:t>
      </w:r>
      <w:r w:rsidR="00402ED7" w:rsidRPr="007F2BB9">
        <w:rPr>
          <w:rFonts w:ascii="Arial" w:hAnsi="Arial" w:cs="Arial"/>
          <w:sz w:val="24"/>
          <w:szCs w:val="24"/>
          <w:lang w:val="ro-RO"/>
        </w:rPr>
        <w:t>a</w:t>
      </w:r>
      <w:r w:rsidR="001454B6" w:rsidRPr="007F2BB9">
        <w:rPr>
          <w:rFonts w:ascii="Arial" w:hAnsi="Arial" w:cs="Arial"/>
          <w:sz w:val="24"/>
          <w:szCs w:val="24"/>
          <w:lang w:val="ro-RO"/>
        </w:rPr>
        <w:t xml:space="preserve"> de </w:t>
      </w:r>
      <w:r w:rsidR="00212DB3" w:rsidRPr="007F2BB9">
        <w:rPr>
          <w:rFonts w:ascii="Arial" w:hAnsi="Arial" w:cs="Arial"/>
          <w:b/>
          <w:sz w:val="24"/>
          <w:szCs w:val="24"/>
          <w:lang w:val="ro-RO"/>
        </w:rPr>
        <w:t>08.10</w:t>
      </w:r>
      <w:r w:rsidR="00402ED7" w:rsidRPr="007F2BB9">
        <w:rPr>
          <w:rFonts w:ascii="Arial" w:hAnsi="Arial" w:cs="Arial"/>
          <w:b/>
          <w:sz w:val="24"/>
          <w:szCs w:val="24"/>
          <w:lang w:val="ro-RO"/>
        </w:rPr>
        <w:t>.2019</w:t>
      </w:r>
      <w:r w:rsidRPr="007F2BB9">
        <w:rPr>
          <w:rFonts w:ascii="Arial" w:hAnsi="Arial" w:cs="Arial"/>
          <w:sz w:val="24"/>
          <w:szCs w:val="24"/>
          <w:lang w:val="ro-RO"/>
        </w:rPr>
        <w:t xml:space="preserve"> că</w:t>
      </w:r>
      <w:r w:rsidR="00402ED7" w:rsidRPr="007F2BB9">
        <w:rPr>
          <w:rFonts w:ascii="Arial" w:hAnsi="Arial" w:cs="Arial"/>
          <w:sz w:val="24"/>
          <w:szCs w:val="24"/>
          <w:lang w:val="ro-RO"/>
        </w:rPr>
        <w:t xml:space="preserve"> proiectul </w:t>
      </w:r>
      <w:r w:rsidR="00EF4649" w:rsidRPr="007F2BB9">
        <w:rPr>
          <w:rFonts w:ascii="Arial" w:hAnsi="Arial" w:cs="Arial"/>
          <w:sz w:val="24"/>
          <w:szCs w:val="24"/>
          <w:lang w:val="ro-RO"/>
        </w:rPr>
        <w:t>„</w:t>
      </w:r>
      <w:r w:rsidR="00212DB3" w:rsidRPr="007F2BB9">
        <w:rPr>
          <w:rFonts w:ascii="Arial" w:hAnsi="Arial" w:cs="Arial"/>
          <w:b/>
          <w:sz w:val="24"/>
          <w:szCs w:val="24"/>
          <w:lang w:val="ro-RO"/>
        </w:rPr>
        <w:t xml:space="preserve">Sistem de alimentare cu apă în comuna Șimonești, sat </w:t>
      </w:r>
      <w:proofErr w:type="spellStart"/>
      <w:r w:rsidR="00212DB3" w:rsidRPr="007F2BB9">
        <w:rPr>
          <w:rFonts w:ascii="Arial" w:hAnsi="Arial" w:cs="Arial"/>
          <w:b/>
          <w:sz w:val="24"/>
          <w:szCs w:val="24"/>
          <w:lang w:val="ro-RO"/>
        </w:rPr>
        <w:t>Nicoleni</w:t>
      </w:r>
      <w:proofErr w:type="spellEnd"/>
      <w:r w:rsidR="00EF4649" w:rsidRPr="007F2BB9">
        <w:rPr>
          <w:rFonts w:ascii="Arial" w:hAnsi="Arial" w:cs="Arial"/>
          <w:b/>
          <w:sz w:val="24"/>
          <w:szCs w:val="24"/>
          <w:lang w:val="ro-RO"/>
        </w:rPr>
        <w:t>, județul Harghita”</w:t>
      </w:r>
      <w:r w:rsidRPr="007F2BB9">
        <w:rPr>
          <w:rFonts w:ascii="Arial" w:hAnsi="Arial" w:cs="Arial"/>
          <w:sz w:val="24"/>
          <w:szCs w:val="24"/>
          <w:lang w:val="ro-RO"/>
        </w:rPr>
        <w:t xml:space="preserve"> propus a fi amp</w:t>
      </w:r>
      <w:r w:rsidR="00EF4649" w:rsidRPr="007F2BB9">
        <w:rPr>
          <w:rFonts w:ascii="Arial" w:hAnsi="Arial" w:cs="Arial"/>
          <w:sz w:val="24"/>
          <w:szCs w:val="24"/>
          <w:lang w:val="ro-RO"/>
        </w:rPr>
        <w:t>lasat în comun</w:t>
      </w:r>
      <w:r w:rsidR="00212DB3" w:rsidRPr="007F2BB9">
        <w:rPr>
          <w:rFonts w:ascii="Arial" w:hAnsi="Arial" w:cs="Arial"/>
          <w:sz w:val="24"/>
          <w:szCs w:val="24"/>
          <w:lang w:val="ro-RO"/>
        </w:rPr>
        <w:t>a Șimonești</w:t>
      </w:r>
      <w:r w:rsidR="00402ED7" w:rsidRPr="007F2BB9">
        <w:rPr>
          <w:rFonts w:ascii="Arial" w:hAnsi="Arial" w:cs="Arial"/>
          <w:sz w:val="24"/>
          <w:szCs w:val="24"/>
          <w:lang w:val="ro-RO"/>
        </w:rPr>
        <w:t>,</w:t>
      </w:r>
      <w:r w:rsidR="007F19D0" w:rsidRPr="007F2BB9">
        <w:rPr>
          <w:rFonts w:ascii="Arial" w:hAnsi="Arial" w:cs="Arial"/>
          <w:sz w:val="24"/>
          <w:szCs w:val="24"/>
          <w:lang w:val="ro-RO"/>
        </w:rPr>
        <w:t xml:space="preserve"> </w:t>
      </w:r>
      <w:r w:rsidR="005D0346" w:rsidRPr="007F2BB9">
        <w:rPr>
          <w:rFonts w:ascii="Arial" w:hAnsi="Arial" w:cs="Arial"/>
          <w:sz w:val="24"/>
          <w:szCs w:val="24"/>
          <w:lang w:val="ro-RO"/>
        </w:rPr>
        <w:t xml:space="preserve">sat </w:t>
      </w:r>
      <w:proofErr w:type="spellStart"/>
      <w:r w:rsidR="005D0346" w:rsidRPr="007F2BB9">
        <w:rPr>
          <w:rFonts w:ascii="Arial" w:hAnsi="Arial" w:cs="Arial"/>
          <w:sz w:val="24"/>
          <w:szCs w:val="24"/>
          <w:lang w:val="ro-RO"/>
        </w:rPr>
        <w:t>Nicoleni</w:t>
      </w:r>
      <w:proofErr w:type="spellEnd"/>
      <w:r w:rsidR="005D0346" w:rsidRPr="007F2BB9">
        <w:rPr>
          <w:rFonts w:ascii="Arial" w:hAnsi="Arial" w:cs="Arial"/>
          <w:sz w:val="24"/>
          <w:szCs w:val="24"/>
          <w:lang w:val="ro-RO"/>
        </w:rPr>
        <w:t>, intravilan</w:t>
      </w:r>
      <w:r w:rsidR="000A0EC4" w:rsidRPr="007F2BB9">
        <w:rPr>
          <w:rFonts w:ascii="Arial" w:hAnsi="Arial" w:cs="Arial"/>
          <w:sz w:val="24"/>
          <w:szCs w:val="24"/>
          <w:lang w:val="ro-RO"/>
        </w:rPr>
        <w:t xml:space="preserve"> și extravilan,</w:t>
      </w:r>
      <w:r w:rsidR="008C0A19" w:rsidRPr="007F2BB9">
        <w:rPr>
          <w:rFonts w:ascii="Arial" w:hAnsi="Arial" w:cs="Arial"/>
          <w:sz w:val="24"/>
          <w:szCs w:val="24"/>
          <w:lang w:val="ro-RO"/>
        </w:rPr>
        <w:t xml:space="preserve"> </w:t>
      </w:r>
      <w:r w:rsidR="00402ED7" w:rsidRPr="007F2BB9">
        <w:rPr>
          <w:rFonts w:ascii="Arial" w:hAnsi="Arial" w:cs="Arial"/>
          <w:sz w:val="24"/>
          <w:szCs w:val="24"/>
          <w:lang w:val="ro-RO"/>
        </w:rPr>
        <w:t>județul Harghita.</w:t>
      </w:r>
    </w:p>
    <w:p w:rsidR="008C68DE" w:rsidRPr="007F2BB9" w:rsidRDefault="005714D4" w:rsidP="008C68DE">
      <w:pPr>
        <w:autoSpaceDE w:val="0"/>
        <w:autoSpaceDN w:val="0"/>
        <w:adjustRightInd w:val="0"/>
        <w:spacing w:after="0" w:line="240" w:lineRule="auto"/>
        <w:rPr>
          <w:rFonts w:ascii="Arial" w:hAnsi="Arial" w:cs="Arial"/>
          <w:sz w:val="24"/>
          <w:szCs w:val="24"/>
          <w:lang w:val="ro-RO"/>
        </w:rPr>
      </w:pPr>
      <w:r w:rsidRPr="007F2BB9">
        <w:rPr>
          <w:rFonts w:ascii="Arial" w:hAnsi="Arial" w:cs="Arial"/>
          <w:sz w:val="24"/>
          <w:szCs w:val="24"/>
          <w:lang w:val="ro-RO"/>
        </w:rPr>
        <w:t xml:space="preserve">    </w:t>
      </w:r>
      <w:r w:rsidR="008C68DE" w:rsidRPr="007F2BB9">
        <w:rPr>
          <w:rFonts w:ascii="Arial" w:hAnsi="Arial" w:cs="Arial"/>
          <w:sz w:val="24"/>
          <w:szCs w:val="24"/>
          <w:lang w:val="ro-RO"/>
        </w:rPr>
        <w:t xml:space="preserve">    - nu se supune evaluării impactului asupra mediului.</w:t>
      </w:r>
    </w:p>
    <w:p w:rsidR="008C68DE" w:rsidRPr="007F2BB9" w:rsidRDefault="008C68DE" w:rsidP="008C68DE">
      <w:pPr>
        <w:autoSpaceDE w:val="0"/>
        <w:autoSpaceDN w:val="0"/>
        <w:adjustRightInd w:val="0"/>
        <w:spacing w:after="0" w:line="240" w:lineRule="auto"/>
        <w:rPr>
          <w:rFonts w:ascii="Arial" w:hAnsi="Arial" w:cs="Arial"/>
          <w:b/>
          <w:sz w:val="24"/>
          <w:szCs w:val="24"/>
          <w:lang w:val="ro-RO"/>
        </w:rPr>
      </w:pPr>
      <w:r w:rsidRPr="007F2BB9">
        <w:rPr>
          <w:rFonts w:ascii="Arial" w:hAnsi="Arial" w:cs="Arial"/>
          <w:sz w:val="24"/>
          <w:szCs w:val="24"/>
          <w:lang w:val="ro-RO"/>
        </w:rPr>
        <w:t xml:space="preserve">    </w:t>
      </w:r>
      <w:r w:rsidRPr="007F2BB9">
        <w:rPr>
          <w:rFonts w:ascii="Arial" w:hAnsi="Arial" w:cs="Arial"/>
          <w:b/>
          <w:sz w:val="24"/>
          <w:szCs w:val="24"/>
          <w:lang w:val="ro-RO"/>
        </w:rPr>
        <w:t>Justificarea prezentei decizii:</w:t>
      </w:r>
    </w:p>
    <w:p w:rsidR="008C68DE" w:rsidRPr="007F2BB9" w:rsidRDefault="008C68DE" w:rsidP="008C68DE">
      <w:pPr>
        <w:autoSpaceDE w:val="0"/>
        <w:autoSpaceDN w:val="0"/>
        <w:adjustRightInd w:val="0"/>
        <w:spacing w:after="0" w:line="240" w:lineRule="auto"/>
        <w:rPr>
          <w:rFonts w:ascii="Arial" w:hAnsi="Arial" w:cs="Arial"/>
          <w:b/>
          <w:sz w:val="24"/>
          <w:szCs w:val="24"/>
          <w:lang w:val="ro-RO"/>
        </w:rPr>
      </w:pPr>
      <w:r w:rsidRPr="007F2BB9">
        <w:rPr>
          <w:rFonts w:ascii="Arial" w:hAnsi="Arial" w:cs="Arial"/>
          <w:b/>
          <w:sz w:val="24"/>
          <w:szCs w:val="24"/>
          <w:lang w:val="ro-RO"/>
        </w:rPr>
        <w:t xml:space="preserve">    I. Motivele pe baza cărora s-a stabilit necesita</w:t>
      </w:r>
      <w:r w:rsidR="00A465DF" w:rsidRPr="007F2BB9">
        <w:rPr>
          <w:rFonts w:ascii="Arial" w:hAnsi="Arial" w:cs="Arial"/>
          <w:b/>
          <w:sz w:val="24"/>
          <w:szCs w:val="24"/>
          <w:lang w:val="ro-RO"/>
        </w:rPr>
        <w:t xml:space="preserve">tea </w:t>
      </w:r>
      <w:r w:rsidRPr="007F2BB9">
        <w:rPr>
          <w:rFonts w:ascii="Arial" w:hAnsi="Arial" w:cs="Arial"/>
          <w:b/>
          <w:sz w:val="24"/>
          <w:szCs w:val="24"/>
          <w:lang w:val="ro-RO"/>
        </w:rPr>
        <w:t>neefectuării evaluării impactului asupra mediului sunt următoarele:</w:t>
      </w:r>
    </w:p>
    <w:p w:rsidR="00A465DF" w:rsidRPr="007F2BB9" w:rsidRDefault="00A465DF" w:rsidP="008C68DE">
      <w:pPr>
        <w:autoSpaceDE w:val="0"/>
        <w:autoSpaceDN w:val="0"/>
        <w:adjustRightInd w:val="0"/>
        <w:spacing w:after="0" w:line="240" w:lineRule="auto"/>
        <w:rPr>
          <w:rFonts w:ascii="Arial" w:hAnsi="Arial" w:cs="Arial"/>
          <w:sz w:val="24"/>
          <w:szCs w:val="24"/>
          <w:lang w:val="ro-RO"/>
        </w:rPr>
      </w:pPr>
      <w:r w:rsidRPr="007F2BB9">
        <w:rPr>
          <w:rFonts w:ascii="Arial" w:hAnsi="Arial" w:cs="Arial"/>
          <w:sz w:val="24"/>
          <w:szCs w:val="24"/>
          <w:lang w:val="ro-RO"/>
        </w:rPr>
        <w:t>Caracteristicile proiectului:</w:t>
      </w:r>
    </w:p>
    <w:p w:rsidR="00EF4649" w:rsidRPr="007F2BB9" w:rsidRDefault="008C68DE" w:rsidP="00B70AEA">
      <w:pPr>
        <w:pStyle w:val="ListParagraph"/>
        <w:numPr>
          <w:ilvl w:val="0"/>
          <w:numId w:val="11"/>
        </w:numPr>
        <w:autoSpaceDE w:val="0"/>
        <w:autoSpaceDN w:val="0"/>
        <w:adjustRightInd w:val="0"/>
        <w:spacing w:after="0" w:line="240" w:lineRule="auto"/>
        <w:jc w:val="both"/>
        <w:rPr>
          <w:rFonts w:ascii="Arial" w:hAnsi="Arial" w:cs="Arial"/>
          <w:sz w:val="24"/>
          <w:szCs w:val="24"/>
          <w:lang w:val="ro-RO"/>
        </w:rPr>
      </w:pPr>
      <w:r w:rsidRPr="007F2BB9">
        <w:rPr>
          <w:rFonts w:ascii="Arial" w:hAnsi="Arial" w:cs="Arial"/>
          <w:sz w:val="24"/>
          <w:szCs w:val="24"/>
          <w:lang w:val="ro-RO"/>
        </w:rPr>
        <w:t xml:space="preserve">proiectul se încadrează </w:t>
      </w:r>
      <w:r w:rsidR="001044DC" w:rsidRPr="007F2BB9">
        <w:rPr>
          <w:rFonts w:ascii="Arial" w:hAnsi="Arial" w:cs="Arial"/>
          <w:sz w:val="24"/>
          <w:szCs w:val="24"/>
          <w:lang w:val="ro-RO"/>
        </w:rPr>
        <w:t xml:space="preserve">în prevederile Legii nr. 292 </w:t>
      </w:r>
      <w:r w:rsidRPr="007F2BB9">
        <w:rPr>
          <w:rFonts w:ascii="Arial" w:hAnsi="Arial" w:cs="Arial"/>
          <w:sz w:val="24"/>
          <w:szCs w:val="24"/>
          <w:lang w:val="ro-RO"/>
        </w:rPr>
        <w:t>privind evaluarea impactului anumitor proiecte publice şi private as</w:t>
      </w:r>
      <w:r w:rsidR="00EF4649" w:rsidRPr="007F2BB9">
        <w:rPr>
          <w:rFonts w:ascii="Arial" w:hAnsi="Arial" w:cs="Arial"/>
          <w:sz w:val="24"/>
          <w:szCs w:val="24"/>
          <w:lang w:val="ro-RO"/>
        </w:rPr>
        <w:t>upra mediului, fiind încadrat în anexa nr. 2, la pct.13, lit. a, orice modificări sau extinderi, altele decât cele prevăzute la pct.24 din anexa nr.1, ale proiectelor prevăzute în anexa nr.1 sau prezenta anexă,deja autorizate, executate sau în curs de a fi executate,care pot avea efecte semnificative negative asupra mediului,</w:t>
      </w:r>
      <w:r w:rsidR="005D747C" w:rsidRPr="007F2BB9">
        <w:rPr>
          <w:rFonts w:ascii="Arial" w:hAnsi="Arial" w:cs="Arial"/>
          <w:sz w:val="24"/>
          <w:szCs w:val="24"/>
          <w:lang w:val="ro-RO"/>
        </w:rPr>
        <w:t xml:space="preserve"> coroborat cu pct.10</w:t>
      </w:r>
      <w:r w:rsidR="000A0EC4" w:rsidRPr="007F2BB9">
        <w:rPr>
          <w:rFonts w:ascii="Arial" w:hAnsi="Arial" w:cs="Arial"/>
          <w:sz w:val="24"/>
          <w:szCs w:val="24"/>
          <w:lang w:val="ro-RO"/>
        </w:rPr>
        <w:t>, lit. b) proiecte de dezvoltare urbană, inclusiv construcția centrelor comerciale și a parcărilor auto publice</w:t>
      </w:r>
      <w:r w:rsidR="005D747C" w:rsidRPr="007F2BB9">
        <w:rPr>
          <w:rFonts w:ascii="Arial" w:hAnsi="Arial" w:cs="Arial"/>
          <w:sz w:val="24"/>
          <w:szCs w:val="24"/>
          <w:lang w:val="ro-RO"/>
        </w:rPr>
        <w:t xml:space="preserve"> </w:t>
      </w:r>
      <w:r w:rsidR="00EF4649" w:rsidRPr="007F2BB9">
        <w:rPr>
          <w:rFonts w:ascii="Arial" w:hAnsi="Arial" w:cs="Arial"/>
          <w:sz w:val="24"/>
          <w:szCs w:val="24"/>
          <w:lang w:val="ro-RO"/>
        </w:rPr>
        <w:t>;</w:t>
      </w:r>
    </w:p>
    <w:p w:rsidR="00B70AEA" w:rsidRPr="007F2BB9" w:rsidRDefault="00B70AEA" w:rsidP="00B70AEA">
      <w:pPr>
        <w:pStyle w:val="ListParagraph"/>
        <w:numPr>
          <w:ilvl w:val="0"/>
          <w:numId w:val="11"/>
        </w:numPr>
        <w:autoSpaceDE w:val="0"/>
        <w:autoSpaceDN w:val="0"/>
        <w:adjustRightInd w:val="0"/>
        <w:spacing w:after="0" w:line="240" w:lineRule="auto"/>
        <w:jc w:val="both"/>
        <w:rPr>
          <w:rFonts w:ascii="Arial" w:hAnsi="Arial" w:cs="Arial"/>
          <w:sz w:val="24"/>
          <w:szCs w:val="24"/>
          <w:lang w:val="ro-RO"/>
        </w:rPr>
      </w:pPr>
      <w:r w:rsidRPr="007F2BB9">
        <w:rPr>
          <w:rFonts w:ascii="Arial" w:hAnsi="Arial" w:cs="Arial"/>
          <w:sz w:val="24"/>
          <w:szCs w:val="24"/>
          <w:lang w:val="ro-RO"/>
        </w:rPr>
        <w:t>Justificarea potrivit criteriilor prevăzute în anexa nr.3;</w:t>
      </w:r>
    </w:p>
    <w:p w:rsidR="00B70AEA" w:rsidRPr="007F2BB9" w:rsidRDefault="00B70AEA" w:rsidP="00B70AEA">
      <w:pPr>
        <w:autoSpaceDE w:val="0"/>
        <w:autoSpaceDN w:val="0"/>
        <w:adjustRightInd w:val="0"/>
        <w:spacing w:after="0" w:line="240" w:lineRule="auto"/>
        <w:ind w:left="284"/>
        <w:jc w:val="both"/>
        <w:rPr>
          <w:rFonts w:ascii="Arial" w:hAnsi="Arial" w:cs="Arial"/>
          <w:b/>
          <w:sz w:val="24"/>
          <w:szCs w:val="24"/>
          <w:lang w:val="ro-RO"/>
        </w:rPr>
      </w:pPr>
      <w:r w:rsidRPr="007F2BB9">
        <w:rPr>
          <w:rFonts w:ascii="Arial" w:hAnsi="Arial" w:cs="Arial"/>
          <w:b/>
          <w:sz w:val="24"/>
          <w:szCs w:val="24"/>
          <w:lang w:val="ro-RO"/>
        </w:rPr>
        <w:t>1.Caracteristicile proiectelor</w:t>
      </w:r>
    </w:p>
    <w:p w:rsidR="00B70AEA" w:rsidRPr="007F2BB9" w:rsidRDefault="00B70AEA" w:rsidP="00B70AEA">
      <w:pPr>
        <w:autoSpaceDE w:val="0"/>
        <w:autoSpaceDN w:val="0"/>
        <w:adjustRightInd w:val="0"/>
        <w:spacing w:after="0" w:line="240" w:lineRule="auto"/>
        <w:ind w:left="284"/>
        <w:jc w:val="both"/>
        <w:rPr>
          <w:rFonts w:ascii="Arial" w:hAnsi="Arial" w:cs="Arial"/>
          <w:b/>
          <w:sz w:val="24"/>
          <w:szCs w:val="24"/>
          <w:lang w:val="ro-RO"/>
        </w:rPr>
      </w:pPr>
      <w:r w:rsidRPr="007F2BB9">
        <w:rPr>
          <w:rFonts w:ascii="Arial" w:hAnsi="Arial" w:cs="Arial"/>
          <w:b/>
          <w:sz w:val="24"/>
          <w:szCs w:val="24"/>
          <w:lang w:val="ro-RO"/>
        </w:rPr>
        <w:t>a)</w:t>
      </w:r>
      <w:r w:rsidR="00461162" w:rsidRPr="007F2BB9">
        <w:rPr>
          <w:rFonts w:ascii="Arial" w:hAnsi="Arial" w:cs="Arial"/>
          <w:b/>
          <w:sz w:val="24"/>
          <w:szCs w:val="24"/>
          <w:lang w:val="ro-RO"/>
        </w:rPr>
        <w:t xml:space="preserve"> dimensiunea și concepția întregului proiect:</w:t>
      </w:r>
    </w:p>
    <w:p w:rsidR="001D3CFA" w:rsidRPr="007F2BB9" w:rsidRDefault="001D3CFA" w:rsidP="00B70AEA">
      <w:pPr>
        <w:autoSpaceDE w:val="0"/>
        <w:autoSpaceDN w:val="0"/>
        <w:adjustRightInd w:val="0"/>
        <w:spacing w:after="0" w:line="240" w:lineRule="auto"/>
        <w:ind w:left="284"/>
        <w:jc w:val="both"/>
        <w:rPr>
          <w:rFonts w:ascii="Arial" w:hAnsi="Arial" w:cs="Arial"/>
          <w:b/>
          <w:sz w:val="24"/>
          <w:szCs w:val="24"/>
          <w:lang w:val="ro-RO"/>
        </w:rPr>
      </w:pPr>
      <w:r w:rsidRPr="007F2BB9">
        <w:rPr>
          <w:rFonts w:ascii="Arial" w:hAnsi="Arial" w:cs="Arial"/>
          <w:sz w:val="24"/>
          <w:szCs w:val="24"/>
          <w:lang w:val="ro-RO"/>
        </w:rPr>
        <w:t xml:space="preserve">În prezent  în localitatea </w:t>
      </w:r>
      <w:proofErr w:type="spellStart"/>
      <w:r w:rsidRPr="007F2BB9">
        <w:rPr>
          <w:rFonts w:ascii="Arial" w:hAnsi="Arial" w:cs="Arial"/>
          <w:sz w:val="24"/>
          <w:szCs w:val="24"/>
          <w:lang w:val="ro-RO"/>
        </w:rPr>
        <w:t>Nicoleni</w:t>
      </w:r>
      <w:proofErr w:type="spellEnd"/>
      <w:r w:rsidRPr="007F2BB9">
        <w:rPr>
          <w:rFonts w:ascii="Arial" w:hAnsi="Arial" w:cs="Arial"/>
          <w:sz w:val="24"/>
          <w:szCs w:val="24"/>
          <w:lang w:val="ro-RO"/>
        </w:rPr>
        <w:t xml:space="preserve">, comuna </w:t>
      </w:r>
      <w:proofErr w:type="spellStart"/>
      <w:r w:rsidRPr="007F2BB9">
        <w:rPr>
          <w:rFonts w:ascii="Arial" w:hAnsi="Arial" w:cs="Arial"/>
          <w:sz w:val="24"/>
          <w:szCs w:val="24"/>
          <w:lang w:val="ro-RO"/>
        </w:rPr>
        <w:t>Șimoneșți</w:t>
      </w:r>
      <w:proofErr w:type="spellEnd"/>
      <w:r w:rsidRPr="007F2BB9">
        <w:rPr>
          <w:rFonts w:ascii="Arial" w:hAnsi="Arial" w:cs="Arial"/>
          <w:sz w:val="24"/>
          <w:szCs w:val="24"/>
          <w:lang w:val="ro-RO"/>
        </w:rPr>
        <w:t xml:space="preserve"> nu există sistem centralizat de alimentare cu apă, aceasta fiind asigurată din fântâni individuale</w:t>
      </w:r>
      <w:r w:rsidRPr="007F2BB9">
        <w:rPr>
          <w:rFonts w:ascii="Arial" w:hAnsi="Arial" w:cs="Arial"/>
          <w:b/>
          <w:sz w:val="24"/>
          <w:szCs w:val="24"/>
          <w:lang w:val="ro-RO"/>
        </w:rPr>
        <w:t>.</w:t>
      </w:r>
    </w:p>
    <w:p w:rsidR="001D3CFA" w:rsidRPr="007F2BB9" w:rsidRDefault="001D3CFA" w:rsidP="00B70AEA">
      <w:pPr>
        <w:autoSpaceDE w:val="0"/>
        <w:autoSpaceDN w:val="0"/>
        <w:adjustRightInd w:val="0"/>
        <w:spacing w:after="0" w:line="240" w:lineRule="auto"/>
        <w:ind w:left="284"/>
        <w:jc w:val="both"/>
        <w:rPr>
          <w:rFonts w:ascii="Arial" w:hAnsi="Arial" w:cs="Arial"/>
          <w:sz w:val="24"/>
          <w:szCs w:val="24"/>
          <w:lang w:val="ro-RO"/>
        </w:rPr>
      </w:pPr>
      <w:r w:rsidRPr="007F2BB9">
        <w:rPr>
          <w:rFonts w:ascii="Arial" w:hAnsi="Arial" w:cs="Arial"/>
          <w:sz w:val="24"/>
          <w:szCs w:val="24"/>
          <w:lang w:val="ro-RO"/>
        </w:rPr>
        <w:t>P</w:t>
      </w:r>
      <w:r w:rsidR="00FF7D6A" w:rsidRPr="007F2BB9">
        <w:rPr>
          <w:rFonts w:ascii="Arial" w:hAnsi="Arial" w:cs="Arial"/>
          <w:sz w:val="24"/>
          <w:szCs w:val="24"/>
          <w:lang w:val="ro-RO"/>
        </w:rPr>
        <w:t>roiect</w:t>
      </w:r>
      <w:r w:rsidRPr="007F2BB9">
        <w:rPr>
          <w:rFonts w:ascii="Arial" w:hAnsi="Arial" w:cs="Arial"/>
          <w:sz w:val="24"/>
          <w:szCs w:val="24"/>
          <w:lang w:val="ro-RO"/>
        </w:rPr>
        <w:t>ul</w:t>
      </w:r>
      <w:r w:rsidR="00FF7D6A" w:rsidRPr="007F2BB9">
        <w:rPr>
          <w:rFonts w:ascii="Arial" w:hAnsi="Arial" w:cs="Arial"/>
          <w:sz w:val="24"/>
          <w:szCs w:val="24"/>
          <w:lang w:val="ro-RO"/>
        </w:rPr>
        <w:t xml:space="preserve"> constă în extinderea sistemului de alimentare cu apă a comunei Șimonești pentru satisfacerea nevoilor personale </w:t>
      </w:r>
      <w:r w:rsidRPr="007F2BB9">
        <w:rPr>
          <w:rFonts w:ascii="Arial" w:hAnsi="Arial" w:cs="Arial"/>
          <w:sz w:val="24"/>
          <w:szCs w:val="24"/>
          <w:lang w:val="ro-RO"/>
        </w:rPr>
        <w:t xml:space="preserve">de alimentare cu apă a localității </w:t>
      </w:r>
      <w:proofErr w:type="spellStart"/>
      <w:r w:rsidRPr="007F2BB9">
        <w:rPr>
          <w:rFonts w:ascii="Arial" w:hAnsi="Arial" w:cs="Arial"/>
          <w:sz w:val="24"/>
          <w:szCs w:val="24"/>
          <w:lang w:val="ro-RO"/>
        </w:rPr>
        <w:t>Nicoleni</w:t>
      </w:r>
      <w:proofErr w:type="spellEnd"/>
      <w:r w:rsidRPr="007F2BB9">
        <w:rPr>
          <w:rFonts w:ascii="Arial" w:hAnsi="Arial" w:cs="Arial"/>
          <w:sz w:val="24"/>
          <w:szCs w:val="24"/>
          <w:lang w:val="ro-RO"/>
        </w:rPr>
        <w:t xml:space="preserve"> </w:t>
      </w:r>
      <w:r w:rsidR="00FF7D6A" w:rsidRPr="007F2BB9">
        <w:rPr>
          <w:rFonts w:ascii="Arial" w:hAnsi="Arial" w:cs="Arial"/>
          <w:sz w:val="24"/>
          <w:szCs w:val="24"/>
          <w:lang w:val="ro-RO"/>
        </w:rPr>
        <w:t xml:space="preserve">prin branșarea localnicilor. </w:t>
      </w:r>
    </w:p>
    <w:p w:rsidR="001D3CFA" w:rsidRPr="007F2BB9" w:rsidRDefault="001D3CFA" w:rsidP="00B70AEA">
      <w:pPr>
        <w:autoSpaceDE w:val="0"/>
        <w:autoSpaceDN w:val="0"/>
        <w:adjustRightInd w:val="0"/>
        <w:spacing w:after="0" w:line="240" w:lineRule="auto"/>
        <w:ind w:left="284"/>
        <w:jc w:val="both"/>
        <w:rPr>
          <w:rFonts w:ascii="Arial" w:hAnsi="Arial" w:cs="Arial"/>
          <w:sz w:val="24"/>
          <w:szCs w:val="24"/>
          <w:lang w:val="ro-RO"/>
        </w:rPr>
      </w:pPr>
      <w:r w:rsidRPr="007F2BB9">
        <w:rPr>
          <w:rFonts w:ascii="Arial" w:hAnsi="Arial" w:cs="Arial"/>
          <w:b/>
          <w:sz w:val="24"/>
          <w:szCs w:val="24"/>
          <w:lang w:val="ro-RO"/>
        </w:rPr>
        <w:t>Sursa</w:t>
      </w:r>
      <w:r w:rsidRPr="007F2BB9">
        <w:rPr>
          <w:rFonts w:ascii="Arial" w:hAnsi="Arial" w:cs="Arial"/>
          <w:sz w:val="24"/>
          <w:szCs w:val="24"/>
          <w:lang w:val="ro-RO"/>
        </w:rPr>
        <w:t xml:space="preserve"> de alimentare cu apă va fi rețeaua </w:t>
      </w:r>
      <w:r w:rsidR="00AA6146" w:rsidRPr="007F2BB9">
        <w:rPr>
          <w:rFonts w:ascii="Arial" w:hAnsi="Arial" w:cs="Arial"/>
          <w:sz w:val="24"/>
          <w:szCs w:val="24"/>
          <w:lang w:val="ro-RO"/>
        </w:rPr>
        <w:t>de alimentare cu apă potabilă a localității Șimonești, racordată la rețeaua de alimentare cu apă a localității Cristuru-Secuiesc(administrată de S.C. Compania Aquaserv S.A. Sucursala Cristuru-Secuiesc)</w:t>
      </w:r>
    </w:p>
    <w:p w:rsidR="00AA6146" w:rsidRPr="007F2BB9" w:rsidRDefault="00AA6146" w:rsidP="00B70AEA">
      <w:pPr>
        <w:autoSpaceDE w:val="0"/>
        <w:autoSpaceDN w:val="0"/>
        <w:adjustRightInd w:val="0"/>
        <w:spacing w:after="0" w:line="240" w:lineRule="auto"/>
        <w:ind w:left="284"/>
        <w:jc w:val="both"/>
        <w:rPr>
          <w:rFonts w:ascii="Arial" w:hAnsi="Arial" w:cs="Arial"/>
          <w:sz w:val="24"/>
          <w:szCs w:val="24"/>
          <w:lang w:val="ro-RO"/>
        </w:rPr>
      </w:pPr>
      <w:r w:rsidRPr="007F2BB9">
        <w:rPr>
          <w:rFonts w:ascii="Arial" w:hAnsi="Arial" w:cs="Arial"/>
          <w:b/>
          <w:sz w:val="24"/>
          <w:szCs w:val="24"/>
          <w:lang w:val="ro-RO"/>
        </w:rPr>
        <w:t>Aducțiunea apei</w:t>
      </w:r>
      <w:r w:rsidRPr="007F2BB9">
        <w:rPr>
          <w:rFonts w:ascii="Arial" w:hAnsi="Arial" w:cs="Arial"/>
          <w:sz w:val="24"/>
          <w:szCs w:val="24"/>
          <w:lang w:val="ro-RO"/>
        </w:rPr>
        <w:t xml:space="preserve"> se va realiza prin pompare, cu ajutorul unei stații de pompare prin intermediul unei conducte PEID având DN 63 și lungime de 897 m.</w:t>
      </w:r>
    </w:p>
    <w:p w:rsidR="00AA6146" w:rsidRPr="007F2BB9" w:rsidRDefault="00AA6146" w:rsidP="00B70AEA">
      <w:pPr>
        <w:autoSpaceDE w:val="0"/>
        <w:autoSpaceDN w:val="0"/>
        <w:adjustRightInd w:val="0"/>
        <w:spacing w:after="0" w:line="240" w:lineRule="auto"/>
        <w:ind w:left="284"/>
        <w:jc w:val="both"/>
        <w:rPr>
          <w:rFonts w:ascii="Arial" w:hAnsi="Arial" w:cs="Arial"/>
          <w:sz w:val="24"/>
          <w:szCs w:val="24"/>
          <w:lang w:val="ro-RO"/>
        </w:rPr>
      </w:pPr>
      <w:r w:rsidRPr="007F2BB9">
        <w:rPr>
          <w:rFonts w:ascii="Arial" w:hAnsi="Arial" w:cs="Arial"/>
          <w:b/>
          <w:sz w:val="24"/>
          <w:szCs w:val="24"/>
          <w:lang w:val="ro-RO"/>
        </w:rPr>
        <w:lastRenderedPageBreak/>
        <w:t xml:space="preserve">Pentru înmagazinarea apei </w:t>
      </w:r>
      <w:r w:rsidRPr="007F2BB9">
        <w:rPr>
          <w:rFonts w:ascii="Arial" w:hAnsi="Arial" w:cs="Arial"/>
          <w:sz w:val="24"/>
          <w:szCs w:val="24"/>
          <w:lang w:val="ro-RO"/>
        </w:rPr>
        <w:t xml:space="preserve">se prevede realizarea unui </w:t>
      </w:r>
      <w:proofErr w:type="spellStart"/>
      <w:r w:rsidRPr="007F2BB9">
        <w:rPr>
          <w:rFonts w:ascii="Arial" w:hAnsi="Arial" w:cs="Arial"/>
          <w:sz w:val="24"/>
          <w:szCs w:val="24"/>
          <w:lang w:val="ro-RO"/>
        </w:rPr>
        <w:t>rezetrvor</w:t>
      </w:r>
      <w:proofErr w:type="spellEnd"/>
      <w:r w:rsidRPr="007F2BB9">
        <w:rPr>
          <w:rFonts w:ascii="Arial" w:hAnsi="Arial" w:cs="Arial"/>
          <w:sz w:val="24"/>
          <w:szCs w:val="24"/>
          <w:lang w:val="ro-RO"/>
        </w:rPr>
        <w:t xml:space="preserve"> de înmagazinare metalic, amplasat subteran cu V=50 mc, care va fi amplasat în localitatea </w:t>
      </w:r>
      <w:proofErr w:type="spellStart"/>
      <w:r w:rsidRPr="007F2BB9">
        <w:rPr>
          <w:rFonts w:ascii="Arial" w:hAnsi="Arial" w:cs="Arial"/>
          <w:sz w:val="24"/>
          <w:szCs w:val="24"/>
          <w:lang w:val="ro-RO"/>
        </w:rPr>
        <w:t>Nicoleni</w:t>
      </w:r>
      <w:proofErr w:type="spellEnd"/>
      <w:r w:rsidRPr="007F2BB9">
        <w:rPr>
          <w:rFonts w:ascii="Arial" w:hAnsi="Arial" w:cs="Arial"/>
          <w:sz w:val="24"/>
          <w:szCs w:val="24"/>
          <w:lang w:val="ro-RO"/>
        </w:rPr>
        <w:t xml:space="preserve">, într-o incintă </w:t>
      </w:r>
      <w:proofErr w:type="spellStart"/>
      <w:r w:rsidRPr="007F2BB9">
        <w:rPr>
          <w:rFonts w:ascii="Arial" w:hAnsi="Arial" w:cs="Arial"/>
          <w:sz w:val="24"/>
          <w:szCs w:val="24"/>
          <w:lang w:val="ro-RO"/>
        </w:rPr>
        <w:t>îmorejmuită</w:t>
      </w:r>
      <w:proofErr w:type="spellEnd"/>
      <w:r w:rsidRPr="007F2BB9">
        <w:rPr>
          <w:rFonts w:ascii="Arial" w:hAnsi="Arial" w:cs="Arial"/>
          <w:sz w:val="24"/>
          <w:szCs w:val="24"/>
          <w:lang w:val="ro-RO"/>
        </w:rPr>
        <w:t xml:space="preserve"> având S = 840 mp, la o cotă care va permite alimentarea gravitațională cu apă a consumatorilor din </w:t>
      </w:r>
      <w:proofErr w:type="spellStart"/>
      <w:r w:rsidRPr="007F2BB9">
        <w:rPr>
          <w:rFonts w:ascii="Arial" w:hAnsi="Arial" w:cs="Arial"/>
          <w:sz w:val="24"/>
          <w:szCs w:val="24"/>
          <w:lang w:val="ro-RO"/>
        </w:rPr>
        <w:t>localitate.Rezervorul</w:t>
      </w:r>
      <w:proofErr w:type="spellEnd"/>
      <w:r w:rsidRPr="007F2BB9">
        <w:rPr>
          <w:rFonts w:ascii="Arial" w:hAnsi="Arial" w:cs="Arial"/>
          <w:sz w:val="24"/>
          <w:szCs w:val="24"/>
          <w:lang w:val="ro-RO"/>
        </w:rPr>
        <w:t xml:space="preserve"> va fi prevăzut cu o conductă de golire, care va descărca în caz de nevoie apa în șanțul drumului de acces.</w:t>
      </w:r>
    </w:p>
    <w:p w:rsidR="00AA6146" w:rsidRPr="007F2BB9" w:rsidRDefault="00AA6146" w:rsidP="00B70AEA">
      <w:pPr>
        <w:autoSpaceDE w:val="0"/>
        <w:autoSpaceDN w:val="0"/>
        <w:adjustRightInd w:val="0"/>
        <w:spacing w:after="0" w:line="240" w:lineRule="auto"/>
        <w:ind w:left="284"/>
        <w:jc w:val="both"/>
        <w:rPr>
          <w:rFonts w:ascii="Arial" w:hAnsi="Arial" w:cs="Arial"/>
          <w:sz w:val="24"/>
          <w:szCs w:val="24"/>
          <w:lang w:val="ro-RO"/>
        </w:rPr>
      </w:pPr>
      <w:r w:rsidRPr="007F2BB9">
        <w:rPr>
          <w:rFonts w:ascii="Arial" w:hAnsi="Arial" w:cs="Arial"/>
          <w:sz w:val="24"/>
          <w:szCs w:val="24"/>
          <w:lang w:val="ro-RO"/>
        </w:rPr>
        <w:t>Coordonatele în sistem Stereo 70 ale rezervorului vor fi:</w:t>
      </w:r>
    </w:p>
    <w:p w:rsidR="00AA6146" w:rsidRPr="007F2BB9" w:rsidRDefault="00AA6146" w:rsidP="00B70AEA">
      <w:pPr>
        <w:autoSpaceDE w:val="0"/>
        <w:autoSpaceDN w:val="0"/>
        <w:adjustRightInd w:val="0"/>
        <w:spacing w:after="0" w:line="240" w:lineRule="auto"/>
        <w:ind w:left="284"/>
        <w:jc w:val="both"/>
        <w:rPr>
          <w:rFonts w:ascii="Arial" w:hAnsi="Arial" w:cs="Arial"/>
          <w:sz w:val="24"/>
          <w:szCs w:val="24"/>
          <w:lang w:val="ro-RO"/>
        </w:rPr>
      </w:pPr>
      <w:r w:rsidRPr="007F2BB9">
        <w:rPr>
          <w:rFonts w:ascii="Arial" w:hAnsi="Arial" w:cs="Arial"/>
          <w:sz w:val="24"/>
          <w:szCs w:val="24"/>
          <w:lang w:val="ro-RO"/>
        </w:rPr>
        <w:tab/>
      </w:r>
      <w:r w:rsidRPr="007F2BB9">
        <w:rPr>
          <w:rFonts w:ascii="Arial" w:hAnsi="Arial" w:cs="Arial"/>
          <w:sz w:val="24"/>
          <w:szCs w:val="24"/>
          <w:lang w:val="ro-RO"/>
        </w:rPr>
        <w:tab/>
        <w:t>X: 537597,99</w:t>
      </w:r>
    </w:p>
    <w:p w:rsidR="00AA6146" w:rsidRPr="007F2BB9" w:rsidRDefault="00AA6146" w:rsidP="00B70AEA">
      <w:pPr>
        <w:autoSpaceDE w:val="0"/>
        <w:autoSpaceDN w:val="0"/>
        <w:adjustRightInd w:val="0"/>
        <w:spacing w:after="0" w:line="240" w:lineRule="auto"/>
        <w:ind w:left="284"/>
        <w:jc w:val="both"/>
        <w:rPr>
          <w:rFonts w:ascii="Arial" w:hAnsi="Arial" w:cs="Arial"/>
          <w:sz w:val="24"/>
          <w:szCs w:val="24"/>
          <w:lang w:val="ro-RO"/>
        </w:rPr>
      </w:pPr>
      <w:r w:rsidRPr="007F2BB9">
        <w:rPr>
          <w:rFonts w:ascii="Arial" w:hAnsi="Arial" w:cs="Arial"/>
          <w:sz w:val="24"/>
          <w:szCs w:val="24"/>
          <w:lang w:val="ro-RO"/>
        </w:rPr>
        <w:tab/>
      </w:r>
      <w:r w:rsidRPr="007F2BB9">
        <w:rPr>
          <w:rFonts w:ascii="Arial" w:hAnsi="Arial" w:cs="Arial"/>
          <w:sz w:val="24"/>
          <w:szCs w:val="24"/>
          <w:lang w:val="ro-RO"/>
        </w:rPr>
        <w:tab/>
        <w:t>Y:507225,33</w:t>
      </w:r>
    </w:p>
    <w:p w:rsidR="004A391B" w:rsidRPr="007F2BB9" w:rsidRDefault="004A391B" w:rsidP="00AA6146">
      <w:pPr>
        <w:spacing w:after="0"/>
        <w:ind w:left="270"/>
        <w:jc w:val="both"/>
        <w:rPr>
          <w:rFonts w:ascii="Arial" w:eastAsiaTheme="majorEastAsia" w:hAnsi="Arial" w:cs="Arial"/>
          <w:sz w:val="24"/>
          <w:szCs w:val="24"/>
          <w:lang w:val="ro-RO"/>
        </w:rPr>
      </w:pPr>
      <w:r w:rsidRPr="007F2BB9">
        <w:rPr>
          <w:rFonts w:ascii="Arial" w:eastAsiaTheme="majorEastAsia" w:hAnsi="Arial" w:cs="Arial"/>
          <w:b/>
          <w:sz w:val="24"/>
          <w:szCs w:val="24"/>
          <w:lang w:val="ro-RO"/>
        </w:rPr>
        <w:t xml:space="preserve">Rețea de distribuție </w:t>
      </w:r>
      <w:r w:rsidRPr="007F2BB9">
        <w:rPr>
          <w:rFonts w:ascii="Arial" w:eastAsiaTheme="majorEastAsia" w:hAnsi="Arial" w:cs="Arial"/>
          <w:sz w:val="24"/>
          <w:szCs w:val="24"/>
          <w:lang w:val="ro-RO"/>
        </w:rPr>
        <w:t>spre consumatori</w:t>
      </w:r>
      <w:r w:rsidR="00AA6146" w:rsidRPr="007F2BB9">
        <w:rPr>
          <w:rFonts w:ascii="Arial" w:eastAsiaTheme="majorEastAsia" w:hAnsi="Arial" w:cs="Arial"/>
          <w:sz w:val="24"/>
          <w:szCs w:val="24"/>
          <w:lang w:val="ro-RO"/>
        </w:rPr>
        <w:t xml:space="preserve"> se va realiza din conducte PEID și va avea o lungime de</w:t>
      </w:r>
      <w:r w:rsidR="00D15D87" w:rsidRPr="007F2BB9">
        <w:rPr>
          <w:rFonts w:ascii="Arial" w:eastAsiaTheme="majorEastAsia" w:hAnsi="Arial" w:cs="Arial"/>
          <w:sz w:val="24"/>
          <w:szCs w:val="24"/>
          <w:lang w:val="ro-RO"/>
        </w:rPr>
        <w:t xml:space="preserve"> </w:t>
      </w:r>
      <w:r w:rsidRPr="007F2BB9">
        <w:rPr>
          <w:rFonts w:ascii="Arial" w:eastAsiaTheme="majorEastAsia" w:hAnsi="Arial" w:cs="Arial"/>
          <w:sz w:val="24"/>
          <w:szCs w:val="24"/>
          <w:lang w:val="ro-RO"/>
        </w:rPr>
        <w:t>2025 m lungime</w:t>
      </w:r>
      <w:r w:rsidRPr="007F2BB9">
        <w:rPr>
          <w:rFonts w:ascii="Arial" w:eastAsiaTheme="majorEastAsia" w:hAnsi="Arial" w:cs="Arial"/>
          <w:b/>
          <w:sz w:val="24"/>
          <w:szCs w:val="24"/>
          <w:lang w:val="ro-RO"/>
        </w:rPr>
        <w:t xml:space="preserve"> </w:t>
      </w:r>
      <w:r w:rsidR="000B24C0" w:rsidRPr="007F2BB9">
        <w:rPr>
          <w:rFonts w:ascii="Arial" w:eastAsiaTheme="majorEastAsia" w:hAnsi="Arial" w:cs="Arial"/>
          <w:b/>
          <w:sz w:val="24"/>
          <w:szCs w:val="24"/>
          <w:lang w:val="ro-RO"/>
        </w:rPr>
        <w:t xml:space="preserve">. </w:t>
      </w:r>
      <w:r w:rsidR="000B24C0" w:rsidRPr="007F2BB9">
        <w:rPr>
          <w:rFonts w:ascii="Arial" w:eastAsiaTheme="majorEastAsia" w:hAnsi="Arial" w:cs="Arial"/>
          <w:sz w:val="24"/>
          <w:szCs w:val="24"/>
          <w:lang w:val="ro-RO"/>
        </w:rPr>
        <w:t>Se vor executa și 50buc. de branșamente la gospodării, realizate din conducte DN25 mm în lungime de 300 m.</w:t>
      </w:r>
    </w:p>
    <w:p w:rsidR="000B24C0" w:rsidRPr="007F2BB9" w:rsidRDefault="000B24C0" w:rsidP="00AA6146">
      <w:pPr>
        <w:spacing w:after="0"/>
        <w:ind w:left="270"/>
        <w:jc w:val="both"/>
        <w:rPr>
          <w:rFonts w:ascii="Arial" w:eastAsiaTheme="majorEastAsia" w:hAnsi="Arial" w:cs="Arial"/>
          <w:sz w:val="24"/>
          <w:szCs w:val="24"/>
          <w:lang w:val="ro-RO"/>
        </w:rPr>
      </w:pPr>
      <w:r w:rsidRPr="007F2BB9">
        <w:rPr>
          <w:rFonts w:ascii="Arial" w:eastAsiaTheme="majorEastAsia" w:hAnsi="Arial" w:cs="Arial"/>
          <w:sz w:val="24"/>
          <w:szCs w:val="24"/>
          <w:lang w:val="ro-RO"/>
        </w:rPr>
        <w:t>Sistemul de alimentare cu apă va fi alcătuit și din următoarele:</w:t>
      </w:r>
    </w:p>
    <w:p w:rsidR="004A391B" w:rsidRPr="007F2BB9" w:rsidRDefault="004A391B" w:rsidP="000B24C0">
      <w:pPr>
        <w:pStyle w:val="ListBullet4"/>
        <w:tabs>
          <w:tab w:val="clear" w:pos="1209"/>
        </w:tabs>
        <w:spacing w:after="0" w:line="240" w:lineRule="auto"/>
        <w:ind w:left="90" w:firstLine="426"/>
        <w:jc w:val="both"/>
        <w:rPr>
          <w:rFonts w:ascii="Arial" w:hAnsi="Arial" w:cs="Arial"/>
          <w:sz w:val="24"/>
          <w:szCs w:val="24"/>
          <w:lang w:val="ro-RO"/>
        </w:rPr>
      </w:pPr>
      <w:r w:rsidRPr="007F2BB9">
        <w:rPr>
          <w:rFonts w:ascii="Arial" w:hAnsi="Arial" w:cs="Arial"/>
          <w:sz w:val="24"/>
          <w:szCs w:val="24"/>
          <w:lang w:val="ro-RO"/>
        </w:rPr>
        <w:t>Cămin vana Φ =1000mm, H = 2,0m 2 buc</w:t>
      </w:r>
    </w:p>
    <w:p w:rsidR="004A391B" w:rsidRPr="007F2BB9" w:rsidRDefault="004A391B" w:rsidP="000B24C0">
      <w:pPr>
        <w:pStyle w:val="ListBullet4"/>
        <w:tabs>
          <w:tab w:val="clear" w:pos="1209"/>
        </w:tabs>
        <w:spacing w:after="0" w:line="240" w:lineRule="auto"/>
        <w:ind w:left="90" w:firstLine="426"/>
        <w:jc w:val="both"/>
        <w:rPr>
          <w:rFonts w:ascii="Arial" w:hAnsi="Arial" w:cs="Arial"/>
          <w:sz w:val="24"/>
          <w:szCs w:val="24"/>
          <w:lang w:val="ro-RO"/>
        </w:rPr>
      </w:pPr>
      <w:r w:rsidRPr="007F2BB9">
        <w:rPr>
          <w:rFonts w:ascii="Arial" w:hAnsi="Arial" w:cs="Arial"/>
          <w:sz w:val="24"/>
          <w:szCs w:val="24"/>
          <w:lang w:val="ro-RO"/>
        </w:rPr>
        <w:t>Cămin vana  1,50x1,00x2,0 m 1 buc</w:t>
      </w:r>
    </w:p>
    <w:p w:rsidR="004A391B" w:rsidRPr="007F2BB9" w:rsidRDefault="004A391B" w:rsidP="000B24C0">
      <w:pPr>
        <w:pStyle w:val="ListBullet4"/>
        <w:tabs>
          <w:tab w:val="clear" w:pos="1209"/>
        </w:tabs>
        <w:spacing w:after="0" w:line="240" w:lineRule="auto"/>
        <w:ind w:left="90" w:firstLine="426"/>
        <w:jc w:val="both"/>
        <w:rPr>
          <w:rFonts w:ascii="Arial" w:hAnsi="Arial" w:cs="Arial"/>
          <w:sz w:val="24"/>
          <w:szCs w:val="24"/>
          <w:lang w:val="ro-RO"/>
        </w:rPr>
      </w:pPr>
      <w:r w:rsidRPr="007F2BB9">
        <w:rPr>
          <w:rFonts w:ascii="Arial" w:hAnsi="Arial" w:cs="Arial"/>
          <w:sz w:val="24"/>
          <w:szCs w:val="24"/>
          <w:lang w:val="ro-RO"/>
        </w:rPr>
        <w:t>Cămin vana  2,00x1,50x2,0 m 1 buc</w:t>
      </w:r>
    </w:p>
    <w:p w:rsidR="004A391B" w:rsidRPr="007F2BB9" w:rsidRDefault="00D15D87" w:rsidP="000B24C0">
      <w:pPr>
        <w:pStyle w:val="ListBullet4"/>
        <w:tabs>
          <w:tab w:val="clear" w:pos="1209"/>
        </w:tabs>
        <w:spacing w:after="0" w:line="240" w:lineRule="auto"/>
        <w:ind w:left="90" w:firstLine="426"/>
        <w:jc w:val="both"/>
        <w:rPr>
          <w:rFonts w:ascii="Arial" w:hAnsi="Arial" w:cs="Arial"/>
          <w:sz w:val="24"/>
          <w:szCs w:val="24"/>
          <w:lang w:val="ro-RO"/>
        </w:rPr>
      </w:pPr>
      <w:r w:rsidRPr="007F2BB9">
        <w:rPr>
          <w:rFonts w:ascii="Arial" w:hAnsi="Arial" w:cs="Arial"/>
          <w:sz w:val="24"/>
          <w:szCs w:val="24"/>
          <w:lang w:val="ro-RO"/>
        </w:rPr>
        <w:t>Vană</w:t>
      </w:r>
      <w:r w:rsidR="004A391B" w:rsidRPr="007F2BB9">
        <w:rPr>
          <w:rFonts w:ascii="Arial" w:hAnsi="Arial" w:cs="Arial"/>
          <w:sz w:val="24"/>
          <w:szCs w:val="24"/>
          <w:lang w:val="ro-RO"/>
        </w:rPr>
        <w:t xml:space="preserve"> cu sertar pana cauciucat, cu </w:t>
      </w:r>
      <w:r w:rsidR="000B24C0" w:rsidRPr="007F2BB9">
        <w:rPr>
          <w:rFonts w:ascii="Arial" w:hAnsi="Arial" w:cs="Arial"/>
          <w:sz w:val="24"/>
          <w:szCs w:val="24"/>
          <w:lang w:val="ro-RO"/>
        </w:rPr>
        <w:t>flanș</w:t>
      </w:r>
      <w:r w:rsidR="004A391B" w:rsidRPr="007F2BB9">
        <w:rPr>
          <w:rFonts w:ascii="Arial" w:hAnsi="Arial" w:cs="Arial"/>
          <w:sz w:val="24"/>
          <w:szCs w:val="24"/>
          <w:lang w:val="ro-RO"/>
        </w:rPr>
        <w:t>e, DN50-PN10 5 buc</w:t>
      </w:r>
    </w:p>
    <w:p w:rsidR="004A391B" w:rsidRPr="007F2BB9" w:rsidRDefault="00D15D87" w:rsidP="000B24C0">
      <w:pPr>
        <w:pStyle w:val="ListBullet4"/>
        <w:tabs>
          <w:tab w:val="clear" w:pos="1209"/>
        </w:tabs>
        <w:spacing w:after="0" w:line="240" w:lineRule="auto"/>
        <w:ind w:left="90" w:firstLine="426"/>
        <w:jc w:val="both"/>
        <w:rPr>
          <w:rFonts w:ascii="Arial" w:hAnsi="Arial" w:cs="Arial"/>
          <w:sz w:val="24"/>
          <w:szCs w:val="24"/>
          <w:lang w:val="ro-RO"/>
        </w:rPr>
      </w:pPr>
      <w:r w:rsidRPr="007F2BB9">
        <w:rPr>
          <w:rFonts w:ascii="Arial" w:hAnsi="Arial" w:cs="Arial"/>
          <w:sz w:val="24"/>
          <w:szCs w:val="24"/>
          <w:lang w:val="ro-RO"/>
        </w:rPr>
        <w:t>Vană</w:t>
      </w:r>
      <w:r w:rsidR="004A391B" w:rsidRPr="007F2BB9">
        <w:rPr>
          <w:rFonts w:ascii="Arial" w:hAnsi="Arial" w:cs="Arial"/>
          <w:sz w:val="24"/>
          <w:szCs w:val="24"/>
          <w:lang w:val="ro-RO"/>
        </w:rPr>
        <w:t xml:space="preserve"> de </w:t>
      </w:r>
      <w:r w:rsidR="00DE4C15" w:rsidRPr="007F2BB9">
        <w:rPr>
          <w:rFonts w:ascii="Arial" w:hAnsi="Arial" w:cs="Arial"/>
          <w:sz w:val="24"/>
          <w:szCs w:val="24"/>
          <w:lang w:val="ro-RO"/>
        </w:rPr>
        <w:t>tronsonale</w:t>
      </w:r>
      <w:r w:rsidR="004A391B" w:rsidRPr="007F2BB9">
        <w:rPr>
          <w:rFonts w:ascii="Arial" w:hAnsi="Arial" w:cs="Arial"/>
          <w:sz w:val="24"/>
          <w:szCs w:val="24"/>
          <w:lang w:val="ro-RO"/>
        </w:rPr>
        <w:t xml:space="preserve"> cu tijă de manevră, DN50-PN10 1 buc</w:t>
      </w:r>
    </w:p>
    <w:p w:rsidR="004A391B" w:rsidRPr="007F2BB9" w:rsidRDefault="00D15D87" w:rsidP="000B24C0">
      <w:pPr>
        <w:pStyle w:val="ListBullet4"/>
        <w:tabs>
          <w:tab w:val="clear" w:pos="1209"/>
        </w:tabs>
        <w:spacing w:after="0" w:line="240" w:lineRule="auto"/>
        <w:ind w:left="90" w:firstLine="426"/>
        <w:jc w:val="both"/>
        <w:rPr>
          <w:rFonts w:ascii="Arial" w:hAnsi="Arial" w:cs="Arial"/>
          <w:sz w:val="24"/>
          <w:szCs w:val="24"/>
          <w:lang w:val="ro-RO"/>
        </w:rPr>
      </w:pPr>
      <w:r w:rsidRPr="007F2BB9">
        <w:rPr>
          <w:rFonts w:ascii="Arial" w:hAnsi="Arial" w:cs="Arial"/>
          <w:sz w:val="24"/>
          <w:szCs w:val="24"/>
          <w:lang w:val="ro-RO"/>
        </w:rPr>
        <w:t>Van</w:t>
      </w:r>
      <w:r w:rsidR="004A391B" w:rsidRPr="007F2BB9">
        <w:rPr>
          <w:rFonts w:ascii="Arial" w:hAnsi="Arial" w:cs="Arial"/>
          <w:sz w:val="24"/>
          <w:szCs w:val="24"/>
          <w:lang w:val="ro-RO"/>
        </w:rPr>
        <w:t xml:space="preserve"> cu</w:t>
      </w:r>
      <w:r w:rsidR="000B24C0" w:rsidRPr="007F2BB9">
        <w:rPr>
          <w:rFonts w:ascii="Arial" w:hAnsi="Arial" w:cs="Arial"/>
          <w:sz w:val="24"/>
          <w:szCs w:val="24"/>
          <w:lang w:val="ro-RO"/>
        </w:rPr>
        <w:t xml:space="preserve"> sertar pana cauciucat, cu flanș</w:t>
      </w:r>
      <w:r w:rsidR="004A391B" w:rsidRPr="007F2BB9">
        <w:rPr>
          <w:rFonts w:ascii="Arial" w:hAnsi="Arial" w:cs="Arial"/>
          <w:sz w:val="24"/>
          <w:szCs w:val="24"/>
          <w:lang w:val="ro-RO"/>
        </w:rPr>
        <w:t>e, DN100-PN10 2 buc</w:t>
      </w:r>
    </w:p>
    <w:p w:rsidR="004A391B" w:rsidRPr="007F2BB9" w:rsidRDefault="004A391B" w:rsidP="000B24C0">
      <w:pPr>
        <w:pStyle w:val="ListBullet4"/>
        <w:tabs>
          <w:tab w:val="clear" w:pos="1209"/>
        </w:tabs>
        <w:spacing w:after="0" w:line="240" w:lineRule="auto"/>
        <w:ind w:left="90" w:firstLine="426"/>
        <w:jc w:val="both"/>
        <w:rPr>
          <w:rFonts w:ascii="Arial" w:hAnsi="Arial" w:cs="Arial"/>
          <w:sz w:val="24"/>
          <w:szCs w:val="24"/>
          <w:lang w:val="ro-RO"/>
        </w:rPr>
      </w:pPr>
      <w:r w:rsidRPr="007F2BB9">
        <w:rPr>
          <w:rFonts w:ascii="Arial" w:hAnsi="Arial" w:cs="Arial"/>
          <w:sz w:val="24"/>
          <w:szCs w:val="24"/>
          <w:lang w:val="ro-RO"/>
        </w:rPr>
        <w:t xml:space="preserve">Robinet de aerisire </w:t>
      </w:r>
      <w:proofErr w:type="spellStart"/>
      <w:r w:rsidRPr="007F2BB9">
        <w:rPr>
          <w:rFonts w:ascii="Arial" w:hAnsi="Arial" w:cs="Arial"/>
          <w:sz w:val="24"/>
          <w:szCs w:val="24"/>
          <w:lang w:val="ro-RO"/>
        </w:rPr>
        <w:t>dezaerisire</w:t>
      </w:r>
      <w:proofErr w:type="spellEnd"/>
      <w:r w:rsidRPr="007F2BB9">
        <w:rPr>
          <w:rFonts w:ascii="Arial" w:hAnsi="Arial" w:cs="Arial"/>
          <w:sz w:val="24"/>
          <w:szCs w:val="24"/>
          <w:lang w:val="ro-RO"/>
        </w:rPr>
        <w:t xml:space="preserve"> monta subteran </w:t>
      </w:r>
      <w:proofErr w:type="spellStart"/>
      <w:r w:rsidRPr="007F2BB9">
        <w:rPr>
          <w:rFonts w:ascii="Arial" w:hAnsi="Arial" w:cs="Arial"/>
          <w:sz w:val="24"/>
          <w:szCs w:val="24"/>
          <w:lang w:val="ro-RO"/>
        </w:rPr>
        <w:t>Dn</w:t>
      </w:r>
      <w:proofErr w:type="spellEnd"/>
      <w:r w:rsidRPr="007F2BB9">
        <w:rPr>
          <w:rFonts w:ascii="Arial" w:hAnsi="Arial" w:cs="Arial"/>
          <w:sz w:val="24"/>
          <w:szCs w:val="24"/>
          <w:lang w:val="ro-RO"/>
        </w:rPr>
        <w:t xml:space="preserve"> 50 mm 5 buc</w:t>
      </w:r>
    </w:p>
    <w:p w:rsidR="004A391B" w:rsidRPr="007F2BB9" w:rsidRDefault="004A391B" w:rsidP="000B24C0">
      <w:pPr>
        <w:pStyle w:val="ListBullet4"/>
        <w:tabs>
          <w:tab w:val="clear" w:pos="1209"/>
        </w:tabs>
        <w:spacing w:after="0" w:line="240" w:lineRule="auto"/>
        <w:ind w:left="90" w:firstLine="426"/>
        <w:jc w:val="both"/>
        <w:rPr>
          <w:rFonts w:ascii="Arial" w:hAnsi="Arial" w:cs="Arial"/>
          <w:sz w:val="24"/>
          <w:szCs w:val="24"/>
          <w:lang w:val="ro-RO"/>
        </w:rPr>
      </w:pPr>
      <w:r w:rsidRPr="007F2BB9">
        <w:rPr>
          <w:rFonts w:ascii="Arial" w:hAnsi="Arial" w:cs="Arial"/>
          <w:sz w:val="24"/>
          <w:szCs w:val="24"/>
          <w:lang w:val="ro-RO"/>
        </w:rPr>
        <w:t>Hidrant de incendiu suprateran din fonta ductila, DN80 PN10(16) 4 buc</w:t>
      </w:r>
    </w:p>
    <w:p w:rsidR="004A391B" w:rsidRPr="007F2BB9" w:rsidRDefault="00DE4C15" w:rsidP="000B24C0">
      <w:pPr>
        <w:pStyle w:val="ListBullet4"/>
        <w:tabs>
          <w:tab w:val="clear" w:pos="1209"/>
        </w:tabs>
        <w:spacing w:after="0" w:line="240" w:lineRule="auto"/>
        <w:ind w:left="90" w:firstLine="426"/>
        <w:jc w:val="both"/>
        <w:rPr>
          <w:rFonts w:ascii="Arial" w:hAnsi="Arial" w:cs="Arial"/>
          <w:sz w:val="24"/>
          <w:szCs w:val="24"/>
          <w:lang w:val="ro-RO"/>
        </w:rPr>
      </w:pPr>
      <w:r w:rsidRPr="007F2BB9">
        <w:rPr>
          <w:rFonts w:ascii="Arial" w:hAnsi="Arial" w:cs="Arial"/>
          <w:sz w:val="24"/>
          <w:szCs w:val="24"/>
          <w:lang w:val="ro-RO"/>
        </w:rPr>
        <w:t>Cămin</w:t>
      </w:r>
      <w:r w:rsidR="004A391B" w:rsidRPr="007F2BB9">
        <w:rPr>
          <w:rFonts w:ascii="Arial" w:hAnsi="Arial" w:cs="Arial"/>
          <w:sz w:val="24"/>
          <w:szCs w:val="24"/>
          <w:lang w:val="ro-RO"/>
        </w:rPr>
        <w:t xml:space="preserve"> prefabricat inclusiv contorizare cu diametrul de 500 mm, </w:t>
      </w:r>
      <w:proofErr w:type="spellStart"/>
      <w:r w:rsidR="004A391B" w:rsidRPr="007F2BB9">
        <w:rPr>
          <w:rFonts w:ascii="Arial" w:hAnsi="Arial" w:cs="Arial"/>
          <w:sz w:val="24"/>
          <w:szCs w:val="24"/>
          <w:lang w:val="ro-RO"/>
        </w:rPr>
        <w:t>necarosabil</w:t>
      </w:r>
      <w:proofErr w:type="spellEnd"/>
      <w:r w:rsidR="004A391B" w:rsidRPr="007F2BB9">
        <w:rPr>
          <w:rFonts w:ascii="Arial" w:hAnsi="Arial" w:cs="Arial"/>
          <w:sz w:val="24"/>
          <w:szCs w:val="24"/>
          <w:lang w:val="ro-RO"/>
        </w:rPr>
        <w:t xml:space="preserve"> 30 buc </w:t>
      </w:r>
    </w:p>
    <w:p w:rsidR="004A391B" w:rsidRPr="007F2BB9" w:rsidRDefault="00DE4C15" w:rsidP="000B24C0">
      <w:pPr>
        <w:pStyle w:val="ListBullet4"/>
        <w:tabs>
          <w:tab w:val="clear" w:pos="1209"/>
        </w:tabs>
        <w:spacing w:after="0" w:line="240" w:lineRule="auto"/>
        <w:ind w:left="90" w:firstLine="426"/>
        <w:jc w:val="both"/>
        <w:rPr>
          <w:rFonts w:ascii="Arial" w:hAnsi="Arial" w:cs="Arial"/>
          <w:sz w:val="24"/>
          <w:szCs w:val="24"/>
          <w:lang w:val="ro-RO"/>
        </w:rPr>
      </w:pPr>
      <w:r w:rsidRPr="007F2BB9">
        <w:rPr>
          <w:rFonts w:ascii="Arial" w:hAnsi="Arial" w:cs="Arial"/>
          <w:sz w:val="24"/>
          <w:szCs w:val="24"/>
          <w:lang w:val="ro-RO"/>
        </w:rPr>
        <w:t>Cămin</w:t>
      </w:r>
      <w:r w:rsidR="004A391B" w:rsidRPr="007F2BB9">
        <w:rPr>
          <w:rFonts w:ascii="Arial" w:hAnsi="Arial" w:cs="Arial"/>
          <w:sz w:val="24"/>
          <w:szCs w:val="24"/>
          <w:lang w:val="ro-RO"/>
        </w:rPr>
        <w:t xml:space="preserve"> prefabricat inclusiv contorizare cu diametrul de 500 mm, carosabil 20 buc</w:t>
      </w:r>
    </w:p>
    <w:p w:rsidR="004A391B" w:rsidRPr="007F2BB9" w:rsidRDefault="004A391B" w:rsidP="000B24C0">
      <w:pPr>
        <w:pStyle w:val="ListBullet4"/>
        <w:tabs>
          <w:tab w:val="clear" w:pos="1209"/>
        </w:tabs>
        <w:spacing w:after="0" w:line="240" w:lineRule="auto"/>
        <w:ind w:left="90" w:firstLine="450"/>
        <w:jc w:val="both"/>
        <w:rPr>
          <w:rFonts w:ascii="Arial" w:hAnsi="Arial" w:cs="Arial"/>
          <w:sz w:val="24"/>
          <w:szCs w:val="24"/>
          <w:lang w:val="ro-RO"/>
        </w:rPr>
      </w:pPr>
      <w:proofErr w:type="spellStart"/>
      <w:r w:rsidRPr="007F2BB9">
        <w:rPr>
          <w:rFonts w:ascii="Arial" w:hAnsi="Arial" w:cs="Arial"/>
          <w:sz w:val="24"/>
          <w:szCs w:val="24"/>
          <w:lang w:val="ro-RO"/>
        </w:rPr>
        <w:t>Supratraversare</w:t>
      </w:r>
      <w:proofErr w:type="spellEnd"/>
      <w:r w:rsidRPr="007F2BB9">
        <w:rPr>
          <w:rFonts w:ascii="Arial" w:hAnsi="Arial" w:cs="Arial"/>
          <w:sz w:val="24"/>
          <w:szCs w:val="24"/>
          <w:lang w:val="ro-RO"/>
        </w:rPr>
        <w:t xml:space="preserve"> curs apă in prin săpătură deschisă Tub PE 100, DN 63 mm, în tub de protecție din oțel Φ 178x6 mm: lungime 4,0 m 1 buc</w:t>
      </w:r>
    </w:p>
    <w:p w:rsidR="004A391B" w:rsidRPr="007F2BB9" w:rsidRDefault="004A391B" w:rsidP="000B24C0">
      <w:pPr>
        <w:pStyle w:val="ListBullet4"/>
        <w:tabs>
          <w:tab w:val="clear" w:pos="1209"/>
        </w:tabs>
        <w:spacing w:after="0" w:line="240" w:lineRule="auto"/>
        <w:ind w:left="90" w:firstLine="450"/>
        <w:jc w:val="both"/>
        <w:rPr>
          <w:rFonts w:ascii="Arial" w:hAnsi="Arial" w:cs="Arial"/>
          <w:sz w:val="24"/>
          <w:szCs w:val="24"/>
          <w:lang w:val="ro-RO"/>
        </w:rPr>
      </w:pPr>
      <w:proofErr w:type="spellStart"/>
      <w:r w:rsidRPr="007F2BB9">
        <w:rPr>
          <w:rFonts w:ascii="Arial" w:hAnsi="Arial" w:cs="Arial"/>
          <w:sz w:val="24"/>
          <w:szCs w:val="24"/>
          <w:lang w:val="ro-RO"/>
        </w:rPr>
        <w:t>Supratraversare</w:t>
      </w:r>
      <w:proofErr w:type="spellEnd"/>
      <w:r w:rsidRPr="007F2BB9">
        <w:rPr>
          <w:rFonts w:ascii="Arial" w:hAnsi="Arial" w:cs="Arial"/>
          <w:sz w:val="24"/>
          <w:szCs w:val="24"/>
          <w:lang w:val="ro-RO"/>
        </w:rPr>
        <w:t xml:space="preserve"> curs apă prin săpătură deschisă  Tub PE 100, DN 110 mm, în tub de protecție din oțel Φ 245x8 mm: lungime 4,0 m 3 buc</w:t>
      </w:r>
    </w:p>
    <w:p w:rsidR="004A391B" w:rsidRPr="007F2BB9" w:rsidRDefault="004A391B" w:rsidP="000B24C0">
      <w:pPr>
        <w:pStyle w:val="ListBullet4"/>
        <w:tabs>
          <w:tab w:val="clear" w:pos="1209"/>
        </w:tabs>
        <w:spacing w:after="0" w:line="240" w:lineRule="auto"/>
        <w:ind w:left="90" w:firstLine="450"/>
        <w:jc w:val="both"/>
        <w:rPr>
          <w:rFonts w:ascii="Arial" w:hAnsi="Arial" w:cs="Arial"/>
          <w:sz w:val="24"/>
          <w:szCs w:val="24"/>
          <w:lang w:val="ro-RO"/>
        </w:rPr>
      </w:pPr>
      <w:proofErr w:type="spellStart"/>
      <w:r w:rsidRPr="007F2BB9">
        <w:rPr>
          <w:rFonts w:ascii="Arial" w:hAnsi="Arial" w:cs="Arial"/>
          <w:sz w:val="24"/>
          <w:szCs w:val="24"/>
          <w:lang w:val="ro-RO"/>
        </w:rPr>
        <w:t>Supratraversare</w:t>
      </w:r>
      <w:proofErr w:type="spellEnd"/>
      <w:r w:rsidRPr="007F2BB9">
        <w:rPr>
          <w:rFonts w:ascii="Arial" w:hAnsi="Arial" w:cs="Arial"/>
          <w:sz w:val="24"/>
          <w:szCs w:val="24"/>
          <w:lang w:val="ro-RO"/>
        </w:rPr>
        <w:t xml:space="preserve"> curs apă prin săpătură deschisă : Tub PE 100, DN 110 mm, în tub de protecție din oțel Φ 245x8 mm: lungime 6,0 m 1 buc</w:t>
      </w:r>
    </w:p>
    <w:p w:rsidR="004A391B" w:rsidRPr="007F2BB9" w:rsidRDefault="00917070" w:rsidP="000B24C0">
      <w:pPr>
        <w:pStyle w:val="ListBullet4"/>
        <w:tabs>
          <w:tab w:val="clear" w:pos="1209"/>
        </w:tabs>
        <w:spacing w:after="0" w:line="240" w:lineRule="auto"/>
        <w:ind w:left="90" w:firstLine="450"/>
        <w:jc w:val="both"/>
        <w:rPr>
          <w:rFonts w:ascii="Arial" w:hAnsi="Arial" w:cs="Arial"/>
          <w:sz w:val="24"/>
          <w:szCs w:val="24"/>
          <w:lang w:val="ro-RO"/>
        </w:rPr>
      </w:pPr>
      <w:r w:rsidRPr="007F2BB9">
        <w:rPr>
          <w:rFonts w:ascii="Arial" w:hAnsi="Arial" w:cs="Arial"/>
          <w:sz w:val="24"/>
          <w:szCs w:val="24"/>
          <w:lang w:val="ro-RO"/>
        </w:rPr>
        <w:t>Traversă</w:t>
      </w:r>
      <w:r w:rsidR="004A391B" w:rsidRPr="007F2BB9">
        <w:rPr>
          <w:rFonts w:ascii="Arial" w:hAnsi="Arial" w:cs="Arial"/>
          <w:sz w:val="24"/>
          <w:szCs w:val="24"/>
          <w:lang w:val="ro-RO"/>
        </w:rPr>
        <w:t>ri drumuri  prin foraj orizontal dirijat Tub PE 100, DN 110 mm, în tub de protecție din oțel Φ 245x8 mm: lungime 6 m 2 buc</w:t>
      </w:r>
    </w:p>
    <w:p w:rsidR="004A391B" w:rsidRPr="007F2BB9" w:rsidRDefault="004A391B" w:rsidP="004A391B">
      <w:pPr>
        <w:pStyle w:val="Stil1"/>
        <w:numPr>
          <w:ilvl w:val="0"/>
          <w:numId w:val="0"/>
        </w:numPr>
        <w:tabs>
          <w:tab w:val="left" w:pos="0"/>
          <w:tab w:val="left" w:pos="630"/>
        </w:tabs>
        <w:spacing w:before="0" w:after="0"/>
        <w:ind w:left="90"/>
        <w:jc w:val="both"/>
        <w:rPr>
          <w:rFonts w:asciiTheme="minorHAnsi" w:hAnsiTheme="minorHAnsi" w:cstheme="minorHAnsi"/>
        </w:rPr>
      </w:pPr>
    </w:p>
    <w:p w:rsidR="005E6C32" w:rsidRPr="007F2BB9" w:rsidRDefault="00AB1889" w:rsidP="00B70AEA">
      <w:pPr>
        <w:autoSpaceDE w:val="0"/>
        <w:autoSpaceDN w:val="0"/>
        <w:adjustRightInd w:val="0"/>
        <w:spacing w:after="0" w:line="240" w:lineRule="auto"/>
        <w:ind w:left="284"/>
        <w:rPr>
          <w:rFonts w:ascii="Arial" w:hAnsi="Arial" w:cs="Arial"/>
          <w:sz w:val="24"/>
          <w:szCs w:val="24"/>
          <w:lang w:val="ro-RO"/>
        </w:rPr>
      </w:pPr>
      <w:r w:rsidRPr="007F2BB9">
        <w:rPr>
          <w:rFonts w:ascii="Arial" w:hAnsi="Arial" w:cs="Arial"/>
          <w:sz w:val="24"/>
          <w:szCs w:val="24"/>
          <w:lang w:val="ro-RO"/>
        </w:rPr>
        <w:t>b</w:t>
      </w:r>
      <w:r w:rsidR="00B70AEA" w:rsidRPr="007F2BB9">
        <w:rPr>
          <w:rFonts w:ascii="Arial" w:hAnsi="Arial" w:cs="Arial"/>
          <w:sz w:val="24"/>
          <w:szCs w:val="24"/>
          <w:lang w:val="ro-RO"/>
        </w:rPr>
        <w:t>)</w:t>
      </w:r>
      <w:r w:rsidR="00EE763B" w:rsidRPr="007F2BB9">
        <w:rPr>
          <w:rFonts w:ascii="Times New Roman" w:hAnsi="Times New Roman"/>
          <w:b/>
          <w:sz w:val="28"/>
          <w:szCs w:val="28"/>
          <w:lang w:val="ro-RO"/>
        </w:rPr>
        <w:t xml:space="preserve"> cumularea cu alte proiecte existente şi/sau aprobate</w:t>
      </w:r>
      <w:r w:rsidR="005E6C32" w:rsidRPr="007F2BB9">
        <w:rPr>
          <w:rFonts w:ascii="Arial" w:hAnsi="Arial" w:cs="Arial"/>
          <w:sz w:val="24"/>
          <w:szCs w:val="24"/>
          <w:lang w:val="ro-RO"/>
        </w:rPr>
        <w:t>:</w:t>
      </w:r>
      <w:r w:rsidR="00231D27" w:rsidRPr="007F2BB9">
        <w:rPr>
          <w:rFonts w:ascii="Arial" w:hAnsi="Arial" w:cs="Arial"/>
          <w:sz w:val="24"/>
          <w:szCs w:val="24"/>
          <w:lang w:val="ro-RO"/>
        </w:rPr>
        <w:t xml:space="preserve"> Nu este cazul.</w:t>
      </w:r>
    </w:p>
    <w:p w:rsidR="002645AB" w:rsidRPr="007F2BB9" w:rsidRDefault="00B70AEA" w:rsidP="00B70AEA">
      <w:pPr>
        <w:autoSpaceDE w:val="0"/>
        <w:autoSpaceDN w:val="0"/>
        <w:adjustRightInd w:val="0"/>
        <w:spacing w:after="0" w:line="240" w:lineRule="auto"/>
        <w:ind w:left="285"/>
        <w:rPr>
          <w:rFonts w:ascii="Arial" w:hAnsi="Arial" w:cs="Arial"/>
          <w:sz w:val="24"/>
          <w:szCs w:val="24"/>
          <w:lang w:val="ro-RO"/>
        </w:rPr>
      </w:pPr>
      <w:r w:rsidRPr="007F2BB9">
        <w:rPr>
          <w:rFonts w:ascii="Arial" w:hAnsi="Arial" w:cs="Arial"/>
          <w:sz w:val="24"/>
          <w:szCs w:val="24"/>
          <w:lang w:val="ro-RO"/>
        </w:rPr>
        <w:t>c)</w:t>
      </w:r>
      <w:r w:rsidR="00EE763B" w:rsidRPr="007F2BB9">
        <w:rPr>
          <w:rFonts w:ascii="Times New Roman" w:hAnsi="Times New Roman"/>
          <w:b/>
          <w:sz w:val="28"/>
          <w:szCs w:val="28"/>
          <w:lang w:val="ro-RO"/>
        </w:rPr>
        <w:t xml:space="preserve"> </w:t>
      </w:r>
      <w:r w:rsidR="00EE763B" w:rsidRPr="007F2BB9">
        <w:rPr>
          <w:rFonts w:ascii="Arial" w:hAnsi="Arial" w:cs="Arial"/>
          <w:b/>
          <w:sz w:val="24"/>
          <w:szCs w:val="24"/>
          <w:lang w:val="ro-RO"/>
        </w:rPr>
        <w:t>utilizarea resurselor naturale, în special a solului, a terenurilor, a apei şi a biodiversităţii</w:t>
      </w:r>
      <w:r w:rsidR="001454B6" w:rsidRPr="007F2BB9">
        <w:rPr>
          <w:rFonts w:ascii="Arial" w:hAnsi="Arial" w:cs="Arial"/>
          <w:sz w:val="24"/>
          <w:szCs w:val="24"/>
          <w:lang w:val="ro-RO"/>
        </w:rPr>
        <w:t xml:space="preserve">: </w:t>
      </w:r>
      <w:r w:rsidR="000B24C0" w:rsidRPr="007F2BB9">
        <w:rPr>
          <w:rFonts w:ascii="Arial" w:hAnsi="Arial" w:cs="Arial"/>
          <w:sz w:val="24"/>
          <w:szCs w:val="24"/>
          <w:lang w:val="ro-RO"/>
        </w:rPr>
        <w:t>Cu gospodăria de apă se vor ocupa o suprafață de teren de 840 mp, din care suprafața construită va fi de 125,45 mp</w:t>
      </w:r>
    </w:p>
    <w:p w:rsidR="002645AB" w:rsidRPr="007F2BB9" w:rsidRDefault="00B70AEA" w:rsidP="00B70AEA">
      <w:pPr>
        <w:autoSpaceDE w:val="0"/>
        <w:autoSpaceDN w:val="0"/>
        <w:adjustRightInd w:val="0"/>
        <w:spacing w:after="0" w:line="240" w:lineRule="auto"/>
        <w:ind w:left="285"/>
        <w:rPr>
          <w:rFonts w:ascii="Arial" w:hAnsi="Arial" w:cs="Arial"/>
          <w:b/>
          <w:sz w:val="24"/>
          <w:szCs w:val="24"/>
          <w:lang w:val="ro-RO"/>
        </w:rPr>
      </w:pPr>
      <w:r w:rsidRPr="007F2BB9">
        <w:rPr>
          <w:rFonts w:ascii="Arial" w:hAnsi="Arial" w:cs="Arial"/>
          <w:b/>
          <w:sz w:val="24"/>
          <w:szCs w:val="24"/>
          <w:lang w:val="ro-RO"/>
        </w:rPr>
        <w:t>d)</w:t>
      </w:r>
      <w:r w:rsidR="007F19D0" w:rsidRPr="007F2BB9">
        <w:rPr>
          <w:rFonts w:ascii="Arial" w:hAnsi="Arial" w:cs="Arial"/>
          <w:b/>
          <w:sz w:val="24"/>
          <w:szCs w:val="24"/>
          <w:lang w:val="ro-RO"/>
        </w:rPr>
        <w:t>Cantitatea și tipurile de deșeuri generate</w:t>
      </w:r>
      <w:r w:rsidR="00054EA1" w:rsidRPr="007F2BB9">
        <w:rPr>
          <w:rFonts w:ascii="Arial" w:hAnsi="Arial" w:cs="Arial"/>
          <w:b/>
          <w:sz w:val="24"/>
          <w:szCs w:val="24"/>
          <w:lang w:val="ro-RO"/>
        </w:rPr>
        <w:t xml:space="preserve"> </w:t>
      </w:r>
    </w:p>
    <w:p w:rsidR="000B24C0" w:rsidRPr="007F2BB9" w:rsidRDefault="000B24C0" w:rsidP="00B70AEA">
      <w:pPr>
        <w:autoSpaceDE w:val="0"/>
        <w:autoSpaceDN w:val="0"/>
        <w:adjustRightInd w:val="0"/>
        <w:spacing w:after="0" w:line="240" w:lineRule="auto"/>
        <w:ind w:left="285"/>
        <w:rPr>
          <w:rFonts w:ascii="Arial" w:hAnsi="Arial" w:cs="Arial"/>
          <w:sz w:val="24"/>
          <w:szCs w:val="24"/>
          <w:lang w:val="ro-RO"/>
        </w:rPr>
      </w:pPr>
      <w:r w:rsidRPr="007F2BB9">
        <w:rPr>
          <w:rFonts w:ascii="Arial" w:hAnsi="Arial" w:cs="Arial"/>
          <w:sz w:val="24"/>
          <w:szCs w:val="24"/>
          <w:lang w:val="ro-RO"/>
        </w:rPr>
        <w:t>În timpul realizării lucrărilor se vor genera următoarele deșeuri:</w:t>
      </w:r>
    </w:p>
    <w:p w:rsidR="002645AB" w:rsidRPr="007F2BB9" w:rsidRDefault="00AE7C78" w:rsidP="00F03C6B">
      <w:pPr>
        <w:pStyle w:val="BodyText"/>
        <w:numPr>
          <w:ilvl w:val="0"/>
          <w:numId w:val="36"/>
        </w:numPr>
        <w:ind w:right="344"/>
        <w:rPr>
          <w:rFonts w:cs="Arial"/>
          <w:lang w:val="ro-RO"/>
        </w:rPr>
      </w:pPr>
      <w:r w:rsidRPr="007F2BB9">
        <w:rPr>
          <w:rFonts w:cs="Arial"/>
          <w:lang w:val="ro-RO"/>
        </w:rPr>
        <w:t>Deşeurile metalice (cod deşeu-17 04 05) 0,25 tone;</w:t>
      </w:r>
    </w:p>
    <w:p w:rsidR="002645AB" w:rsidRPr="007F2BB9" w:rsidRDefault="00AE7C78" w:rsidP="00F03C6B">
      <w:pPr>
        <w:pStyle w:val="BodyText"/>
        <w:numPr>
          <w:ilvl w:val="0"/>
          <w:numId w:val="36"/>
        </w:numPr>
        <w:ind w:right="344"/>
        <w:rPr>
          <w:rFonts w:cs="Arial"/>
          <w:lang w:val="ro-RO"/>
        </w:rPr>
      </w:pPr>
      <w:r w:rsidRPr="007F2BB9">
        <w:rPr>
          <w:rFonts w:cs="Arial"/>
          <w:lang w:val="ro-RO"/>
        </w:rPr>
        <w:t>Materiale plastice  (cod deşeu 17.02 03)  0,20 tone;</w:t>
      </w:r>
    </w:p>
    <w:p w:rsidR="002645AB" w:rsidRPr="007F2BB9" w:rsidRDefault="00AE7C78" w:rsidP="00F03C6B">
      <w:pPr>
        <w:pStyle w:val="BodyText"/>
        <w:numPr>
          <w:ilvl w:val="0"/>
          <w:numId w:val="36"/>
        </w:numPr>
        <w:ind w:right="344"/>
        <w:rPr>
          <w:rFonts w:cs="Arial"/>
          <w:lang w:val="ro-RO"/>
        </w:rPr>
      </w:pPr>
      <w:r w:rsidRPr="007F2BB9">
        <w:rPr>
          <w:rFonts w:cs="Arial"/>
          <w:lang w:val="ro-RO"/>
        </w:rPr>
        <w:t>Pământ și pietre, altele decât cele specificate la (cod deșeu 17 05 04); 16.380 mc;</w:t>
      </w:r>
    </w:p>
    <w:p w:rsidR="00F03C6B" w:rsidRPr="007F2BB9" w:rsidRDefault="00F03C6B" w:rsidP="00F03C6B">
      <w:pPr>
        <w:pStyle w:val="ListParagraph"/>
        <w:numPr>
          <w:ilvl w:val="0"/>
          <w:numId w:val="36"/>
        </w:numPr>
        <w:rPr>
          <w:rFonts w:ascii="Arial" w:hAnsi="Arial" w:cs="Arial"/>
          <w:sz w:val="24"/>
          <w:szCs w:val="24"/>
          <w:lang w:val="ro-RO"/>
        </w:rPr>
      </w:pPr>
      <w:r w:rsidRPr="007F2BB9">
        <w:rPr>
          <w:rFonts w:ascii="Arial" w:hAnsi="Arial" w:cs="Arial"/>
          <w:sz w:val="24"/>
          <w:szCs w:val="24"/>
          <w:lang w:val="ro-RO"/>
        </w:rPr>
        <w:t>Deșeuri menajeră ( cod deșeu 20 03 01)  550 mc;</w:t>
      </w:r>
    </w:p>
    <w:p w:rsidR="00F03C6B" w:rsidRPr="007F2BB9" w:rsidRDefault="00F03C6B" w:rsidP="00F03C6B">
      <w:pPr>
        <w:pStyle w:val="ListParagraph"/>
        <w:numPr>
          <w:ilvl w:val="0"/>
          <w:numId w:val="36"/>
        </w:numPr>
        <w:rPr>
          <w:rFonts w:ascii="Arial" w:hAnsi="Arial" w:cs="Arial"/>
          <w:sz w:val="24"/>
          <w:szCs w:val="24"/>
          <w:lang w:val="ro-RO"/>
        </w:rPr>
      </w:pPr>
      <w:r w:rsidRPr="007F2BB9">
        <w:rPr>
          <w:rFonts w:ascii="Arial" w:hAnsi="Arial" w:cs="Arial"/>
          <w:sz w:val="24"/>
          <w:szCs w:val="24"/>
          <w:lang w:val="ro-RO"/>
        </w:rPr>
        <w:t xml:space="preserve">Deșeuri de hârtie și carton ( 15 01 </w:t>
      </w:r>
      <w:proofErr w:type="spellStart"/>
      <w:r w:rsidRPr="007F2BB9">
        <w:rPr>
          <w:rFonts w:ascii="Arial" w:hAnsi="Arial" w:cs="Arial"/>
          <w:sz w:val="24"/>
          <w:szCs w:val="24"/>
          <w:lang w:val="ro-RO"/>
        </w:rPr>
        <w:t>01</w:t>
      </w:r>
      <w:proofErr w:type="spellEnd"/>
      <w:r w:rsidRPr="007F2BB9">
        <w:rPr>
          <w:rFonts w:ascii="Arial" w:hAnsi="Arial" w:cs="Arial"/>
          <w:sz w:val="24"/>
          <w:szCs w:val="24"/>
          <w:lang w:val="ro-RO"/>
        </w:rPr>
        <w:t>)  0,12 tone;</w:t>
      </w:r>
    </w:p>
    <w:p w:rsidR="00F03C6B" w:rsidRPr="007F2BB9" w:rsidRDefault="00F03C6B" w:rsidP="00F03C6B">
      <w:pPr>
        <w:pStyle w:val="ListParagraph"/>
        <w:numPr>
          <w:ilvl w:val="0"/>
          <w:numId w:val="36"/>
        </w:numPr>
        <w:rPr>
          <w:rFonts w:ascii="Arial" w:hAnsi="Arial" w:cs="Arial"/>
          <w:sz w:val="24"/>
          <w:szCs w:val="24"/>
          <w:lang w:val="ro-RO"/>
        </w:rPr>
      </w:pPr>
      <w:r w:rsidRPr="007F2BB9">
        <w:rPr>
          <w:rFonts w:ascii="Arial" w:hAnsi="Arial" w:cs="Arial"/>
          <w:sz w:val="24"/>
          <w:szCs w:val="24"/>
          <w:lang w:val="ro-RO"/>
        </w:rPr>
        <w:t>Ambalaje de materiale plastice 100 kg;</w:t>
      </w:r>
    </w:p>
    <w:p w:rsidR="00F03C6B" w:rsidRPr="007F2BB9" w:rsidRDefault="00F03C6B" w:rsidP="00F03C6B">
      <w:pPr>
        <w:pStyle w:val="ListParagraph"/>
        <w:numPr>
          <w:ilvl w:val="0"/>
          <w:numId w:val="36"/>
        </w:numPr>
        <w:rPr>
          <w:rFonts w:ascii="Arial" w:hAnsi="Arial" w:cs="Arial"/>
          <w:sz w:val="24"/>
          <w:szCs w:val="24"/>
          <w:lang w:val="ro-RO"/>
        </w:rPr>
      </w:pPr>
      <w:r w:rsidRPr="007F2BB9">
        <w:rPr>
          <w:rFonts w:ascii="Arial" w:hAnsi="Arial" w:cs="Arial"/>
          <w:sz w:val="24"/>
          <w:szCs w:val="24"/>
          <w:lang w:val="ro-RO"/>
        </w:rPr>
        <w:t>Ambalaje de materiale plastice ( Policlorură de vinil ( folie PVC)  0,08 tone;</w:t>
      </w:r>
    </w:p>
    <w:p w:rsidR="00AC403A" w:rsidRPr="007F2BB9" w:rsidRDefault="008D77AE" w:rsidP="000B24C0">
      <w:pPr>
        <w:ind w:left="360"/>
        <w:rPr>
          <w:rFonts w:ascii="Arial" w:hAnsi="Arial" w:cs="Arial"/>
          <w:sz w:val="24"/>
          <w:szCs w:val="24"/>
          <w:lang w:val="ro-RO"/>
        </w:rPr>
      </w:pPr>
      <w:r w:rsidRPr="007F2BB9">
        <w:rPr>
          <w:rFonts w:ascii="Arial" w:hAnsi="Arial" w:cs="Arial"/>
          <w:sz w:val="24"/>
          <w:szCs w:val="24"/>
          <w:lang w:val="ro-RO"/>
        </w:rPr>
        <w:t xml:space="preserve">În timpul </w:t>
      </w:r>
      <w:r w:rsidR="005D4446" w:rsidRPr="007F2BB9">
        <w:rPr>
          <w:rFonts w:ascii="Arial" w:hAnsi="Arial" w:cs="Arial"/>
          <w:sz w:val="24"/>
          <w:szCs w:val="24"/>
          <w:lang w:val="ro-RO"/>
        </w:rPr>
        <w:t xml:space="preserve">funcționării: </w:t>
      </w:r>
      <w:r w:rsidR="00AC403A" w:rsidRPr="007F2BB9">
        <w:rPr>
          <w:rFonts w:ascii="Arial" w:eastAsia="Times New Roman" w:hAnsi="Arial" w:cs="Arial"/>
          <w:color w:val="000000" w:themeColor="text1"/>
          <w:sz w:val="24"/>
          <w:szCs w:val="24"/>
          <w:lang w:val="ro-RO"/>
        </w:rPr>
        <w:t>Cantităţile şi tipurile de deşeuri generate depind de natura luc</w:t>
      </w:r>
      <w:r w:rsidR="000B24C0" w:rsidRPr="007F2BB9">
        <w:rPr>
          <w:rFonts w:ascii="Arial" w:eastAsia="Times New Roman" w:hAnsi="Arial" w:cs="Arial"/>
          <w:color w:val="000000" w:themeColor="text1"/>
          <w:sz w:val="24"/>
          <w:szCs w:val="24"/>
          <w:lang w:val="ro-RO"/>
        </w:rPr>
        <w:t xml:space="preserve">rărilor de </w:t>
      </w:r>
      <w:proofErr w:type="spellStart"/>
      <w:r w:rsidR="000B24C0" w:rsidRPr="007F2BB9">
        <w:rPr>
          <w:rFonts w:ascii="Arial" w:eastAsia="Times New Roman" w:hAnsi="Arial" w:cs="Arial"/>
          <w:color w:val="000000" w:themeColor="text1"/>
          <w:sz w:val="24"/>
          <w:szCs w:val="24"/>
          <w:lang w:val="ro-RO"/>
        </w:rPr>
        <w:t>mentenanţă</w:t>
      </w:r>
      <w:proofErr w:type="spellEnd"/>
      <w:r w:rsidR="000B24C0" w:rsidRPr="007F2BB9">
        <w:rPr>
          <w:rFonts w:ascii="Arial" w:eastAsia="Times New Roman" w:hAnsi="Arial" w:cs="Arial"/>
          <w:color w:val="000000" w:themeColor="text1"/>
          <w:sz w:val="24"/>
          <w:szCs w:val="24"/>
          <w:lang w:val="ro-RO"/>
        </w:rPr>
        <w:t xml:space="preserve"> efectuate și vor fi</w:t>
      </w:r>
      <w:r w:rsidR="00AC403A" w:rsidRPr="007F2BB9">
        <w:rPr>
          <w:rFonts w:ascii="Arial" w:eastAsia="Times New Roman" w:hAnsi="Arial" w:cs="Arial"/>
          <w:color w:val="000000" w:themeColor="text1"/>
          <w:sz w:val="24"/>
          <w:szCs w:val="24"/>
          <w:lang w:val="ro-RO"/>
        </w:rPr>
        <w:t xml:space="preserve"> în principal </w:t>
      </w:r>
      <w:r w:rsidR="000B24C0" w:rsidRPr="007F2BB9">
        <w:rPr>
          <w:rFonts w:ascii="Arial" w:eastAsia="Times New Roman" w:hAnsi="Arial" w:cs="Arial"/>
          <w:color w:val="000000" w:themeColor="text1"/>
          <w:sz w:val="24"/>
          <w:szCs w:val="24"/>
          <w:lang w:val="ro-RO"/>
        </w:rPr>
        <w:t xml:space="preserve">deșeuri </w:t>
      </w:r>
      <w:r w:rsidR="00AC403A" w:rsidRPr="007F2BB9">
        <w:rPr>
          <w:rFonts w:ascii="Arial" w:eastAsia="Times New Roman" w:hAnsi="Arial" w:cs="Arial"/>
          <w:color w:val="000000" w:themeColor="text1"/>
          <w:sz w:val="24"/>
          <w:szCs w:val="24"/>
          <w:lang w:val="ro-RO"/>
        </w:rPr>
        <w:t xml:space="preserve">metalice. </w:t>
      </w:r>
    </w:p>
    <w:p w:rsidR="002645AB" w:rsidRPr="007F2BB9" w:rsidRDefault="0094702B" w:rsidP="00F94F20">
      <w:pPr>
        <w:autoSpaceDE w:val="0"/>
        <w:autoSpaceDN w:val="0"/>
        <w:adjustRightInd w:val="0"/>
        <w:spacing w:after="0" w:line="240" w:lineRule="auto"/>
        <w:ind w:left="360"/>
        <w:jc w:val="both"/>
        <w:rPr>
          <w:rFonts w:ascii="Arial" w:hAnsi="Arial" w:cs="Arial"/>
          <w:b/>
          <w:sz w:val="24"/>
          <w:szCs w:val="24"/>
          <w:lang w:val="ro-RO"/>
        </w:rPr>
      </w:pPr>
      <w:r w:rsidRPr="007F2BB9">
        <w:rPr>
          <w:rFonts w:ascii="Arial" w:hAnsi="Arial" w:cs="Arial"/>
          <w:b/>
          <w:sz w:val="24"/>
          <w:szCs w:val="24"/>
          <w:lang w:val="ro-RO"/>
        </w:rPr>
        <w:t>e</w:t>
      </w:r>
      <w:r w:rsidR="002645AB" w:rsidRPr="007F2BB9">
        <w:rPr>
          <w:rFonts w:ascii="Arial" w:hAnsi="Arial" w:cs="Arial"/>
          <w:b/>
          <w:sz w:val="24"/>
          <w:szCs w:val="24"/>
          <w:lang w:val="ro-RO"/>
        </w:rPr>
        <w:t>) poluarea și alte efecte nocive:</w:t>
      </w:r>
    </w:p>
    <w:p w:rsidR="00EE763B" w:rsidRPr="007F2BB9" w:rsidRDefault="00EE763B" w:rsidP="00F94F20">
      <w:pPr>
        <w:autoSpaceDE w:val="0"/>
        <w:autoSpaceDN w:val="0"/>
        <w:adjustRightInd w:val="0"/>
        <w:spacing w:after="0" w:line="240" w:lineRule="auto"/>
        <w:ind w:left="360"/>
        <w:jc w:val="both"/>
        <w:rPr>
          <w:rFonts w:ascii="Arial" w:hAnsi="Arial" w:cs="Arial"/>
          <w:sz w:val="24"/>
          <w:szCs w:val="24"/>
          <w:lang w:val="ro-RO"/>
        </w:rPr>
      </w:pPr>
      <w:r w:rsidRPr="007F2BB9">
        <w:rPr>
          <w:rFonts w:ascii="Arial" w:hAnsi="Arial" w:cs="Arial"/>
          <w:b/>
          <w:i/>
          <w:sz w:val="24"/>
          <w:szCs w:val="24"/>
          <w:lang w:val="ro-RO"/>
        </w:rPr>
        <w:lastRenderedPageBreak/>
        <w:t>-</w:t>
      </w:r>
      <w:r w:rsidR="0094702B" w:rsidRPr="007F2BB9">
        <w:rPr>
          <w:rFonts w:ascii="Arial" w:hAnsi="Arial" w:cs="Arial"/>
          <w:b/>
          <w:i/>
          <w:sz w:val="24"/>
          <w:szCs w:val="24"/>
          <w:lang w:val="ro-RO"/>
        </w:rPr>
        <w:t xml:space="preserve"> </w:t>
      </w:r>
      <w:r w:rsidRPr="007F2BB9">
        <w:rPr>
          <w:rFonts w:ascii="Arial" w:hAnsi="Arial" w:cs="Arial"/>
          <w:b/>
          <w:i/>
          <w:sz w:val="24"/>
          <w:szCs w:val="24"/>
          <w:lang w:val="ro-RO"/>
        </w:rPr>
        <w:t xml:space="preserve"> emisii în apă</w:t>
      </w:r>
      <w:r w:rsidRPr="007F2BB9">
        <w:rPr>
          <w:rFonts w:ascii="Arial" w:hAnsi="Arial" w:cs="Arial"/>
          <w:sz w:val="24"/>
          <w:szCs w:val="24"/>
          <w:lang w:val="ro-RO"/>
        </w:rPr>
        <w:t xml:space="preserve">: - </w:t>
      </w:r>
      <w:r w:rsidR="0094702B" w:rsidRPr="007F2BB9">
        <w:rPr>
          <w:rFonts w:ascii="Arial" w:hAnsi="Arial" w:cs="Arial"/>
          <w:sz w:val="24"/>
          <w:szCs w:val="24"/>
          <w:lang w:val="ro-RO"/>
        </w:rPr>
        <w:t>Pentru protecția calității apelor de suprafață și subterane, în faza de construcție, se impun următoarele măsuri:</w:t>
      </w:r>
    </w:p>
    <w:p w:rsidR="0094702B" w:rsidRPr="007F2BB9" w:rsidRDefault="0094702B" w:rsidP="0094702B">
      <w:pPr>
        <w:pStyle w:val="ListParagraph"/>
        <w:numPr>
          <w:ilvl w:val="0"/>
          <w:numId w:val="33"/>
        </w:numPr>
        <w:autoSpaceDE w:val="0"/>
        <w:autoSpaceDN w:val="0"/>
        <w:adjustRightInd w:val="0"/>
        <w:spacing w:after="0" w:line="240" w:lineRule="auto"/>
        <w:jc w:val="both"/>
        <w:rPr>
          <w:rFonts w:ascii="Arial" w:hAnsi="Arial" w:cs="Arial"/>
          <w:sz w:val="24"/>
          <w:szCs w:val="24"/>
          <w:lang w:val="ro-RO"/>
        </w:rPr>
      </w:pPr>
      <w:r w:rsidRPr="007F2BB9">
        <w:rPr>
          <w:rFonts w:ascii="Arial" w:hAnsi="Arial" w:cs="Arial"/>
          <w:sz w:val="24"/>
          <w:szCs w:val="24"/>
          <w:lang w:val="ro-RO"/>
        </w:rPr>
        <w:t>Manipularea și stocarea materialului util sau a pământului decopertat în așa fel  încât să nu fie antrenat în ape;</w:t>
      </w:r>
    </w:p>
    <w:p w:rsidR="0094702B" w:rsidRPr="007F2BB9" w:rsidRDefault="00155081" w:rsidP="0094702B">
      <w:pPr>
        <w:pStyle w:val="ListParagraph"/>
        <w:numPr>
          <w:ilvl w:val="0"/>
          <w:numId w:val="33"/>
        </w:numPr>
        <w:autoSpaceDE w:val="0"/>
        <w:autoSpaceDN w:val="0"/>
        <w:adjustRightInd w:val="0"/>
        <w:spacing w:after="0" w:line="240" w:lineRule="auto"/>
        <w:jc w:val="both"/>
        <w:rPr>
          <w:rFonts w:ascii="Arial" w:hAnsi="Arial" w:cs="Arial"/>
          <w:sz w:val="24"/>
          <w:szCs w:val="24"/>
          <w:lang w:val="ro-RO"/>
        </w:rPr>
      </w:pPr>
      <w:r w:rsidRPr="007F2BB9">
        <w:rPr>
          <w:rFonts w:ascii="Arial" w:hAnsi="Arial" w:cs="Arial"/>
          <w:sz w:val="24"/>
          <w:szCs w:val="24"/>
          <w:lang w:val="ro-RO"/>
        </w:rPr>
        <w:t>Amplasarea unei toalete ecologice și vidanjarea acestuia pe perioada executării lucrărilor construcție;</w:t>
      </w:r>
    </w:p>
    <w:p w:rsidR="00155081" w:rsidRPr="007F2BB9" w:rsidRDefault="00155081" w:rsidP="0094702B">
      <w:pPr>
        <w:pStyle w:val="ListParagraph"/>
        <w:numPr>
          <w:ilvl w:val="0"/>
          <w:numId w:val="33"/>
        </w:numPr>
        <w:autoSpaceDE w:val="0"/>
        <w:autoSpaceDN w:val="0"/>
        <w:adjustRightInd w:val="0"/>
        <w:spacing w:after="0" w:line="240" w:lineRule="auto"/>
        <w:jc w:val="both"/>
        <w:rPr>
          <w:rFonts w:ascii="Arial" w:hAnsi="Arial" w:cs="Arial"/>
          <w:sz w:val="24"/>
          <w:szCs w:val="24"/>
          <w:lang w:val="ro-RO"/>
        </w:rPr>
      </w:pPr>
      <w:r w:rsidRPr="007F2BB9">
        <w:rPr>
          <w:rFonts w:ascii="Arial" w:hAnsi="Arial" w:cs="Arial"/>
          <w:sz w:val="24"/>
          <w:szCs w:val="24"/>
          <w:lang w:val="ro-RO"/>
        </w:rPr>
        <w:t>Eliminarea deșeurilor prin colectarea lor în europubele;</w:t>
      </w:r>
    </w:p>
    <w:p w:rsidR="00155081" w:rsidRPr="007F2BB9" w:rsidRDefault="00155081" w:rsidP="0094702B">
      <w:pPr>
        <w:pStyle w:val="ListParagraph"/>
        <w:numPr>
          <w:ilvl w:val="0"/>
          <w:numId w:val="33"/>
        </w:numPr>
        <w:autoSpaceDE w:val="0"/>
        <w:autoSpaceDN w:val="0"/>
        <w:adjustRightInd w:val="0"/>
        <w:spacing w:after="0" w:line="240" w:lineRule="auto"/>
        <w:jc w:val="both"/>
        <w:rPr>
          <w:rFonts w:ascii="Arial" w:hAnsi="Arial" w:cs="Arial"/>
          <w:sz w:val="24"/>
          <w:szCs w:val="24"/>
          <w:lang w:val="ro-RO"/>
        </w:rPr>
      </w:pPr>
      <w:r w:rsidRPr="007F2BB9">
        <w:rPr>
          <w:rFonts w:ascii="Arial" w:hAnsi="Arial" w:cs="Arial"/>
          <w:sz w:val="24"/>
          <w:szCs w:val="24"/>
          <w:lang w:val="ro-RO"/>
        </w:rPr>
        <w:t>Instruirea angajaților care deservesc utilajele în vederea exploatării corecte a acestora și de acțiune în cazul apariției unei poluări accidentale;</w:t>
      </w:r>
    </w:p>
    <w:p w:rsidR="00EE763B" w:rsidRPr="007F2BB9" w:rsidRDefault="00EE763B" w:rsidP="00F94F20">
      <w:pPr>
        <w:autoSpaceDE w:val="0"/>
        <w:autoSpaceDN w:val="0"/>
        <w:adjustRightInd w:val="0"/>
        <w:spacing w:after="0" w:line="240" w:lineRule="auto"/>
        <w:ind w:left="360"/>
        <w:jc w:val="both"/>
        <w:rPr>
          <w:rFonts w:ascii="Arial" w:hAnsi="Arial" w:cs="Arial"/>
          <w:sz w:val="24"/>
          <w:szCs w:val="24"/>
          <w:lang w:val="ro-RO"/>
        </w:rPr>
      </w:pPr>
      <w:r w:rsidRPr="007F2BB9">
        <w:rPr>
          <w:rFonts w:ascii="Arial" w:hAnsi="Arial" w:cs="Arial"/>
          <w:b/>
          <w:i/>
          <w:sz w:val="24"/>
          <w:szCs w:val="24"/>
          <w:lang w:val="ro-RO"/>
        </w:rPr>
        <w:t>-</w:t>
      </w:r>
      <w:r w:rsidR="0094702B" w:rsidRPr="007F2BB9">
        <w:rPr>
          <w:rFonts w:ascii="Arial" w:hAnsi="Arial" w:cs="Arial"/>
          <w:b/>
          <w:i/>
          <w:sz w:val="24"/>
          <w:szCs w:val="24"/>
          <w:lang w:val="ro-RO"/>
        </w:rPr>
        <w:t xml:space="preserve"> </w:t>
      </w:r>
      <w:r w:rsidRPr="007F2BB9">
        <w:rPr>
          <w:rFonts w:ascii="Arial" w:hAnsi="Arial" w:cs="Arial"/>
          <w:b/>
          <w:i/>
          <w:sz w:val="24"/>
          <w:szCs w:val="24"/>
          <w:lang w:val="ro-RO"/>
        </w:rPr>
        <w:t>emisii în aer</w:t>
      </w:r>
      <w:r w:rsidRPr="007F2BB9">
        <w:rPr>
          <w:rFonts w:ascii="Arial" w:hAnsi="Arial" w:cs="Arial"/>
          <w:sz w:val="24"/>
          <w:szCs w:val="24"/>
          <w:lang w:val="ro-RO"/>
        </w:rPr>
        <w:t>:</w:t>
      </w:r>
      <w:r w:rsidR="0094702B" w:rsidRPr="007F2BB9">
        <w:rPr>
          <w:rFonts w:ascii="Arial" w:hAnsi="Arial" w:cs="Arial"/>
          <w:sz w:val="24"/>
          <w:szCs w:val="24"/>
          <w:lang w:val="ro-RO"/>
        </w:rPr>
        <w:t xml:space="preserve"> </w:t>
      </w:r>
      <w:r w:rsidRPr="007F2BB9">
        <w:rPr>
          <w:rFonts w:ascii="Arial" w:hAnsi="Arial" w:cs="Arial"/>
          <w:sz w:val="24"/>
          <w:szCs w:val="24"/>
          <w:lang w:val="ro-RO"/>
        </w:rPr>
        <w:t xml:space="preserve"> emisiile rezultate de la utilajele şi mijloacele de transport folosite la executarea lucrărilor corespund din punct de vedere tehnic, astfel evitându-se poluarea mediului prin arderea de combustibil.</w:t>
      </w:r>
    </w:p>
    <w:p w:rsidR="00EE763B" w:rsidRPr="007F2BB9" w:rsidRDefault="001C7ACF" w:rsidP="00F94F20">
      <w:pPr>
        <w:autoSpaceDE w:val="0"/>
        <w:autoSpaceDN w:val="0"/>
        <w:adjustRightInd w:val="0"/>
        <w:spacing w:after="0" w:line="240" w:lineRule="auto"/>
        <w:ind w:left="360"/>
        <w:jc w:val="both"/>
        <w:rPr>
          <w:rFonts w:ascii="Arial" w:hAnsi="Arial" w:cs="Arial"/>
          <w:sz w:val="24"/>
          <w:szCs w:val="24"/>
          <w:lang w:val="ro-RO"/>
        </w:rPr>
      </w:pPr>
      <w:r w:rsidRPr="007F2BB9">
        <w:rPr>
          <w:rFonts w:ascii="Arial" w:hAnsi="Arial" w:cs="Arial"/>
          <w:b/>
          <w:i/>
          <w:sz w:val="24"/>
          <w:szCs w:val="24"/>
          <w:lang w:val="ro-RO"/>
        </w:rPr>
        <w:t>-</w:t>
      </w:r>
      <w:r w:rsidR="0094702B" w:rsidRPr="007F2BB9">
        <w:rPr>
          <w:rFonts w:ascii="Arial" w:hAnsi="Arial" w:cs="Arial"/>
          <w:b/>
          <w:i/>
          <w:sz w:val="24"/>
          <w:szCs w:val="24"/>
          <w:lang w:val="ro-RO"/>
        </w:rPr>
        <w:t xml:space="preserve"> </w:t>
      </w:r>
      <w:r w:rsidRPr="007F2BB9">
        <w:rPr>
          <w:rFonts w:ascii="Arial" w:hAnsi="Arial" w:cs="Arial"/>
          <w:b/>
          <w:i/>
          <w:sz w:val="24"/>
          <w:szCs w:val="24"/>
          <w:lang w:val="ro-RO"/>
        </w:rPr>
        <w:t>zgomot</w:t>
      </w:r>
      <w:r w:rsidRPr="007F2BB9">
        <w:rPr>
          <w:rFonts w:ascii="Arial" w:hAnsi="Arial" w:cs="Arial"/>
          <w:sz w:val="24"/>
          <w:szCs w:val="24"/>
          <w:lang w:val="ro-RO"/>
        </w:rPr>
        <w:t xml:space="preserve">: </w:t>
      </w:r>
      <w:r w:rsidR="00F94F20" w:rsidRPr="007F2BB9">
        <w:rPr>
          <w:rFonts w:ascii="Arial" w:hAnsi="Arial" w:cs="Arial"/>
          <w:sz w:val="24"/>
          <w:szCs w:val="24"/>
          <w:lang w:val="ro-RO"/>
        </w:rPr>
        <w:t>S</w:t>
      </w:r>
      <w:r w:rsidRPr="007F2BB9">
        <w:rPr>
          <w:rFonts w:ascii="Arial" w:hAnsi="Arial" w:cs="Arial"/>
          <w:sz w:val="24"/>
          <w:szCs w:val="24"/>
          <w:lang w:val="ro-RO"/>
        </w:rPr>
        <w:t>urse de zgomot și vibrații vor fi temporar numai în timpul execuției lucrărilor, acestea fiind: mijloacele de transport materiale și utilajele de construcții din mică mecanizare.</w:t>
      </w:r>
    </w:p>
    <w:p w:rsidR="002645AB" w:rsidRPr="007F2BB9" w:rsidRDefault="00C22942" w:rsidP="00F94F20">
      <w:pPr>
        <w:autoSpaceDE w:val="0"/>
        <w:autoSpaceDN w:val="0"/>
        <w:adjustRightInd w:val="0"/>
        <w:spacing w:after="0" w:line="240" w:lineRule="auto"/>
        <w:ind w:left="360"/>
        <w:jc w:val="both"/>
        <w:rPr>
          <w:rFonts w:ascii="Arial" w:hAnsi="Arial" w:cs="Arial"/>
          <w:sz w:val="24"/>
          <w:szCs w:val="24"/>
          <w:lang w:val="ro-RO"/>
        </w:rPr>
      </w:pPr>
      <w:r w:rsidRPr="007F2BB9">
        <w:rPr>
          <w:rFonts w:ascii="Arial" w:hAnsi="Arial" w:cs="Arial"/>
          <w:sz w:val="24"/>
          <w:szCs w:val="24"/>
          <w:lang w:val="ro-RO"/>
        </w:rPr>
        <w:t xml:space="preserve">  </w:t>
      </w:r>
      <w:r w:rsidR="00E0063C" w:rsidRPr="007F2BB9">
        <w:rPr>
          <w:rFonts w:ascii="Arial" w:hAnsi="Arial" w:cs="Arial"/>
          <w:sz w:val="24"/>
          <w:szCs w:val="24"/>
          <w:lang w:val="ro-RO"/>
        </w:rPr>
        <w:t xml:space="preserve">  </w:t>
      </w:r>
      <w:r w:rsidRPr="007F2BB9">
        <w:rPr>
          <w:rFonts w:ascii="Arial" w:hAnsi="Arial" w:cs="Arial"/>
          <w:sz w:val="24"/>
          <w:szCs w:val="24"/>
          <w:lang w:val="ro-RO"/>
        </w:rPr>
        <w:t xml:space="preserve">  </w:t>
      </w:r>
      <w:r w:rsidR="00E0063C" w:rsidRPr="007F2BB9">
        <w:rPr>
          <w:rFonts w:ascii="Arial" w:hAnsi="Arial" w:cs="Arial"/>
          <w:sz w:val="24"/>
          <w:szCs w:val="24"/>
          <w:lang w:val="ro-RO"/>
        </w:rPr>
        <w:t xml:space="preserve"> </w:t>
      </w:r>
      <w:r w:rsidR="0094702B" w:rsidRPr="007F2BB9">
        <w:rPr>
          <w:rFonts w:ascii="Arial" w:hAnsi="Arial" w:cs="Arial"/>
          <w:b/>
          <w:sz w:val="24"/>
          <w:szCs w:val="24"/>
          <w:lang w:val="ro-RO"/>
        </w:rPr>
        <w:t>f</w:t>
      </w:r>
      <w:r w:rsidR="002645AB" w:rsidRPr="007F2BB9">
        <w:rPr>
          <w:rFonts w:ascii="Arial" w:hAnsi="Arial" w:cs="Arial"/>
          <w:b/>
          <w:sz w:val="24"/>
          <w:szCs w:val="24"/>
          <w:lang w:val="ro-RO"/>
        </w:rPr>
        <w:t>) riscurile de accidente majore și/sau dezastre relevante pentru proiectul în cauză, inclusiv cele cauzate de schimbările climatice, conform cunoștințelor științifice</w:t>
      </w:r>
      <w:r w:rsidR="002645AB" w:rsidRPr="007F2BB9">
        <w:rPr>
          <w:rFonts w:ascii="Arial" w:hAnsi="Arial" w:cs="Arial"/>
          <w:sz w:val="24"/>
          <w:szCs w:val="24"/>
          <w:lang w:val="ro-RO"/>
        </w:rPr>
        <w:t>: nu este cazul.</w:t>
      </w:r>
    </w:p>
    <w:p w:rsidR="002645AB" w:rsidRPr="007F2BB9" w:rsidRDefault="00E0063C" w:rsidP="002645AB">
      <w:pPr>
        <w:autoSpaceDE w:val="0"/>
        <w:autoSpaceDN w:val="0"/>
        <w:adjustRightInd w:val="0"/>
        <w:spacing w:after="0" w:line="240" w:lineRule="auto"/>
        <w:jc w:val="both"/>
        <w:rPr>
          <w:rFonts w:ascii="Arial" w:hAnsi="Arial" w:cs="Arial"/>
          <w:sz w:val="24"/>
          <w:szCs w:val="24"/>
          <w:lang w:val="ro-RO"/>
        </w:rPr>
      </w:pPr>
      <w:r w:rsidRPr="007F2BB9">
        <w:rPr>
          <w:rFonts w:ascii="Arial" w:hAnsi="Arial" w:cs="Arial"/>
          <w:b/>
          <w:sz w:val="24"/>
          <w:szCs w:val="24"/>
          <w:lang w:val="ro-RO"/>
        </w:rPr>
        <w:t xml:space="preserve">       </w:t>
      </w:r>
      <w:r w:rsidR="0094702B" w:rsidRPr="007F2BB9">
        <w:rPr>
          <w:rFonts w:ascii="Arial" w:hAnsi="Arial" w:cs="Arial"/>
          <w:b/>
          <w:sz w:val="24"/>
          <w:szCs w:val="24"/>
          <w:lang w:val="ro-RO"/>
        </w:rPr>
        <w:t>g</w:t>
      </w:r>
      <w:r w:rsidR="002645AB" w:rsidRPr="007F2BB9">
        <w:rPr>
          <w:rFonts w:ascii="Arial" w:hAnsi="Arial" w:cs="Arial"/>
          <w:b/>
          <w:sz w:val="24"/>
          <w:szCs w:val="24"/>
          <w:lang w:val="ro-RO"/>
        </w:rPr>
        <w:t xml:space="preserve">) riscurile pentru sănătatea umană </w:t>
      </w:r>
      <w:r w:rsidR="002645AB" w:rsidRPr="007F2BB9">
        <w:rPr>
          <w:rFonts w:ascii="Arial" w:hAnsi="Arial" w:cs="Arial"/>
          <w:sz w:val="24"/>
          <w:szCs w:val="24"/>
          <w:lang w:val="ro-RO"/>
        </w:rPr>
        <w:t xml:space="preserve">: </w:t>
      </w:r>
      <w:r w:rsidR="00231D27" w:rsidRPr="007F2BB9">
        <w:rPr>
          <w:rFonts w:ascii="Arial" w:hAnsi="Arial" w:cs="Arial"/>
          <w:sz w:val="24"/>
          <w:szCs w:val="24"/>
          <w:lang w:val="ro-RO"/>
        </w:rPr>
        <w:t>Nu este cazul.</w:t>
      </w:r>
    </w:p>
    <w:p w:rsidR="00990C6C" w:rsidRPr="007F2BB9" w:rsidRDefault="00D22DC9" w:rsidP="002645AB">
      <w:pPr>
        <w:autoSpaceDE w:val="0"/>
        <w:autoSpaceDN w:val="0"/>
        <w:adjustRightInd w:val="0"/>
        <w:spacing w:after="0" w:line="240" w:lineRule="auto"/>
        <w:jc w:val="both"/>
        <w:rPr>
          <w:rFonts w:ascii="Arial" w:hAnsi="Arial" w:cs="Arial"/>
          <w:b/>
          <w:sz w:val="24"/>
          <w:szCs w:val="24"/>
          <w:lang w:val="ro-RO"/>
        </w:rPr>
      </w:pPr>
      <w:r w:rsidRPr="007F2BB9">
        <w:rPr>
          <w:rFonts w:ascii="Arial" w:hAnsi="Arial" w:cs="Arial"/>
          <w:b/>
          <w:sz w:val="24"/>
          <w:szCs w:val="24"/>
          <w:lang w:val="ro-RO"/>
        </w:rPr>
        <w:t xml:space="preserve">      2.</w:t>
      </w:r>
      <w:r w:rsidR="00827BED" w:rsidRPr="007F2BB9">
        <w:rPr>
          <w:rFonts w:ascii="Arial" w:hAnsi="Arial" w:cs="Arial"/>
          <w:b/>
          <w:sz w:val="24"/>
          <w:szCs w:val="24"/>
          <w:lang w:val="ro-RO"/>
        </w:rPr>
        <w:t>Amplasarea proiectului</w:t>
      </w:r>
    </w:p>
    <w:p w:rsidR="0081377F" w:rsidRPr="007F2BB9" w:rsidRDefault="00707579" w:rsidP="002645AB">
      <w:pPr>
        <w:autoSpaceDE w:val="0"/>
        <w:autoSpaceDN w:val="0"/>
        <w:adjustRightInd w:val="0"/>
        <w:spacing w:after="0" w:line="240" w:lineRule="auto"/>
        <w:jc w:val="both"/>
        <w:rPr>
          <w:rFonts w:ascii="Arial" w:hAnsi="Arial" w:cs="Arial"/>
          <w:sz w:val="24"/>
          <w:szCs w:val="24"/>
          <w:lang w:val="ro-RO"/>
        </w:rPr>
      </w:pPr>
      <w:r w:rsidRPr="007F2BB9">
        <w:rPr>
          <w:rFonts w:ascii="Arial" w:hAnsi="Arial" w:cs="Arial"/>
          <w:b/>
          <w:sz w:val="24"/>
          <w:szCs w:val="24"/>
          <w:lang w:val="ro-RO"/>
        </w:rPr>
        <w:t>a) utilizarea actuală și aprobată a terenului :</w:t>
      </w:r>
      <w:r w:rsidR="00372168" w:rsidRPr="007F2BB9">
        <w:rPr>
          <w:rFonts w:ascii="Arial" w:hAnsi="Arial" w:cs="Arial"/>
          <w:b/>
          <w:sz w:val="24"/>
          <w:szCs w:val="24"/>
          <w:lang w:val="ro-RO"/>
        </w:rPr>
        <w:t xml:space="preserve"> </w:t>
      </w:r>
      <w:r w:rsidR="0081377F" w:rsidRPr="007F2BB9">
        <w:rPr>
          <w:rFonts w:ascii="Arial" w:hAnsi="Arial" w:cs="Arial"/>
          <w:sz w:val="24"/>
          <w:szCs w:val="24"/>
          <w:lang w:val="ro-RO"/>
        </w:rPr>
        <w:t>Amplasamentul lucrării este situat</w:t>
      </w:r>
      <w:r w:rsidR="0099101C" w:rsidRPr="007F2BB9">
        <w:rPr>
          <w:rFonts w:ascii="Arial" w:hAnsi="Arial" w:cs="Arial"/>
          <w:sz w:val="24"/>
          <w:szCs w:val="24"/>
          <w:lang w:val="ro-RO"/>
        </w:rPr>
        <w:t xml:space="preserve"> în comuna Șimonești</w:t>
      </w:r>
      <w:r w:rsidR="00D33EC5" w:rsidRPr="007F2BB9">
        <w:rPr>
          <w:rFonts w:ascii="Arial" w:hAnsi="Arial" w:cs="Arial"/>
          <w:sz w:val="24"/>
          <w:szCs w:val="24"/>
          <w:lang w:val="ro-RO"/>
        </w:rPr>
        <w:t xml:space="preserve"> </w:t>
      </w:r>
      <w:r w:rsidR="00EF4649" w:rsidRPr="007F2BB9">
        <w:rPr>
          <w:rFonts w:ascii="Arial" w:hAnsi="Arial" w:cs="Arial"/>
          <w:sz w:val="24"/>
          <w:szCs w:val="24"/>
          <w:lang w:val="ro-RO"/>
        </w:rPr>
        <w:t>,</w:t>
      </w:r>
      <w:r w:rsidR="0081377F" w:rsidRPr="007F2BB9">
        <w:rPr>
          <w:rFonts w:ascii="Arial" w:hAnsi="Arial" w:cs="Arial"/>
          <w:sz w:val="24"/>
          <w:szCs w:val="24"/>
          <w:lang w:val="ro-RO"/>
        </w:rPr>
        <w:t xml:space="preserve"> județul Harghita pe terenuri aflate în proprietatea Comunei</w:t>
      </w:r>
      <w:r w:rsidR="0099101C" w:rsidRPr="007F2BB9">
        <w:rPr>
          <w:rFonts w:ascii="Arial" w:hAnsi="Arial" w:cs="Arial"/>
          <w:sz w:val="24"/>
          <w:szCs w:val="24"/>
          <w:lang w:val="ro-RO"/>
        </w:rPr>
        <w:t xml:space="preserve"> Șimonești</w:t>
      </w:r>
      <w:r w:rsidR="000E2B08" w:rsidRPr="007F2BB9">
        <w:rPr>
          <w:rFonts w:ascii="Arial" w:hAnsi="Arial" w:cs="Arial"/>
          <w:sz w:val="24"/>
          <w:szCs w:val="24"/>
          <w:lang w:val="ro-RO"/>
        </w:rPr>
        <w:t>, conform Certifica</w:t>
      </w:r>
      <w:r w:rsidR="00D33EC5" w:rsidRPr="007F2BB9">
        <w:rPr>
          <w:rFonts w:ascii="Arial" w:hAnsi="Arial" w:cs="Arial"/>
          <w:sz w:val="24"/>
          <w:szCs w:val="24"/>
          <w:lang w:val="ro-RO"/>
        </w:rPr>
        <w:t>tul de Urbanism nr.</w:t>
      </w:r>
      <w:r w:rsidR="00246C1C" w:rsidRPr="007F2BB9">
        <w:rPr>
          <w:rFonts w:ascii="Arial" w:hAnsi="Arial" w:cs="Arial"/>
          <w:sz w:val="24"/>
          <w:szCs w:val="24"/>
          <w:lang w:val="ro-RO"/>
        </w:rPr>
        <w:t>33/22.10</w:t>
      </w:r>
      <w:r w:rsidR="0099101C" w:rsidRPr="007F2BB9">
        <w:rPr>
          <w:rFonts w:ascii="Arial" w:hAnsi="Arial" w:cs="Arial"/>
          <w:sz w:val="24"/>
          <w:szCs w:val="24"/>
          <w:lang w:val="ro-RO"/>
        </w:rPr>
        <w:t>.2018</w:t>
      </w:r>
      <w:r w:rsidR="00246C1C" w:rsidRPr="007F2BB9">
        <w:rPr>
          <w:rFonts w:ascii="Arial" w:hAnsi="Arial" w:cs="Arial"/>
          <w:sz w:val="24"/>
          <w:szCs w:val="24"/>
          <w:lang w:val="ro-RO"/>
        </w:rPr>
        <w:t xml:space="preserve"> emis de Comuna Șimonești</w:t>
      </w:r>
      <w:r w:rsidRPr="007F2BB9">
        <w:rPr>
          <w:rFonts w:ascii="Arial" w:hAnsi="Arial" w:cs="Arial"/>
          <w:sz w:val="24"/>
          <w:szCs w:val="24"/>
          <w:lang w:val="ro-RO"/>
        </w:rPr>
        <w:t xml:space="preserve"> ,</w:t>
      </w:r>
      <w:r w:rsidR="000E2B08" w:rsidRPr="007F2BB9">
        <w:rPr>
          <w:rFonts w:ascii="Arial" w:hAnsi="Arial" w:cs="Arial"/>
          <w:sz w:val="24"/>
          <w:szCs w:val="24"/>
          <w:lang w:val="ro-RO"/>
        </w:rPr>
        <w:t xml:space="preserve"> folosinț</w:t>
      </w:r>
      <w:r w:rsidR="00EF4649" w:rsidRPr="007F2BB9">
        <w:rPr>
          <w:rFonts w:ascii="Arial" w:hAnsi="Arial" w:cs="Arial"/>
          <w:sz w:val="24"/>
          <w:szCs w:val="24"/>
          <w:lang w:val="ro-RO"/>
        </w:rPr>
        <w:t>ă actuală</w:t>
      </w:r>
      <w:r w:rsidR="000E2B08" w:rsidRPr="007F2BB9">
        <w:rPr>
          <w:rFonts w:ascii="Arial" w:hAnsi="Arial" w:cs="Arial"/>
          <w:sz w:val="24"/>
          <w:szCs w:val="24"/>
          <w:lang w:val="ro-RO"/>
        </w:rPr>
        <w:t xml:space="preserve"> </w:t>
      </w:r>
      <w:r w:rsidR="00246C1C" w:rsidRPr="007F2BB9">
        <w:rPr>
          <w:rFonts w:ascii="Arial" w:hAnsi="Arial" w:cs="Arial"/>
          <w:sz w:val="24"/>
          <w:szCs w:val="24"/>
          <w:lang w:val="ro-RO"/>
        </w:rPr>
        <w:t>a terenului este zona drumurilor și străzilor comunale.</w:t>
      </w:r>
    </w:p>
    <w:p w:rsidR="00372168" w:rsidRPr="007F2BB9" w:rsidRDefault="00372168" w:rsidP="002645AB">
      <w:pPr>
        <w:autoSpaceDE w:val="0"/>
        <w:autoSpaceDN w:val="0"/>
        <w:adjustRightInd w:val="0"/>
        <w:spacing w:after="0" w:line="240" w:lineRule="auto"/>
        <w:jc w:val="both"/>
        <w:rPr>
          <w:rFonts w:ascii="Arial" w:hAnsi="Arial" w:cs="Arial"/>
          <w:sz w:val="24"/>
          <w:szCs w:val="24"/>
          <w:lang w:val="ro-RO"/>
        </w:rPr>
      </w:pPr>
      <w:r w:rsidRPr="007F2BB9">
        <w:rPr>
          <w:rFonts w:ascii="Arial" w:hAnsi="Arial" w:cs="Arial"/>
          <w:b/>
          <w:sz w:val="24"/>
          <w:szCs w:val="24"/>
          <w:lang w:val="ro-RO"/>
        </w:rPr>
        <w:t>b</w:t>
      </w:r>
      <w:r w:rsidR="007E0723" w:rsidRPr="007F2BB9">
        <w:rPr>
          <w:rFonts w:ascii="Arial" w:hAnsi="Arial" w:cs="Arial"/>
          <w:b/>
          <w:sz w:val="24"/>
          <w:szCs w:val="24"/>
          <w:lang w:val="ro-RO"/>
        </w:rPr>
        <w:t>) bogăția</w:t>
      </w:r>
      <w:r w:rsidRPr="007F2BB9">
        <w:rPr>
          <w:rFonts w:ascii="Arial" w:hAnsi="Arial" w:cs="Arial"/>
          <w:b/>
          <w:sz w:val="24"/>
          <w:szCs w:val="24"/>
          <w:lang w:val="ro-RO"/>
        </w:rPr>
        <w:t>, disponibilitatea, calitatea și capacitatea de regenerare relative ale resurselor naturale</w:t>
      </w:r>
      <w:r w:rsidRPr="007F2BB9">
        <w:rPr>
          <w:rFonts w:ascii="Arial" w:hAnsi="Arial" w:cs="Arial"/>
          <w:sz w:val="24"/>
          <w:szCs w:val="24"/>
          <w:lang w:val="ro-RO"/>
        </w:rPr>
        <w:t>(inclusiv solul, terenurile, apa și biodiversitatea) din zonă și din subteranul acestuia: nu este cazul.</w:t>
      </w:r>
    </w:p>
    <w:p w:rsidR="00C51131" w:rsidRPr="007F2BB9" w:rsidRDefault="00C51131" w:rsidP="00C51131">
      <w:pPr>
        <w:autoSpaceDE w:val="0"/>
        <w:autoSpaceDN w:val="0"/>
        <w:adjustRightInd w:val="0"/>
        <w:spacing w:after="0" w:line="240" w:lineRule="auto"/>
        <w:jc w:val="both"/>
        <w:rPr>
          <w:rFonts w:ascii="Arial" w:hAnsi="Arial" w:cs="Arial"/>
          <w:sz w:val="24"/>
          <w:szCs w:val="24"/>
          <w:lang w:val="ro-RO"/>
        </w:rPr>
      </w:pPr>
      <w:r w:rsidRPr="007F2BB9">
        <w:rPr>
          <w:rFonts w:ascii="Arial" w:hAnsi="Arial" w:cs="Arial"/>
          <w:b/>
          <w:sz w:val="24"/>
          <w:szCs w:val="24"/>
          <w:lang w:val="ro-RO"/>
        </w:rPr>
        <w:t>c) capacitatea de absorbţie a mediului natural</w:t>
      </w:r>
      <w:r w:rsidRPr="007F2BB9">
        <w:rPr>
          <w:rFonts w:ascii="Arial" w:hAnsi="Arial" w:cs="Arial"/>
          <w:sz w:val="24"/>
          <w:szCs w:val="24"/>
          <w:lang w:val="ro-RO"/>
        </w:rPr>
        <w:t>, acordându-se atenție specială următoarelor zone:</w:t>
      </w:r>
    </w:p>
    <w:p w:rsidR="00C51131" w:rsidRPr="007F2BB9" w:rsidRDefault="007E0723" w:rsidP="007E0723">
      <w:pPr>
        <w:widowControl w:val="0"/>
        <w:adjustRightInd w:val="0"/>
        <w:spacing w:after="0" w:line="240" w:lineRule="auto"/>
        <w:ind w:firstLine="360"/>
        <w:jc w:val="both"/>
        <w:textAlignment w:val="baseline"/>
        <w:rPr>
          <w:rFonts w:ascii="Arial" w:eastAsia="Times New Roman" w:hAnsi="Arial" w:cs="Arial"/>
          <w:sz w:val="24"/>
          <w:szCs w:val="24"/>
          <w:lang w:val="ro-RO"/>
        </w:rPr>
      </w:pPr>
      <w:r w:rsidRPr="007F2BB9">
        <w:rPr>
          <w:rFonts w:ascii="Arial" w:hAnsi="Arial" w:cs="Arial"/>
          <w:sz w:val="24"/>
          <w:szCs w:val="24"/>
          <w:lang w:val="ro-RO"/>
        </w:rPr>
        <w:t xml:space="preserve">   </w:t>
      </w:r>
      <w:r w:rsidR="00C51131" w:rsidRPr="007F2BB9">
        <w:rPr>
          <w:rFonts w:ascii="Arial" w:hAnsi="Arial" w:cs="Arial"/>
          <w:sz w:val="24"/>
          <w:szCs w:val="24"/>
          <w:lang w:val="ro-RO"/>
        </w:rPr>
        <w:t xml:space="preserve">i) zonele umede, zone riverane, guri ale râurilor: </w:t>
      </w:r>
      <w:r w:rsidR="008D5C5E" w:rsidRPr="007F2BB9">
        <w:rPr>
          <w:rFonts w:ascii="Arial" w:eastAsia="Times New Roman" w:hAnsi="Arial" w:cs="Arial"/>
          <w:i/>
          <w:sz w:val="24"/>
          <w:szCs w:val="24"/>
          <w:lang w:val="ro-RO"/>
        </w:rPr>
        <w:t>nu este cazul.</w:t>
      </w:r>
    </w:p>
    <w:p w:rsidR="00C51131" w:rsidRPr="007F2BB9" w:rsidRDefault="00C51131" w:rsidP="00C51131">
      <w:pPr>
        <w:autoSpaceDE w:val="0"/>
        <w:autoSpaceDN w:val="0"/>
        <w:adjustRightInd w:val="0"/>
        <w:spacing w:after="0" w:line="240" w:lineRule="auto"/>
        <w:ind w:left="360"/>
        <w:jc w:val="both"/>
        <w:rPr>
          <w:rFonts w:ascii="Arial" w:hAnsi="Arial" w:cs="Arial"/>
          <w:sz w:val="24"/>
          <w:szCs w:val="24"/>
          <w:lang w:val="ro-RO"/>
        </w:rPr>
      </w:pPr>
      <w:r w:rsidRPr="007F2BB9">
        <w:rPr>
          <w:rFonts w:ascii="Arial" w:hAnsi="Arial" w:cs="Arial"/>
          <w:sz w:val="24"/>
          <w:szCs w:val="24"/>
          <w:lang w:val="ro-RO"/>
        </w:rPr>
        <w:t xml:space="preserve">   ii) zonele costiere și mediul marin: </w:t>
      </w:r>
      <w:r w:rsidRPr="007F2BB9">
        <w:rPr>
          <w:rFonts w:ascii="Arial" w:hAnsi="Arial" w:cs="Arial"/>
          <w:i/>
          <w:sz w:val="24"/>
          <w:szCs w:val="24"/>
          <w:lang w:val="ro-RO"/>
        </w:rPr>
        <w:t>nu este cazul.</w:t>
      </w:r>
    </w:p>
    <w:p w:rsidR="00C51131" w:rsidRPr="007F2BB9" w:rsidRDefault="00C51131" w:rsidP="00C51131">
      <w:pPr>
        <w:autoSpaceDE w:val="0"/>
        <w:autoSpaceDN w:val="0"/>
        <w:adjustRightInd w:val="0"/>
        <w:spacing w:after="0" w:line="240" w:lineRule="auto"/>
        <w:ind w:left="360"/>
        <w:jc w:val="both"/>
        <w:rPr>
          <w:rFonts w:ascii="Arial" w:hAnsi="Arial" w:cs="Arial"/>
          <w:sz w:val="24"/>
          <w:szCs w:val="24"/>
          <w:lang w:val="ro-RO"/>
        </w:rPr>
      </w:pPr>
      <w:r w:rsidRPr="007F2BB9">
        <w:rPr>
          <w:rFonts w:ascii="Arial" w:hAnsi="Arial" w:cs="Arial"/>
          <w:sz w:val="24"/>
          <w:szCs w:val="24"/>
          <w:lang w:val="ro-RO"/>
        </w:rPr>
        <w:t xml:space="preserve">  </w:t>
      </w:r>
      <w:proofErr w:type="spellStart"/>
      <w:r w:rsidRPr="007F2BB9">
        <w:rPr>
          <w:rFonts w:ascii="Arial" w:hAnsi="Arial" w:cs="Arial"/>
          <w:sz w:val="24"/>
          <w:szCs w:val="24"/>
          <w:lang w:val="ro-RO"/>
        </w:rPr>
        <w:t>iii</w:t>
      </w:r>
      <w:proofErr w:type="spellEnd"/>
      <w:r w:rsidRPr="007F2BB9">
        <w:rPr>
          <w:rFonts w:ascii="Arial" w:hAnsi="Arial" w:cs="Arial"/>
          <w:sz w:val="24"/>
          <w:szCs w:val="24"/>
          <w:lang w:val="ro-RO"/>
        </w:rPr>
        <w:t xml:space="preserve">) zonele montane şi forestiere: </w:t>
      </w:r>
      <w:r w:rsidRPr="007F2BB9">
        <w:rPr>
          <w:rFonts w:ascii="Arial" w:hAnsi="Arial" w:cs="Arial"/>
          <w:i/>
          <w:sz w:val="24"/>
          <w:szCs w:val="24"/>
          <w:lang w:val="ro-RO"/>
        </w:rPr>
        <w:t>nu este cazul.</w:t>
      </w:r>
    </w:p>
    <w:p w:rsidR="00C51131" w:rsidRPr="007F2BB9" w:rsidRDefault="00C51131" w:rsidP="00C51131">
      <w:pPr>
        <w:autoSpaceDE w:val="0"/>
        <w:autoSpaceDN w:val="0"/>
        <w:adjustRightInd w:val="0"/>
        <w:spacing w:after="18" w:line="240" w:lineRule="auto"/>
        <w:ind w:left="360"/>
        <w:rPr>
          <w:rFonts w:ascii="Arial" w:hAnsi="Arial" w:cs="Arial"/>
          <w:color w:val="000000"/>
          <w:sz w:val="24"/>
          <w:szCs w:val="24"/>
          <w:lang w:val="ro-RO" w:eastAsia="ro-RO"/>
        </w:rPr>
      </w:pPr>
      <w:r w:rsidRPr="007F2BB9">
        <w:rPr>
          <w:rFonts w:ascii="Arial" w:hAnsi="Arial" w:cs="Arial"/>
          <w:color w:val="000000"/>
          <w:sz w:val="24"/>
          <w:szCs w:val="24"/>
          <w:lang w:val="ro-RO" w:eastAsia="ro-RO"/>
        </w:rPr>
        <w:t xml:space="preserve">  </w:t>
      </w:r>
      <w:proofErr w:type="spellStart"/>
      <w:r w:rsidRPr="007F2BB9">
        <w:rPr>
          <w:rFonts w:ascii="Arial" w:hAnsi="Arial" w:cs="Arial"/>
          <w:color w:val="000000"/>
          <w:sz w:val="24"/>
          <w:szCs w:val="24"/>
          <w:lang w:val="ro-RO" w:eastAsia="ro-RO"/>
        </w:rPr>
        <w:t>iv</w:t>
      </w:r>
      <w:proofErr w:type="spellEnd"/>
      <w:r w:rsidRPr="007F2BB9">
        <w:rPr>
          <w:rFonts w:ascii="Arial" w:hAnsi="Arial" w:cs="Arial"/>
          <w:color w:val="000000"/>
          <w:sz w:val="24"/>
          <w:szCs w:val="24"/>
          <w:lang w:val="ro-RO" w:eastAsia="ro-RO"/>
        </w:rPr>
        <w:t xml:space="preserve">) rezervaţii şi parcuri naturale: </w:t>
      </w:r>
      <w:r w:rsidRPr="007F2BB9">
        <w:rPr>
          <w:rFonts w:ascii="Arial" w:hAnsi="Arial" w:cs="Arial"/>
          <w:i/>
          <w:color w:val="000000"/>
          <w:sz w:val="24"/>
          <w:szCs w:val="24"/>
          <w:lang w:val="ro-RO" w:eastAsia="ro-RO"/>
        </w:rPr>
        <w:t>nu este cazul.</w:t>
      </w:r>
      <w:r w:rsidRPr="007F2BB9">
        <w:rPr>
          <w:rFonts w:ascii="Arial" w:hAnsi="Arial" w:cs="Arial"/>
          <w:color w:val="000000"/>
          <w:sz w:val="24"/>
          <w:szCs w:val="24"/>
          <w:lang w:val="ro-RO" w:eastAsia="ro-RO"/>
        </w:rPr>
        <w:t xml:space="preserve"> </w:t>
      </w:r>
    </w:p>
    <w:p w:rsidR="00C51131" w:rsidRPr="007F2BB9" w:rsidRDefault="00C51131" w:rsidP="00F94F20">
      <w:pPr>
        <w:autoSpaceDE w:val="0"/>
        <w:autoSpaceDN w:val="0"/>
        <w:adjustRightInd w:val="0"/>
        <w:spacing w:after="0" w:line="240" w:lineRule="auto"/>
        <w:ind w:left="360"/>
        <w:jc w:val="both"/>
        <w:rPr>
          <w:rFonts w:ascii="Arial" w:hAnsi="Arial" w:cs="Arial"/>
          <w:color w:val="000000"/>
          <w:sz w:val="24"/>
          <w:szCs w:val="24"/>
          <w:lang w:val="ro-RO" w:eastAsia="ro-RO"/>
        </w:rPr>
      </w:pPr>
      <w:r w:rsidRPr="007F2BB9">
        <w:rPr>
          <w:rFonts w:ascii="Arial" w:hAnsi="Arial" w:cs="Arial"/>
          <w:color w:val="000000"/>
          <w:sz w:val="24"/>
          <w:szCs w:val="24"/>
          <w:lang w:val="ro-RO" w:eastAsia="ro-RO"/>
        </w:rPr>
        <w:t xml:space="preserve">  v) zone clasificat</w:t>
      </w:r>
      <w:r w:rsidR="0034219D" w:rsidRPr="007F2BB9">
        <w:rPr>
          <w:rFonts w:ascii="Arial" w:hAnsi="Arial" w:cs="Arial"/>
          <w:color w:val="000000"/>
          <w:sz w:val="24"/>
          <w:szCs w:val="24"/>
          <w:lang w:val="ro-RO" w:eastAsia="ro-RO"/>
        </w:rPr>
        <w:t>e sau protejate conform legislaț</w:t>
      </w:r>
      <w:r w:rsidRPr="007F2BB9">
        <w:rPr>
          <w:rFonts w:ascii="Arial" w:hAnsi="Arial" w:cs="Arial"/>
          <w:color w:val="000000"/>
          <w:sz w:val="24"/>
          <w:szCs w:val="24"/>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007C0973" w:rsidRPr="007F2BB9">
        <w:rPr>
          <w:rFonts w:ascii="Arial" w:hAnsi="Arial" w:cs="Arial"/>
          <w:b/>
          <w:color w:val="000000"/>
          <w:sz w:val="24"/>
          <w:szCs w:val="24"/>
          <w:lang w:val="ro-RO" w:eastAsia="ro-RO"/>
        </w:rPr>
        <w:t>Amplasamentul proiectului</w:t>
      </w:r>
      <w:r w:rsidR="008B5B4C" w:rsidRPr="007F2BB9">
        <w:rPr>
          <w:rFonts w:ascii="Arial" w:hAnsi="Arial" w:cs="Arial"/>
          <w:b/>
          <w:color w:val="000000"/>
          <w:sz w:val="24"/>
          <w:szCs w:val="24"/>
          <w:lang w:val="ro-RO" w:eastAsia="ro-RO"/>
        </w:rPr>
        <w:t xml:space="preserve"> se află </w:t>
      </w:r>
      <w:r w:rsidR="00F94F20" w:rsidRPr="007F2BB9">
        <w:rPr>
          <w:rFonts w:ascii="Arial" w:hAnsi="Arial" w:cs="Arial"/>
          <w:b/>
          <w:color w:val="000000"/>
          <w:sz w:val="24"/>
          <w:szCs w:val="24"/>
          <w:lang w:val="ro-RO" w:eastAsia="ro-RO"/>
        </w:rPr>
        <w:t xml:space="preserve">la o distanță de </w:t>
      </w:r>
      <w:r w:rsidR="00246C1C" w:rsidRPr="007F2BB9">
        <w:rPr>
          <w:rFonts w:ascii="Arial" w:hAnsi="Arial" w:cs="Arial"/>
          <w:b/>
          <w:color w:val="000000"/>
          <w:sz w:val="24"/>
          <w:szCs w:val="24"/>
          <w:lang w:val="ro-RO" w:eastAsia="ro-RO"/>
        </w:rPr>
        <w:t xml:space="preserve">cca. 1,8 km față de </w:t>
      </w:r>
      <w:r w:rsidR="00F94F20" w:rsidRPr="007F2BB9">
        <w:rPr>
          <w:rFonts w:ascii="Arial" w:hAnsi="Arial" w:cs="Arial"/>
          <w:b/>
          <w:color w:val="000000"/>
          <w:sz w:val="24"/>
          <w:szCs w:val="24"/>
          <w:lang w:val="ro-RO" w:eastAsia="ro-RO"/>
        </w:rPr>
        <w:t xml:space="preserve">situl de importanță comunitară </w:t>
      </w:r>
      <w:r w:rsidR="00246C1C" w:rsidRPr="007F2BB9">
        <w:rPr>
          <w:rFonts w:ascii="Arial" w:hAnsi="Arial" w:cs="Arial"/>
          <w:b/>
          <w:color w:val="000000"/>
          <w:sz w:val="24"/>
          <w:szCs w:val="24"/>
          <w:lang w:val="ro-RO" w:eastAsia="ro-RO"/>
        </w:rPr>
        <w:t>ROSCI0357 Porumbeni .</w:t>
      </w:r>
    </w:p>
    <w:p w:rsidR="00C51131" w:rsidRPr="007F2BB9" w:rsidRDefault="00C51131" w:rsidP="00C51131">
      <w:pPr>
        <w:autoSpaceDE w:val="0"/>
        <w:autoSpaceDN w:val="0"/>
        <w:adjustRightInd w:val="0"/>
        <w:spacing w:after="0" w:line="240" w:lineRule="auto"/>
        <w:ind w:left="360"/>
        <w:jc w:val="both"/>
        <w:rPr>
          <w:rFonts w:ascii="Arial" w:hAnsi="Arial" w:cs="Arial"/>
          <w:sz w:val="24"/>
          <w:szCs w:val="24"/>
          <w:lang w:val="ro-RO"/>
        </w:rPr>
      </w:pPr>
      <w:r w:rsidRPr="007F2BB9">
        <w:rPr>
          <w:rFonts w:ascii="Arial" w:hAnsi="Arial" w:cs="Arial"/>
          <w:sz w:val="24"/>
          <w:szCs w:val="24"/>
          <w:lang w:val="ro-RO"/>
        </w:rPr>
        <w:t xml:space="preserve">  vi) zonele în care au existat deja cazuri de nerespectare a standardelor de calitate a mediului prevăzute în dreptul Uniunii și relevante pentru proiect sau în care se consideră că există astfel de cazuri: </w:t>
      </w:r>
      <w:r w:rsidRPr="007F2BB9">
        <w:rPr>
          <w:rFonts w:ascii="Arial" w:hAnsi="Arial" w:cs="Arial"/>
          <w:i/>
          <w:sz w:val="24"/>
          <w:szCs w:val="24"/>
          <w:lang w:val="ro-RO"/>
        </w:rPr>
        <w:t>nu este cazul.</w:t>
      </w:r>
      <w:r w:rsidRPr="007F2BB9">
        <w:rPr>
          <w:rFonts w:ascii="Arial" w:hAnsi="Arial" w:cs="Arial"/>
          <w:sz w:val="24"/>
          <w:szCs w:val="24"/>
          <w:lang w:val="ro-RO"/>
        </w:rPr>
        <w:t xml:space="preserve"> </w:t>
      </w:r>
    </w:p>
    <w:p w:rsidR="00C51131" w:rsidRPr="007F2BB9" w:rsidRDefault="00C51131" w:rsidP="00C51131">
      <w:pPr>
        <w:autoSpaceDE w:val="0"/>
        <w:autoSpaceDN w:val="0"/>
        <w:adjustRightInd w:val="0"/>
        <w:spacing w:after="0" w:line="240" w:lineRule="auto"/>
        <w:ind w:left="360"/>
        <w:jc w:val="both"/>
        <w:rPr>
          <w:rFonts w:ascii="Arial" w:hAnsi="Arial" w:cs="Arial"/>
          <w:i/>
          <w:sz w:val="24"/>
          <w:szCs w:val="24"/>
          <w:lang w:val="ro-RO"/>
        </w:rPr>
      </w:pPr>
      <w:r w:rsidRPr="007F2BB9">
        <w:rPr>
          <w:rFonts w:ascii="Arial" w:hAnsi="Arial" w:cs="Arial"/>
          <w:sz w:val="24"/>
          <w:szCs w:val="24"/>
          <w:lang w:val="ro-RO"/>
        </w:rPr>
        <w:t xml:space="preserve">  vii) zonele cu o densitate mare a populației: </w:t>
      </w:r>
      <w:r w:rsidRPr="007F2BB9">
        <w:rPr>
          <w:rFonts w:ascii="Arial" w:hAnsi="Arial" w:cs="Arial"/>
          <w:i/>
          <w:sz w:val="24"/>
          <w:szCs w:val="24"/>
          <w:lang w:val="ro-RO"/>
        </w:rPr>
        <w:t>nu este cazul.</w:t>
      </w:r>
    </w:p>
    <w:p w:rsidR="00C51131" w:rsidRPr="007F2BB9" w:rsidRDefault="00C51131" w:rsidP="00C51131">
      <w:pPr>
        <w:autoSpaceDE w:val="0"/>
        <w:autoSpaceDN w:val="0"/>
        <w:adjustRightInd w:val="0"/>
        <w:spacing w:after="0" w:line="240" w:lineRule="auto"/>
        <w:jc w:val="both"/>
        <w:rPr>
          <w:rFonts w:ascii="Arial" w:hAnsi="Arial" w:cs="Arial"/>
          <w:i/>
          <w:sz w:val="24"/>
          <w:szCs w:val="24"/>
          <w:lang w:val="ro-RO"/>
        </w:rPr>
      </w:pPr>
      <w:r w:rsidRPr="007F2BB9">
        <w:rPr>
          <w:rFonts w:ascii="Arial" w:hAnsi="Arial" w:cs="Arial"/>
          <w:sz w:val="24"/>
          <w:szCs w:val="24"/>
          <w:lang w:val="ro-RO"/>
        </w:rPr>
        <w:t xml:space="preserve">      viii) peisaje și situri importante din punct de vedere istoric, cultural sau arheologic: </w:t>
      </w:r>
      <w:r w:rsidRPr="007F2BB9">
        <w:rPr>
          <w:rFonts w:ascii="Arial" w:hAnsi="Arial" w:cs="Arial"/>
          <w:i/>
          <w:sz w:val="24"/>
          <w:szCs w:val="24"/>
          <w:lang w:val="ro-RO"/>
        </w:rPr>
        <w:t>nu este cazul.</w:t>
      </w:r>
    </w:p>
    <w:p w:rsidR="00C51131" w:rsidRPr="007F2BB9" w:rsidRDefault="00C51131" w:rsidP="00C51131">
      <w:pPr>
        <w:autoSpaceDE w:val="0"/>
        <w:autoSpaceDN w:val="0"/>
        <w:adjustRightInd w:val="0"/>
        <w:spacing w:before="120" w:after="0" w:line="240" w:lineRule="auto"/>
        <w:jc w:val="both"/>
        <w:rPr>
          <w:rFonts w:ascii="Arial" w:hAnsi="Arial" w:cs="Arial"/>
          <w:b/>
          <w:sz w:val="24"/>
          <w:szCs w:val="24"/>
          <w:lang w:val="ro-RO"/>
        </w:rPr>
      </w:pPr>
      <w:r w:rsidRPr="007F2BB9">
        <w:rPr>
          <w:rFonts w:ascii="Arial" w:hAnsi="Arial" w:cs="Arial"/>
          <w:b/>
          <w:sz w:val="24"/>
          <w:szCs w:val="24"/>
          <w:lang w:val="ro-RO"/>
        </w:rPr>
        <w:t xml:space="preserve">3. Tipurile și caracteristicile impactului potenţial </w:t>
      </w:r>
    </w:p>
    <w:p w:rsidR="00C51131" w:rsidRPr="007F2BB9" w:rsidRDefault="00C51131" w:rsidP="00C51131">
      <w:pPr>
        <w:autoSpaceDE w:val="0"/>
        <w:autoSpaceDN w:val="0"/>
        <w:adjustRightInd w:val="0"/>
        <w:spacing w:after="0" w:line="240" w:lineRule="auto"/>
        <w:jc w:val="both"/>
        <w:rPr>
          <w:rFonts w:ascii="Arial" w:hAnsi="Arial" w:cs="Arial"/>
          <w:sz w:val="24"/>
          <w:szCs w:val="24"/>
          <w:lang w:val="ro-RO"/>
        </w:rPr>
      </w:pPr>
      <w:r w:rsidRPr="007F2BB9">
        <w:rPr>
          <w:rFonts w:ascii="Arial" w:hAnsi="Arial" w:cs="Arial"/>
          <w:sz w:val="24"/>
          <w:szCs w:val="24"/>
          <w:lang w:val="ro-RO"/>
        </w:rPr>
        <w:t>Efectele semnificative pe care le poate avea proiectul asupra mediului sunt analizate în raport cu criteriile st</w:t>
      </w:r>
      <w:r w:rsidR="004C64FE" w:rsidRPr="007F2BB9">
        <w:rPr>
          <w:rFonts w:ascii="Arial" w:hAnsi="Arial" w:cs="Arial"/>
          <w:sz w:val="24"/>
          <w:szCs w:val="24"/>
          <w:lang w:val="ro-RO"/>
        </w:rPr>
        <w:t xml:space="preserve">abilite la punctele 1 și 2 din </w:t>
      </w:r>
      <w:r w:rsidRPr="007F2BB9">
        <w:rPr>
          <w:rFonts w:ascii="Arial" w:hAnsi="Arial" w:cs="Arial"/>
          <w:sz w:val="24"/>
          <w:szCs w:val="24"/>
          <w:lang w:val="ro-RO"/>
        </w:rPr>
        <w:t xml:space="preserve">Anexa III al Directivei 2014/52/UE, având în </w:t>
      </w:r>
      <w:r w:rsidRPr="007F2BB9">
        <w:rPr>
          <w:rFonts w:ascii="Arial" w:hAnsi="Arial" w:cs="Arial"/>
          <w:sz w:val="24"/>
          <w:szCs w:val="24"/>
          <w:lang w:val="ro-RO"/>
        </w:rPr>
        <w:lastRenderedPageBreak/>
        <w:t>vedere impactul proiectului asupra factorilor prevăzuți la articolul 3 alineatul (1) din Directivă și ținând seama de:</w:t>
      </w:r>
    </w:p>
    <w:p w:rsidR="00C51131" w:rsidRPr="007F2BB9" w:rsidRDefault="00C51131" w:rsidP="00C51131">
      <w:pPr>
        <w:pStyle w:val="BodyText"/>
        <w:ind w:right="-54"/>
        <w:rPr>
          <w:rFonts w:cs="Arial"/>
          <w:lang w:val="ro-RO"/>
        </w:rPr>
      </w:pPr>
      <w:r w:rsidRPr="007F2BB9">
        <w:rPr>
          <w:rFonts w:cs="Arial"/>
          <w:lang w:val="ro-RO"/>
        </w:rPr>
        <w:t xml:space="preserve">  a) importanța și extinderea spațială a impactului (de exemplu, zona geografică și dimensiunea populației care poate fi afectată): </w:t>
      </w:r>
    </w:p>
    <w:p w:rsidR="00C51131" w:rsidRPr="007F2BB9" w:rsidRDefault="00C51131" w:rsidP="00C51131">
      <w:pPr>
        <w:pStyle w:val="BodyText"/>
        <w:ind w:right="-54"/>
        <w:rPr>
          <w:rFonts w:cs="Arial"/>
          <w:lang w:val="ro-RO"/>
        </w:rPr>
      </w:pPr>
      <w:r w:rsidRPr="007F2BB9">
        <w:rPr>
          <w:rFonts w:cs="Arial"/>
          <w:i/>
          <w:lang w:val="ro-RO"/>
        </w:rPr>
        <w:t xml:space="preserve">- </w:t>
      </w:r>
      <w:r w:rsidRPr="007F2BB9">
        <w:rPr>
          <w:rFonts w:cs="Arial"/>
          <w:lang w:val="ro-RO"/>
        </w:rPr>
        <w:t xml:space="preserve">aria geografică: redusă,  </w:t>
      </w:r>
      <w:r w:rsidR="00EE763B" w:rsidRPr="007F2BB9">
        <w:rPr>
          <w:rFonts w:cs="Arial"/>
          <w:lang w:val="ro-RO"/>
        </w:rPr>
        <w:t>o mică parte a</w:t>
      </w:r>
      <w:r w:rsidRPr="007F2BB9">
        <w:rPr>
          <w:rFonts w:cs="Arial"/>
          <w:lang w:val="ro-RO"/>
        </w:rPr>
        <w:t xml:space="preserve"> </w:t>
      </w:r>
      <w:r w:rsidR="00246C1C" w:rsidRPr="007F2BB9">
        <w:rPr>
          <w:rFonts w:cs="Arial"/>
          <w:lang w:val="ro-RO"/>
        </w:rPr>
        <w:t>intravilanului comuna Șimonești</w:t>
      </w:r>
      <w:r w:rsidRPr="007F2BB9">
        <w:rPr>
          <w:rFonts w:cs="Arial"/>
          <w:lang w:val="ro-RO"/>
        </w:rPr>
        <w:t>, jud. Harghita</w:t>
      </w:r>
    </w:p>
    <w:p w:rsidR="00C51131" w:rsidRPr="007F2BB9" w:rsidRDefault="00C51131" w:rsidP="00C51131">
      <w:pPr>
        <w:pStyle w:val="BodyText"/>
        <w:ind w:right="-54"/>
        <w:rPr>
          <w:rFonts w:cs="Arial"/>
          <w:lang w:val="ro-RO"/>
        </w:rPr>
      </w:pPr>
      <w:r w:rsidRPr="007F2BB9">
        <w:rPr>
          <w:rFonts w:cs="Arial"/>
          <w:lang w:val="ro-RO"/>
        </w:rPr>
        <w:t>- numărul persoanelor afectate: prin realizarea proiectului nu vor fi persoane afectate negativ.</w:t>
      </w:r>
    </w:p>
    <w:p w:rsidR="00C51131" w:rsidRPr="007F2BB9" w:rsidRDefault="00C51131" w:rsidP="00C51131">
      <w:pPr>
        <w:autoSpaceDE w:val="0"/>
        <w:autoSpaceDN w:val="0"/>
        <w:adjustRightInd w:val="0"/>
        <w:spacing w:after="0" w:line="240" w:lineRule="auto"/>
        <w:jc w:val="both"/>
        <w:rPr>
          <w:rFonts w:ascii="Arial" w:hAnsi="Arial" w:cs="Arial"/>
          <w:sz w:val="24"/>
          <w:szCs w:val="24"/>
          <w:lang w:val="ro-RO"/>
        </w:rPr>
      </w:pPr>
      <w:r w:rsidRPr="007F2BB9">
        <w:rPr>
          <w:rFonts w:ascii="Arial" w:hAnsi="Arial" w:cs="Arial"/>
          <w:sz w:val="24"/>
          <w:szCs w:val="24"/>
          <w:lang w:val="ro-RO"/>
        </w:rPr>
        <w:t xml:space="preserve">  b) natura impactului: impact pozitiv minor.</w:t>
      </w:r>
    </w:p>
    <w:p w:rsidR="00C51131" w:rsidRPr="007F2BB9" w:rsidRDefault="00C51131" w:rsidP="00C51131">
      <w:pPr>
        <w:autoSpaceDE w:val="0"/>
        <w:autoSpaceDN w:val="0"/>
        <w:adjustRightInd w:val="0"/>
        <w:spacing w:after="0" w:line="240" w:lineRule="auto"/>
        <w:jc w:val="both"/>
        <w:rPr>
          <w:rFonts w:ascii="Arial" w:hAnsi="Arial" w:cs="Arial"/>
          <w:sz w:val="24"/>
          <w:szCs w:val="24"/>
          <w:lang w:val="ro-RO"/>
        </w:rPr>
      </w:pPr>
      <w:r w:rsidRPr="007F2BB9">
        <w:rPr>
          <w:rFonts w:ascii="Arial" w:hAnsi="Arial" w:cs="Arial"/>
          <w:sz w:val="24"/>
          <w:szCs w:val="24"/>
          <w:lang w:val="ro-RO"/>
        </w:rPr>
        <w:t xml:space="preserve">  c) natura </w:t>
      </w:r>
      <w:proofErr w:type="spellStart"/>
      <w:r w:rsidRPr="007F2BB9">
        <w:rPr>
          <w:rFonts w:ascii="Arial" w:hAnsi="Arial" w:cs="Arial"/>
          <w:sz w:val="24"/>
          <w:szCs w:val="24"/>
          <w:lang w:val="ro-RO"/>
        </w:rPr>
        <w:t>transfrontieră</w:t>
      </w:r>
      <w:proofErr w:type="spellEnd"/>
      <w:r w:rsidRPr="007F2BB9">
        <w:rPr>
          <w:rFonts w:ascii="Arial" w:hAnsi="Arial" w:cs="Arial"/>
          <w:sz w:val="24"/>
          <w:szCs w:val="24"/>
          <w:lang w:val="ro-RO"/>
        </w:rPr>
        <w:t xml:space="preserve"> a impactului: nu este cazul</w:t>
      </w:r>
      <w:r w:rsidRPr="007F2BB9">
        <w:rPr>
          <w:rFonts w:ascii="Arial" w:hAnsi="Arial" w:cs="Arial"/>
          <w:i/>
          <w:sz w:val="24"/>
          <w:szCs w:val="24"/>
          <w:lang w:val="ro-RO"/>
        </w:rPr>
        <w:t>.</w:t>
      </w:r>
    </w:p>
    <w:p w:rsidR="00C51131" w:rsidRPr="007F2BB9" w:rsidRDefault="00C51131" w:rsidP="00C51131">
      <w:pPr>
        <w:pStyle w:val="BodyText"/>
        <w:ind w:right="-54"/>
        <w:rPr>
          <w:rFonts w:cs="Arial"/>
          <w:lang w:val="ro-RO"/>
        </w:rPr>
      </w:pPr>
      <w:r w:rsidRPr="007F2BB9">
        <w:rPr>
          <w:rFonts w:cs="Arial"/>
          <w:lang w:val="ro-RO"/>
        </w:rPr>
        <w:t xml:space="preserve">  d) intensitatea și complexitatea impactului:</w:t>
      </w:r>
      <w:r w:rsidRPr="007F2BB9">
        <w:rPr>
          <w:rFonts w:cs="Arial"/>
          <w:i/>
          <w:lang w:val="ro-RO"/>
        </w:rPr>
        <w:t xml:space="preserve"> -</w:t>
      </w:r>
      <w:r w:rsidR="00542C8D" w:rsidRPr="007F2BB9">
        <w:rPr>
          <w:rFonts w:cs="Arial"/>
          <w:i/>
          <w:lang w:val="ro-RO"/>
        </w:rPr>
        <w:t xml:space="preserve"> </w:t>
      </w:r>
      <w:r w:rsidRPr="007F2BB9">
        <w:rPr>
          <w:rFonts w:cs="Arial"/>
          <w:lang w:val="ro-RO"/>
        </w:rPr>
        <w:t>în perioada realizării proiectului: vor rezulta deşeuri, care vor fi gestionate conform pct. 1.d.</w:t>
      </w:r>
    </w:p>
    <w:p w:rsidR="00C51131" w:rsidRPr="007F2BB9" w:rsidRDefault="00C51131" w:rsidP="00C51131">
      <w:pPr>
        <w:autoSpaceDE w:val="0"/>
        <w:autoSpaceDN w:val="0"/>
        <w:adjustRightInd w:val="0"/>
        <w:spacing w:after="0" w:line="240" w:lineRule="auto"/>
        <w:jc w:val="both"/>
        <w:rPr>
          <w:rFonts w:ascii="Arial" w:hAnsi="Arial" w:cs="Arial"/>
          <w:sz w:val="24"/>
          <w:szCs w:val="24"/>
          <w:lang w:val="ro-RO"/>
        </w:rPr>
      </w:pPr>
      <w:r w:rsidRPr="007F2BB9">
        <w:rPr>
          <w:rFonts w:ascii="Arial" w:hAnsi="Arial" w:cs="Arial"/>
          <w:sz w:val="24"/>
          <w:szCs w:val="24"/>
          <w:lang w:val="ro-RO"/>
        </w:rPr>
        <w:t xml:space="preserve">  e) probabilitatea impactului</w:t>
      </w:r>
      <w:r w:rsidRPr="007F2BB9">
        <w:rPr>
          <w:rFonts w:ascii="Arial" w:hAnsi="Arial" w:cs="Arial"/>
          <w:i/>
          <w:sz w:val="24"/>
          <w:szCs w:val="24"/>
          <w:lang w:val="ro-RO"/>
        </w:rPr>
        <w:t xml:space="preserve">: </w:t>
      </w:r>
      <w:r w:rsidRPr="007F2BB9">
        <w:rPr>
          <w:rFonts w:ascii="Arial" w:hAnsi="Arial" w:cs="Arial"/>
          <w:sz w:val="24"/>
          <w:szCs w:val="24"/>
          <w:lang w:val="ro-RO"/>
        </w:rPr>
        <w:t>mică.</w:t>
      </w:r>
    </w:p>
    <w:p w:rsidR="00502073" w:rsidRPr="007F2BB9" w:rsidRDefault="00C51131" w:rsidP="00C51131">
      <w:pPr>
        <w:pStyle w:val="BodyText"/>
        <w:ind w:right="-54"/>
        <w:rPr>
          <w:rFonts w:cs="Arial"/>
          <w:b/>
          <w:lang w:val="ro-RO"/>
        </w:rPr>
      </w:pPr>
      <w:r w:rsidRPr="007F2BB9">
        <w:rPr>
          <w:rFonts w:cs="Arial"/>
          <w:lang w:val="ro-RO"/>
        </w:rPr>
        <w:t xml:space="preserve">  f) debutul, durata, frecvența și reversibilitatea preconizate ale impactului: Impact de scurtă durată, numai în timpul executării lucrărilor de execuţie. Nu rezultă impact remanent.</w:t>
      </w:r>
      <w:r w:rsidRPr="007F2BB9">
        <w:rPr>
          <w:rFonts w:cs="Arial"/>
          <w:b/>
          <w:lang w:val="ro-RO"/>
        </w:rPr>
        <w:t xml:space="preserve">  </w:t>
      </w:r>
    </w:p>
    <w:p w:rsidR="008C68DE" w:rsidRPr="007F2BB9" w:rsidRDefault="00502073" w:rsidP="00EA4C15">
      <w:pPr>
        <w:pStyle w:val="BodyText"/>
        <w:ind w:right="-54"/>
        <w:rPr>
          <w:rFonts w:cs="Arial"/>
          <w:lang w:val="ro-RO"/>
        </w:rPr>
      </w:pPr>
      <w:r w:rsidRPr="007F2BB9">
        <w:rPr>
          <w:rFonts w:cs="Arial"/>
          <w:lang w:val="ro-RO"/>
        </w:rPr>
        <w:t xml:space="preserve">   g)cumularea impactului cu impactul alt</w:t>
      </w:r>
      <w:r w:rsidR="00F07C18" w:rsidRPr="007F2BB9">
        <w:rPr>
          <w:rFonts w:cs="Arial"/>
          <w:lang w:val="ro-RO"/>
        </w:rPr>
        <w:t xml:space="preserve">or proiecte existente </w:t>
      </w:r>
      <w:r w:rsidRPr="007F2BB9">
        <w:rPr>
          <w:rFonts w:cs="Arial"/>
          <w:lang w:val="ro-RO"/>
        </w:rPr>
        <w:t>și/sau aprobate;</w:t>
      </w:r>
      <w:r w:rsidR="00C51131" w:rsidRPr="007F2BB9">
        <w:rPr>
          <w:rFonts w:cs="Arial"/>
          <w:lang w:val="ro-RO"/>
        </w:rPr>
        <w:t xml:space="preserve"> </w:t>
      </w:r>
      <w:r w:rsidR="00524D74" w:rsidRPr="007F2BB9">
        <w:rPr>
          <w:rFonts w:cs="Arial"/>
          <w:lang w:val="ro-RO"/>
        </w:rPr>
        <w:t>Nu este cazul.</w:t>
      </w:r>
    </w:p>
    <w:p w:rsidR="00EE763B" w:rsidRPr="007F2BB9" w:rsidRDefault="00EE763B" w:rsidP="008C68DE">
      <w:pPr>
        <w:autoSpaceDE w:val="0"/>
        <w:autoSpaceDN w:val="0"/>
        <w:adjustRightInd w:val="0"/>
        <w:spacing w:after="0" w:line="240" w:lineRule="auto"/>
        <w:rPr>
          <w:rFonts w:ascii="Arial" w:hAnsi="Arial" w:cs="Arial"/>
          <w:b/>
          <w:sz w:val="24"/>
          <w:szCs w:val="24"/>
          <w:lang w:val="ro-RO"/>
        </w:rPr>
      </w:pPr>
    </w:p>
    <w:p w:rsidR="00F94F20" w:rsidRPr="007F2BB9" w:rsidRDefault="00EE763B" w:rsidP="00F94F20">
      <w:pPr>
        <w:autoSpaceDE w:val="0"/>
        <w:autoSpaceDN w:val="0"/>
        <w:adjustRightInd w:val="0"/>
        <w:spacing w:after="0" w:line="240" w:lineRule="auto"/>
        <w:rPr>
          <w:rFonts w:ascii="Arial" w:hAnsi="Arial" w:cs="Arial"/>
          <w:b/>
          <w:sz w:val="24"/>
          <w:szCs w:val="24"/>
          <w:lang w:val="ro-RO"/>
        </w:rPr>
      </w:pPr>
      <w:r w:rsidRPr="007F2BB9">
        <w:rPr>
          <w:rFonts w:ascii="Arial" w:hAnsi="Arial" w:cs="Arial"/>
          <w:b/>
          <w:sz w:val="24"/>
          <w:szCs w:val="24"/>
          <w:lang w:val="ro-RO"/>
        </w:rPr>
        <w:t>….</w:t>
      </w:r>
      <w:r w:rsidR="0034219D" w:rsidRPr="007F2BB9">
        <w:rPr>
          <w:rFonts w:ascii="Arial" w:hAnsi="Arial" w:cs="Arial"/>
          <w:b/>
          <w:sz w:val="24"/>
          <w:szCs w:val="24"/>
          <w:lang w:val="ro-RO"/>
        </w:rPr>
        <w:t xml:space="preserve">II. </w:t>
      </w:r>
      <w:r w:rsidR="00F94F20" w:rsidRPr="007F2BB9">
        <w:rPr>
          <w:rFonts w:ascii="Arial" w:hAnsi="Arial" w:cs="Arial"/>
          <w:b/>
          <w:sz w:val="24"/>
          <w:szCs w:val="24"/>
          <w:lang w:val="ro-RO"/>
        </w:rPr>
        <w:t>Motivele pe baza cărora s-a stabilit necesitatea neefectuării evaluării adecvate sunt următoarele:</w:t>
      </w:r>
    </w:p>
    <w:p w:rsidR="0015025A" w:rsidRPr="007F2BB9" w:rsidRDefault="0015025A" w:rsidP="0015025A">
      <w:pPr>
        <w:pStyle w:val="ListParagraph"/>
        <w:numPr>
          <w:ilvl w:val="0"/>
          <w:numId w:val="34"/>
        </w:numPr>
        <w:autoSpaceDE w:val="0"/>
        <w:autoSpaceDN w:val="0"/>
        <w:adjustRightInd w:val="0"/>
        <w:spacing w:after="0" w:line="240" w:lineRule="auto"/>
        <w:jc w:val="both"/>
        <w:rPr>
          <w:rFonts w:ascii="Arial" w:hAnsi="Arial" w:cs="Arial"/>
          <w:sz w:val="24"/>
          <w:szCs w:val="24"/>
          <w:lang w:val="ro-RO"/>
        </w:rPr>
      </w:pPr>
      <w:r w:rsidRPr="007F2BB9">
        <w:rPr>
          <w:rFonts w:ascii="Arial" w:hAnsi="Arial" w:cs="Arial"/>
          <w:sz w:val="24"/>
          <w:szCs w:val="24"/>
          <w:lang w:val="ro-RO"/>
        </w:rPr>
        <w:t xml:space="preserve">Proiectul propus nu intră sub incidența nr. 28  din ordonanța de Urgență a Guvernului nr. 57/2007 privind regimul ariilor naturale protejate, conservarea habitatelor natural, a florei și </w:t>
      </w:r>
      <w:r w:rsidR="00320BF8" w:rsidRPr="007F2BB9">
        <w:rPr>
          <w:rFonts w:ascii="Arial" w:hAnsi="Arial" w:cs="Arial"/>
          <w:sz w:val="24"/>
          <w:szCs w:val="24"/>
          <w:lang w:val="ro-RO"/>
        </w:rPr>
        <w:t xml:space="preserve">faunei sălbatice, aprobată cu modificări și completări prin Legea nr.49/2011, cu modificărilor și completările ulterioare, </w:t>
      </w:r>
      <w:proofErr w:type="spellStart"/>
      <w:r w:rsidR="00320BF8" w:rsidRPr="007F2BB9">
        <w:rPr>
          <w:rFonts w:ascii="Arial" w:hAnsi="Arial" w:cs="Arial"/>
          <w:sz w:val="24"/>
          <w:szCs w:val="24"/>
          <w:lang w:val="ro-RO"/>
        </w:rPr>
        <w:t>aplasamentului</w:t>
      </w:r>
      <w:proofErr w:type="spellEnd"/>
      <w:r w:rsidR="00320BF8" w:rsidRPr="007F2BB9">
        <w:rPr>
          <w:rFonts w:ascii="Arial" w:hAnsi="Arial" w:cs="Arial"/>
          <w:sz w:val="24"/>
          <w:szCs w:val="24"/>
          <w:lang w:val="ro-RO"/>
        </w:rPr>
        <w:t xml:space="preserve"> se află în situl de importanță cca. 1,8 km față de ROSCI0357 Porumbeni.</w:t>
      </w:r>
    </w:p>
    <w:p w:rsidR="001D3CFA" w:rsidRPr="007F2BB9" w:rsidRDefault="001D3CFA" w:rsidP="00EE763B">
      <w:pPr>
        <w:pStyle w:val="ListParagraph"/>
        <w:spacing w:after="0" w:line="240" w:lineRule="auto"/>
        <w:ind w:left="0" w:firstLine="284"/>
        <w:jc w:val="both"/>
        <w:rPr>
          <w:rFonts w:ascii="Arial" w:hAnsi="Arial" w:cs="Arial"/>
          <w:b/>
          <w:sz w:val="24"/>
          <w:szCs w:val="24"/>
          <w:lang w:val="ro-RO"/>
        </w:rPr>
      </w:pPr>
    </w:p>
    <w:p w:rsidR="00EE763B" w:rsidRPr="007F2BB9" w:rsidRDefault="00EE763B" w:rsidP="00EE763B">
      <w:pPr>
        <w:pStyle w:val="ListParagraph"/>
        <w:spacing w:after="0" w:line="240" w:lineRule="auto"/>
        <w:ind w:left="0" w:firstLine="284"/>
        <w:jc w:val="both"/>
        <w:rPr>
          <w:rFonts w:ascii="Arial" w:hAnsi="Arial" w:cs="Arial"/>
          <w:b/>
          <w:sz w:val="24"/>
          <w:szCs w:val="24"/>
          <w:lang w:val="ro-RO"/>
        </w:rPr>
      </w:pPr>
      <w:r w:rsidRPr="007F2BB9">
        <w:rPr>
          <w:rFonts w:ascii="Arial" w:hAnsi="Arial" w:cs="Arial"/>
          <w:b/>
          <w:sz w:val="24"/>
          <w:szCs w:val="24"/>
          <w:lang w:val="ro-RO"/>
        </w:rPr>
        <w:t>III. Motivele pe baza cărora s-a stabilit neefectuarea evaluării impactului asupra corpurilor de a</w:t>
      </w:r>
      <w:r w:rsidR="00A02DF8" w:rsidRPr="007F2BB9">
        <w:rPr>
          <w:rFonts w:ascii="Arial" w:hAnsi="Arial" w:cs="Arial"/>
          <w:b/>
          <w:sz w:val="24"/>
          <w:szCs w:val="24"/>
          <w:lang w:val="ro-RO"/>
        </w:rPr>
        <w:t xml:space="preserve">pă în conformitate cu </w:t>
      </w:r>
      <w:r w:rsidR="005D0346" w:rsidRPr="007F2BB9">
        <w:rPr>
          <w:rFonts w:ascii="Arial" w:hAnsi="Arial" w:cs="Arial"/>
          <w:b/>
          <w:sz w:val="24"/>
          <w:szCs w:val="24"/>
          <w:lang w:val="ro-RO"/>
        </w:rPr>
        <w:t>Decizia nr. 16486/LMZ/341D/02.09.2019 emisă de ABA Mureș</w:t>
      </w:r>
      <w:r w:rsidR="00A02DF8" w:rsidRPr="007F2BB9">
        <w:rPr>
          <w:rFonts w:ascii="Arial" w:hAnsi="Arial" w:cs="Arial"/>
          <w:b/>
          <w:sz w:val="24"/>
          <w:szCs w:val="24"/>
          <w:lang w:val="ro-RO"/>
        </w:rPr>
        <w:t xml:space="preserve">, </w:t>
      </w:r>
      <w:r w:rsidRPr="007F2BB9">
        <w:rPr>
          <w:rFonts w:ascii="Arial" w:hAnsi="Arial" w:cs="Arial"/>
          <w:b/>
          <w:sz w:val="24"/>
          <w:szCs w:val="24"/>
          <w:lang w:val="ro-RO"/>
        </w:rPr>
        <w:t xml:space="preserve"> sunt:</w:t>
      </w:r>
    </w:p>
    <w:p w:rsidR="00EE763B" w:rsidRPr="007F2BB9" w:rsidRDefault="00EE763B" w:rsidP="005D0346">
      <w:pPr>
        <w:pStyle w:val="ListParagraph"/>
        <w:numPr>
          <w:ilvl w:val="0"/>
          <w:numId w:val="34"/>
        </w:numPr>
        <w:spacing w:after="0" w:line="240" w:lineRule="auto"/>
        <w:jc w:val="both"/>
        <w:rPr>
          <w:rFonts w:ascii="Arial" w:eastAsia="Times New Roman" w:hAnsi="Arial" w:cs="Arial"/>
          <w:b/>
          <w:bCs/>
          <w:sz w:val="24"/>
          <w:szCs w:val="24"/>
          <w:lang w:val="ro-RO" w:bidi="hi-IN"/>
        </w:rPr>
      </w:pPr>
      <w:r w:rsidRPr="007F2BB9">
        <w:rPr>
          <w:rFonts w:ascii="Arial" w:hAnsi="Arial" w:cs="Arial"/>
          <w:sz w:val="24"/>
          <w:szCs w:val="24"/>
          <w:lang w:val="ro-RO"/>
        </w:rPr>
        <w:t>S-a emis Avizul de gospo</w:t>
      </w:r>
      <w:r w:rsidR="0037356A" w:rsidRPr="007F2BB9">
        <w:rPr>
          <w:rFonts w:ascii="Arial" w:hAnsi="Arial" w:cs="Arial"/>
          <w:sz w:val="24"/>
          <w:szCs w:val="24"/>
          <w:lang w:val="ro-RO"/>
        </w:rPr>
        <w:t xml:space="preserve">dărire a apelor nr. </w:t>
      </w:r>
      <w:r w:rsidR="00246C1C" w:rsidRPr="007F2BB9">
        <w:rPr>
          <w:rFonts w:ascii="Arial" w:hAnsi="Arial" w:cs="Arial"/>
          <w:sz w:val="24"/>
          <w:szCs w:val="24"/>
          <w:lang w:val="ro-RO"/>
        </w:rPr>
        <w:t>179/17.09.2019</w:t>
      </w:r>
      <w:r w:rsidR="0037356A" w:rsidRPr="007F2BB9">
        <w:rPr>
          <w:rFonts w:ascii="Arial" w:hAnsi="Arial" w:cs="Arial"/>
          <w:sz w:val="24"/>
          <w:szCs w:val="24"/>
          <w:lang w:val="ro-RO"/>
        </w:rPr>
        <w:t xml:space="preserve"> de către ABA Mureș, </w:t>
      </w:r>
    </w:p>
    <w:p w:rsidR="00F94F20" w:rsidRPr="007F2BB9" w:rsidRDefault="00F94F20" w:rsidP="005D0346">
      <w:pPr>
        <w:pStyle w:val="ListParagraph"/>
        <w:numPr>
          <w:ilvl w:val="0"/>
          <w:numId w:val="34"/>
        </w:numPr>
        <w:spacing w:after="0" w:line="240" w:lineRule="auto"/>
        <w:jc w:val="both"/>
        <w:rPr>
          <w:rFonts w:ascii="Arial" w:eastAsia="Times New Roman" w:hAnsi="Arial" w:cs="Arial"/>
          <w:b/>
          <w:bCs/>
          <w:sz w:val="24"/>
          <w:szCs w:val="24"/>
          <w:lang w:val="ro-RO" w:bidi="hi-IN"/>
        </w:rPr>
      </w:pPr>
      <w:r w:rsidRPr="007F2BB9">
        <w:rPr>
          <w:rFonts w:ascii="Arial" w:hAnsi="Arial" w:cs="Arial"/>
          <w:sz w:val="24"/>
          <w:szCs w:val="24"/>
          <w:lang w:val="ro-RO"/>
        </w:rPr>
        <w:t>Proiectul nu aduce atingere corpurilor de apă de suprafață/subteran</w:t>
      </w:r>
    </w:p>
    <w:p w:rsidR="00564F7C" w:rsidRPr="007F2BB9" w:rsidRDefault="00564F7C" w:rsidP="00EE763B">
      <w:pPr>
        <w:autoSpaceDE w:val="0"/>
        <w:autoSpaceDN w:val="0"/>
        <w:adjustRightInd w:val="0"/>
        <w:spacing w:after="0" w:line="240" w:lineRule="auto"/>
        <w:jc w:val="both"/>
        <w:rPr>
          <w:rFonts w:ascii="Arial" w:hAnsi="Arial" w:cs="Arial"/>
          <w:sz w:val="24"/>
          <w:szCs w:val="24"/>
          <w:lang w:val="ro-RO"/>
        </w:rPr>
      </w:pPr>
    </w:p>
    <w:p w:rsidR="008D5C5E" w:rsidRPr="007F2BB9" w:rsidRDefault="008D5C5E" w:rsidP="00F94F20">
      <w:pPr>
        <w:autoSpaceDE w:val="0"/>
        <w:autoSpaceDN w:val="0"/>
        <w:adjustRightInd w:val="0"/>
        <w:spacing w:after="0" w:line="240" w:lineRule="auto"/>
        <w:rPr>
          <w:rFonts w:ascii="Arial" w:hAnsi="Arial" w:cs="Arial"/>
          <w:b/>
          <w:sz w:val="24"/>
          <w:szCs w:val="24"/>
          <w:lang w:val="ro-RO"/>
        </w:rPr>
      </w:pPr>
      <w:r w:rsidRPr="007F2BB9">
        <w:rPr>
          <w:rFonts w:ascii="Arial" w:hAnsi="Arial" w:cs="Arial"/>
          <w:b/>
          <w:sz w:val="24"/>
          <w:szCs w:val="24"/>
          <w:lang w:val="ro-RO"/>
        </w:rPr>
        <w:t>Condițiile de realizare a proiectului:</w:t>
      </w:r>
    </w:p>
    <w:p w:rsidR="00564F7C" w:rsidRPr="007F2BB9" w:rsidRDefault="007C0973" w:rsidP="00E74F2E">
      <w:pPr>
        <w:pStyle w:val="ListParagraph"/>
        <w:numPr>
          <w:ilvl w:val="0"/>
          <w:numId w:val="18"/>
        </w:numPr>
        <w:spacing w:after="0"/>
        <w:ind w:right="-54"/>
        <w:jc w:val="both"/>
        <w:rPr>
          <w:rFonts w:ascii="Arial" w:hAnsi="Arial" w:cs="Arial"/>
          <w:sz w:val="24"/>
          <w:szCs w:val="24"/>
          <w:lang w:val="ro-RO"/>
        </w:rPr>
      </w:pPr>
      <w:r w:rsidRPr="007F2BB9">
        <w:rPr>
          <w:rFonts w:ascii="Arial" w:hAnsi="Arial" w:cs="Arial"/>
          <w:sz w:val="24"/>
          <w:szCs w:val="24"/>
          <w:lang w:val="ro-RO"/>
        </w:rPr>
        <w:t xml:space="preserve">Respectarea prevederilor Avizului de gospodărire a </w:t>
      </w:r>
      <w:r w:rsidR="00246C1C" w:rsidRPr="007F2BB9">
        <w:rPr>
          <w:rFonts w:ascii="Arial" w:hAnsi="Arial" w:cs="Arial"/>
          <w:sz w:val="24"/>
          <w:szCs w:val="24"/>
          <w:lang w:val="ro-RO"/>
        </w:rPr>
        <w:t>apelor nr. 179/17.09</w:t>
      </w:r>
      <w:r w:rsidR="0037356A" w:rsidRPr="007F2BB9">
        <w:rPr>
          <w:rFonts w:ascii="Arial" w:hAnsi="Arial" w:cs="Arial"/>
          <w:sz w:val="24"/>
          <w:szCs w:val="24"/>
          <w:lang w:val="ro-RO"/>
        </w:rPr>
        <w:t xml:space="preserve">.2019 </w:t>
      </w:r>
      <w:r w:rsidR="00753738" w:rsidRPr="007F2BB9">
        <w:rPr>
          <w:rFonts w:ascii="Arial" w:hAnsi="Arial" w:cs="Arial"/>
          <w:sz w:val="24"/>
          <w:szCs w:val="24"/>
          <w:lang w:val="ro-RO"/>
        </w:rPr>
        <w:t>emis de</w:t>
      </w:r>
      <w:r w:rsidR="0037356A" w:rsidRPr="007F2BB9">
        <w:rPr>
          <w:rFonts w:ascii="Arial" w:hAnsi="Arial" w:cs="Arial"/>
          <w:sz w:val="24"/>
          <w:szCs w:val="24"/>
          <w:lang w:val="ro-RO"/>
        </w:rPr>
        <w:t xml:space="preserve"> </w:t>
      </w:r>
      <w:r w:rsidR="00A02DF8" w:rsidRPr="007F2BB9">
        <w:rPr>
          <w:rFonts w:ascii="Arial" w:hAnsi="Arial" w:cs="Arial"/>
          <w:sz w:val="24"/>
          <w:szCs w:val="24"/>
          <w:lang w:val="ro-RO"/>
        </w:rPr>
        <w:t>ABA Mureș</w:t>
      </w:r>
      <w:r w:rsidRPr="007F2BB9">
        <w:rPr>
          <w:rFonts w:ascii="Arial" w:hAnsi="Arial" w:cs="Arial"/>
          <w:sz w:val="24"/>
          <w:szCs w:val="24"/>
          <w:lang w:val="ro-RO"/>
        </w:rPr>
        <w:t>.</w:t>
      </w:r>
      <w:r w:rsidR="00564F7C" w:rsidRPr="007F2BB9">
        <w:rPr>
          <w:rFonts w:ascii="Arial" w:hAnsi="Arial" w:cs="Arial"/>
          <w:sz w:val="24"/>
          <w:szCs w:val="24"/>
          <w:lang w:val="ro-RO"/>
        </w:rPr>
        <w:t xml:space="preserve"> </w:t>
      </w:r>
    </w:p>
    <w:p w:rsidR="005D0346" w:rsidRPr="007F2BB9" w:rsidRDefault="005D0346" w:rsidP="005D0346">
      <w:pPr>
        <w:pStyle w:val="ListParagraph"/>
        <w:spacing w:after="0"/>
        <w:ind w:left="0" w:right="-54" w:firstLine="360"/>
        <w:jc w:val="both"/>
        <w:rPr>
          <w:rFonts w:ascii="Arial" w:hAnsi="Arial" w:cs="Arial"/>
          <w:sz w:val="24"/>
          <w:szCs w:val="24"/>
          <w:lang w:val="ro-RO"/>
        </w:rPr>
      </w:pPr>
      <w:r w:rsidRPr="007F2BB9">
        <w:rPr>
          <w:rFonts w:ascii="Arial" w:hAnsi="Arial" w:cs="Arial"/>
          <w:sz w:val="24"/>
          <w:szCs w:val="24"/>
          <w:lang w:val="ro-RO"/>
        </w:rPr>
        <w:t>Se vor institui  zonele de protecție sanitară a instalațiilor sistemului de aducțiune, înmagazinare și distribuție apă potabilă, conform HG nr.930/2005 cu completările și modificările ulterioare,</w:t>
      </w:r>
    </w:p>
    <w:p w:rsidR="00F94F20" w:rsidRPr="007F2BB9" w:rsidRDefault="00F94F20" w:rsidP="005D0346">
      <w:pPr>
        <w:autoSpaceDE w:val="0"/>
        <w:autoSpaceDN w:val="0"/>
        <w:adjustRightInd w:val="0"/>
        <w:spacing w:after="0" w:line="240" w:lineRule="auto"/>
        <w:ind w:firstLine="360"/>
        <w:jc w:val="both"/>
        <w:rPr>
          <w:rFonts w:ascii="Arial" w:hAnsi="Arial" w:cs="Arial"/>
          <w:sz w:val="24"/>
          <w:szCs w:val="24"/>
          <w:lang w:val="ro-RO"/>
        </w:rPr>
      </w:pPr>
      <w:proofErr w:type="spellStart"/>
      <w:r w:rsidRPr="007F2BB9">
        <w:rPr>
          <w:rFonts w:ascii="Arial" w:hAnsi="Arial" w:cs="Arial"/>
          <w:sz w:val="24"/>
          <w:szCs w:val="24"/>
          <w:lang w:val="ro-RO"/>
        </w:rPr>
        <w:t>b.Evitarea</w:t>
      </w:r>
      <w:proofErr w:type="spellEnd"/>
      <w:r w:rsidRPr="007F2BB9">
        <w:rPr>
          <w:rFonts w:ascii="Arial" w:hAnsi="Arial" w:cs="Arial"/>
          <w:sz w:val="24"/>
          <w:szCs w:val="24"/>
          <w:lang w:val="ro-RO"/>
        </w:rPr>
        <w:t xml:space="preserve"> poluării solului şi a mediului acvatic cu produse petroliere în urma pierderilor de carburanţi de la mijloacele de transport şi de la utilajele folosite în timpul executării lucrărilor.</w:t>
      </w:r>
    </w:p>
    <w:p w:rsidR="00F94F20" w:rsidRPr="007F2BB9" w:rsidRDefault="00F94F20" w:rsidP="00F94F20">
      <w:pPr>
        <w:autoSpaceDE w:val="0"/>
        <w:autoSpaceDN w:val="0"/>
        <w:adjustRightInd w:val="0"/>
        <w:spacing w:after="0" w:line="240" w:lineRule="auto"/>
        <w:jc w:val="both"/>
        <w:rPr>
          <w:rFonts w:ascii="Arial" w:hAnsi="Arial" w:cs="Arial"/>
          <w:sz w:val="24"/>
          <w:szCs w:val="24"/>
          <w:lang w:val="ro-RO"/>
        </w:rPr>
      </w:pPr>
      <w:r w:rsidRPr="007F2BB9">
        <w:rPr>
          <w:rFonts w:ascii="Arial" w:hAnsi="Arial" w:cs="Arial"/>
          <w:sz w:val="24"/>
          <w:szCs w:val="24"/>
          <w:lang w:val="ro-RO"/>
        </w:rPr>
        <w:t>În scopul garantării evitării poluării accidentale a mediului aveţi obligaţia ca să aveţi în dotare materiale absorbante pentru produse petroliere.</w:t>
      </w:r>
    </w:p>
    <w:p w:rsidR="00F94F20" w:rsidRPr="007F2BB9" w:rsidRDefault="00F94F20" w:rsidP="005D0346">
      <w:pPr>
        <w:autoSpaceDE w:val="0"/>
        <w:autoSpaceDN w:val="0"/>
        <w:adjustRightInd w:val="0"/>
        <w:spacing w:after="0" w:line="240" w:lineRule="auto"/>
        <w:ind w:firstLine="360"/>
        <w:jc w:val="both"/>
        <w:rPr>
          <w:rFonts w:ascii="Arial" w:hAnsi="Arial" w:cs="Arial"/>
          <w:sz w:val="24"/>
          <w:szCs w:val="24"/>
          <w:lang w:val="ro-RO"/>
        </w:rPr>
      </w:pPr>
      <w:r w:rsidRPr="007F2BB9">
        <w:rPr>
          <w:rFonts w:ascii="Arial" w:hAnsi="Arial" w:cs="Arial"/>
          <w:sz w:val="24"/>
          <w:szCs w:val="24"/>
          <w:lang w:val="ro-RO"/>
        </w:rPr>
        <w:t>c. Este interzisă afectarea terenurilor în afara amplasamentelor autorizate pentru realizarea lucrărilor de investiţii, prin:</w:t>
      </w:r>
    </w:p>
    <w:p w:rsidR="00F94F20" w:rsidRPr="007F2BB9" w:rsidRDefault="00F94F20" w:rsidP="00F94F20">
      <w:pPr>
        <w:autoSpaceDE w:val="0"/>
        <w:autoSpaceDN w:val="0"/>
        <w:adjustRightInd w:val="0"/>
        <w:spacing w:after="0" w:line="240" w:lineRule="auto"/>
        <w:jc w:val="both"/>
        <w:rPr>
          <w:rFonts w:ascii="Arial" w:hAnsi="Arial" w:cs="Arial"/>
          <w:sz w:val="24"/>
          <w:szCs w:val="24"/>
          <w:lang w:val="ro-RO"/>
        </w:rPr>
      </w:pPr>
      <w:r w:rsidRPr="007F2BB9">
        <w:rPr>
          <w:rFonts w:ascii="Arial" w:hAnsi="Arial" w:cs="Arial"/>
          <w:sz w:val="24"/>
          <w:szCs w:val="24"/>
          <w:lang w:val="ro-RO"/>
        </w:rPr>
        <w:t xml:space="preserve">    </w:t>
      </w:r>
      <w:proofErr w:type="spellStart"/>
      <w:r w:rsidRPr="007F2BB9">
        <w:rPr>
          <w:rFonts w:ascii="Arial" w:hAnsi="Arial" w:cs="Arial"/>
          <w:sz w:val="24"/>
          <w:szCs w:val="24"/>
          <w:lang w:val="ro-RO"/>
        </w:rPr>
        <w:t>-abandonarea</w:t>
      </w:r>
      <w:proofErr w:type="spellEnd"/>
      <w:r w:rsidRPr="007F2BB9">
        <w:rPr>
          <w:rFonts w:ascii="Arial" w:hAnsi="Arial" w:cs="Arial"/>
          <w:sz w:val="24"/>
          <w:szCs w:val="24"/>
          <w:lang w:val="ro-RO"/>
        </w:rPr>
        <w:t>, înlăturarea sau eliminarea deşeurilor în locuri neautorizate;</w:t>
      </w:r>
    </w:p>
    <w:p w:rsidR="00F94F20" w:rsidRPr="007F2BB9" w:rsidRDefault="00F94F20" w:rsidP="00F94F20">
      <w:pPr>
        <w:autoSpaceDE w:val="0"/>
        <w:autoSpaceDN w:val="0"/>
        <w:adjustRightInd w:val="0"/>
        <w:spacing w:after="0" w:line="240" w:lineRule="auto"/>
        <w:jc w:val="both"/>
        <w:rPr>
          <w:rFonts w:ascii="Arial" w:hAnsi="Arial" w:cs="Arial"/>
          <w:sz w:val="24"/>
          <w:szCs w:val="24"/>
          <w:lang w:val="ro-RO"/>
        </w:rPr>
      </w:pPr>
      <w:r w:rsidRPr="007F2BB9">
        <w:rPr>
          <w:rFonts w:ascii="Arial" w:hAnsi="Arial" w:cs="Arial"/>
          <w:sz w:val="24"/>
          <w:szCs w:val="24"/>
          <w:lang w:val="ro-RO"/>
        </w:rPr>
        <w:t xml:space="preserve">    </w:t>
      </w:r>
      <w:proofErr w:type="spellStart"/>
      <w:r w:rsidRPr="007F2BB9">
        <w:rPr>
          <w:rFonts w:ascii="Arial" w:hAnsi="Arial" w:cs="Arial"/>
          <w:sz w:val="24"/>
          <w:szCs w:val="24"/>
          <w:lang w:val="ro-RO"/>
        </w:rPr>
        <w:t>-staţionarea</w:t>
      </w:r>
      <w:proofErr w:type="spellEnd"/>
      <w:r w:rsidRPr="007F2BB9">
        <w:rPr>
          <w:rFonts w:ascii="Arial" w:hAnsi="Arial" w:cs="Arial"/>
          <w:sz w:val="24"/>
          <w:szCs w:val="24"/>
          <w:lang w:val="ro-RO"/>
        </w:rPr>
        <w:t xml:space="preserve"> mijloacelor de transport în afara terenurilor desemnate în acest scop</w:t>
      </w:r>
    </w:p>
    <w:p w:rsidR="00F94F20" w:rsidRPr="007F2BB9" w:rsidRDefault="00F94F20" w:rsidP="00F94F20">
      <w:pPr>
        <w:autoSpaceDE w:val="0"/>
        <w:autoSpaceDN w:val="0"/>
        <w:adjustRightInd w:val="0"/>
        <w:spacing w:after="0" w:line="240" w:lineRule="auto"/>
        <w:jc w:val="both"/>
        <w:rPr>
          <w:rFonts w:ascii="Arial" w:hAnsi="Arial" w:cs="Arial"/>
          <w:sz w:val="24"/>
          <w:szCs w:val="24"/>
          <w:lang w:val="ro-RO"/>
        </w:rPr>
      </w:pPr>
      <w:r w:rsidRPr="007F2BB9">
        <w:rPr>
          <w:rFonts w:ascii="Arial" w:hAnsi="Arial" w:cs="Arial"/>
          <w:sz w:val="24"/>
          <w:szCs w:val="24"/>
          <w:lang w:val="ro-RO"/>
        </w:rPr>
        <w:t xml:space="preserve">    </w:t>
      </w:r>
      <w:proofErr w:type="spellStart"/>
      <w:r w:rsidRPr="007F2BB9">
        <w:rPr>
          <w:rFonts w:ascii="Arial" w:hAnsi="Arial" w:cs="Arial"/>
          <w:sz w:val="24"/>
          <w:szCs w:val="24"/>
          <w:lang w:val="ro-RO"/>
        </w:rPr>
        <w:t>-distrugerea</w:t>
      </w:r>
      <w:proofErr w:type="spellEnd"/>
      <w:r w:rsidRPr="007F2BB9">
        <w:rPr>
          <w:rFonts w:ascii="Arial" w:hAnsi="Arial" w:cs="Arial"/>
          <w:sz w:val="24"/>
          <w:szCs w:val="24"/>
          <w:lang w:val="ro-RO"/>
        </w:rPr>
        <w:t xml:space="preserve"> sau degradarea, prin orice mijloace, a vegetaţiei ierboase sau lemnoase;</w:t>
      </w:r>
    </w:p>
    <w:p w:rsidR="00F94F20" w:rsidRPr="007F2BB9" w:rsidRDefault="00F94F20" w:rsidP="005D0346">
      <w:pPr>
        <w:autoSpaceDE w:val="0"/>
        <w:autoSpaceDN w:val="0"/>
        <w:adjustRightInd w:val="0"/>
        <w:spacing w:after="0" w:line="240" w:lineRule="auto"/>
        <w:ind w:firstLine="360"/>
        <w:jc w:val="both"/>
        <w:rPr>
          <w:rFonts w:ascii="Arial" w:hAnsi="Arial" w:cs="Arial"/>
          <w:sz w:val="24"/>
          <w:szCs w:val="24"/>
          <w:lang w:val="ro-RO"/>
        </w:rPr>
      </w:pPr>
      <w:r w:rsidRPr="007F2BB9">
        <w:rPr>
          <w:rFonts w:ascii="Arial" w:hAnsi="Arial" w:cs="Arial"/>
          <w:sz w:val="24"/>
          <w:szCs w:val="24"/>
          <w:lang w:val="ro-RO"/>
        </w:rPr>
        <w:t>d. Utilizarea materiilor prime numai din surse autorizate.</w:t>
      </w:r>
    </w:p>
    <w:p w:rsidR="005D0346" w:rsidRPr="007F2BB9" w:rsidRDefault="005D0346" w:rsidP="005D0346">
      <w:pPr>
        <w:autoSpaceDE w:val="0"/>
        <w:autoSpaceDN w:val="0"/>
        <w:adjustRightInd w:val="0"/>
        <w:spacing w:after="0" w:line="240" w:lineRule="auto"/>
        <w:ind w:firstLine="360"/>
        <w:jc w:val="both"/>
        <w:rPr>
          <w:rFonts w:ascii="Arial" w:hAnsi="Arial" w:cs="Arial"/>
          <w:sz w:val="24"/>
          <w:szCs w:val="24"/>
          <w:lang w:val="ro-RO"/>
        </w:rPr>
      </w:pPr>
    </w:p>
    <w:p w:rsidR="00AB0757" w:rsidRPr="007F2BB9" w:rsidRDefault="00707917" w:rsidP="005742FF">
      <w:pPr>
        <w:autoSpaceDE w:val="0"/>
        <w:autoSpaceDN w:val="0"/>
        <w:adjustRightInd w:val="0"/>
        <w:spacing w:after="0" w:line="240" w:lineRule="auto"/>
        <w:jc w:val="both"/>
        <w:rPr>
          <w:rFonts w:ascii="Arial" w:hAnsi="Arial" w:cs="Arial"/>
          <w:sz w:val="24"/>
          <w:szCs w:val="24"/>
          <w:lang w:val="ro-RO"/>
        </w:rPr>
      </w:pPr>
      <w:r w:rsidRPr="007F2BB9">
        <w:rPr>
          <w:rFonts w:ascii="Arial" w:hAnsi="Arial" w:cs="Arial"/>
          <w:sz w:val="24"/>
          <w:szCs w:val="24"/>
          <w:lang w:val="ro-RO"/>
        </w:rPr>
        <w:t>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5742FF" w:rsidRPr="007F2BB9" w:rsidRDefault="005742FF" w:rsidP="005742FF">
      <w:pPr>
        <w:autoSpaceDE w:val="0"/>
        <w:autoSpaceDN w:val="0"/>
        <w:adjustRightInd w:val="0"/>
        <w:spacing w:after="0" w:line="240" w:lineRule="auto"/>
        <w:jc w:val="both"/>
        <w:rPr>
          <w:rFonts w:ascii="Arial" w:hAnsi="Arial" w:cs="Arial"/>
          <w:sz w:val="24"/>
          <w:szCs w:val="24"/>
          <w:lang w:val="ro-RO"/>
        </w:rPr>
      </w:pPr>
    </w:p>
    <w:p w:rsidR="00707917" w:rsidRPr="007F2BB9" w:rsidRDefault="00707917" w:rsidP="00707917">
      <w:pPr>
        <w:spacing w:after="0" w:line="240" w:lineRule="auto"/>
        <w:jc w:val="both"/>
        <w:rPr>
          <w:rFonts w:ascii="Arial" w:hAnsi="Arial" w:cs="Arial"/>
          <w:b/>
          <w:sz w:val="24"/>
          <w:szCs w:val="24"/>
          <w:lang w:val="ro-RO"/>
        </w:rPr>
      </w:pPr>
      <w:r w:rsidRPr="007F2BB9">
        <w:rPr>
          <w:rFonts w:ascii="Arial" w:hAnsi="Arial" w:cs="Arial"/>
          <w:sz w:val="24"/>
          <w:szCs w:val="24"/>
          <w:lang w:val="ro-RO"/>
        </w:rPr>
        <w:lastRenderedPageBreak/>
        <w:t xml:space="preserve">   </w:t>
      </w:r>
      <w:r w:rsidRPr="007F2BB9">
        <w:rPr>
          <w:rFonts w:ascii="Arial" w:hAnsi="Arial" w:cs="Arial"/>
          <w:b/>
          <w:sz w:val="24"/>
          <w:szCs w:val="24"/>
          <w:lang w:val="ro-RO"/>
        </w:rPr>
        <w:t>Răspunderea pentru corectitudinea informațiilor puse la dispoziția autorității competente pentru protecția mediului și a publicului, revine în întregime titularului proiectului.</w:t>
      </w:r>
    </w:p>
    <w:p w:rsidR="00AB0757" w:rsidRPr="007F2BB9" w:rsidRDefault="00AB0757" w:rsidP="00707917">
      <w:pPr>
        <w:spacing w:after="0" w:line="240" w:lineRule="auto"/>
        <w:jc w:val="both"/>
        <w:rPr>
          <w:rFonts w:ascii="Arial" w:hAnsi="Arial" w:cs="Arial"/>
          <w:b/>
          <w:sz w:val="24"/>
          <w:szCs w:val="24"/>
          <w:lang w:val="ro-RO"/>
        </w:rPr>
      </w:pPr>
    </w:p>
    <w:p w:rsidR="0033044B" w:rsidRPr="007F2BB9" w:rsidRDefault="0033044B" w:rsidP="0033044B">
      <w:pPr>
        <w:spacing w:after="0" w:line="240" w:lineRule="auto"/>
        <w:jc w:val="both"/>
        <w:rPr>
          <w:rFonts w:ascii="Arial" w:hAnsi="Arial" w:cs="Arial"/>
          <w:sz w:val="24"/>
          <w:szCs w:val="24"/>
          <w:lang w:val="ro-RO"/>
        </w:rPr>
      </w:pPr>
      <w:r w:rsidRPr="007F2BB9">
        <w:rPr>
          <w:rFonts w:ascii="Arial" w:hAnsi="Arial" w:cs="Arial"/>
          <w:sz w:val="24"/>
          <w:szCs w:val="24"/>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B0757" w:rsidRPr="007F2BB9" w:rsidRDefault="00AB0757" w:rsidP="0033044B">
      <w:pPr>
        <w:spacing w:after="0" w:line="240" w:lineRule="auto"/>
        <w:jc w:val="both"/>
        <w:rPr>
          <w:rFonts w:ascii="Arial" w:hAnsi="Arial" w:cs="Arial"/>
          <w:sz w:val="24"/>
          <w:szCs w:val="24"/>
          <w:lang w:val="ro-RO"/>
        </w:rPr>
      </w:pPr>
    </w:p>
    <w:p w:rsidR="00EF4649" w:rsidRPr="007F2BB9" w:rsidRDefault="00EF4649" w:rsidP="00EF4649">
      <w:pPr>
        <w:autoSpaceDE w:val="0"/>
        <w:autoSpaceDN w:val="0"/>
        <w:adjustRightInd w:val="0"/>
        <w:spacing w:after="0" w:line="240" w:lineRule="auto"/>
        <w:rPr>
          <w:rFonts w:ascii="Arial" w:hAnsi="Arial" w:cs="Arial"/>
          <w:sz w:val="20"/>
          <w:szCs w:val="20"/>
          <w:lang w:val="ro-RO"/>
        </w:rPr>
      </w:pPr>
      <w:r w:rsidRPr="007F2BB9">
        <w:rPr>
          <w:rFonts w:ascii="Arial" w:hAnsi="Arial" w:cs="Arial"/>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F4649" w:rsidRPr="007F2BB9" w:rsidRDefault="00EF4649" w:rsidP="00EF4649">
      <w:pPr>
        <w:autoSpaceDE w:val="0"/>
        <w:autoSpaceDN w:val="0"/>
        <w:adjustRightInd w:val="0"/>
        <w:spacing w:after="0" w:line="240" w:lineRule="auto"/>
        <w:rPr>
          <w:rFonts w:ascii="Arial" w:hAnsi="Arial" w:cs="Arial"/>
          <w:sz w:val="20"/>
          <w:szCs w:val="20"/>
          <w:lang w:val="ro-RO"/>
        </w:rPr>
      </w:pPr>
      <w:r w:rsidRPr="007F2BB9">
        <w:rPr>
          <w:rFonts w:ascii="Arial" w:hAnsi="Arial" w:cs="Arial"/>
          <w:sz w:val="20"/>
          <w:szCs w:val="20"/>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F4649" w:rsidRPr="007F2BB9" w:rsidRDefault="00EF4649" w:rsidP="00EF4649">
      <w:pPr>
        <w:autoSpaceDE w:val="0"/>
        <w:autoSpaceDN w:val="0"/>
        <w:adjustRightInd w:val="0"/>
        <w:spacing w:after="0" w:line="240" w:lineRule="auto"/>
        <w:rPr>
          <w:rFonts w:ascii="Arial" w:hAnsi="Arial" w:cs="Arial"/>
          <w:sz w:val="20"/>
          <w:szCs w:val="20"/>
          <w:lang w:val="ro-RO"/>
        </w:rPr>
      </w:pPr>
      <w:r w:rsidRPr="007F2BB9">
        <w:rPr>
          <w:rFonts w:ascii="Arial" w:hAnsi="Arial" w:cs="Arial"/>
          <w:sz w:val="20"/>
          <w:szCs w:val="20"/>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F4649" w:rsidRPr="007F2BB9" w:rsidRDefault="00EF4649" w:rsidP="00EF4649">
      <w:pPr>
        <w:autoSpaceDE w:val="0"/>
        <w:autoSpaceDN w:val="0"/>
        <w:adjustRightInd w:val="0"/>
        <w:spacing w:after="0" w:line="240" w:lineRule="auto"/>
        <w:rPr>
          <w:rFonts w:ascii="Arial" w:hAnsi="Arial" w:cs="Arial"/>
          <w:sz w:val="20"/>
          <w:szCs w:val="20"/>
          <w:lang w:val="ro-RO"/>
        </w:rPr>
      </w:pPr>
      <w:r w:rsidRPr="007F2BB9">
        <w:rPr>
          <w:rFonts w:ascii="Arial" w:hAnsi="Arial" w:cs="Arial"/>
          <w:sz w:val="20"/>
          <w:szCs w:val="20"/>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F4649" w:rsidRPr="007F2BB9" w:rsidRDefault="00EF4649" w:rsidP="00EF4649">
      <w:pPr>
        <w:autoSpaceDE w:val="0"/>
        <w:autoSpaceDN w:val="0"/>
        <w:adjustRightInd w:val="0"/>
        <w:spacing w:after="0" w:line="240" w:lineRule="auto"/>
        <w:rPr>
          <w:rFonts w:ascii="Arial" w:hAnsi="Arial" w:cs="Arial"/>
          <w:sz w:val="20"/>
          <w:szCs w:val="20"/>
          <w:lang w:val="ro-RO"/>
        </w:rPr>
      </w:pPr>
      <w:r w:rsidRPr="007F2BB9">
        <w:rPr>
          <w:rFonts w:ascii="Arial" w:hAnsi="Arial" w:cs="Arial"/>
          <w:sz w:val="20"/>
          <w:szCs w:val="20"/>
          <w:lang w:val="ro-RO"/>
        </w:rPr>
        <w:t xml:space="preserve">    Autoritatea publică emitentă are obligaţia de a răspunde la plângerea prealabilă prevăzută la art. 22 alin. (1) în termen de 30 de zile de la data înregistrării acesteia la acea autoritate.</w:t>
      </w:r>
    </w:p>
    <w:p w:rsidR="00EF4649" w:rsidRPr="007F2BB9" w:rsidRDefault="00EF4649" w:rsidP="00EF4649">
      <w:pPr>
        <w:autoSpaceDE w:val="0"/>
        <w:autoSpaceDN w:val="0"/>
        <w:adjustRightInd w:val="0"/>
        <w:spacing w:after="0" w:line="240" w:lineRule="auto"/>
        <w:rPr>
          <w:rFonts w:ascii="Arial" w:hAnsi="Arial" w:cs="Arial"/>
          <w:sz w:val="20"/>
          <w:szCs w:val="20"/>
          <w:lang w:val="ro-RO"/>
        </w:rPr>
      </w:pPr>
      <w:r w:rsidRPr="007F2BB9">
        <w:rPr>
          <w:rFonts w:ascii="Arial" w:hAnsi="Arial" w:cs="Arial"/>
          <w:sz w:val="20"/>
          <w:szCs w:val="20"/>
          <w:lang w:val="ro-RO"/>
        </w:rPr>
        <w:t xml:space="preserve">    Procedura de soluţionare a plângerii prealabile prevăzută la art. 22 alin. (1) este gratuită şi trebuie să fie echitabilă, rapidă şi corectă.</w:t>
      </w:r>
    </w:p>
    <w:p w:rsidR="00EE763B" w:rsidRPr="007F2BB9" w:rsidRDefault="00EE763B" w:rsidP="00EF4649">
      <w:pPr>
        <w:autoSpaceDE w:val="0"/>
        <w:autoSpaceDN w:val="0"/>
        <w:adjustRightInd w:val="0"/>
        <w:spacing w:after="0" w:line="240" w:lineRule="auto"/>
        <w:rPr>
          <w:rFonts w:ascii="Arial" w:hAnsi="Arial" w:cs="Arial"/>
          <w:sz w:val="24"/>
          <w:szCs w:val="24"/>
          <w:lang w:val="ro-RO"/>
        </w:rPr>
      </w:pPr>
    </w:p>
    <w:p w:rsidR="008C68DE" w:rsidRPr="007F2BB9" w:rsidRDefault="0033044B" w:rsidP="00EE763B">
      <w:pPr>
        <w:spacing w:after="0" w:line="240" w:lineRule="auto"/>
        <w:jc w:val="both"/>
        <w:rPr>
          <w:rFonts w:ascii="Arial" w:hAnsi="Arial" w:cs="Arial"/>
          <w:sz w:val="24"/>
          <w:szCs w:val="24"/>
          <w:lang w:val="ro-RO"/>
        </w:rPr>
      </w:pPr>
      <w:r w:rsidRPr="007F2BB9">
        <w:rPr>
          <w:rFonts w:ascii="Arial" w:hAnsi="Arial" w:cs="Arial"/>
          <w:sz w:val="24"/>
          <w:szCs w:val="24"/>
          <w:lang w:val="ro-RO"/>
        </w:rPr>
        <w:t xml:space="preserve">   </w:t>
      </w:r>
      <w:r w:rsidR="008C68DE" w:rsidRPr="007F2BB9">
        <w:rPr>
          <w:rFonts w:ascii="Arial" w:hAnsi="Arial" w:cs="Arial"/>
          <w:sz w:val="24"/>
          <w:szCs w:val="24"/>
          <w:lang w:val="ro-RO"/>
        </w:rPr>
        <w:t>Prezenta decizie poate fi contestată în conformitate c</w:t>
      </w:r>
      <w:r w:rsidR="008D7509" w:rsidRPr="007F2BB9">
        <w:rPr>
          <w:rFonts w:ascii="Arial" w:hAnsi="Arial" w:cs="Arial"/>
          <w:sz w:val="24"/>
          <w:szCs w:val="24"/>
          <w:lang w:val="ro-RO"/>
        </w:rPr>
        <w:t>u prevederile Legii nr. 292/2018</w:t>
      </w:r>
      <w:r w:rsidR="008C68DE" w:rsidRPr="007F2BB9">
        <w:rPr>
          <w:rFonts w:ascii="Arial" w:hAnsi="Arial" w:cs="Arial"/>
          <w:sz w:val="24"/>
          <w:szCs w:val="24"/>
          <w:lang w:val="ro-RO"/>
        </w:rPr>
        <w:t xml:space="preserve"> privind evaluarea impactului anumitor proiecte publice şi private asupra mediului şi ale Legii nr. 554/2004, cu modificările şi completările ulterioare.</w:t>
      </w:r>
    </w:p>
    <w:p w:rsidR="0084226A" w:rsidRPr="007F2BB9" w:rsidRDefault="0084226A" w:rsidP="0084226A">
      <w:pPr>
        <w:autoSpaceDE w:val="0"/>
        <w:autoSpaceDN w:val="0"/>
        <w:adjustRightInd w:val="0"/>
        <w:spacing w:after="0" w:line="240" w:lineRule="auto"/>
        <w:jc w:val="both"/>
        <w:rPr>
          <w:rFonts w:ascii="Arial" w:hAnsi="Arial" w:cs="Arial"/>
          <w:sz w:val="26"/>
          <w:szCs w:val="26"/>
          <w:lang w:val="ro-RO"/>
        </w:rPr>
      </w:pPr>
    </w:p>
    <w:p w:rsidR="008C68DE" w:rsidRPr="007F2BB9" w:rsidRDefault="008C68DE" w:rsidP="008C68DE">
      <w:pPr>
        <w:autoSpaceDE w:val="0"/>
        <w:autoSpaceDN w:val="0"/>
        <w:adjustRightInd w:val="0"/>
        <w:spacing w:after="0" w:line="240" w:lineRule="auto"/>
        <w:rPr>
          <w:rFonts w:ascii="Arial" w:hAnsi="Arial" w:cs="Arial"/>
          <w:sz w:val="24"/>
          <w:szCs w:val="24"/>
          <w:lang w:val="ro-RO"/>
        </w:rPr>
      </w:pPr>
    </w:p>
    <w:p w:rsidR="008C68DE" w:rsidRPr="007F2BB9" w:rsidRDefault="008C68DE" w:rsidP="008C68DE">
      <w:pPr>
        <w:autoSpaceDE w:val="0"/>
        <w:autoSpaceDN w:val="0"/>
        <w:adjustRightInd w:val="0"/>
        <w:spacing w:after="0" w:line="240" w:lineRule="auto"/>
        <w:jc w:val="center"/>
        <w:rPr>
          <w:rFonts w:ascii="Arial" w:hAnsi="Arial" w:cs="Arial"/>
          <w:sz w:val="24"/>
          <w:szCs w:val="24"/>
          <w:lang w:val="ro-RO"/>
        </w:rPr>
      </w:pPr>
      <w:r w:rsidRPr="007F2BB9">
        <w:rPr>
          <w:rFonts w:ascii="Arial" w:hAnsi="Arial" w:cs="Arial"/>
          <w:sz w:val="24"/>
          <w:szCs w:val="24"/>
          <w:lang w:val="ro-RO"/>
        </w:rPr>
        <w:t xml:space="preserve">    DIRECTOR EXECUTIV,</w:t>
      </w:r>
    </w:p>
    <w:p w:rsidR="008C68DE" w:rsidRPr="007F2BB9" w:rsidRDefault="008C68DE" w:rsidP="008C68DE">
      <w:pPr>
        <w:autoSpaceDE w:val="0"/>
        <w:autoSpaceDN w:val="0"/>
        <w:adjustRightInd w:val="0"/>
        <w:spacing w:after="0" w:line="240" w:lineRule="auto"/>
        <w:jc w:val="center"/>
        <w:rPr>
          <w:rFonts w:ascii="Arial" w:hAnsi="Arial" w:cs="Arial"/>
          <w:sz w:val="24"/>
          <w:szCs w:val="24"/>
          <w:lang w:val="ro-RO"/>
        </w:rPr>
      </w:pPr>
      <w:r w:rsidRPr="007F2BB9">
        <w:rPr>
          <w:rFonts w:ascii="Arial" w:hAnsi="Arial" w:cs="Arial"/>
          <w:sz w:val="24"/>
          <w:szCs w:val="24"/>
          <w:lang w:val="ro-RO"/>
        </w:rPr>
        <w:t xml:space="preserve">ing. </w:t>
      </w:r>
      <w:r w:rsidRPr="007F2BB9">
        <w:rPr>
          <w:rFonts w:ascii="Arial" w:hAnsi="Arial" w:cs="Arial"/>
          <w:caps/>
          <w:sz w:val="24"/>
          <w:szCs w:val="24"/>
          <w:lang w:val="ro-RO"/>
        </w:rPr>
        <w:t xml:space="preserve">Domokos </w:t>
      </w:r>
      <w:r w:rsidRPr="007F2BB9">
        <w:rPr>
          <w:rFonts w:ascii="Arial" w:hAnsi="Arial" w:cs="Arial"/>
          <w:sz w:val="24"/>
          <w:szCs w:val="24"/>
          <w:lang w:val="ro-RO"/>
        </w:rPr>
        <w:t>László József</w:t>
      </w:r>
    </w:p>
    <w:p w:rsidR="008C68DE" w:rsidRPr="007F2BB9" w:rsidRDefault="008C68DE" w:rsidP="008C68DE">
      <w:pPr>
        <w:autoSpaceDE w:val="0"/>
        <w:autoSpaceDN w:val="0"/>
        <w:adjustRightInd w:val="0"/>
        <w:spacing w:after="0" w:line="240" w:lineRule="auto"/>
        <w:jc w:val="center"/>
        <w:rPr>
          <w:rFonts w:ascii="Arial" w:hAnsi="Arial" w:cs="Arial"/>
          <w:sz w:val="24"/>
          <w:szCs w:val="24"/>
          <w:lang w:val="ro-RO"/>
        </w:rPr>
      </w:pPr>
    </w:p>
    <w:p w:rsidR="008C68DE" w:rsidRPr="007F2BB9" w:rsidRDefault="008C68DE" w:rsidP="008C68DE">
      <w:pPr>
        <w:autoSpaceDE w:val="0"/>
        <w:autoSpaceDN w:val="0"/>
        <w:adjustRightInd w:val="0"/>
        <w:spacing w:after="0" w:line="240" w:lineRule="auto"/>
        <w:jc w:val="center"/>
        <w:rPr>
          <w:rFonts w:ascii="Arial" w:hAnsi="Arial" w:cs="Arial"/>
          <w:sz w:val="24"/>
          <w:szCs w:val="24"/>
          <w:lang w:val="ro-RO"/>
        </w:rPr>
      </w:pPr>
    </w:p>
    <w:p w:rsidR="008C68DE" w:rsidRPr="007F2BB9" w:rsidRDefault="007E0723" w:rsidP="008C68DE">
      <w:pPr>
        <w:autoSpaceDE w:val="0"/>
        <w:autoSpaceDN w:val="0"/>
        <w:adjustRightInd w:val="0"/>
        <w:spacing w:after="0" w:line="240" w:lineRule="auto"/>
        <w:jc w:val="center"/>
        <w:rPr>
          <w:rFonts w:ascii="Arial" w:hAnsi="Arial" w:cs="Arial"/>
          <w:sz w:val="24"/>
          <w:szCs w:val="24"/>
          <w:lang w:val="ro-RO"/>
        </w:rPr>
      </w:pPr>
      <w:r w:rsidRPr="007F2BB9">
        <w:rPr>
          <w:rFonts w:ascii="Arial" w:hAnsi="Arial" w:cs="Arial"/>
          <w:sz w:val="24"/>
          <w:szCs w:val="24"/>
          <w:lang w:val="ro-RO"/>
        </w:rPr>
        <w:t>p</w:t>
      </w:r>
      <w:r w:rsidR="005A5E40" w:rsidRPr="007F2BB9">
        <w:rPr>
          <w:rFonts w:ascii="Arial" w:hAnsi="Arial" w:cs="Arial"/>
          <w:sz w:val="24"/>
          <w:szCs w:val="24"/>
          <w:lang w:val="ro-RO"/>
        </w:rPr>
        <w:t>.</w:t>
      </w:r>
      <w:r w:rsidRPr="007F2BB9">
        <w:rPr>
          <w:rFonts w:ascii="Arial" w:hAnsi="Arial" w:cs="Arial"/>
          <w:sz w:val="24"/>
          <w:szCs w:val="24"/>
          <w:lang w:val="ro-RO"/>
        </w:rPr>
        <w:t xml:space="preserve"> </w:t>
      </w:r>
      <w:r w:rsidR="008C68DE" w:rsidRPr="007F2BB9">
        <w:rPr>
          <w:rFonts w:ascii="Arial" w:hAnsi="Arial" w:cs="Arial"/>
          <w:sz w:val="24"/>
          <w:szCs w:val="24"/>
          <w:lang w:val="ro-RO"/>
        </w:rPr>
        <w:t xml:space="preserve">ŞEF SERV. A.A.A.,    </w:t>
      </w:r>
      <w:r w:rsidR="008C68DE" w:rsidRPr="007F2BB9">
        <w:rPr>
          <w:rFonts w:ascii="Arial" w:hAnsi="Arial" w:cs="Arial"/>
          <w:sz w:val="24"/>
          <w:szCs w:val="24"/>
          <w:lang w:val="ro-RO"/>
        </w:rPr>
        <w:tab/>
      </w:r>
      <w:r w:rsidR="008C68DE" w:rsidRPr="007F2BB9">
        <w:rPr>
          <w:rFonts w:ascii="Arial" w:hAnsi="Arial" w:cs="Arial"/>
          <w:sz w:val="24"/>
          <w:szCs w:val="24"/>
          <w:lang w:val="ro-RO"/>
        </w:rPr>
        <w:tab/>
      </w:r>
      <w:r w:rsidR="008C68DE" w:rsidRPr="007F2BB9">
        <w:rPr>
          <w:rFonts w:ascii="Arial" w:hAnsi="Arial" w:cs="Arial"/>
          <w:sz w:val="24"/>
          <w:szCs w:val="24"/>
          <w:lang w:val="ro-RO"/>
        </w:rPr>
        <w:tab/>
      </w:r>
      <w:r w:rsidR="008C68DE" w:rsidRPr="007F2BB9">
        <w:rPr>
          <w:rFonts w:ascii="Arial" w:hAnsi="Arial" w:cs="Arial"/>
          <w:sz w:val="24"/>
          <w:szCs w:val="24"/>
          <w:lang w:val="ro-RO"/>
        </w:rPr>
        <w:tab/>
      </w:r>
      <w:r w:rsidR="008C68DE" w:rsidRPr="007F2BB9">
        <w:rPr>
          <w:rFonts w:ascii="Arial" w:hAnsi="Arial" w:cs="Arial"/>
          <w:sz w:val="24"/>
          <w:szCs w:val="24"/>
          <w:lang w:val="ro-RO"/>
        </w:rPr>
        <w:tab/>
        <w:t xml:space="preserve">     </w:t>
      </w:r>
      <w:r w:rsidR="008C6EC0" w:rsidRPr="007F2BB9">
        <w:rPr>
          <w:rFonts w:ascii="Arial" w:hAnsi="Arial" w:cs="Arial"/>
          <w:sz w:val="24"/>
          <w:szCs w:val="24"/>
          <w:lang w:val="ro-RO"/>
        </w:rPr>
        <w:t xml:space="preserve">       </w:t>
      </w:r>
      <w:r w:rsidR="008C68DE" w:rsidRPr="007F2BB9">
        <w:rPr>
          <w:rFonts w:ascii="Arial" w:hAnsi="Arial" w:cs="Arial"/>
          <w:sz w:val="24"/>
          <w:szCs w:val="24"/>
          <w:lang w:val="ro-RO"/>
        </w:rPr>
        <w:t>ŞEF SERV. C.F.M.,</w:t>
      </w:r>
    </w:p>
    <w:p w:rsidR="008C68DE" w:rsidRPr="007F2BB9" w:rsidRDefault="008C68DE" w:rsidP="005A5E40">
      <w:pPr>
        <w:autoSpaceDE w:val="0"/>
        <w:autoSpaceDN w:val="0"/>
        <w:adjustRightInd w:val="0"/>
        <w:spacing w:after="0" w:line="240" w:lineRule="auto"/>
        <w:ind w:firstLine="720"/>
        <w:rPr>
          <w:rFonts w:ascii="Arial" w:hAnsi="Arial" w:cs="Arial"/>
          <w:sz w:val="24"/>
          <w:szCs w:val="24"/>
          <w:lang w:val="ro-RO"/>
        </w:rPr>
      </w:pPr>
      <w:r w:rsidRPr="007F2BB9">
        <w:rPr>
          <w:rFonts w:ascii="Arial" w:hAnsi="Arial" w:cs="Arial"/>
          <w:sz w:val="24"/>
          <w:szCs w:val="24"/>
          <w:lang w:val="ro-RO"/>
        </w:rPr>
        <w:t xml:space="preserve">ing. </w:t>
      </w:r>
      <w:r w:rsidRPr="007F2BB9">
        <w:rPr>
          <w:rFonts w:ascii="Arial" w:hAnsi="Arial" w:cs="Arial"/>
          <w:caps/>
          <w:sz w:val="24"/>
          <w:szCs w:val="24"/>
          <w:lang w:val="ro-RO"/>
        </w:rPr>
        <w:t>Both</w:t>
      </w:r>
      <w:r w:rsidR="005A5E40" w:rsidRPr="007F2BB9">
        <w:rPr>
          <w:rFonts w:ascii="Arial" w:hAnsi="Arial" w:cs="Arial"/>
          <w:sz w:val="24"/>
          <w:szCs w:val="24"/>
          <w:lang w:val="ro-RO"/>
        </w:rPr>
        <w:t xml:space="preserve"> </w:t>
      </w:r>
      <w:proofErr w:type="spellStart"/>
      <w:r w:rsidR="005A5E40" w:rsidRPr="007F2BB9">
        <w:rPr>
          <w:rFonts w:ascii="Arial" w:hAnsi="Arial" w:cs="Arial"/>
          <w:sz w:val="24"/>
          <w:szCs w:val="24"/>
          <w:lang w:val="ro-RO"/>
        </w:rPr>
        <w:t>Enikő</w:t>
      </w:r>
      <w:proofErr w:type="spellEnd"/>
      <w:r w:rsidR="005A5E40" w:rsidRPr="007F2BB9">
        <w:rPr>
          <w:rFonts w:ascii="Arial" w:hAnsi="Arial" w:cs="Arial"/>
          <w:sz w:val="24"/>
          <w:szCs w:val="24"/>
          <w:lang w:val="ro-RO"/>
        </w:rPr>
        <w:t xml:space="preserve">              </w:t>
      </w:r>
      <w:r w:rsidR="005A5E40" w:rsidRPr="007F2BB9">
        <w:rPr>
          <w:rFonts w:ascii="Arial" w:hAnsi="Arial" w:cs="Arial"/>
          <w:sz w:val="24"/>
          <w:szCs w:val="24"/>
          <w:lang w:val="ro-RO"/>
        </w:rPr>
        <w:tab/>
      </w:r>
      <w:r w:rsidR="005A5E40" w:rsidRPr="007F2BB9">
        <w:rPr>
          <w:rFonts w:ascii="Arial" w:hAnsi="Arial" w:cs="Arial"/>
          <w:sz w:val="24"/>
          <w:szCs w:val="24"/>
          <w:lang w:val="ro-RO"/>
        </w:rPr>
        <w:tab/>
      </w:r>
      <w:r w:rsidR="005A5E40" w:rsidRPr="007F2BB9">
        <w:rPr>
          <w:rFonts w:ascii="Arial" w:hAnsi="Arial" w:cs="Arial"/>
          <w:sz w:val="24"/>
          <w:szCs w:val="24"/>
          <w:lang w:val="ro-RO"/>
        </w:rPr>
        <w:tab/>
      </w:r>
      <w:r w:rsidR="005A5E40" w:rsidRPr="007F2BB9">
        <w:rPr>
          <w:rFonts w:ascii="Arial" w:hAnsi="Arial" w:cs="Arial"/>
          <w:sz w:val="24"/>
          <w:szCs w:val="24"/>
          <w:lang w:val="ro-RO"/>
        </w:rPr>
        <w:tab/>
      </w:r>
      <w:r w:rsidR="005A5E40" w:rsidRPr="007F2BB9">
        <w:rPr>
          <w:rFonts w:ascii="Arial" w:hAnsi="Arial" w:cs="Arial"/>
          <w:sz w:val="24"/>
          <w:szCs w:val="24"/>
          <w:lang w:val="ro-RO"/>
        </w:rPr>
        <w:tab/>
      </w:r>
      <w:r w:rsidR="005A5E40" w:rsidRPr="007F2BB9">
        <w:rPr>
          <w:rFonts w:ascii="Arial" w:hAnsi="Arial" w:cs="Arial"/>
          <w:sz w:val="24"/>
          <w:szCs w:val="24"/>
          <w:lang w:val="ro-RO"/>
        </w:rPr>
        <w:tab/>
      </w:r>
      <w:r w:rsidRPr="007F2BB9">
        <w:rPr>
          <w:rFonts w:ascii="Arial" w:hAnsi="Arial" w:cs="Arial"/>
          <w:sz w:val="24"/>
          <w:szCs w:val="24"/>
          <w:lang w:val="ro-RO"/>
        </w:rPr>
        <w:t xml:space="preserve">ing. </w:t>
      </w:r>
      <w:r w:rsidRPr="007F2BB9">
        <w:rPr>
          <w:rFonts w:ascii="Arial" w:hAnsi="Arial" w:cs="Arial"/>
          <w:caps/>
          <w:sz w:val="24"/>
          <w:szCs w:val="24"/>
          <w:lang w:val="ro-RO"/>
        </w:rPr>
        <w:t>Szabó</w:t>
      </w:r>
      <w:r w:rsidRPr="007F2BB9">
        <w:rPr>
          <w:rFonts w:ascii="Arial" w:hAnsi="Arial" w:cs="Arial"/>
          <w:sz w:val="24"/>
          <w:szCs w:val="24"/>
          <w:lang w:val="ro-RO"/>
        </w:rPr>
        <w:t xml:space="preserve"> Szilárd</w:t>
      </w:r>
    </w:p>
    <w:p w:rsidR="008C68DE" w:rsidRPr="007F2BB9" w:rsidRDefault="008C68DE" w:rsidP="008C68DE">
      <w:pPr>
        <w:autoSpaceDE w:val="0"/>
        <w:autoSpaceDN w:val="0"/>
        <w:adjustRightInd w:val="0"/>
        <w:spacing w:after="0" w:line="240" w:lineRule="auto"/>
        <w:jc w:val="center"/>
        <w:rPr>
          <w:rFonts w:ascii="Arial" w:hAnsi="Arial" w:cs="Arial"/>
          <w:sz w:val="24"/>
          <w:szCs w:val="24"/>
          <w:lang w:val="ro-RO"/>
        </w:rPr>
      </w:pPr>
    </w:p>
    <w:p w:rsidR="008C68DE" w:rsidRPr="007F2BB9" w:rsidRDefault="008C68DE" w:rsidP="008C68DE">
      <w:pPr>
        <w:autoSpaceDE w:val="0"/>
        <w:autoSpaceDN w:val="0"/>
        <w:adjustRightInd w:val="0"/>
        <w:spacing w:after="0" w:line="240" w:lineRule="auto"/>
        <w:jc w:val="both"/>
        <w:rPr>
          <w:rFonts w:ascii="Arial" w:hAnsi="Arial" w:cs="Arial"/>
          <w:sz w:val="24"/>
          <w:szCs w:val="24"/>
          <w:lang w:val="ro-RO"/>
        </w:rPr>
      </w:pPr>
      <w:r w:rsidRPr="007F2BB9">
        <w:rPr>
          <w:rFonts w:ascii="Arial" w:hAnsi="Arial" w:cs="Arial"/>
          <w:sz w:val="24"/>
          <w:szCs w:val="24"/>
          <w:lang w:val="ro-RO"/>
        </w:rPr>
        <w:t xml:space="preserve">   </w:t>
      </w:r>
    </w:p>
    <w:p w:rsidR="008C68DE" w:rsidRPr="007F2BB9" w:rsidRDefault="008C68DE" w:rsidP="008C68DE">
      <w:pPr>
        <w:autoSpaceDE w:val="0"/>
        <w:autoSpaceDN w:val="0"/>
        <w:adjustRightInd w:val="0"/>
        <w:spacing w:after="0" w:line="240" w:lineRule="auto"/>
        <w:jc w:val="both"/>
        <w:rPr>
          <w:rFonts w:ascii="Arial" w:hAnsi="Arial" w:cs="Arial"/>
          <w:sz w:val="24"/>
          <w:szCs w:val="24"/>
          <w:lang w:val="ro-RO"/>
        </w:rPr>
      </w:pPr>
    </w:p>
    <w:p w:rsidR="008C68DE" w:rsidRPr="007F2BB9" w:rsidRDefault="008C68DE" w:rsidP="008C68DE">
      <w:pPr>
        <w:autoSpaceDE w:val="0"/>
        <w:autoSpaceDN w:val="0"/>
        <w:adjustRightInd w:val="0"/>
        <w:spacing w:after="0" w:line="240" w:lineRule="auto"/>
        <w:jc w:val="both"/>
        <w:rPr>
          <w:rFonts w:ascii="Arial" w:hAnsi="Arial" w:cs="Arial"/>
          <w:sz w:val="24"/>
          <w:szCs w:val="24"/>
          <w:lang w:val="ro-RO"/>
        </w:rPr>
      </w:pPr>
      <w:r w:rsidRPr="007F2BB9">
        <w:rPr>
          <w:rFonts w:ascii="Arial" w:hAnsi="Arial" w:cs="Arial"/>
          <w:sz w:val="24"/>
          <w:szCs w:val="24"/>
          <w:lang w:val="ro-RO"/>
        </w:rPr>
        <w:t xml:space="preserve"> </w:t>
      </w:r>
      <w:r w:rsidRPr="007F2BB9">
        <w:rPr>
          <w:rFonts w:ascii="Arial" w:hAnsi="Arial" w:cs="Arial"/>
          <w:sz w:val="24"/>
          <w:szCs w:val="24"/>
          <w:lang w:val="ro-RO"/>
        </w:rPr>
        <w:tab/>
        <w:t xml:space="preserve">     </w:t>
      </w:r>
      <w:r w:rsidRPr="007F2BB9">
        <w:rPr>
          <w:rFonts w:ascii="Arial" w:hAnsi="Arial" w:cs="Arial"/>
          <w:sz w:val="24"/>
          <w:szCs w:val="24"/>
          <w:u w:val="single"/>
          <w:lang w:val="ro-RO"/>
        </w:rPr>
        <w:t>Întocmit</w:t>
      </w:r>
      <w:r w:rsidRPr="007F2BB9">
        <w:rPr>
          <w:rFonts w:ascii="Arial" w:hAnsi="Arial" w:cs="Arial"/>
          <w:sz w:val="24"/>
          <w:szCs w:val="24"/>
          <w:lang w:val="ro-RO"/>
        </w:rPr>
        <w:t xml:space="preserve">  </w:t>
      </w:r>
      <w:r w:rsidR="00EF4649" w:rsidRPr="007F2BB9">
        <w:rPr>
          <w:rFonts w:ascii="Arial" w:hAnsi="Arial" w:cs="Arial"/>
          <w:sz w:val="24"/>
          <w:szCs w:val="24"/>
          <w:lang w:val="ro-RO"/>
        </w:rPr>
        <w:t xml:space="preserve">                        </w:t>
      </w:r>
      <w:r w:rsidR="00EF4649" w:rsidRPr="007F2BB9">
        <w:rPr>
          <w:rFonts w:ascii="Arial" w:hAnsi="Arial" w:cs="Arial"/>
          <w:sz w:val="24"/>
          <w:szCs w:val="24"/>
          <w:lang w:val="ro-RO"/>
        </w:rPr>
        <w:tab/>
      </w:r>
      <w:r w:rsidR="00EF4649" w:rsidRPr="007F2BB9">
        <w:rPr>
          <w:rFonts w:ascii="Arial" w:hAnsi="Arial" w:cs="Arial"/>
          <w:sz w:val="24"/>
          <w:szCs w:val="24"/>
          <w:lang w:val="ro-RO"/>
        </w:rPr>
        <w:tab/>
      </w:r>
      <w:r w:rsidR="00EF4649" w:rsidRPr="007F2BB9">
        <w:rPr>
          <w:rFonts w:ascii="Arial" w:hAnsi="Arial" w:cs="Arial"/>
          <w:sz w:val="24"/>
          <w:szCs w:val="24"/>
          <w:lang w:val="ro-RO"/>
        </w:rPr>
        <w:tab/>
      </w:r>
      <w:r w:rsidR="00EF4649" w:rsidRPr="007F2BB9">
        <w:rPr>
          <w:rFonts w:ascii="Arial" w:hAnsi="Arial" w:cs="Arial"/>
          <w:sz w:val="24"/>
          <w:szCs w:val="24"/>
          <w:lang w:val="ro-RO"/>
        </w:rPr>
        <w:tab/>
      </w:r>
      <w:r w:rsidR="00EF4649" w:rsidRPr="007F2BB9">
        <w:rPr>
          <w:rFonts w:ascii="Arial" w:hAnsi="Arial" w:cs="Arial"/>
          <w:sz w:val="24"/>
          <w:szCs w:val="24"/>
          <w:lang w:val="ro-RO"/>
        </w:rPr>
        <w:tab/>
      </w:r>
      <w:proofErr w:type="spellStart"/>
      <w:r w:rsidRPr="007F2BB9">
        <w:rPr>
          <w:rFonts w:ascii="Arial" w:hAnsi="Arial" w:cs="Arial"/>
          <w:sz w:val="24"/>
          <w:szCs w:val="24"/>
          <w:u w:val="single"/>
          <w:lang w:val="ro-RO"/>
        </w:rPr>
        <w:t>Întocmit</w:t>
      </w:r>
      <w:proofErr w:type="spellEnd"/>
    </w:p>
    <w:p w:rsidR="008C68DE" w:rsidRPr="007F2BB9" w:rsidRDefault="008C68DE" w:rsidP="00AB0757">
      <w:pPr>
        <w:pStyle w:val="ListBullet"/>
        <w:numPr>
          <w:ilvl w:val="0"/>
          <w:numId w:val="0"/>
        </w:numPr>
        <w:rPr>
          <w:rFonts w:ascii="Arial" w:hAnsi="Arial" w:cs="Arial"/>
          <w:i/>
          <w:vanish/>
          <w:sz w:val="24"/>
          <w:szCs w:val="24"/>
          <w:lang w:val="ro-RO"/>
        </w:rPr>
      </w:pPr>
      <w:r w:rsidRPr="007F2BB9">
        <w:rPr>
          <w:rFonts w:ascii="Arial" w:hAnsi="Arial" w:cs="Arial"/>
          <w:sz w:val="24"/>
          <w:szCs w:val="24"/>
          <w:lang w:val="ro-RO"/>
        </w:rPr>
        <w:t xml:space="preserve">          </w:t>
      </w:r>
      <w:r w:rsidR="0033044B" w:rsidRPr="007F2BB9">
        <w:rPr>
          <w:rFonts w:ascii="Arial" w:hAnsi="Arial" w:cs="Arial"/>
          <w:sz w:val="24"/>
          <w:szCs w:val="24"/>
          <w:lang w:val="ro-RO"/>
        </w:rPr>
        <w:t xml:space="preserve">JÁNOSI </w:t>
      </w:r>
      <w:proofErr w:type="spellStart"/>
      <w:r w:rsidR="0033044B" w:rsidRPr="007F2BB9">
        <w:rPr>
          <w:rFonts w:ascii="Arial" w:hAnsi="Arial" w:cs="Arial"/>
          <w:sz w:val="24"/>
          <w:szCs w:val="24"/>
          <w:lang w:val="ro-RO"/>
        </w:rPr>
        <w:t>Teréz-Rozália</w:t>
      </w:r>
      <w:proofErr w:type="spellEnd"/>
      <w:r w:rsidRPr="007F2BB9">
        <w:rPr>
          <w:rFonts w:ascii="Arial" w:hAnsi="Arial" w:cs="Arial"/>
          <w:sz w:val="24"/>
          <w:szCs w:val="24"/>
          <w:lang w:val="ro-RO"/>
        </w:rPr>
        <w:tab/>
      </w:r>
      <w:r w:rsidR="0033044B" w:rsidRPr="007F2BB9">
        <w:rPr>
          <w:rFonts w:ascii="Arial" w:hAnsi="Arial" w:cs="Arial"/>
          <w:sz w:val="24"/>
          <w:szCs w:val="24"/>
          <w:lang w:val="ro-RO"/>
        </w:rPr>
        <w:t xml:space="preserve">                     </w:t>
      </w:r>
      <w:r w:rsidR="00EF4649" w:rsidRPr="007F2BB9">
        <w:rPr>
          <w:rFonts w:ascii="Arial" w:hAnsi="Arial" w:cs="Arial"/>
          <w:sz w:val="24"/>
          <w:szCs w:val="24"/>
          <w:lang w:val="ro-RO"/>
        </w:rPr>
        <w:t xml:space="preserve">   </w:t>
      </w:r>
      <w:r w:rsidR="00EF4649" w:rsidRPr="007F2BB9">
        <w:rPr>
          <w:rFonts w:ascii="Arial" w:hAnsi="Arial" w:cs="Arial"/>
          <w:sz w:val="24"/>
          <w:szCs w:val="24"/>
          <w:lang w:val="ro-RO"/>
        </w:rPr>
        <w:tab/>
      </w:r>
      <w:r w:rsidR="00EF4649" w:rsidRPr="007F2BB9">
        <w:rPr>
          <w:rFonts w:ascii="Arial" w:hAnsi="Arial" w:cs="Arial"/>
          <w:sz w:val="24"/>
          <w:szCs w:val="24"/>
          <w:lang w:val="ro-RO"/>
        </w:rPr>
        <w:tab/>
        <w:t xml:space="preserve"> </w:t>
      </w:r>
      <w:r w:rsidR="005742FF" w:rsidRPr="007F2BB9">
        <w:rPr>
          <w:rFonts w:ascii="Arial" w:hAnsi="Arial" w:cs="Arial"/>
          <w:sz w:val="24"/>
          <w:szCs w:val="24"/>
          <w:lang w:val="ro-RO"/>
        </w:rPr>
        <w:tab/>
      </w:r>
      <w:proofErr w:type="spellStart"/>
      <w:r w:rsidR="005742FF" w:rsidRPr="007F2BB9">
        <w:rPr>
          <w:rFonts w:ascii="Arial" w:hAnsi="Arial" w:cs="Arial"/>
          <w:sz w:val="24"/>
          <w:szCs w:val="24"/>
          <w:lang w:val="ro-RO"/>
        </w:rPr>
        <w:t>geogr</w:t>
      </w:r>
      <w:proofErr w:type="spellEnd"/>
      <w:r w:rsidR="005742FF" w:rsidRPr="007F2BB9">
        <w:rPr>
          <w:rFonts w:ascii="Arial" w:hAnsi="Arial" w:cs="Arial"/>
          <w:sz w:val="24"/>
          <w:szCs w:val="24"/>
          <w:lang w:val="ro-RO"/>
        </w:rPr>
        <w:t>.</w:t>
      </w:r>
      <w:r w:rsidR="008C6EC0" w:rsidRPr="007F2BB9">
        <w:rPr>
          <w:rFonts w:ascii="Arial" w:hAnsi="Arial" w:cs="Arial"/>
          <w:sz w:val="24"/>
          <w:szCs w:val="24"/>
          <w:lang w:val="ro-RO"/>
        </w:rPr>
        <w:t xml:space="preserve"> </w:t>
      </w:r>
      <w:r w:rsidR="005742FF" w:rsidRPr="007F2BB9">
        <w:rPr>
          <w:rFonts w:ascii="Arial" w:hAnsi="Arial" w:cs="Arial"/>
          <w:sz w:val="24"/>
          <w:szCs w:val="24"/>
          <w:lang w:val="ro-RO"/>
        </w:rPr>
        <w:t>MIHÁLY István</w:t>
      </w:r>
    </w:p>
    <w:p w:rsidR="008C68DE" w:rsidRPr="007F2BB9" w:rsidRDefault="008C68DE" w:rsidP="008C68DE">
      <w:pPr>
        <w:spacing w:after="0" w:line="240" w:lineRule="auto"/>
        <w:rPr>
          <w:rFonts w:ascii="Arial" w:hAnsi="Arial" w:cs="Arial"/>
          <w:sz w:val="24"/>
          <w:szCs w:val="24"/>
          <w:lang w:val="ro-RO"/>
        </w:rPr>
      </w:pPr>
    </w:p>
    <w:p w:rsidR="00934B31" w:rsidRPr="007F2BB9" w:rsidRDefault="00934B31">
      <w:pPr>
        <w:rPr>
          <w:rFonts w:ascii="Arial" w:hAnsi="Arial" w:cs="Arial"/>
          <w:sz w:val="24"/>
          <w:szCs w:val="24"/>
          <w:lang w:val="ro-RO"/>
        </w:rPr>
      </w:pPr>
    </w:p>
    <w:sectPr w:rsidR="00934B31" w:rsidRPr="007F2BB9" w:rsidSect="008C68DE">
      <w:footerReference w:type="default" r:id="rId12"/>
      <w:footerReference w:type="first" r:id="rId13"/>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06" w:rsidRDefault="00314006" w:rsidP="008C68DE">
      <w:pPr>
        <w:spacing w:after="0" w:line="240" w:lineRule="auto"/>
      </w:pPr>
      <w:r>
        <w:separator/>
      </w:r>
    </w:p>
  </w:endnote>
  <w:endnote w:type="continuationSeparator" w:id="0">
    <w:p w:rsidR="00314006" w:rsidRDefault="00314006"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850464"/>
      <w:docPartObj>
        <w:docPartGallery w:val="Page Numbers (Bottom of Page)"/>
        <w:docPartUnique/>
      </w:docPartObj>
    </w:sdtPr>
    <w:sdtEndPr>
      <w:rPr>
        <w:noProof/>
      </w:rPr>
    </w:sdtEndPr>
    <w:sdtContent>
      <w:sdt>
        <w:sdtPr>
          <w:id w:val="-476533998"/>
          <w:docPartObj>
            <w:docPartGallery w:val="Page Numbers (Bottom of Page)"/>
            <w:docPartUnique/>
          </w:docPartObj>
        </w:sdtPr>
        <w:sdtEndPr>
          <w:rPr>
            <w:noProof/>
          </w:rPr>
        </w:sdtEndPr>
        <w:sdtContent>
          <w:p w:rsidR="00753738" w:rsidRPr="002367AC" w:rsidRDefault="00314006" w:rsidP="0075373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1" DrawAspect="Content" ObjectID="_1633845004" r:id="rId2"/>
              </w:pict>
            </w:r>
            <w:r w:rsidR="00EE763B">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2E343F8" wp14:editId="33B33924">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w:pict>
                <v:shape id="_x0000_s2052" type="#_x0000_t75" style="position:absolute;left:0;text-align:left;margin-left:-4.75pt;margin-top:.85pt;width:41.9pt;height:34.45pt;z-index:-251655168;mso-position-horizontal-relative:text;mso-position-vertical-relative:text">
                  <v:imagedata r:id="rId1" o:title=""/>
                </v:shape>
                <o:OLEObject Type="Embed" ProgID="CorelDRAW.Graphic.13" ShapeID="_x0000_s2052" DrawAspect="Content" ObjectID="_1633845005" r:id="rId3"/>
              </w:pict>
            </w:r>
            <w:r w:rsidR="00753738">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DA3EED2" wp14:editId="150DD8D7">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53738" w:rsidRPr="00F00D6E">
              <w:rPr>
                <w:rFonts w:ascii="Times New Roman" w:hAnsi="Times New Roman"/>
                <w:b/>
                <w:sz w:val="24"/>
                <w:szCs w:val="24"/>
                <w:lang w:val="it-IT"/>
              </w:rPr>
              <w:t>AGEN</w:t>
            </w:r>
            <w:r w:rsidR="00753738" w:rsidRPr="002367AC">
              <w:rPr>
                <w:rFonts w:ascii="Times New Roman" w:hAnsi="Times New Roman"/>
                <w:b/>
                <w:sz w:val="24"/>
                <w:szCs w:val="24"/>
                <w:lang w:val="ro-RO"/>
              </w:rPr>
              <w:t>ŢIA PENTRU PROTECŢIA MEDIULUI</w:t>
            </w:r>
            <w:r w:rsidR="00753738">
              <w:rPr>
                <w:rFonts w:ascii="Times New Roman" w:hAnsi="Times New Roman"/>
                <w:b/>
                <w:sz w:val="24"/>
                <w:szCs w:val="24"/>
                <w:lang w:val="ro-RO"/>
              </w:rPr>
              <w:t xml:space="preserve"> HARGHITA</w:t>
            </w:r>
          </w:p>
          <w:p w:rsidR="00753738" w:rsidRPr="00031CC9" w:rsidRDefault="00753738" w:rsidP="0075373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753738" w:rsidRDefault="00753738" w:rsidP="0075373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4"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753738" w:rsidTr="001637C2">
              <w:trPr>
                <w:trHeight w:val="260"/>
              </w:trPr>
              <w:tc>
                <w:tcPr>
                  <w:tcW w:w="8008" w:type="dxa"/>
                </w:tcPr>
                <w:p w:rsidR="00753738" w:rsidRDefault="00753738" w:rsidP="001637C2">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EE763B" w:rsidRDefault="00EE763B" w:rsidP="00753738">
            <w:pPr>
              <w:pStyle w:val="Header"/>
              <w:tabs>
                <w:tab w:val="clear" w:pos="4680"/>
              </w:tabs>
              <w:jc w:val="center"/>
            </w:pPr>
            <w:r>
              <w:fldChar w:fldCharType="begin"/>
            </w:r>
            <w:r>
              <w:instrText xml:space="preserve"> PAGE   \* MERGEFORMAT </w:instrText>
            </w:r>
            <w:r>
              <w:fldChar w:fldCharType="separate"/>
            </w:r>
            <w:r w:rsidR="007F2BB9">
              <w:rPr>
                <w:noProof/>
              </w:rPr>
              <w:t>1</w:t>
            </w:r>
            <w:r>
              <w:rPr>
                <w:noProof/>
              </w:rPr>
              <w:fldChar w:fldCharType="end"/>
            </w:r>
          </w:p>
        </w:sdtContent>
      </w:sdt>
      <w:p w:rsidR="005972A7" w:rsidRDefault="00314006" w:rsidP="00EE763B">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314006"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7216">
          <v:imagedata r:id="rId1" o:title=""/>
        </v:shape>
        <o:OLEObject Type="Embed" ProgID="CorelDRAW.Graphic.13" ShapeID="_x0000_s2050" DrawAspect="Content" ObjectID="_1633845006" r:id="rId2"/>
      </w:pict>
    </w:r>
    <w:r w:rsidR="00EC7756">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50485F30" wp14:editId="0378A4C2">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Footer"/>
    </w:pPr>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06" w:rsidRDefault="00314006" w:rsidP="008C68DE">
      <w:pPr>
        <w:spacing w:after="0" w:line="240" w:lineRule="auto"/>
      </w:pPr>
      <w:r>
        <w:separator/>
      </w:r>
    </w:p>
  </w:footnote>
  <w:footnote w:type="continuationSeparator" w:id="0">
    <w:p w:rsidR="00314006" w:rsidRDefault="00314006" w:rsidP="008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8526FE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9"/>
    <w:multiLevelType w:val="singleLevel"/>
    <w:tmpl w:val="3B1CEA7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26642"/>
    <w:multiLevelType w:val="hybridMultilevel"/>
    <w:tmpl w:val="779AADF8"/>
    <w:lvl w:ilvl="0" w:tplc="C592EBE0">
      <w:start w:val="1"/>
      <w:numFmt w:val="lowerLetter"/>
      <w:lvlText w:val="%1."/>
      <w:lvlJc w:val="left"/>
      <w:pPr>
        <w:ind w:left="720" w:hanging="360"/>
      </w:pPr>
      <w:rPr>
        <w:rFonts w:hint="default"/>
        <w:b/>
      </w:rPr>
    </w:lvl>
    <w:lvl w:ilvl="1" w:tplc="04090019">
      <w:start w:val="1"/>
      <w:numFmt w:val="lowerLetter"/>
      <w:lvlText w:val="%2."/>
      <w:lvlJc w:val="left"/>
      <w:pPr>
        <w:ind w:left="1232" w:hanging="360"/>
      </w:pPr>
    </w:lvl>
    <w:lvl w:ilvl="2" w:tplc="0409001B">
      <w:start w:val="1"/>
      <w:numFmt w:val="lowerRoman"/>
      <w:lvlText w:val="%3."/>
      <w:lvlJc w:val="right"/>
      <w:pPr>
        <w:ind w:left="1952" w:hanging="180"/>
      </w:pPr>
    </w:lvl>
    <w:lvl w:ilvl="3" w:tplc="0409000F">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3">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501C9D"/>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6825254"/>
    <w:multiLevelType w:val="multilevel"/>
    <w:tmpl w:val="BF56CA6C"/>
    <w:lvl w:ilvl="0">
      <w:start w:val="1"/>
      <w:numFmt w:val="bullet"/>
      <w:lvlText w:val=""/>
      <w:lvlJc w:val="left"/>
      <w:pPr>
        <w:ind w:left="780" w:hanging="360"/>
      </w:pPr>
      <w:rPr>
        <w:rFonts w:ascii="Symbol" w:hAnsi="Symbol" w:hint="default"/>
      </w:rPr>
    </w:lvl>
    <w:lvl w:ilvl="1">
      <w:start w:val="1"/>
      <w:numFmt w:val="decimal"/>
      <w:lvlText w:val="%1.%2."/>
      <w:lvlJc w:val="left"/>
      <w:pPr>
        <w:ind w:left="114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500"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86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20" w:hanging="1800"/>
      </w:pPr>
      <w:rPr>
        <w:rFonts w:hint="default"/>
      </w:rPr>
    </w:lvl>
  </w:abstractNum>
  <w:abstractNum w:abstractNumId="6">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B09E0"/>
    <w:multiLevelType w:val="hybridMultilevel"/>
    <w:tmpl w:val="831072FA"/>
    <w:lvl w:ilvl="0" w:tplc="E754275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3C79AC"/>
    <w:multiLevelType w:val="hybridMultilevel"/>
    <w:tmpl w:val="B250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D03D3F"/>
    <w:multiLevelType w:val="hybridMultilevel"/>
    <w:tmpl w:val="797C2F86"/>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D74243"/>
    <w:multiLevelType w:val="hybridMultilevel"/>
    <w:tmpl w:val="BE4E42D4"/>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D7A9D"/>
    <w:multiLevelType w:val="hybridMultilevel"/>
    <w:tmpl w:val="1B1C455C"/>
    <w:lvl w:ilvl="0" w:tplc="90441D5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nsid w:val="19AE5C0C"/>
    <w:multiLevelType w:val="hybridMultilevel"/>
    <w:tmpl w:val="FA788D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1AD75D28"/>
    <w:multiLevelType w:val="multilevel"/>
    <w:tmpl w:val="5E008BF6"/>
    <w:lvl w:ilvl="0">
      <w:start w:val="1"/>
      <w:numFmt w:val="decimal"/>
      <w:pStyle w:val="Heading1"/>
      <w:lvlText w:val="%1."/>
      <w:lvlJc w:val="left"/>
      <w:pPr>
        <w:tabs>
          <w:tab w:val="num" w:pos="432"/>
        </w:tabs>
        <w:ind w:left="432" w:hanging="432"/>
      </w:pPr>
      <w:rPr>
        <w:rFonts w:hint="default"/>
      </w:rPr>
    </w:lvl>
    <w:lvl w:ilvl="1">
      <w:start w:val="1"/>
      <w:numFmt w:val="lowerLetter"/>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69719DB"/>
    <w:multiLevelType w:val="hybridMultilevel"/>
    <w:tmpl w:val="42AA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D54FB"/>
    <w:multiLevelType w:val="multilevel"/>
    <w:tmpl w:val="779AADF8"/>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0FB5CD8"/>
    <w:multiLevelType w:val="hybridMultilevel"/>
    <w:tmpl w:val="0842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D61D8"/>
    <w:multiLevelType w:val="hybridMultilevel"/>
    <w:tmpl w:val="7CD2E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13A53"/>
    <w:multiLevelType w:val="hybridMultilevel"/>
    <w:tmpl w:val="96ACB8D6"/>
    <w:lvl w:ilvl="0" w:tplc="F0FED8D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A917AC5"/>
    <w:multiLevelType w:val="hybridMultilevel"/>
    <w:tmpl w:val="10B2F914"/>
    <w:lvl w:ilvl="0" w:tplc="27C0689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3D0A"/>
    <w:multiLevelType w:val="hybridMultilevel"/>
    <w:tmpl w:val="4F1E999E"/>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3">
    <w:nsid w:val="527819BE"/>
    <w:multiLevelType w:val="hybridMultilevel"/>
    <w:tmpl w:val="52BA27C2"/>
    <w:lvl w:ilvl="0" w:tplc="0FE0483C">
      <w:start w:val="1"/>
      <w:numFmt w:val="bullet"/>
      <w:lvlText w:val=""/>
      <w:lvlJc w:val="left"/>
      <w:pPr>
        <w:ind w:left="1440" w:hanging="360"/>
      </w:pPr>
      <w:rPr>
        <w:rFonts w:ascii="Symbol" w:hAnsi="Symbol" w:hint="default"/>
      </w:rPr>
    </w:lvl>
    <w:lvl w:ilvl="1" w:tplc="A5E6D5EA">
      <w:start w:val="1"/>
      <w:numFmt w:val="bullet"/>
      <w:lvlText w:val="o"/>
      <w:lvlJc w:val="left"/>
      <w:pPr>
        <w:ind w:left="2160" w:hanging="360"/>
      </w:pPr>
      <w:rPr>
        <w:rFonts w:ascii="Courier New" w:hAnsi="Courier New" w:cs="Courier New" w:hint="default"/>
      </w:rPr>
    </w:lvl>
    <w:lvl w:ilvl="2" w:tplc="242AD71E" w:tentative="1">
      <w:start w:val="1"/>
      <w:numFmt w:val="bullet"/>
      <w:lvlText w:val=""/>
      <w:lvlJc w:val="left"/>
      <w:pPr>
        <w:ind w:left="2880" w:hanging="360"/>
      </w:pPr>
      <w:rPr>
        <w:rFonts w:ascii="Wingdings" w:hAnsi="Wingdings" w:hint="default"/>
      </w:rPr>
    </w:lvl>
    <w:lvl w:ilvl="3" w:tplc="50D8CBD4" w:tentative="1">
      <w:start w:val="1"/>
      <w:numFmt w:val="bullet"/>
      <w:lvlText w:val=""/>
      <w:lvlJc w:val="left"/>
      <w:pPr>
        <w:ind w:left="3600" w:hanging="360"/>
      </w:pPr>
      <w:rPr>
        <w:rFonts w:ascii="Symbol" w:hAnsi="Symbol" w:hint="default"/>
      </w:rPr>
    </w:lvl>
    <w:lvl w:ilvl="4" w:tplc="3FA4D1B4" w:tentative="1">
      <w:start w:val="1"/>
      <w:numFmt w:val="bullet"/>
      <w:lvlText w:val="o"/>
      <w:lvlJc w:val="left"/>
      <w:pPr>
        <w:ind w:left="4320" w:hanging="360"/>
      </w:pPr>
      <w:rPr>
        <w:rFonts w:ascii="Courier New" w:hAnsi="Courier New" w:cs="Courier New" w:hint="default"/>
      </w:rPr>
    </w:lvl>
    <w:lvl w:ilvl="5" w:tplc="8958982E" w:tentative="1">
      <w:start w:val="1"/>
      <w:numFmt w:val="bullet"/>
      <w:lvlText w:val=""/>
      <w:lvlJc w:val="left"/>
      <w:pPr>
        <w:ind w:left="5040" w:hanging="360"/>
      </w:pPr>
      <w:rPr>
        <w:rFonts w:ascii="Wingdings" w:hAnsi="Wingdings" w:hint="default"/>
      </w:rPr>
    </w:lvl>
    <w:lvl w:ilvl="6" w:tplc="B1FC7DFA" w:tentative="1">
      <w:start w:val="1"/>
      <w:numFmt w:val="bullet"/>
      <w:lvlText w:val=""/>
      <w:lvlJc w:val="left"/>
      <w:pPr>
        <w:ind w:left="5760" w:hanging="360"/>
      </w:pPr>
      <w:rPr>
        <w:rFonts w:ascii="Symbol" w:hAnsi="Symbol" w:hint="default"/>
      </w:rPr>
    </w:lvl>
    <w:lvl w:ilvl="7" w:tplc="82B84942" w:tentative="1">
      <w:start w:val="1"/>
      <w:numFmt w:val="bullet"/>
      <w:lvlText w:val="o"/>
      <w:lvlJc w:val="left"/>
      <w:pPr>
        <w:ind w:left="6480" w:hanging="360"/>
      </w:pPr>
      <w:rPr>
        <w:rFonts w:ascii="Courier New" w:hAnsi="Courier New" w:cs="Courier New" w:hint="default"/>
      </w:rPr>
    </w:lvl>
    <w:lvl w:ilvl="8" w:tplc="D46A8C3C" w:tentative="1">
      <w:start w:val="1"/>
      <w:numFmt w:val="bullet"/>
      <w:lvlText w:val=""/>
      <w:lvlJc w:val="left"/>
      <w:pPr>
        <w:ind w:left="7200" w:hanging="360"/>
      </w:pPr>
      <w:rPr>
        <w:rFonts w:ascii="Wingdings" w:hAnsi="Wingdings" w:hint="default"/>
      </w:rPr>
    </w:lvl>
  </w:abstractNum>
  <w:abstractNum w:abstractNumId="24">
    <w:nsid w:val="531E66C9"/>
    <w:multiLevelType w:val="hybridMultilevel"/>
    <w:tmpl w:val="59686D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4267FD6"/>
    <w:multiLevelType w:val="hybridMultilevel"/>
    <w:tmpl w:val="053AF40E"/>
    <w:lvl w:ilvl="0" w:tplc="BFFA8724">
      <w:start w:val="1"/>
      <w:numFmt w:val="lowerLetter"/>
      <w:pStyle w:val="Stil1"/>
      <w:lvlText w:val="%1)"/>
      <w:lvlJc w:val="left"/>
      <w:pPr>
        <w:ind w:left="360" w:hanging="360"/>
      </w:pPr>
    </w:lvl>
    <w:lvl w:ilvl="1" w:tplc="F96C648E" w:tentative="1">
      <w:start w:val="1"/>
      <w:numFmt w:val="lowerLetter"/>
      <w:lvlText w:val="%2."/>
      <w:lvlJc w:val="left"/>
      <w:pPr>
        <w:ind w:left="1080" w:hanging="360"/>
      </w:pPr>
    </w:lvl>
    <w:lvl w:ilvl="2" w:tplc="F0405300" w:tentative="1">
      <w:start w:val="1"/>
      <w:numFmt w:val="lowerRoman"/>
      <w:lvlText w:val="%3."/>
      <w:lvlJc w:val="right"/>
      <w:pPr>
        <w:ind w:left="1800" w:hanging="180"/>
      </w:pPr>
    </w:lvl>
    <w:lvl w:ilvl="3" w:tplc="8A8CA99A" w:tentative="1">
      <w:start w:val="1"/>
      <w:numFmt w:val="decimal"/>
      <w:lvlText w:val="%4."/>
      <w:lvlJc w:val="left"/>
      <w:pPr>
        <w:ind w:left="2520" w:hanging="360"/>
      </w:pPr>
    </w:lvl>
    <w:lvl w:ilvl="4" w:tplc="FF841ED6" w:tentative="1">
      <w:start w:val="1"/>
      <w:numFmt w:val="lowerLetter"/>
      <w:lvlText w:val="%5."/>
      <w:lvlJc w:val="left"/>
      <w:pPr>
        <w:ind w:left="3240" w:hanging="360"/>
      </w:pPr>
    </w:lvl>
    <w:lvl w:ilvl="5" w:tplc="4372C720" w:tentative="1">
      <w:start w:val="1"/>
      <w:numFmt w:val="lowerRoman"/>
      <w:lvlText w:val="%6."/>
      <w:lvlJc w:val="right"/>
      <w:pPr>
        <w:ind w:left="3960" w:hanging="180"/>
      </w:pPr>
    </w:lvl>
    <w:lvl w:ilvl="6" w:tplc="B9100D44" w:tentative="1">
      <w:start w:val="1"/>
      <w:numFmt w:val="decimal"/>
      <w:lvlText w:val="%7."/>
      <w:lvlJc w:val="left"/>
      <w:pPr>
        <w:ind w:left="4680" w:hanging="360"/>
      </w:pPr>
    </w:lvl>
    <w:lvl w:ilvl="7" w:tplc="4FFE26A4" w:tentative="1">
      <w:start w:val="1"/>
      <w:numFmt w:val="lowerLetter"/>
      <w:lvlText w:val="%8."/>
      <w:lvlJc w:val="left"/>
      <w:pPr>
        <w:ind w:left="5400" w:hanging="360"/>
      </w:pPr>
    </w:lvl>
    <w:lvl w:ilvl="8" w:tplc="A39AD1CE" w:tentative="1">
      <w:start w:val="1"/>
      <w:numFmt w:val="lowerRoman"/>
      <w:lvlText w:val="%9."/>
      <w:lvlJc w:val="right"/>
      <w:pPr>
        <w:ind w:left="6120" w:hanging="180"/>
      </w:pPr>
    </w:lvl>
  </w:abstractNum>
  <w:abstractNum w:abstractNumId="26">
    <w:nsid w:val="5856347E"/>
    <w:multiLevelType w:val="hybridMultilevel"/>
    <w:tmpl w:val="1B42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F7672D"/>
    <w:multiLevelType w:val="hybridMultilevel"/>
    <w:tmpl w:val="EE60843C"/>
    <w:lvl w:ilvl="0" w:tplc="C592EBE0">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067355"/>
    <w:multiLevelType w:val="hybridMultilevel"/>
    <w:tmpl w:val="70AABC4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9">
    <w:nsid w:val="5F88338B"/>
    <w:multiLevelType w:val="hybridMultilevel"/>
    <w:tmpl w:val="AA122A28"/>
    <w:lvl w:ilvl="0" w:tplc="A10CF800">
      <w:numFmt w:val="bullet"/>
      <w:lvlText w:val="-"/>
      <w:lvlJc w:val="left"/>
      <w:pPr>
        <w:ind w:left="644" w:hanging="360"/>
      </w:pPr>
      <w:rPr>
        <w:rFonts w:ascii="Arial" w:eastAsia="Calibri" w:hAnsi="Arial" w:cs="Arial"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61500BDA"/>
    <w:multiLevelType w:val="hybridMultilevel"/>
    <w:tmpl w:val="2DBE1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96B7016"/>
    <w:multiLevelType w:val="hybridMultilevel"/>
    <w:tmpl w:val="DE5C1978"/>
    <w:lvl w:ilvl="0" w:tplc="FEBADC80">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34">
    <w:nsid w:val="6ABF7492"/>
    <w:multiLevelType w:val="hybridMultilevel"/>
    <w:tmpl w:val="8EFC0596"/>
    <w:lvl w:ilvl="0" w:tplc="D186B040">
      <w:start w:val="1"/>
      <w:numFmt w:val="bullet"/>
      <w:lvlText w:val=""/>
      <w:lvlJc w:val="left"/>
      <w:pPr>
        <w:ind w:left="1440" w:hanging="360"/>
      </w:pPr>
      <w:rPr>
        <w:rFonts w:ascii="Symbol" w:hAnsi="Symbol" w:hint="default"/>
      </w:rPr>
    </w:lvl>
    <w:lvl w:ilvl="1" w:tplc="02303226" w:tentative="1">
      <w:start w:val="1"/>
      <w:numFmt w:val="bullet"/>
      <w:lvlText w:val="o"/>
      <w:lvlJc w:val="left"/>
      <w:pPr>
        <w:ind w:left="2160" w:hanging="360"/>
      </w:pPr>
      <w:rPr>
        <w:rFonts w:ascii="Courier New" w:hAnsi="Courier New" w:cs="Courier New" w:hint="default"/>
      </w:rPr>
    </w:lvl>
    <w:lvl w:ilvl="2" w:tplc="67C8E3C8" w:tentative="1">
      <w:start w:val="1"/>
      <w:numFmt w:val="bullet"/>
      <w:lvlText w:val=""/>
      <w:lvlJc w:val="left"/>
      <w:pPr>
        <w:ind w:left="2880" w:hanging="360"/>
      </w:pPr>
      <w:rPr>
        <w:rFonts w:ascii="Wingdings" w:hAnsi="Wingdings" w:hint="default"/>
      </w:rPr>
    </w:lvl>
    <w:lvl w:ilvl="3" w:tplc="03E49E72" w:tentative="1">
      <w:start w:val="1"/>
      <w:numFmt w:val="bullet"/>
      <w:lvlText w:val=""/>
      <w:lvlJc w:val="left"/>
      <w:pPr>
        <w:ind w:left="3600" w:hanging="360"/>
      </w:pPr>
      <w:rPr>
        <w:rFonts w:ascii="Symbol" w:hAnsi="Symbol" w:hint="default"/>
      </w:rPr>
    </w:lvl>
    <w:lvl w:ilvl="4" w:tplc="1E2E280C" w:tentative="1">
      <w:start w:val="1"/>
      <w:numFmt w:val="bullet"/>
      <w:lvlText w:val="o"/>
      <w:lvlJc w:val="left"/>
      <w:pPr>
        <w:ind w:left="4320" w:hanging="360"/>
      </w:pPr>
      <w:rPr>
        <w:rFonts w:ascii="Courier New" w:hAnsi="Courier New" w:cs="Courier New" w:hint="default"/>
      </w:rPr>
    </w:lvl>
    <w:lvl w:ilvl="5" w:tplc="DD04999A" w:tentative="1">
      <w:start w:val="1"/>
      <w:numFmt w:val="bullet"/>
      <w:lvlText w:val=""/>
      <w:lvlJc w:val="left"/>
      <w:pPr>
        <w:ind w:left="5040" w:hanging="360"/>
      </w:pPr>
      <w:rPr>
        <w:rFonts w:ascii="Wingdings" w:hAnsi="Wingdings" w:hint="default"/>
      </w:rPr>
    </w:lvl>
    <w:lvl w:ilvl="6" w:tplc="34C491D0" w:tentative="1">
      <w:start w:val="1"/>
      <w:numFmt w:val="bullet"/>
      <w:lvlText w:val=""/>
      <w:lvlJc w:val="left"/>
      <w:pPr>
        <w:ind w:left="5760" w:hanging="360"/>
      </w:pPr>
      <w:rPr>
        <w:rFonts w:ascii="Symbol" w:hAnsi="Symbol" w:hint="default"/>
      </w:rPr>
    </w:lvl>
    <w:lvl w:ilvl="7" w:tplc="56D805BA" w:tentative="1">
      <w:start w:val="1"/>
      <w:numFmt w:val="bullet"/>
      <w:lvlText w:val="o"/>
      <w:lvlJc w:val="left"/>
      <w:pPr>
        <w:ind w:left="6480" w:hanging="360"/>
      </w:pPr>
      <w:rPr>
        <w:rFonts w:ascii="Courier New" w:hAnsi="Courier New" w:cs="Courier New" w:hint="default"/>
      </w:rPr>
    </w:lvl>
    <w:lvl w:ilvl="8" w:tplc="F92EF004" w:tentative="1">
      <w:start w:val="1"/>
      <w:numFmt w:val="bullet"/>
      <w:lvlText w:val=""/>
      <w:lvlJc w:val="left"/>
      <w:pPr>
        <w:ind w:left="7200" w:hanging="360"/>
      </w:pPr>
      <w:rPr>
        <w:rFonts w:ascii="Wingdings" w:hAnsi="Wingdings" w:hint="default"/>
      </w:rPr>
    </w:lvl>
  </w:abstractNum>
  <w:abstractNum w:abstractNumId="35">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1D0575"/>
    <w:multiLevelType w:val="hybridMultilevel"/>
    <w:tmpl w:val="2F147C8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B17F64"/>
    <w:multiLevelType w:val="hybridMultilevel"/>
    <w:tmpl w:val="FEFEFA7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22"/>
  </w:num>
  <w:num w:numId="2">
    <w:abstractNumId w:val="3"/>
  </w:num>
  <w:num w:numId="3">
    <w:abstractNumId w:val="12"/>
  </w:num>
  <w:num w:numId="4">
    <w:abstractNumId w:val="33"/>
  </w:num>
  <w:num w:numId="5">
    <w:abstractNumId w:val="11"/>
  </w:num>
  <w:num w:numId="6">
    <w:abstractNumId w:val="37"/>
  </w:num>
  <w:num w:numId="7">
    <w:abstractNumId w:val="19"/>
  </w:num>
  <w:num w:numId="8">
    <w:abstractNumId w:val="3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28"/>
  </w:num>
  <w:num w:numId="13">
    <w:abstractNumId w:val="38"/>
  </w:num>
  <w:num w:numId="14">
    <w:abstractNumId w:val="18"/>
  </w:num>
  <w:num w:numId="15">
    <w:abstractNumId w:val="30"/>
  </w:num>
  <w:num w:numId="16">
    <w:abstractNumId w:val="21"/>
  </w:num>
  <w:num w:numId="17">
    <w:abstractNumId w:val="10"/>
  </w:num>
  <w:num w:numId="18">
    <w:abstractNumId w:val="2"/>
  </w:num>
  <w:num w:numId="19">
    <w:abstractNumId w:val="32"/>
  </w:num>
  <w:num w:numId="20">
    <w:abstractNumId w:val="9"/>
  </w:num>
  <w:num w:numId="21">
    <w:abstractNumId w:val="26"/>
  </w:num>
  <w:num w:numId="22">
    <w:abstractNumId w:val="4"/>
  </w:num>
  <w:num w:numId="23">
    <w:abstractNumId w:val="15"/>
  </w:num>
  <w:num w:numId="24">
    <w:abstractNumId w:val="16"/>
  </w:num>
  <w:num w:numId="25">
    <w:abstractNumId w:val="27"/>
  </w:num>
  <w:num w:numId="26">
    <w:abstractNumId w:val="39"/>
  </w:num>
  <w:num w:numId="27">
    <w:abstractNumId w:val="13"/>
  </w:num>
  <w:num w:numId="28">
    <w:abstractNumId w:val="6"/>
  </w:num>
  <w:num w:numId="29">
    <w:abstractNumId w:val="29"/>
  </w:num>
  <w:num w:numId="30">
    <w:abstractNumId w:val="0"/>
  </w:num>
  <w:num w:numId="31">
    <w:abstractNumId w:val="25"/>
  </w:num>
  <w:num w:numId="32">
    <w:abstractNumId w:val="5"/>
  </w:num>
  <w:num w:numId="33">
    <w:abstractNumId w:val="17"/>
  </w:num>
  <w:num w:numId="34">
    <w:abstractNumId w:val="24"/>
  </w:num>
  <w:num w:numId="35">
    <w:abstractNumId w:val="36"/>
  </w:num>
  <w:num w:numId="36">
    <w:abstractNumId w:val="8"/>
  </w:num>
  <w:num w:numId="37">
    <w:abstractNumId w:val="34"/>
  </w:num>
  <w:num w:numId="38">
    <w:abstractNumId w:val="23"/>
  </w:num>
  <w:num w:numId="39">
    <w:abstractNumId w:val="1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60D4"/>
    <w:rsid w:val="0002185C"/>
    <w:rsid w:val="00021D8E"/>
    <w:rsid w:val="000311CD"/>
    <w:rsid w:val="00042019"/>
    <w:rsid w:val="000421A5"/>
    <w:rsid w:val="00045827"/>
    <w:rsid w:val="00054EA1"/>
    <w:rsid w:val="00071E79"/>
    <w:rsid w:val="000A0EC4"/>
    <w:rsid w:val="000A5BBE"/>
    <w:rsid w:val="000B1B31"/>
    <w:rsid w:val="000B24C0"/>
    <w:rsid w:val="000C2DAA"/>
    <w:rsid w:val="000C32C4"/>
    <w:rsid w:val="000E2B08"/>
    <w:rsid w:val="000E736E"/>
    <w:rsid w:val="000F1354"/>
    <w:rsid w:val="000F7F9A"/>
    <w:rsid w:val="001044DC"/>
    <w:rsid w:val="001454B6"/>
    <w:rsid w:val="0015025A"/>
    <w:rsid w:val="00155081"/>
    <w:rsid w:val="00163788"/>
    <w:rsid w:val="001912D5"/>
    <w:rsid w:val="00193BE0"/>
    <w:rsid w:val="001B67B2"/>
    <w:rsid w:val="001B68BD"/>
    <w:rsid w:val="001C7ACF"/>
    <w:rsid w:val="001D3CFA"/>
    <w:rsid w:val="001E4D74"/>
    <w:rsid w:val="00201AD5"/>
    <w:rsid w:val="00202B6B"/>
    <w:rsid w:val="00203AE2"/>
    <w:rsid w:val="0020722A"/>
    <w:rsid w:val="002116EC"/>
    <w:rsid w:val="00212DB3"/>
    <w:rsid w:val="0022513D"/>
    <w:rsid w:val="00231D27"/>
    <w:rsid w:val="002321FA"/>
    <w:rsid w:val="00246C1C"/>
    <w:rsid w:val="002545FA"/>
    <w:rsid w:val="002645AB"/>
    <w:rsid w:val="00283DD5"/>
    <w:rsid w:val="002940ED"/>
    <w:rsid w:val="002C36D9"/>
    <w:rsid w:val="00312F77"/>
    <w:rsid w:val="00314006"/>
    <w:rsid w:val="00317A19"/>
    <w:rsid w:val="00320BF8"/>
    <w:rsid w:val="0033044B"/>
    <w:rsid w:val="0034219D"/>
    <w:rsid w:val="00354FFE"/>
    <w:rsid w:val="003625B2"/>
    <w:rsid w:val="00372168"/>
    <w:rsid w:val="0037356A"/>
    <w:rsid w:val="00374C3F"/>
    <w:rsid w:val="003B1A81"/>
    <w:rsid w:val="003D1A89"/>
    <w:rsid w:val="003D318C"/>
    <w:rsid w:val="003D473A"/>
    <w:rsid w:val="003D6341"/>
    <w:rsid w:val="003F66E0"/>
    <w:rsid w:val="00402ED7"/>
    <w:rsid w:val="00411E83"/>
    <w:rsid w:val="00421D4D"/>
    <w:rsid w:val="00425380"/>
    <w:rsid w:val="00461162"/>
    <w:rsid w:val="0046797F"/>
    <w:rsid w:val="00482BE1"/>
    <w:rsid w:val="004A391B"/>
    <w:rsid w:val="004A57D2"/>
    <w:rsid w:val="004B03B4"/>
    <w:rsid w:val="004B7C81"/>
    <w:rsid w:val="004C5106"/>
    <w:rsid w:val="004C64FE"/>
    <w:rsid w:val="00502073"/>
    <w:rsid w:val="005110B9"/>
    <w:rsid w:val="00511FEC"/>
    <w:rsid w:val="00524D74"/>
    <w:rsid w:val="00542C8D"/>
    <w:rsid w:val="00546CA3"/>
    <w:rsid w:val="00550EAD"/>
    <w:rsid w:val="00564F7C"/>
    <w:rsid w:val="005714D4"/>
    <w:rsid w:val="005742FF"/>
    <w:rsid w:val="005750C0"/>
    <w:rsid w:val="00577F09"/>
    <w:rsid w:val="00592117"/>
    <w:rsid w:val="00592387"/>
    <w:rsid w:val="00596721"/>
    <w:rsid w:val="005972A7"/>
    <w:rsid w:val="005A3F9A"/>
    <w:rsid w:val="005A5E40"/>
    <w:rsid w:val="005B5B30"/>
    <w:rsid w:val="005D0346"/>
    <w:rsid w:val="005D4446"/>
    <w:rsid w:val="005D57DE"/>
    <w:rsid w:val="005D747C"/>
    <w:rsid w:val="005E6C32"/>
    <w:rsid w:val="005F2BF1"/>
    <w:rsid w:val="005F6CC8"/>
    <w:rsid w:val="00614179"/>
    <w:rsid w:val="006244E0"/>
    <w:rsid w:val="006277D4"/>
    <w:rsid w:val="006300B6"/>
    <w:rsid w:val="00630531"/>
    <w:rsid w:val="00633A3F"/>
    <w:rsid w:val="006415CB"/>
    <w:rsid w:val="00641F2A"/>
    <w:rsid w:val="006718B2"/>
    <w:rsid w:val="006E4161"/>
    <w:rsid w:val="006F5069"/>
    <w:rsid w:val="007000A4"/>
    <w:rsid w:val="007035ED"/>
    <w:rsid w:val="00707579"/>
    <w:rsid w:val="00707917"/>
    <w:rsid w:val="00753738"/>
    <w:rsid w:val="007651C1"/>
    <w:rsid w:val="00784BFD"/>
    <w:rsid w:val="007C0973"/>
    <w:rsid w:val="007C2CEE"/>
    <w:rsid w:val="007D5A84"/>
    <w:rsid w:val="007E0723"/>
    <w:rsid w:val="007F19D0"/>
    <w:rsid w:val="007F2BB9"/>
    <w:rsid w:val="007F647D"/>
    <w:rsid w:val="0081377F"/>
    <w:rsid w:val="00815ACA"/>
    <w:rsid w:val="00817C08"/>
    <w:rsid w:val="00827BED"/>
    <w:rsid w:val="008307C9"/>
    <w:rsid w:val="00836BF8"/>
    <w:rsid w:val="0084226A"/>
    <w:rsid w:val="00851571"/>
    <w:rsid w:val="00871C81"/>
    <w:rsid w:val="008B11DA"/>
    <w:rsid w:val="008B5B4C"/>
    <w:rsid w:val="008B74D7"/>
    <w:rsid w:val="008B76C5"/>
    <w:rsid w:val="008C0A19"/>
    <w:rsid w:val="008C44AF"/>
    <w:rsid w:val="008C68DE"/>
    <w:rsid w:val="008C6EC0"/>
    <w:rsid w:val="008D5C5E"/>
    <w:rsid w:val="008D7509"/>
    <w:rsid w:val="008D77AE"/>
    <w:rsid w:val="008E56D2"/>
    <w:rsid w:val="00911095"/>
    <w:rsid w:val="00917070"/>
    <w:rsid w:val="00934B31"/>
    <w:rsid w:val="00934BFD"/>
    <w:rsid w:val="00940FCD"/>
    <w:rsid w:val="0094702B"/>
    <w:rsid w:val="00964D13"/>
    <w:rsid w:val="00980194"/>
    <w:rsid w:val="00990C6C"/>
    <w:rsid w:val="0099101C"/>
    <w:rsid w:val="009A03FE"/>
    <w:rsid w:val="009B1F7D"/>
    <w:rsid w:val="009B3D6E"/>
    <w:rsid w:val="009D1DA6"/>
    <w:rsid w:val="009E6FD7"/>
    <w:rsid w:val="009F48B5"/>
    <w:rsid w:val="00A00C6A"/>
    <w:rsid w:val="00A02DF8"/>
    <w:rsid w:val="00A14B95"/>
    <w:rsid w:val="00A258E5"/>
    <w:rsid w:val="00A465DF"/>
    <w:rsid w:val="00A64346"/>
    <w:rsid w:val="00A70E2A"/>
    <w:rsid w:val="00A7759D"/>
    <w:rsid w:val="00A9544F"/>
    <w:rsid w:val="00AA2909"/>
    <w:rsid w:val="00AA3A41"/>
    <w:rsid w:val="00AA6146"/>
    <w:rsid w:val="00AB0757"/>
    <w:rsid w:val="00AB1889"/>
    <w:rsid w:val="00AC403A"/>
    <w:rsid w:val="00AE1D97"/>
    <w:rsid w:val="00AE7C78"/>
    <w:rsid w:val="00AE7E85"/>
    <w:rsid w:val="00B124DC"/>
    <w:rsid w:val="00B16B1A"/>
    <w:rsid w:val="00B6687F"/>
    <w:rsid w:val="00B70AEA"/>
    <w:rsid w:val="00B90BF0"/>
    <w:rsid w:val="00BB6EC7"/>
    <w:rsid w:val="00BD0988"/>
    <w:rsid w:val="00BD58DF"/>
    <w:rsid w:val="00BF4A9A"/>
    <w:rsid w:val="00C22942"/>
    <w:rsid w:val="00C43DB8"/>
    <w:rsid w:val="00C45344"/>
    <w:rsid w:val="00C51131"/>
    <w:rsid w:val="00C55270"/>
    <w:rsid w:val="00C81AF7"/>
    <w:rsid w:val="00C91435"/>
    <w:rsid w:val="00CA1E0E"/>
    <w:rsid w:val="00D07CC7"/>
    <w:rsid w:val="00D15D87"/>
    <w:rsid w:val="00D22DC9"/>
    <w:rsid w:val="00D33EC5"/>
    <w:rsid w:val="00D36226"/>
    <w:rsid w:val="00D92D92"/>
    <w:rsid w:val="00DA3653"/>
    <w:rsid w:val="00DA3CBE"/>
    <w:rsid w:val="00DA6605"/>
    <w:rsid w:val="00DC61DF"/>
    <w:rsid w:val="00DE4C15"/>
    <w:rsid w:val="00DE75ED"/>
    <w:rsid w:val="00DF129C"/>
    <w:rsid w:val="00DF5008"/>
    <w:rsid w:val="00DF500A"/>
    <w:rsid w:val="00E0063C"/>
    <w:rsid w:val="00E21DE9"/>
    <w:rsid w:val="00E3161D"/>
    <w:rsid w:val="00E3397B"/>
    <w:rsid w:val="00E36DEE"/>
    <w:rsid w:val="00E55656"/>
    <w:rsid w:val="00E5601A"/>
    <w:rsid w:val="00E57F8A"/>
    <w:rsid w:val="00E74F2E"/>
    <w:rsid w:val="00E83011"/>
    <w:rsid w:val="00E878B9"/>
    <w:rsid w:val="00EA4C15"/>
    <w:rsid w:val="00EC7756"/>
    <w:rsid w:val="00EE1D28"/>
    <w:rsid w:val="00EE763B"/>
    <w:rsid w:val="00EF0ABA"/>
    <w:rsid w:val="00EF4649"/>
    <w:rsid w:val="00F03C6B"/>
    <w:rsid w:val="00F07C18"/>
    <w:rsid w:val="00F40A02"/>
    <w:rsid w:val="00F77725"/>
    <w:rsid w:val="00F86D14"/>
    <w:rsid w:val="00F94F20"/>
    <w:rsid w:val="00FB3898"/>
    <w:rsid w:val="00FB4964"/>
    <w:rsid w:val="00FB53B5"/>
    <w:rsid w:val="00FB751F"/>
    <w:rsid w:val="00FC0C17"/>
    <w:rsid w:val="00FC35FA"/>
    <w:rsid w:val="00FE781F"/>
    <w:rsid w:val="00FF702E"/>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paragraph" w:styleId="Heading1">
    <w:name w:val="heading 1"/>
    <w:aliases w:val="PDS TITLE,."/>
    <w:basedOn w:val="Normal"/>
    <w:next w:val="Normal"/>
    <w:link w:val="Heading1Char"/>
    <w:qFormat/>
    <w:rsid w:val="00DF500A"/>
    <w:pPr>
      <w:keepNext/>
      <w:keepLines/>
      <w:numPr>
        <w:numId w:val="39"/>
      </w:numPr>
      <w:spacing w:before="480" w:after="0" w:line="240" w:lineRule="auto"/>
      <w:outlineLvl w:val="0"/>
    </w:pPr>
    <w:rPr>
      <w:rFonts w:ascii="Arial" w:eastAsiaTheme="majorEastAsia" w:hAnsi="Arial" w:cstheme="majorBidi"/>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link w:val="ListParagraphChar"/>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ListBullet4">
    <w:name w:val="List Bullet 4"/>
    <w:basedOn w:val="Normal"/>
    <w:uiPriority w:val="99"/>
    <w:semiHidden/>
    <w:unhideWhenUsed/>
    <w:rsid w:val="004A391B"/>
    <w:pPr>
      <w:numPr>
        <w:numId w:val="30"/>
      </w:numPr>
      <w:contextualSpacing/>
    </w:pPr>
  </w:style>
  <w:style w:type="paragraph" w:customStyle="1" w:styleId="Stil1">
    <w:name w:val="Stil1"/>
    <w:basedOn w:val="ListParagraph"/>
    <w:link w:val="Stil1Caracter"/>
    <w:qFormat/>
    <w:rsid w:val="004A391B"/>
    <w:pPr>
      <w:numPr>
        <w:numId w:val="31"/>
      </w:numPr>
      <w:spacing w:before="120" w:after="120" w:line="240" w:lineRule="auto"/>
      <w:contextualSpacing w:val="0"/>
    </w:pPr>
    <w:rPr>
      <w:rFonts w:ascii="Arial" w:eastAsiaTheme="minorHAnsi" w:hAnsi="Arial" w:cstheme="minorBidi"/>
      <w:sz w:val="20"/>
      <w:lang w:val="ro-RO"/>
    </w:rPr>
  </w:style>
  <w:style w:type="character" w:customStyle="1" w:styleId="Stil1Caracter">
    <w:name w:val="Stil1 Caracter"/>
    <w:basedOn w:val="DefaultParagraphFont"/>
    <w:link w:val="Stil1"/>
    <w:rsid w:val="004A391B"/>
    <w:rPr>
      <w:rFonts w:ascii="Arial" w:hAnsi="Arial"/>
      <w:sz w:val="20"/>
      <w:lang w:val="ro-RO"/>
    </w:rPr>
  </w:style>
  <w:style w:type="paragraph" w:customStyle="1" w:styleId="b1">
    <w:name w:val="b1"/>
    <w:basedOn w:val="Normal"/>
    <w:link w:val="b1Char"/>
    <w:qFormat/>
    <w:rsid w:val="004A391B"/>
    <w:pPr>
      <w:spacing w:before="60" w:after="60" w:line="240" w:lineRule="auto"/>
    </w:pPr>
    <w:rPr>
      <w:rFonts w:ascii="Arial" w:eastAsiaTheme="minorHAnsi" w:hAnsi="Arial" w:cstheme="minorBidi"/>
      <w:sz w:val="20"/>
      <w:lang w:val="hu-HU"/>
    </w:rPr>
  </w:style>
  <w:style w:type="character" w:customStyle="1" w:styleId="b1Char">
    <w:name w:val="b1 Char"/>
    <w:basedOn w:val="DefaultParagraphFont"/>
    <w:link w:val="b1"/>
    <w:rsid w:val="004A391B"/>
    <w:rPr>
      <w:rFonts w:ascii="Arial" w:hAnsi="Arial"/>
      <w:sz w:val="20"/>
      <w:lang w:val="hu-HU"/>
    </w:rPr>
  </w:style>
  <w:style w:type="character" w:customStyle="1" w:styleId="ListParagraphChar">
    <w:name w:val="List Paragraph Char"/>
    <w:basedOn w:val="DefaultParagraphFont"/>
    <w:link w:val="ListParagraph"/>
    <w:uiPriority w:val="34"/>
    <w:rsid w:val="00AC403A"/>
    <w:rPr>
      <w:rFonts w:ascii="Calibri" w:eastAsia="Calibri" w:hAnsi="Calibri" w:cs="Times New Roman"/>
    </w:rPr>
  </w:style>
  <w:style w:type="character" w:customStyle="1" w:styleId="Heading1Char">
    <w:name w:val="Heading 1 Char"/>
    <w:aliases w:val="PDS TITLE Char,. Char"/>
    <w:basedOn w:val="DefaultParagraphFont"/>
    <w:link w:val="Heading1"/>
    <w:rsid w:val="00DF500A"/>
    <w:rPr>
      <w:rFonts w:ascii="Arial" w:eastAsiaTheme="majorEastAsia" w:hAnsi="Arial" w:cstheme="majorBidi"/>
      <w:b/>
      <w:bCs/>
      <w:sz w:val="26"/>
      <w:szCs w:val="28"/>
    </w:rPr>
  </w:style>
  <w:style w:type="paragraph" w:customStyle="1" w:styleId="Default">
    <w:name w:val="Default"/>
    <w:rsid w:val="00DF500A"/>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paragraph" w:styleId="Heading1">
    <w:name w:val="heading 1"/>
    <w:aliases w:val="PDS TITLE,."/>
    <w:basedOn w:val="Normal"/>
    <w:next w:val="Normal"/>
    <w:link w:val="Heading1Char"/>
    <w:qFormat/>
    <w:rsid w:val="00DF500A"/>
    <w:pPr>
      <w:keepNext/>
      <w:keepLines/>
      <w:numPr>
        <w:numId w:val="39"/>
      </w:numPr>
      <w:spacing w:before="480" w:after="0" w:line="240" w:lineRule="auto"/>
      <w:outlineLvl w:val="0"/>
    </w:pPr>
    <w:rPr>
      <w:rFonts w:ascii="Arial" w:eastAsiaTheme="majorEastAsia" w:hAnsi="Arial" w:cstheme="majorBidi"/>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link w:val="ListParagraphChar"/>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ListBullet4">
    <w:name w:val="List Bullet 4"/>
    <w:basedOn w:val="Normal"/>
    <w:uiPriority w:val="99"/>
    <w:semiHidden/>
    <w:unhideWhenUsed/>
    <w:rsid w:val="004A391B"/>
    <w:pPr>
      <w:numPr>
        <w:numId w:val="30"/>
      </w:numPr>
      <w:contextualSpacing/>
    </w:pPr>
  </w:style>
  <w:style w:type="paragraph" w:customStyle="1" w:styleId="Stil1">
    <w:name w:val="Stil1"/>
    <w:basedOn w:val="ListParagraph"/>
    <w:link w:val="Stil1Caracter"/>
    <w:qFormat/>
    <w:rsid w:val="004A391B"/>
    <w:pPr>
      <w:numPr>
        <w:numId w:val="31"/>
      </w:numPr>
      <w:spacing w:before="120" w:after="120" w:line="240" w:lineRule="auto"/>
      <w:contextualSpacing w:val="0"/>
    </w:pPr>
    <w:rPr>
      <w:rFonts w:ascii="Arial" w:eastAsiaTheme="minorHAnsi" w:hAnsi="Arial" w:cstheme="minorBidi"/>
      <w:sz w:val="20"/>
      <w:lang w:val="ro-RO"/>
    </w:rPr>
  </w:style>
  <w:style w:type="character" w:customStyle="1" w:styleId="Stil1Caracter">
    <w:name w:val="Stil1 Caracter"/>
    <w:basedOn w:val="DefaultParagraphFont"/>
    <w:link w:val="Stil1"/>
    <w:rsid w:val="004A391B"/>
    <w:rPr>
      <w:rFonts w:ascii="Arial" w:hAnsi="Arial"/>
      <w:sz w:val="20"/>
      <w:lang w:val="ro-RO"/>
    </w:rPr>
  </w:style>
  <w:style w:type="paragraph" w:customStyle="1" w:styleId="b1">
    <w:name w:val="b1"/>
    <w:basedOn w:val="Normal"/>
    <w:link w:val="b1Char"/>
    <w:qFormat/>
    <w:rsid w:val="004A391B"/>
    <w:pPr>
      <w:spacing w:before="60" w:after="60" w:line="240" w:lineRule="auto"/>
    </w:pPr>
    <w:rPr>
      <w:rFonts w:ascii="Arial" w:eastAsiaTheme="minorHAnsi" w:hAnsi="Arial" w:cstheme="minorBidi"/>
      <w:sz w:val="20"/>
      <w:lang w:val="hu-HU"/>
    </w:rPr>
  </w:style>
  <w:style w:type="character" w:customStyle="1" w:styleId="b1Char">
    <w:name w:val="b1 Char"/>
    <w:basedOn w:val="DefaultParagraphFont"/>
    <w:link w:val="b1"/>
    <w:rsid w:val="004A391B"/>
    <w:rPr>
      <w:rFonts w:ascii="Arial" w:hAnsi="Arial"/>
      <w:sz w:val="20"/>
      <w:lang w:val="hu-HU"/>
    </w:rPr>
  </w:style>
  <w:style w:type="character" w:customStyle="1" w:styleId="ListParagraphChar">
    <w:name w:val="List Paragraph Char"/>
    <w:basedOn w:val="DefaultParagraphFont"/>
    <w:link w:val="ListParagraph"/>
    <w:uiPriority w:val="34"/>
    <w:rsid w:val="00AC403A"/>
    <w:rPr>
      <w:rFonts w:ascii="Calibri" w:eastAsia="Calibri" w:hAnsi="Calibri" w:cs="Times New Roman"/>
    </w:rPr>
  </w:style>
  <w:style w:type="character" w:customStyle="1" w:styleId="Heading1Char">
    <w:name w:val="Heading 1 Char"/>
    <w:aliases w:val="PDS TITLE Char,. Char"/>
    <w:basedOn w:val="DefaultParagraphFont"/>
    <w:link w:val="Heading1"/>
    <w:rsid w:val="00DF500A"/>
    <w:rPr>
      <w:rFonts w:ascii="Arial" w:eastAsiaTheme="majorEastAsia" w:hAnsi="Arial" w:cstheme="majorBidi"/>
      <w:b/>
      <w:bCs/>
      <w:sz w:val="26"/>
      <w:szCs w:val="28"/>
    </w:rPr>
  </w:style>
  <w:style w:type="paragraph" w:customStyle="1" w:styleId="Default">
    <w:name w:val="Default"/>
    <w:rsid w:val="00DF500A"/>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mailto:office@apmhr.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2DE1A-77DE-42BD-A92A-1B581EFB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6</cp:revision>
  <cp:lastPrinted>2019-08-13T09:23:00Z</cp:lastPrinted>
  <dcterms:created xsi:type="dcterms:W3CDTF">2019-10-28T14:20:00Z</dcterms:created>
  <dcterms:modified xsi:type="dcterms:W3CDTF">2019-10-29T07:04:00Z</dcterms:modified>
</cp:coreProperties>
</file>