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C9" w:rsidRPr="0056510B" w:rsidRDefault="0041049E" w:rsidP="008307C9">
      <w:pPr>
        <w:pStyle w:val="Header"/>
        <w:tabs>
          <w:tab w:val="clear" w:pos="4680"/>
          <w:tab w:val="clear" w:pos="9360"/>
          <w:tab w:val="left" w:pos="9000"/>
        </w:tabs>
        <w:jc w:val="center"/>
        <w:rPr>
          <w:rFonts w:ascii="Times New Roman" w:hAnsi="Times New Roman"/>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9" o:title=""/>
          </v:shape>
          <o:OLEObject Type="Embed" ProgID="CorelDRAW.Graphic.13" ShapeID="_x0000_s1027" DrawAspect="Content" ObjectID="_1623481490" r:id="rId10"/>
        </w:pict>
      </w:r>
      <w:r w:rsidR="008307C9" w:rsidRPr="0056510B">
        <w:rPr>
          <w:noProof/>
        </w:rPr>
        <w:drawing>
          <wp:anchor distT="0" distB="0" distL="114300" distR="114300" simplePos="0" relativeHeight="251657216" behindDoc="0" locked="0" layoutInCell="1" allowOverlap="1" wp14:anchorId="6B87684E" wp14:editId="44B96DF9">
            <wp:simplePos x="0" y="0"/>
            <wp:positionH relativeFrom="column">
              <wp:posOffset>-60325</wp:posOffset>
            </wp:positionH>
            <wp:positionV relativeFrom="paragraph">
              <wp:posOffset>87630</wp:posOffset>
            </wp:positionV>
            <wp:extent cx="669925" cy="68643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07C9" w:rsidRPr="0056510B">
        <w:rPr>
          <w:lang w:val="ro-RO"/>
        </w:rPr>
        <w:t>-</w:t>
      </w:r>
      <w:r w:rsidR="008307C9" w:rsidRPr="0056510B">
        <w:rPr>
          <w:lang w:val="ro-RO"/>
        </w:rPr>
        <w:tab/>
        <w:t xml:space="preserve">   </w:t>
      </w:r>
      <w:r w:rsidR="008307C9" w:rsidRPr="0056510B">
        <w:rPr>
          <w:rFonts w:ascii="Times New Roman" w:hAnsi="Times New Roman"/>
          <w:b/>
          <w:sz w:val="32"/>
          <w:szCs w:val="32"/>
          <w:lang w:val="ro-RO"/>
        </w:rPr>
        <w:t>Ministerul Mediului</w:t>
      </w:r>
    </w:p>
    <w:p w:rsidR="008307C9" w:rsidRPr="0056510B" w:rsidRDefault="008307C9" w:rsidP="008307C9">
      <w:pPr>
        <w:tabs>
          <w:tab w:val="left" w:pos="3270"/>
        </w:tabs>
        <w:jc w:val="center"/>
        <w:rPr>
          <w:rFonts w:ascii="Times New Roman" w:hAnsi="Times New Roman"/>
          <w:sz w:val="36"/>
          <w:szCs w:val="36"/>
          <w:lang w:val="ro-RO"/>
        </w:rPr>
      </w:pPr>
      <w:r w:rsidRPr="0056510B">
        <w:rPr>
          <w:rFonts w:ascii="Times New Roman" w:hAnsi="Times New Roman"/>
          <w:b/>
          <w:sz w:val="36"/>
          <w:szCs w:val="36"/>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8307C9" w:rsidRPr="0056510B" w:rsidTr="00244528">
        <w:trPr>
          <w:trHeight w:val="226"/>
        </w:trPr>
        <w:tc>
          <w:tcPr>
            <w:tcW w:w="9676" w:type="dxa"/>
            <w:shd w:val="clear" w:color="auto" w:fill="FFFFFF"/>
          </w:tcPr>
          <w:p w:rsidR="008307C9" w:rsidRPr="0056510B" w:rsidRDefault="008307C9" w:rsidP="00244528">
            <w:pPr>
              <w:pStyle w:val="Header"/>
              <w:tabs>
                <w:tab w:val="clear" w:pos="4680"/>
                <w:tab w:val="clear" w:pos="9360"/>
              </w:tabs>
              <w:spacing w:before="120"/>
              <w:jc w:val="center"/>
              <w:rPr>
                <w:rFonts w:ascii="Garamond" w:hAnsi="Garamond"/>
                <w:b/>
                <w:bCs/>
                <w:sz w:val="36"/>
                <w:szCs w:val="36"/>
                <w:lang w:val="ro-RO"/>
              </w:rPr>
            </w:pPr>
            <w:r w:rsidRPr="0056510B">
              <w:rPr>
                <w:rFonts w:ascii="Times New Roman" w:hAnsi="Times New Roman"/>
                <w:b/>
                <w:bCs/>
                <w:sz w:val="36"/>
                <w:szCs w:val="36"/>
                <w:lang w:val="ro-RO"/>
              </w:rPr>
              <w:t>Agenţia pentru Protecţia Mediului Harghita</w:t>
            </w:r>
          </w:p>
        </w:tc>
      </w:tr>
    </w:tbl>
    <w:p w:rsidR="008307C9" w:rsidRPr="0056510B" w:rsidRDefault="008307C9" w:rsidP="00106396">
      <w:pPr>
        <w:autoSpaceDE w:val="0"/>
        <w:autoSpaceDN w:val="0"/>
        <w:adjustRightInd w:val="0"/>
        <w:spacing w:after="0" w:line="240" w:lineRule="auto"/>
        <w:rPr>
          <w:rFonts w:ascii="Times New Roman" w:hAnsi="Times New Roman"/>
          <w:b/>
          <w:bCs/>
          <w:caps/>
          <w:sz w:val="28"/>
          <w:szCs w:val="28"/>
          <w:lang w:val="ro-RO"/>
        </w:rPr>
      </w:pPr>
    </w:p>
    <w:p w:rsidR="008C68DE" w:rsidRPr="0056510B" w:rsidRDefault="00E3161D" w:rsidP="008C68DE">
      <w:pPr>
        <w:autoSpaceDE w:val="0"/>
        <w:autoSpaceDN w:val="0"/>
        <w:adjustRightInd w:val="0"/>
        <w:spacing w:after="0" w:line="240" w:lineRule="auto"/>
        <w:jc w:val="center"/>
        <w:rPr>
          <w:rFonts w:ascii="Times New Roman" w:hAnsi="Times New Roman"/>
          <w:caps/>
          <w:sz w:val="28"/>
          <w:szCs w:val="28"/>
          <w:lang w:val="ro-RO"/>
        </w:rPr>
      </w:pPr>
      <w:r w:rsidRPr="0056510B">
        <w:rPr>
          <w:rFonts w:ascii="Times New Roman" w:hAnsi="Times New Roman"/>
          <w:b/>
          <w:bCs/>
          <w:caps/>
          <w:sz w:val="28"/>
          <w:szCs w:val="28"/>
          <w:lang w:val="ro-RO"/>
        </w:rPr>
        <w:t>Decizia etapei de încadrare</w:t>
      </w:r>
    </w:p>
    <w:p w:rsidR="008C68DE" w:rsidRPr="0056510B" w:rsidRDefault="008C68DE" w:rsidP="008C68DE">
      <w:pPr>
        <w:autoSpaceDE w:val="0"/>
        <w:autoSpaceDN w:val="0"/>
        <w:adjustRightInd w:val="0"/>
        <w:spacing w:after="0" w:line="240" w:lineRule="auto"/>
        <w:rPr>
          <w:rFonts w:ascii="Times New Roman" w:hAnsi="Times New Roman"/>
          <w:sz w:val="28"/>
          <w:szCs w:val="28"/>
          <w:lang w:val="ro-RO"/>
        </w:rPr>
      </w:pPr>
    </w:p>
    <w:p w:rsidR="008C68DE" w:rsidRPr="0056510B" w:rsidRDefault="00712B65" w:rsidP="008C68DE">
      <w:pPr>
        <w:autoSpaceDE w:val="0"/>
        <w:autoSpaceDN w:val="0"/>
        <w:adjustRightInd w:val="0"/>
        <w:spacing w:after="0" w:line="240" w:lineRule="auto"/>
        <w:jc w:val="center"/>
        <w:rPr>
          <w:rFonts w:ascii="Times New Roman" w:hAnsi="Times New Roman"/>
          <w:sz w:val="28"/>
          <w:szCs w:val="28"/>
          <w:lang w:val="ro-RO"/>
        </w:rPr>
      </w:pPr>
      <w:r w:rsidRPr="0056510B">
        <w:rPr>
          <w:rFonts w:ascii="Times New Roman" w:hAnsi="Times New Roman"/>
          <w:sz w:val="28"/>
          <w:szCs w:val="28"/>
          <w:lang w:val="ro-RO"/>
        </w:rPr>
        <w:t xml:space="preserve">Nr. </w:t>
      </w:r>
      <w:r w:rsidR="002D6AAE" w:rsidRPr="0056510B">
        <w:rPr>
          <w:rFonts w:ascii="Times New Roman" w:hAnsi="Times New Roman"/>
          <w:sz w:val="28"/>
          <w:szCs w:val="28"/>
          <w:lang w:val="ro-RO"/>
        </w:rPr>
        <w:t>DRAFT din xx</w:t>
      </w:r>
      <w:r w:rsidR="0056510B">
        <w:rPr>
          <w:rFonts w:ascii="Times New Roman" w:hAnsi="Times New Roman"/>
          <w:sz w:val="28"/>
          <w:szCs w:val="28"/>
          <w:lang w:val="ro-RO"/>
        </w:rPr>
        <w:t>.07</w:t>
      </w:r>
      <w:r w:rsidR="00402ED7" w:rsidRPr="0056510B">
        <w:rPr>
          <w:rFonts w:ascii="Times New Roman" w:hAnsi="Times New Roman"/>
          <w:sz w:val="28"/>
          <w:szCs w:val="28"/>
          <w:lang w:val="ro-RO"/>
        </w:rPr>
        <w:t>.2019</w:t>
      </w:r>
    </w:p>
    <w:p w:rsidR="008C68DE" w:rsidRPr="0056510B" w:rsidRDefault="008C68DE" w:rsidP="008C68DE">
      <w:pPr>
        <w:autoSpaceDE w:val="0"/>
        <w:autoSpaceDN w:val="0"/>
        <w:adjustRightInd w:val="0"/>
        <w:spacing w:after="0" w:line="240" w:lineRule="auto"/>
        <w:jc w:val="both"/>
        <w:rPr>
          <w:rFonts w:ascii="Times New Roman" w:hAnsi="Times New Roman"/>
          <w:sz w:val="28"/>
          <w:szCs w:val="28"/>
          <w:lang w:val="ro-RO"/>
        </w:rPr>
      </w:pPr>
    </w:p>
    <w:p w:rsidR="008C68DE" w:rsidRPr="0056510B" w:rsidRDefault="008C68DE" w:rsidP="008C68DE">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w:t>
      </w:r>
      <w:r w:rsidR="006934F5" w:rsidRPr="0056510B">
        <w:rPr>
          <w:rFonts w:ascii="Times New Roman" w:hAnsi="Times New Roman"/>
          <w:sz w:val="28"/>
          <w:szCs w:val="28"/>
          <w:lang w:val="ro-RO"/>
        </w:rPr>
        <w:tab/>
      </w:r>
      <w:r w:rsidRPr="0056510B">
        <w:rPr>
          <w:rFonts w:ascii="Times New Roman" w:hAnsi="Times New Roman"/>
          <w:sz w:val="28"/>
          <w:szCs w:val="28"/>
          <w:lang w:val="ro-RO"/>
        </w:rPr>
        <w:t>Ca urmare a solicitării de emitere a ac</w:t>
      </w:r>
      <w:r w:rsidR="00402ED7" w:rsidRPr="0056510B">
        <w:rPr>
          <w:rFonts w:ascii="Times New Roman" w:hAnsi="Times New Roman"/>
          <w:sz w:val="28"/>
          <w:szCs w:val="28"/>
          <w:lang w:val="ro-RO"/>
        </w:rPr>
        <w:t>ordului de</w:t>
      </w:r>
      <w:r w:rsidR="004667D5" w:rsidRPr="0056510B">
        <w:rPr>
          <w:rFonts w:ascii="Times New Roman" w:hAnsi="Times New Roman"/>
          <w:sz w:val="28"/>
          <w:szCs w:val="28"/>
          <w:lang w:val="ro-RO"/>
        </w:rPr>
        <w:t xml:space="preserve"> mediu ad</w:t>
      </w:r>
      <w:r w:rsidR="002D6AAE" w:rsidRPr="0056510B">
        <w:rPr>
          <w:rFonts w:ascii="Times New Roman" w:hAnsi="Times New Roman"/>
          <w:sz w:val="28"/>
          <w:szCs w:val="28"/>
          <w:lang w:val="ro-RO"/>
        </w:rPr>
        <w:t xml:space="preserve">resate de </w:t>
      </w:r>
      <w:r w:rsidR="002D6AAE" w:rsidRPr="0056510B">
        <w:rPr>
          <w:rFonts w:ascii="Times New Roman" w:hAnsi="Times New Roman"/>
          <w:b/>
          <w:sz w:val="28"/>
          <w:szCs w:val="28"/>
          <w:lang w:val="ro-RO"/>
        </w:rPr>
        <w:t xml:space="preserve">GREEN FARM </w:t>
      </w:r>
      <w:r w:rsidR="00D511D2" w:rsidRPr="0056510B">
        <w:rPr>
          <w:rFonts w:ascii="Times New Roman" w:hAnsi="Times New Roman"/>
          <w:b/>
          <w:sz w:val="28"/>
          <w:szCs w:val="28"/>
          <w:lang w:val="ro-RO"/>
        </w:rPr>
        <w:t>SRL</w:t>
      </w:r>
      <w:r w:rsidR="004667D5" w:rsidRPr="0056510B">
        <w:rPr>
          <w:rFonts w:ascii="Times New Roman" w:hAnsi="Times New Roman"/>
          <w:sz w:val="28"/>
          <w:szCs w:val="28"/>
          <w:lang w:val="ro-RO"/>
        </w:rPr>
        <w:t xml:space="preserve">, </w:t>
      </w:r>
      <w:r w:rsidR="002D6AAE" w:rsidRPr="0056510B">
        <w:rPr>
          <w:rFonts w:ascii="Times New Roman" w:hAnsi="Times New Roman"/>
          <w:sz w:val="28"/>
          <w:szCs w:val="28"/>
          <w:lang w:val="ro-RO"/>
        </w:rPr>
        <w:t>cu sediul în comuna Sâncrăieni, sat Sâncrăieni, nr.590</w:t>
      </w:r>
      <w:r w:rsidR="00402ED7" w:rsidRPr="0056510B">
        <w:rPr>
          <w:rFonts w:ascii="Times New Roman" w:hAnsi="Times New Roman"/>
          <w:sz w:val="28"/>
          <w:szCs w:val="28"/>
          <w:lang w:val="ro-RO"/>
        </w:rPr>
        <w:t xml:space="preserve">, </w:t>
      </w:r>
      <w:r w:rsidRPr="0056510B">
        <w:rPr>
          <w:rFonts w:ascii="Times New Roman" w:hAnsi="Times New Roman"/>
          <w:sz w:val="28"/>
          <w:szCs w:val="28"/>
          <w:lang w:val="ro-RO"/>
        </w:rPr>
        <w:t>judeţu</w:t>
      </w:r>
      <w:r w:rsidR="00402ED7" w:rsidRPr="0056510B">
        <w:rPr>
          <w:rFonts w:ascii="Times New Roman" w:hAnsi="Times New Roman"/>
          <w:sz w:val="28"/>
          <w:szCs w:val="28"/>
          <w:lang w:val="ro-RO"/>
        </w:rPr>
        <w:t>l Harghita</w:t>
      </w:r>
      <w:r w:rsidRPr="0056510B">
        <w:rPr>
          <w:rFonts w:ascii="Times New Roman" w:hAnsi="Times New Roman"/>
          <w:sz w:val="28"/>
          <w:szCs w:val="28"/>
          <w:lang w:val="ro-RO"/>
        </w:rPr>
        <w:t xml:space="preserve"> înregistrată la Agenţia pentru Protecţia Mediului Harg</w:t>
      </w:r>
      <w:r w:rsidR="008012E2" w:rsidRPr="0056510B">
        <w:rPr>
          <w:rFonts w:ascii="Times New Roman" w:hAnsi="Times New Roman"/>
          <w:sz w:val="28"/>
          <w:szCs w:val="28"/>
          <w:lang w:val="ro-RO"/>
        </w:rPr>
        <w:t>hita cu nr. 1992</w:t>
      </w:r>
      <w:r w:rsidR="002D6AAE" w:rsidRPr="0056510B">
        <w:rPr>
          <w:rFonts w:ascii="Times New Roman" w:hAnsi="Times New Roman"/>
          <w:sz w:val="28"/>
          <w:szCs w:val="28"/>
          <w:lang w:val="ro-RO"/>
        </w:rPr>
        <w:t xml:space="preserve"> din 25</w:t>
      </w:r>
      <w:r w:rsidR="00D258D1" w:rsidRPr="0056510B">
        <w:rPr>
          <w:rFonts w:ascii="Times New Roman" w:hAnsi="Times New Roman"/>
          <w:sz w:val="28"/>
          <w:szCs w:val="28"/>
          <w:lang w:val="ro-RO"/>
        </w:rPr>
        <w:t>.02</w:t>
      </w:r>
      <w:r w:rsidR="004667D5" w:rsidRPr="0056510B">
        <w:rPr>
          <w:rFonts w:ascii="Times New Roman" w:hAnsi="Times New Roman"/>
          <w:sz w:val="28"/>
          <w:szCs w:val="28"/>
          <w:lang w:val="ro-RO"/>
        </w:rPr>
        <w:t>.2019</w:t>
      </w:r>
      <w:r w:rsidR="00402ED7" w:rsidRPr="0056510B">
        <w:rPr>
          <w:rFonts w:ascii="Times New Roman" w:hAnsi="Times New Roman"/>
          <w:sz w:val="28"/>
          <w:szCs w:val="28"/>
          <w:lang w:val="ro-RO"/>
        </w:rPr>
        <w:t xml:space="preserve">, </w:t>
      </w:r>
      <w:r w:rsidR="002D6AAE" w:rsidRPr="0056510B">
        <w:rPr>
          <w:rFonts w:ascii="Times New Roman" w:hAnsi="Times New Roman"/>
          <w:sz w:val="28"/>
          <w:szCs w:val="28"/>
          <w:lang w:val="ro-RO"/>
        </w:rPr>
        <w:t>completat cu nr.4716/14.05.2019</w:t>
      </w:r>
      <w:r w:rsidR="008012E2" w:rsidRPr="0056510B">
        <w:rPr>
          <w:rFonts w:ascii="Times New Roman" w:hAnsi="Times New Roman"/>
          <w:sz w:val="28"/>
          <w:szCs w:val="28"/>
          <w:lang w:val="ro-RO"/>
        </w:rPr>
        <w:t>, nr.5686/18.06.2019</w:t>
      </w:r>
      <w:r w:rsidR="006E4161" w:rsidRPr="0056510B">
        <w:rPr>
          <w:rFonts w:ascii="Times New Roman" w:hAnsi="Times New Roman"/>
          <w:sz w:val="28"/>
          <w:szCs w:val="28"/>
          <w:lang w:val="ro-RO"/>
        </w:rPr>
        <w:t xml:space="preserve"> </w:t>
      </w:r>
      <w:r w:rsidR="00402ED7" w:rsidRPr="0056510B">
        <w:rPr>
          <w:rFonts w:ascii="Times New Roman" w:hAnsi="Times New Roman"/>
          <w:sz w:val="28"/>
          <w:szCs w:val="28"/>
          <w:lang w:val="ro-RO"/>
        </w:rPr>
        <w:t>în baza</w:t>
      </w:r>
      <w:r w:rsidR="007F19D0" w:rsidRPr="0056510B">
        <w:rPr>
          <w:rFonts w:ascii="Times New Roman" w:hAnsi="Times New Roman"/>
          <w:sz w:val="28"/>
          <w:szCs w:val="28"/>
          <w:lang w:val="ro-RO"/>
        </w:rPr>
        <w:t xml:space="preserve">: </w:t>
      </w:r>
      <w:r w:rsidR="00402ED7" w:rsidRPr="0056510B">
        <w:rPr>
          <w:rFonts w:ascii="Times New Roman" w:hAnsi="Times New Roman"/>
          <w:sz w:val="28"/>
          <w:szCs w:val="28"/>
          <w:lang w:val="ro-RO"/>
        </w:rPr>
        <w:t>Legii nr. 292</w:t>
      </w:r>
      <w:r w:rsidR="007F19D0" w:rsidRPr="0056510B">
        <w:rPr>
          <w:rFonts w:ascii="Times New Roman" w:hAnsi="Times New Roman"/>
          <w:sz w:val="28"/>
          <w:szCs w:val="28"/>
          <w:lang w:val="ro-RO"/>
        </w:rPr>
        <w:t>/2018</w:t>
      </w:r>
      <w:r w:rsidRPr="0056510B">
        <w:rPr>
          <w:rFonts w:ascii="Times New Roman" w:hAnsi="Times New Roman"/>
          <w:sz w:val="28"/>
          <w:szCs w:val="28"/>
          <w:lang w:val="ro-RO"/>
        </w:rPr>
        <w:t xml:space="preserve">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rsidR="007A3C70" w:rsidRPr="0056510B" w:rsidRDefault="007A3C70" w:rsidP="007A3C70">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w:t>
      </w:r>
      <w:r w:rsidR="008C68DE" w:rsidRPr="0056510B">
        <w:rPr>
          <w:rFonts w:ascii="Times New Roman" w:hAnsi="Times New Roman"/>
          <w:sz w:val="28"/>
          <w:szCs w:val="28"/>
          <w:lang w:val="ro-RO"/>
        </w:rPr>
        <w:t>Agenţia pentru Protecţia Mediului Harghita decide, ca urmare a consultărilor desfăşurate în cadrul şedinţei/şedinţelor Comisiei de analiză tehnică din dat</w:t>
      </w:r>
      <w:r w:rsidR="00402ED7" w:rsidRPr="0056510B">
        <w:rPr>
          <w:rFonts w:ascii="Times New Roman" w:hAnsi="Times New Roman"/>
          <w:sz w:val="28"/>
          <w:szCs w:val="28"/>
          <w:lang w:val="ro-RO"/>
        </w:rPr>
        <w:t>a</w:t>
      </w:r>
      <w:r w:rsidR="008012E2" w:rsidRPr="0056510B">
        <w:rPr>
          <w:rFonts w:ascii="Times New Roman" w:hAnsi="Times New Roman"/>
          <w:sz w:val="28"/>
          <w:szCs w:val="28"/>
          <w:lang w:val="ro-RO"/>
        </w:rPr>
        <w:t xml:space="preserve"> de 25.06</w:t>
      </w:r>
      <w:r w:rsidR="00402ED7" w:rsidRPr="0056510B">
        <w:rPr>
          <w:rFonts w:ascii="Times New Roman" w:hAnsi="Times New Roman"/>
          <w:sz w:val="28"/>
          <w:szCs w:val="28"/>
          <w:lang w:val="ro-RO"/>
        </w:rPr>
        <w:t>.2019</w:t>
      </w:r>
      <w:r w:rsidR="008C68DE" w:rsidRPr="0056510B">
        <w:rPr>
          <w:rFonts w:ascii="Times New Roman" w:hAnsi="Times New Roman"/>
          <w:sz w:val="28"/>
          <w:szCs w:val="28"/>
          <w:lang w:val="ro-RO"/>
        </w:rPr>
        <w:t xml:space="preserve"> că</w:t>
      </w:r>
      <w:r w:rsidR="00402ED7" w:rsidRPr="0056510B">
        <w:rPr>
          <w:rFonts w:ascii="Times New Roman" w:hAnsi="Times New Roman"/>
          <w:sz w:val="28"/>
          <w:szCs w:val="28"/>
          <w:lang w:val="ro-RO"/>
        </w:rPr>
        <w:t xml:space="preserve"> proiectul </w:t>
      </w:r>
      <w:r w:rsidR="00402ED7" w:rsidRPr="0056510B">
        <w:rPr>
          <w:rFonts w:ascii="Times New Roman" w:hAnsi="Times New Roman"/>
          <w:b/>
          <w:sz w:val="28"/>
          <w:szCs w:val="28"/>
          <w:lang w:val="ro-RO"/>
        </w:rPr>
        <w:t>„</w:t>
      </w:r>
      <w:r w:rsidR="002D6AAE" w:rsidRPr="0056510B">
        <w:rPr>
          <w:rFonts w:ascii="Times New Roman" w:hAnsi="Times New Roman"/>
          <w:b/>
          <w:sz w:val="28"/>
          <w:szCs w:val="28"/>
          <w:lang w:val="ro-RO"/>
        </w:rPr>
        <w:t>Modernizare fermă de bovine în comuna Sâncrăieni, județul Harghita</w:t>
      </w:r>
      <w:r w:rsidR="00402ED7" w:rsidRPr="0056510B">
        <w:rPr>
          <w:rFonts w:ascii="Times New Roman" w:hAnsi="Times New Roman"/>
          <w:b/>
          <w:sz w:val="28"/>
          <w:szCs w:val="28"/>
          <w:lang w:val="ro-RO"/>
        </w:rPr>
        <w:t>“</w:t>
      </w:r>
      <w:r w:rsidR="008C68DE" w:rsidRPr="0056510B">
        <w:rPr>
          <w:rFonts w:ascii="Times New Roman" w:hAnsi="Times New Roman"/>
          <w:sz w:val="28"/>
          <w:szCs w:val="28"/>
          <w:lang w:val="ro-RO"/>
        </w:rPr>
        <w:t xml:space="preserve"> propus a fi amp</w:t>
      </w:r>
      <w:r w:rsidR="009C70C8" w:rsidRPr="0056510B">
        <w:rPr>
          <w:rFonts w:ascii="Times New Roman" w:hAnsi="Times New Roman"/>
          <w:sz w:val="28"/>
          <w:szCs w:val="28"/>
          <w:lang w:val="ro-RO"/>
        </w:rPr>
        <w:t>lasat în comuna Sâncrăieni, sat Sâncrăieni</w:t>
      </w:r>
      <w:r w:rsidR="00402ED7" w:rsidRPr="0056510B">
        <w:rPr>
          <w:rFonts w:ascii="Times New Roman" w:hAnsi="Times New Roman"/>
          <w:sz w:val="28"/>
          <w:szCs w:val="28"/>
          <w:lang w:val="ro-RO"/>
        </w:rPr>
        <w:t>,</w:t>
      </w:r>
      <w:r w:rsidR="009C70C8" w:rsidRPr="0056510B">
        <w:rPr>
          <w:rFonts w:ascii="Times New Roman" w:hAnsi="Times New Roman"/>
          <w:sz w:val="28"/>
          <w:szCs w:val="28"/>
          <w:lang w:val="ro-RO"/>
        </w:rPr>
        <w:t xml:space="preserve"> F.N</w:t>
      </w:r>
      <w:r w:rsidR="00762AE6" w:rsidRPr="0056510B">
        <w:rPr>
          <w:rFonts w:ascii="Times New Roman" w:hAnsi="Times New Roman"/>
          <w:sz w:val="28"/>
          <w:szCs w:val="28"/>
          <w:lang w:val="ro-RO"/>
        </w:rPr>
        <w:t>,</w:t>
      </w:r>
      <w:r w:rsidR="007F19D0" w:rsidRPr="0056510B">
        <w:rPr>
          <w:rFonts w:ascii="Times New Roman" w:hAnsi="Times New Roman"/>
          <w:sz w:val="28"/>
          <w:szCs w:val="28"/>
          <w:lang w:val="ro-RO"/>
        </w:rPr>
        <w:t xml:space="preserve"> </w:t>
      </w:r>
      <w:r w:rsidR="00402ED7" w:rsidRPr="0056510B">
        <w:rPr>
          <w:rFonts w:ascii="Times New Roman" w:hAnsi="Times New Roman"/>
          <w:sz w:val="28"/>
          <w:szCs w:val="28"/>
          <w:lang w:val="ro-RO"/>
        </w:rPr>
        <w:t>județul Harghita.</w:t>
      </w:r>
      <w:r w:rsidRPr="0056510B">
        <w:rPr>
          <w:rFonts w:ascii="Times New Roman" w:hAnsi="Times New Roman"/>
          <w:sz w:val="28"/>
          <w:szCs w:val="28"/>
          <w:lang w:val="ro-RO"/>
        </w:rPr>
        <w:t xml:space="preserve"> </w:t>
      </w:r>
    </w:p>
    <w:p w:rsidR="008C68DE" w:rsidRPr="0056510B" w:rsidRDefault="009C70C8" w:rsidP="007A3C70">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w:t>
      </w:r>
      <w:proofErr w:type="spellStart"/>
      <w:r w:rsidRPr="0056510B">
        <w:rPr>
          <w:rFonts w:ascii="Times New Roman" w:hAnsi="Times New Roman"/>
          <w:sz w:val="28"/>
          <w:szCs w:val="28"/>
          <w:lang w:val="ro-RO"/>
        </w:rPr>
        <w:t>-</w:t>
      </w:r>
      <w:r w:rsidR="0041049E">
        <w:rPr>
          <w:rFonts w:ascii="Times New Roman" w:hAnsi="Times New Roman"/>
          <w:b/>
          <w:sz w:val="28"/>
          <w:szCs w:val="28"/>
          <w:lang w:val="ro-RO"/>
        </w:rPr>
        <w:t>nu</w:t>
      </w:r>
      <w:proofErr w:type="spellEnd"/>
      <w:r w:rsidR="0041049E">
        <w:rPr>
          <w:rFonts w:ascii="Times New Roman" w:hAnsi="Times New Roman"/>
          <w:b/>
          <w:sz w:val="28"/>
          <w:szCs w:val="28"/>
          <w:lang w:val="ro-RO"/>
        </w:rPr>
        <w:t xml:space="preserve"> se </w:t>
      </w:r>
      <w:bookmarkStart w:id="0" w:name="_GoBack"/>
      <w:bookmarkEnd w:id="0"/>
      <w:r w:rsidR="008C68DE" w:rsidRPr="0056510B">
        <w:rPr>
          <w:rFonts w:ascii="Times New Roman" w:hAnsi="Times New Roman"/>
          <w:b/>
          <w:sz w:val="28"/>
          <w:szCs w:val="28"/>
          <w:lang w:val="ro-RO"/>
        </w:rPr>
        <w:t>supune</w:t>
      </w:r>
      <w:r w:rsidR="008C68DE" w:rsidRPr="0056510B">
        <w:rPr>
          <w:rFonts w:ascii="Times New Roman" w:hAnsi="Times New Roman"/>
          <w:sz w:val="28"/>
          <w:szCs w:val="28"/>
          <w:lang w:val="ro-RO"/>
        </w:rPr>
        <w:t xml:space="preserve"> evaluării impactului asupra mediului.</w:t>
      </w:r>
    </w:p>
    <w:p w:rsidR="008C68DE" w:rsidRPr="0056510B" w:rsidRDefault="008C68DE" w:rsidP="008C68DE">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Justificarea prezentei decizii:</w:t>
      </w:r>
    </w:p>
    <w:p w:rsidR="00A465DF" w:rsidRPr="0056510B" w:rsidRDefault="008C68DE" w:rsidP="00622238">
      <w:pPr>
        <w:autoSpaceDE w:val="0"/>
        <w:autoSpaceDN w:val="0"/>
        <w:adjustRightInd w:val="0"/>
        <w:spacing w:after="0" w:line="240" w:lineRule="auto"/>
        <w:ind w:firstLine="285"/>
        <w:rPr>
          <w:rFonts w:ascii="Times New Roman" w:hAnsi="Times New Roman"/>
          <w:sz w:val="28"/>
          <w:szCs w:val="28"/>
          <w:lang w:val="ro-RO"/>
        </w:rPr>
      </w:pPr>
      <w:r w:rsidRPr="0056510B">
        <w:rPr>
          <w:rFonts w:ascii="Times New Roman" w:hAnsi="Times New Roman"/>
          <w:sz w:val="28"/>
          <w:szCs w:val="28"/>
          <w:lang w:val="ro-RO"/>
        </w:rPr>
        <w:t>I. Motivele pe baza cărora s-a stabilit necesita</w:t>
      </w:r>
      <w:r w:rsidR="00A465DF" w:rsidRPr="0056510B">
        <w:rPr>
          <w:rFonts w:ascii="Times New Roman" w:hAnsi="Times New Roman"/>
          <w:sz w:val="28"/>
          <w:szCs w:val="28"/>
          <w:lang w:val="ro-RO"/>
        </w:rPr>
        <w:t xml:space="preserve">tea </w:t>
      </w:r>
      <w:r w:rsidRPr="0056510B">
        <w:rPr>
          <w:rFonts w:ascii="Times New Roman" w:hAnsi="Times New Roman"/>
          <w:sz w:val="28"/>
          <w:szCs w:val="28"/>
          <w:lang w:val="ro-RO"/>
        </w:rPr>
        <w:t>neefectuării</w:t>
      </w:r>
      <w:r w:rsidR="007A3C70" w:rsidRPr="0056510B">
        <w:rPr>
          <w:rFonts w:ascii="Times New Roman" w:hAnsi="Times New Roman"/>
          <w:sz w:val="28"/>
          <w:szCs w:val="28"/>
          <w:lang w:val="ro-RO"/>
        </w:rPr>
        <w:t>/</w:t>
      </w:r>
      <w:r w:rsidRPr="0056510B">
        <w:rPr>
          <w:rFonts w:ascii="Times New Roman" w:hAnsi="Times New Roman"/>
          <w:sz w:val="28"/>
          <w:szCs w:val="28"/>
          <w:lang w:val="ro-RO"/>
        </w:rPr>
        <w:t xml:space="preserve"> evaluării impactului asupra mediului sunt următoarele:</w:t>
      </w:r>
    </w:p>
    <w:p w:rsidR="00827BED" w:rsidRPr="0056510B" w:rsidRDefault="008C68DE" w:rsidP="00E3161D">
      <w:pPr>
        <w:pStyle w:val="ListParagraph"/>
        <w:numPr>
          <w:ilvl w:val="0"/>
          <w:numId w:val="3"/>
        </w:num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 xml:space="preserve">proiectul se încadrează </w:t>
      </w:r>
      <w:r w:rsidR="001044DC" w:rsidRPr="0056510B">
        <w:rPr>
          <w:rFonts w:ascii="Times New Roman" w:hAnsi="Times New Roman"/>
          <w:sz w:val="28"/>
          <w:szCs w:val="28"/>
          <w:lang w:val="ro-RO"/>
        </w:rPr>
        <w:t xml:space="preserve">în prevederile Legii nr. 292 </w:t>
      </w:r>
      <w:r w:rsidRPr="0056510B">
        <w:rPr>
          <w:rFonts w:ascii="Times New Roman" w:hAnsi="Times New Roman"/>
          <w:sz w:val="28"/>
          <w:szCs w:val="28"/>
          <w:lang w:val="ro-RO"/>
        </w:rPr>
        <w:t>privind evaluarea impactului anumitor proiecte publice şi private as</w:t>
      </w:r>
      <w:r w:rsidR="001044DC" w:rsidRPr="0056510B">
        <w:rPr>
          <w:rFonts w:ascii="Times New Roman" w:hAnsi="Times New Roman"/>
          <w:sz w:val="28"/>
          <w:szCs w:val="28"/>
          <w:lang w:val="ro-RO"/>
        </w:rPr>
        <w:t xml:space="preserve">upra mediului, anexa nr.2, pct. </w:t>
      </w:r>
      <w:r w:rsidR="009C70C8" w:rsidRPr="0056510B">
        <w:rPr>
          <w:rFonts w:ascii="Times New Roman" w:hAnsi="Times New Roman"/>
          <w:sz w:val="28"/>
          <w:szCs w:val="28"/>
          <w:lang w:val="ro-RO"/>
        </w:rPr>
        <w:t>13, lit.</w:t>
      </w:r>
      <w:r w:rsidR="008A443F" w:rsidRPr="0056510B">
        <w:rPr>
          <w:rFonts w:ascii="Times New Roman" w:hAnsi="Times New Roman"/>
          <w:sz w:val="28"/>
          <w:szCs w:val="28"/>
          <w:lang w:val="ro-RO"/>
        </w:rPr>
        <w:t xml:space="preserve"> </w:t>
      </w:r>
      <w:r w:rsidR="009C70C8" w:rsidRPr="0056510B">
        <w:rPr>
          <w:rFonts w:ascii="Times New Roman" w:hAnsi="Times New Roman"/>
          <w:sz w:val="28"/>
          <w:szCs w:val="28"/>
          <w:lang w:val="ro-RO"/>
        </w:rPr>
        <w:t>a)</w:t>
      </w:r>
      <w:r w:rsidR="008A443F" w:rsidRPr="0056510B">
        <w:rPr>
          <w:rFonts w:ascii="Times New Roman" w:hAnsi="Times New Roman"/>
          <w:sz w:val="28"/>
          <w:szCs w:val="28"/>
          <w:lang w:val="ro-RO"/>
        </w:rPr>
        <w:t xml:space="preserve"> Orice modificări sau extinderi, altele decât cele prevăzute la pct. 24 din anexa nr.1, </w:t>
      </w:r>
      <w:r w:rsidR="00B82801" w:rsidRPr="0056510B">
        <w:rPr>
          <w:rFonts w:ascii="Times New Roman" w:hAnsi="Times New Roman"/>
          <w:sz w:val="28"/>
          <w:szCs w:val="28"/>
          <w:lang w:val="ro-RO"/>
        </w:rPr>
        <w:t>ale proiectelor prevăzute în anexa nr.1 sau în prezenta anexă, deja autorizate, executate sau în curs de a fi executate, care pot avea efecte semnificative negative asupra mediului,</w:t>
      </w:r>
      <w:r w:rsidR="009C70C8" w:rsidRPr="0056510B">
        <w:rPr>
          <w:rFonts w:ascii="Times New Roman" w:hAnsi="Times New Roman"/>
          <w:sz w:val="28"/>
          <w:szCs w:val="28"/>
          <w:lang w:val="ro-RO"/>
        </w:rPr>
        <w:t xml:space="preserve"> coroborat cu pct. </w:t>
      </w:r>
      <w:r w:rsidR="00762AE6" w:rsidRPr="0056510B">
        <w:rPr>
          <w:rFonts w:ascii="Times New Roman" w:hAnsi="Times New Roman"/>
          <w:sz w:val="28"/>
          <w:szCs w:val="28"/>
          <w:lang w:val="ro-RO"/>
        </w:rPr>
        <w:t>1 lit. e) instalații pentru creșterea intensivă a animalelor de fermă, altele decât cele inclusive în anexa nr.1</w:t>
      </w:r>
      <w:r w:rsidR="009C70C8" w:rsidRPr="0056510B">
        <w:rPr>
          <w:rFonts w:ascii="Times New Roman" w:hAnsi="Times New Roman"/>
          <w:sz w:val="28"/>
          <w:szCs w:val="28"/>
          <w:lang w:val="ro-RO"/>
        </w:rPr>
        <w:t>și pct.7 lit. f)</w:t>
      </w:r>
      <w:r w:rsidR="008A443F" w:rsidRPr="0056510B">
        <w:rPr>
          <w:rFonts w:ascii="Times New Roman" w:hAnsi="Times New Roman"/>
          <w:sz w:val="28"/>
          <w:szCs w:val="28"/>
          <w:lang w:val="ro-RO"/>
        </w:rPr>
        <w:t xml:space="preserve"> abatoare</w:t>
      </w:r>
      <w:r w:rsidR="008D2193" w:rsidRPr="0056510B">
        <w:rPr>
          <w:rFonts w:ascii="Times New Roman" w:hAnsi="Times New Roman"/>
          <w:sz w:val="28"/>
          <w:szCs w:val="28"/>
          <w:lang w:val="ro-RO"/>
        </w:rPr>
        <w:t>;</w:t>
      </w:r>
    </w:p>
    <w:p w:rsidR="00742328" w:rsidRPr="0056510B" w:rsidRDefault="00C33231" w:rsidP="00BC4578">
      <w:pPr>
        <w:pStyle w:val="ListParagraph"/>
        <w:autoSpaceDE w:val="0"/>
        <w:autoSpaceDN w:val="0"/>
        <w:adjustRightInd w:val="0"/>
        <w:spacing w:after="0" w:line="240" w:lineRule="auto"/>
        <w:ind w:left="570" w:firstLine="75"/>
        <w:rPr>
          <w:rFonts w:ascii="Times New Roman" w:hAnsi="Times New Roman"/>
          <w:sz w:val="28"/>
          <w:szCs w:val="28"/>
          <w:lang w:val="ro-RO"/>
        </w:rPr>
      </w:pPr>
      <w:r w:rsidRPr="0056510B">
        <w:rPr>
          <w:rFonts w:ascii="Times New Roman" w:hAnsi="Times New Roman"/>
          <w:sz w:val="28"/>
          <w:szCs w:val="28"/>
          <w:lang w:val="ro-RO"/>
        </w:rPr>
        <w:t xml:space="preserve">Prezenta documentație </w:t>
      </w:r>
    </w:p>
    <w:p w:rsidR="00B4522F" w:rsidRPr="0056510B" w:rsidRDefault="00742328" w:rsidP="00742328">
      <w:pPr>
        <w:pStyle w:val="ListParagraph"/>
        <w:autoSpaceDE w:val="0"/>
        <w:autoSpaceDN w:val="0"/>
        <w:adjustRightInd w:val="0"/>
        <w:spacing w:after="0" w:line="240" w:lineRule="auto"/>
        <w:ind w:left="570" w:firstLine="75"/>
        <w:rPr>
          <w:rFonts w:ascii="Times New Roman" w:hAnsi="Times New Roman"/>
          <w:sz w:val="28"/>
          <w:szCs w:val="28"/>
          <w:lang w:val="ro-RO"/>
        </w:rPr>
      </w:pPr>
      <w:r w:rsidRPr="0056510B">
        <w:rPr>
          <w:rFonts w:ascii="Times New Roman" w:hAnsi="Times New Roman"/>
          <w:sz w:val="28"/>
          <w:szCs w:val="28"/>
          <w:lang w:val="ro-RO"/>
        </w:rPr>
        <w:t xml:space="preserve"> Prin acest proiect se propune modernizarea şi extinderea fermei de bovine existente în localitatea Sâncrăieni, zona "</w:t>
      </w:r>
      <w:proofErr w:type="spellStart"/>
      <w:r w:rsidRPr="0056510B">
        <w:rPr>
          <w:rFonts w:ascii="Times New Roman" w:hAnsi="Times New Roman"/>
          <w:sz w:val="28"/>
          <w:szCs w:val="28"/>
          <w:lang w:val="ro-RO"/>
        </w:rPr>
        <w:t>Bakaalja</w:t>
      </w:r>
      <w:proofErr w:type="spellEnd"/>
      <w:r w:rsidRPr="0056510B">
        <w:rPr>
          <w:rFonts w:ascii="Times New Roman" w:hAnsi="Times New Roman"/>
          <w:sz w:val="28"/>
          <w:szCs w:val="28"/>
          <w:lang w:val="ro-RO"/>
        </w:rPr>
        <w:t>" în cadrul căreia se desfăşoară activitatea de creştere şi reproducere a bovinelor de carne cu capacitate de 146 capete, în sistem extensiv, reglementată prin Autorizația de mediu nr. 26/18.05.2017 emisă de A.P.M. Harghita.</w:t>
      </w:r>
    </w:p>
    <w:p w:rsidR="00A07118" w:rsidRPr="0056510B" w:rsidRDefault="00A07118" w:rsidP="00146CDE">
      <w:pPr>
        <w:pStyle w:val="ListParagraph"/>
        <w:autoSpaceDE w:val="0"/>
        <w:autoSpaceDN w:val="0"/>
        <w:adjustRightInd w:val="0"/>
        <w:spacing w:after="0" w:line="240" w:lineRule="auto"/>
        <w:ind w:left="570" w:firstLine="75"/>
        <w:rPr>
          <w:rFonts w:ascii="Times New Roman" w:hAnsi="Times New Roman"/>
          <w:sz w:val="28"/>
          <w:szCs w:val="28"/>
          <w:lang w:val="ro-RO"/>
        </w:rPr>
      </w:pPr>
      <w:r w:rsidRPr="0056510B">
        <w:rPr>
          <w:rFonts w:ascii="Times New Roman" w:hAnsi="Times New Roman"/>
          <w:sz w:val="28"/>
          <w:szCs w:val="28"/>
          <w:lang w:val="ro-RO"/>
        </w:rPr>
        <w:t>Pentru eficientizarea activităţii fermei cu respectarea cerinţelor sanitar veterinare, sanitare şi de mediu şi pentru desfășurarea unei activități economice competitive pe piața micro regională proiectul prevede:</w:t>
      </w:r>
    </w:p>
    <w:p w:rsidR="00A07118" w:rsidRPr="0056510B" w:rsidRDefault="00A07118" w:rsidP="00146CDE">
      <w:pPr>
        <w:pStyle w:val="Default"/>
        <w:numPr>
          <w:ilvl w:val="0"/>
          <w:numId w:val="3"/>
        </w:numPr>
        <w:rPr>
          <w:sz w:val="28"/>
          <w:szCs w:val="28"/>
          <w:lang w:val="ro-RO"/>
        </w:rPr>
      </w:pPr>
      <w:r w:rsidRPr="0056510B">
        <w:rPr>
          <w:sz w:val="28"/>
          <w:szCs w:val="28"/>
          <w:lang w:val="ro-RO"/>
        </w:rPr>
        <w:lastRenderedPageBreak/>
        <w:t xml:space="preserve">extinderea capacităţii de creştere de bovine a fermei cu 98 locuri, obţinând o capacitate totală de 244 locuri la nivelul fermei şi trecerea de la sistemul de creştere extensiv la sistemul de creştere intensiv cu asigurarea condiţiilor optime pentru fătări și pentru îngrășare bovine de carne rasa </w:t>
      </w:r>
      <w:proofErr w:type="spellStart"/>
      <w:r w:rsidRPr="0056510B">
        <w:rPr>
          <w:sz w:val="28"/>
          <w:szCs w:val="28"/>
          <w:lang w:val="ro-RO"/>
        </w:rPr>
        <w:t>Limousine</w:t>
      </w:r>
      <w:proofErr w:type="spellEnd"/>
      <w:r w:rsidRPr="0056510B">
        <w:rPr>
          <w:sz w:val="28"/>
          <w:szCs w:val="28"/>
          <w:lang w:val="ro-RO"/>
        </w:rPr>
        <w:t xml:space="preserve"> în sistemul de </w:t>
      </w:r>
      <w:proofErr w:type="spellStart"/>
      <w:r w:rsidRPr="0056510B">
        <w:rPr>
          <w:sz w:val="28"/>
          <w:szCs w:val="28"/>
          <w:lang w:val="ro-RO"/>
        </w:rPr>
        <w:t>ingrăşare</w:t>
      </w:r>
      <w:proofErr w:type="spellEnd"/>
      <w:r w:rsidRPr="0056510B">
        <w:rPr>
          <w:sz w:val="28"/>
          <w:szCs w:val="28"/>
          <w:lang w:val="ro-RO"/>
        </w:rPr>
        <w:t xml:space="preserve">: </w:t>
      </w:r>
      <w:r w:rsidRPr="0056510B">
        <w:rPr>
          <w:i/>
          <w:iCs/>
          <w:sz w:val="28"/>
          <w:szCs w:val="28"/>
          <w:lang w:val="ro-RO"/>
        </w:rPr>
        <w:t>“</w:t>
      </w:r>
      <w:proofErr w:type="spellStart"/>
      <w:r w:rsidRPr="0056510B">
        <w:rPr>
          <w:i/>
          <w:iCs/>
          <w:sz w:val="28"/>
          <w:szCs w:val="28"/>
          <w:lang w:val="ro-RO"/>
        </w:rPr>
        <w:t>Baby-beef</w:t>
      </w:r>
      <w:proofErr w:type="spellEnd"/>
      <w:r w:rsidRPr="0056510B">
        <w:rPr>
          <w:i/>
          <w:iCs/>
          <w:sz w:val="28"/>
          <w:szCs w:val="28"/>
          <w:lang w:val="ro-RO"/>
        </w:rPr>
        <w:t xml:space="preserve">”. </w:t>
      </w:r>
    </w:p>
    <w:p w:rsidR="00A07118" w:rsidRPr="0056510B" w:rsidRDefault="00A07118" w:rsidP="00A07118">
      <w:pPr>
        <w:pStyle w:val="Default"/>
        <w:rPr>
          <w:sz w:val="28"/>
          <w:szCs w:val="28"/>
          <w:lang w:val="ro-RO"/>
        </w:rPr>
      </w:pPr>
      <w:r w:rsidRPr="0056510B">
        <w:rPr>
          <w:sz w:val="28"/>
          <w:szCs w:val="28"/>
          <w:lang w:val="ro-RO"/>
        </w:rPr>
        <w:t xml:space="preserve">In acest scop în cadrul proiectului: </w:t>
      </w:r>
    </w:p>
    <w:p w:rsidR="00A07118" w:rsidRPr="0056510B" w:rsidRDefault="00A07118" w:rsidP="00A07118">
      <w:pPr>
        <w:pStyle w:val="Default"/>
        <w:spacing w:after="43"/>
        <w:rPr>
          <w:sz w:val="28"/>
          <w:szCs w:val="28"/>
          <w:lang w:val="ro-RO"/>
        </w:rPr>
      </w:pPr>
      <w:r w:rsidRPr="0056510B">
        <w:rPr>
          <w:sz w:val="28"/>
          <w:szCs w:val="28"/>
          <w:lang w:val="ro-RO"/>
        </w:rPr>
        <w:t xml:space="preserve"> se va construi un grajd nou cu Sc = 1295,64 mp, având 98 locuri, conceput funcțional și constructiv pentru sistem de stabulație liberă, cu coridor şi front de furajare, cu pardoseală din beton, în care se va realiza faza I (alăptare-înţărcare) a sistemului intensiv de îngrăşare a bovinelor, cu durata unui ciclu de 70 zile. Grajdul este prevăzut cu 2 bazine subterane pentru colectarea dejecţiilor lichide cu Sc=17,1 mp/bazin </w:t>
      </w:r>
    </w:p>
    <w:p w:rsidR="00A07118" w:rsidRPr="0056510B" w:rsidRDefault="00A07118" w:rsidP="00A07118">
      <w:pPr>
        <w:pStyle w:val="Default"/>
        <w:spacing w:after="43"/>
        <w:rPr>
          <w:sz w:val="28"/>
          <w:szCs w:val="28"/>
          <w:lang w:val="ro-RO"/>
        </w:rPr>
      </w:pPr>
      <w:r w:rsidRPr="0056510B">
        <w:rPr>
          <w:sz w:val="28"/>
          <w:szCs w:val="28"/>
          <w:lang w:val="ro-RO"/>
        </w:rPr>
        <w:t xml:space="preserve"> se va amenaja platforma de siloz existentă cu S2 = 358 mp pentru platforma de stocare a gunoiului de grajd, obţinând astfel o capacitate de stocare a gunoiului de grajd la nivelul fermei: S1 existent+ S2= 316+3581= 674 mp şi </w:t>
      </w:r>
      <w:proofErr w:type="spellStart"/>
      <w:r w:rsidRPr="0056510B">
        <w:rPr>
          <w:sz w:val="28"/>
          <w:szCs w:val="28"/>
          <w:lang w:val="ro-RO"/>
        </w:rPr>
        <w:t>Htot</w:t>
      </w:r>
      <w:proofErr w:type="spellEnd"/>
      <w:r w:rsidRPr="0056510B">
        <w:rPr>
          <w:sz w:val="28"/>
          <w:szCs w:val="28"/>
          <w:lang w:val="ro-RO"/>
        </w:rPr>
        <w:t xml:space="preserve"> = 2,0 m, Hut = 1,80 m, </w:t>
      </w:r>
      <w:proofErr w:type="spellStart"/>
      <w:r w:rsidRPr="0056510B">
        <w:rPr>
          <w:sz w:val="28"/>
          <w:szCs w:val="28"/>
          <w:lang w:val="ro-RO"/>
        </w:rPr>
        <w:t>Vut</w:t>
      </w:r>
      <w:proofErr w:type="spellEnd"/>
      <w:r w:rsidRPr="0056510B">
        <w:rPr>
          <w:sz w:val="28"/>
          <w:szCs w:val="28"/>
          <w:lang w:val="ro-RO"/>
        </w:rPr>
        <w:t xml:space="preserve"> = 1 213 mc </w:t>
      </w:r>
    </w:p>
    <w:p w:rsidR="00A07118" w:rsidRPr="0056510B" w:rsidRDefault="00A07118" w:rsidP="00A07118">
      <w:pPr>
        <w:pStyle w:val="Default"/>
        <w:rPr>
          <w:sz w:val="28"/>
          <w:szCs w:val="28"/>
          <w:lang w:val="ro-RO"/>
        </w:rPr>
      </w:pPr>
      <w:r w:rsidRPr="0056510B">
        <w:rPr>
          <w:sz w:val="28"/>
          <w:szCs w:val="28"/>
          <w:lang w:val="ro-RO"/>
        </w:rPr>
        <w:t xml:space="preserve"> introducerea capacității de prelucrare și procesare în cadrul fermei </w:t>
      </w:r>
    </w:p>
    <w:p w:rsidR="00A07118" w:rsidRPr="0056510B" w:rsidRDefault="00A07118" w:rsidP="00A07118">
      <w:pPr>
        <w:pStyle w:val="Default"/>
        <w:rPr>
          <w:sz w:val="28"/>
          <w:szCs w:val="28"/>
          <w:lang w:val="ro-RO"/>
        </w:rPr>
      </w:pPr>
      <w:r w:rsidRPr="0056510B">
        <w:rPr>
          <w:sz w:val="28"/>
          <w:szCs w:val="28"/>
          <w:lang w:val="ro-RO"/>
        </w:rPr>
        <w:t xml:space="preserve">In acest scop în cadrul proiectului se vor realiza: </w:t>
      </w:r>
    </w:p>
    <w:p w:rsidR="00A07118" w:rsidRPr="0056510B" w:rsidRDefault="00A07118" w:rsidP="00A07118">
      <w:pPr>
        <w:pStyle w:val="Default"/>
        <w:spacing w:after="62"/>
        <w:rPr>
          <w:sz w:val="28"/>
          <w:szCs w:val="28"/>
          <w:lang w:val="ro-RO"/>
        </w:rPr>
      </w:pPr>
      <w:r w:rsidRPr="0056510B">
        <w:rPr>
          <w:sz w:val="28"/>
          <w:szCs w:val="28"/>
          <w:lang w:val="ro-RO"/>
        </w:rPr>
        <w:t xml:space="preserve"> un punct de sacrificare cu Sc= 90,85 mp, dotat cu spații și facilități adecvate activității de sacrificare a animalelor crescute în ferma proprie, având capacitate de 20 capete /lună, obţinând carcase de vită și organe, care se pot valorifica ca atare sau se pot folosi ca materie primă pentru unitatea de prelucrare realizată la nivelul fermei şi subproduse care nu sunt destinate consumului uman ( coarne, piele vită, burtă vită, oase, etc.) </w:t>
      </w:r>
    </w:p>
    <w:p w:rsidR="00A07118" w:rsidRPr="0056510B" w:rsidRDefault="00A07118" w:rsidP="00A07118">
      <w:pPr>
        <w:pStyle w:val="Default"/>
        <w:spacing w:after="62"/>
        <w:rPr>
          <w:sz w:val="28"/>
          <w:szCs w:val="28"/>
          <w:lang w:val="ro-RO"/>
        </w:rPr>
      </w:pPr>
      <w:r w:rsidRPr="0056510B">
        <w:rPr>
          <w:sz w:val="28"/>
          <w:szCs w:val="28"/>
          <w:lang w:val="ro-RO"/>
        </w:rPr>
        <w:t xml:space="preserve"> o unitate de prelucrare a cărnii cu magazin de prezentare având regim de înălţime P+M şi aria construită Sc=320,68 mp pentru producerea de produse fierte şi fiert-afumate, produse crud-uscate, specialităţi din carne crudă condimentată, carne crudă necondimentată ( piese, carne tocată, carne feliată diferite rețete) cu capacitatea maximă de producţie proiectată: 7500 kg/lună produse finite formate din carne de vită </w:t>
      </w:r>
      <w:proofErr w:type="spellStart"/>
      <w:r w:rsidRPr="0056510B">
        <w:rPr>
          <w:sz w:val="28"/>
          <w:szCs w:val="28"/>
          <w:lang w:val="ro-RO"/>
        </w:rPr>
        <w:t>premium</w:t>
      </w:r>
      <w:proofErr w:type="spellEnd"/>
      <w:r w:rsidRPr="0056510B">
        <w:rPr>
          <w:sz w:val="28"/>
          <w:szCs w:val="28"/>
          <w:lang w:val="ro-RO"/>
        </w:rPr>
        <w:t xml:space="preserve"> și din mezeluri de diferite tipuri (crud, </w:t>
      </w:r>
      <w:proofErr w:type="spellStart"/>
      <w:r w:rsidRPr="0056510B">
        <w:rPr>
          <w:sz w:val="28"/>
          <w:szCs w:val="28"/>
          <w:lang w:val="ro-RO"/>
        </w:rPr>
        <w:t>crud</w:t>
      </w:r>
      <w:proofErr w:type="spellEnd"/>
      <w:r w:rsidRPr="0056510B">
        <w:rPr>
          <w:sz w:val="28"/>
          <w:szCs w:val="28"/>
          <w:lang w:val="ro-RO"/>
        </w:rPr>
        <w:t xml:space="preserve"> uscat, fiert). </w:t>
      </w:r>
    </w:p>
    <w:p w:rsidR="00A07118" w:rsidRPr="0056510B" w:rsidRDefault="00A07118" w:rsidP="00A07118">
      <w:pPr>
        <w:pStyle w:val="Default"/>
        <w:rPr>
          <w:sz w:val="28"/>
          <w:szCs w:val="28"/>
          <w:lang w:val="ro-RO"/>
        </w:rPr>
      </w:pPr>
      <w:r w:rsidRPr="0056510B">
        <w:rPr>
          <w:sz w:val="28"/>
          <w:szCs w:val="28"/>
          <w:lang w:val="ro-RO"/>
        </w:rPr>
        <w:t xml:space="preserve"> o centrală termică proprie pentru asigurarea energiei termice necesare la nivelul fermei, cu Sc la sol= 80,14 mp, cu puterea termică nominală de 90 kW, echipată cu două cazane, fiecare cu puterea termică P1=P2= 45 kW, cu funcţionare pe combustibil solid: lemne de foc, dotată cu coş de evacuare a gazelor de ardere având H =6,48 m şi D=0,25 m </w:t>
      </w:r>
    </w:p>
    <w:p w:rsidR="00A07118" w:rsidRPr="0056510B" w:rsidRDefault="00A07118" w:rsidP="00A07118">
      <w:pPr>
        <w:pStyle w:val="Default"/>
        <w:rPr>
          <w:sz w:val="28"/>
          <w:szCs w:val="28"/>
          <w:lang w:val="ro-RO"/>
        </w:rPr>
      </w:pPr>
      <w:r w:rsidRPr="0056510B">
        <w:rPr>
          <w:sz w:val="28"/>
          <w:szCs w:val="28"/>
          <w:lang w:val="ro-RO"/>
        </w:rPr>
        <w:t xml:space="preserve"> modernizarea şi extinderea reţelei interioare de alimentare cu apă potabilă prin: </w:t>
      </w:r>
    </w:p>
    <w:p w:rsidR="00A07118" w:rsidRPr="0056510B" w:rsidRDefault="00A07118" w:rsidP="00A07118">
      <w:pPr>
        <w:pStyle w:val="Default"/>
        <w:spacing w:after="103"/>
        <w:rPr>
          <w:sz w:val="28"/>
          <w:szCs w:val="28"/>
          <w:lang w:val="ro-RO"/>
        </w:rPr>
      </w:pPr>
      <w:r w:rsidRPr="0056510B">
        <w:rPr>
          <w:sz w:val="28"/>
          <w:szCs w:val="28"/>
          <w:lang w:val="ro-RO"/>
        </w:rPr>
        <w:t xml:space="preserve"> realizarea unui branşament nou de apă potabilă din PE HD cu diametrul Dn42/10 bar la reţeaua stradală de apă potabilă existentă </w:t>
      </w:r>
    </w:p>
    <w:p w:rsidR="00A07118" w:rsidRPr="0056510B" w:rsidRDefault="00A07118" w:rsidP="00A07118">
      <w:pPr>
        <w:pStyle w:val="Default"/>
        <w:rPr>
          <w:sz w:val="28"/>
          <w:szCs w:val="28"/>
          <w:lang w:val="ro-RO"/>
        </w:rPr>
      </w:pPr>
      <w:r w:rsidRPr="0056510B">
        <w:rPr>
          <w:sz w:val="28"/>
          <w:szCs w:val="28"/>
          <w:lang w:val="ro-RO"/>
        </w:rPr>
        <w:t xml:space="preserve"> extinderea reţelei de alimentare cu apă potabilă existentă în cadrul amplasamentului </w:t>
      </w:r>
    </w:p>
    <w:p w:rsidR="00A07118" w:rsidRPr="0056510B" w:rsidRDefault="00A07118" w:rsidP="00A07118">
      <w:pPr>
        <w:pStyle w:val="Default"/>
        <w:spacing w:after="62"/>
        <w:rPr>
          <w:sz w:val="28"/>
          <w:szCs w:val="28"/>
          <w:lang w:val="ro-RO"/>
        </w:rPr>
      </w:pPr>
      <w:r w:rsidRPr="0056510B">
        <w:rPr>
          <w:sz w:val="28"/>
          <w:szCs w:val="28"/>
          <w:lang w:val="ro-RO"/>
        </w:rPr>
        <w:t xml:space="preserve"> realizarea sistemului de canalizare pentru colectarea apelor uzate rezultate în cadrul amplasamentului şi a bazinului </w:t>
      </w:r>
      <w:proofErr w:type="spellStart"/>
      <w:r w:rsidRPr="0056510B">
        <w:rPr>
          <w:sz w:val="28"/>
          <w:szCs w:val="28"/>
          <w:lang w:val="ro-RO"/>
        </w:rPr>
        <w:t>vidanjabil</w:t>
      </w:r>
      <w:proofErr w:type="spellEnd"/>
      <w:r w:rsidRPr="0056510B">
        <w:rPr>
          <w:sz w:val="28"/>
          <w:szCs w:val="28"/>
          <w:lang w:val="ro-RO"/>
        </w:rPr>
        <w:t xml:space="preserve"> cu capacitate de stocare a acestora V =30 mc . </w:t>
      </w:r>
    </w:p>
    <w:p w:rsidR="00A07118" w:rsidRPr="0056510B" w:rsidRDefault="00A07118" w:rsidP="00A07118">
      <w:pPr>
        <w:pStyle w:val="Default"/>
        <w:rPr>
          <w:sz w:val="28"/>
          <w:szCs w:val="28"/>
          <w:lang w:val="ro-RO"/>
        </w:rPr>
      </w:pPr>
      <w:r w:rsidRPr="0056510B">
        <w:rPr>
          <w:sz w:val="28"/>
          <w:szCs w:val="28"/>
          <w:lang w:val="ro-RO"/>
        </w:rPr>
        <w:t xml:space="preserve"> realizarea alimentării cu energie electrică din tabloul general de distribuţie TGD , ( montat lângă firida de branşament , pe limita de proprietate ) , către tabloul de distribuţie TD din fiecare clădire cu un cablu electric armat , montat subteran, cu lungime totală: L = 295 m </w:t>
      </w:r>
    </w:p>
    <w:p w:rsidR="00A07118" w:rsidRPr="0056510B" w:rsidRDefault="00A07118" w:rsidP="00A07118">
      <w:pPr>
        <w:pStyle w:val="Default"/>
        <w:rPr>
          <w:sz w:val="28"/>
          <w:szCs w:val="28"/>
          <w:lang w:val="ro-RO"/>
        </w:rPr>
      </w:pPr>
      <w:r w:rsidRPr="0056510B">
        <w:rPr>
          <w:sz w:val="28"/>
          <w:szCs w:val="28"/>
          <w:lang w:val="ro-RO"/>
        </w:rPr>
        <w:lastRenderedPageBreak/>
        <w:t xml:space="preserve">Nr. personal în faza de execuţie: 18- 24 persoane; </w:t>
      </w:r>
    </w:p>
    <w:p w:rsidR="00A07118" w:rsidRPr="0056510B" w:rsidRDefault="00A07118" w:rsidP="00A07118">
      <w:pPr>
        <w:pStyle w:val="Default"/>
        <w:rPr>
          <w:sz w:val="28"/>
          <w:szCs w:val="28"/>
          <w:lang w:val="ro-RO"/>
        </w:rPr>
      </w:pPr>
      <w:r w:rsidRPr="0056510B">
        <w:rPr>
          <w:sz w:val="28"/>
          <w:szCs w:val="28"/>
          <w:lang w:val="ro-RO"/>
        </w:rPr>
        <w:t xml:space="preserve">în faza de operare: 12 persoane </w:t>
      </w:r>
    </w:p>
    <w:p w:rsidR="00910572" w:rsidRPr="0056510B" w:rsidRDefault="00A07118" w:rsidP="00910572">
      <w:pPr>
        <w:pStyle w:val="Default"/>
        <w:rPr>
          <w:sz w:val="28"/>
          <w:szCs w:val="28"/>
          <w:lang w:val="ro-RO"/>
        </w:rPr>
      </w:pPr>
      <w:r w:rsidRPr="0056510B">
        <w:rPr>
          <w:sz w:val="28"/>
          <w:szCs w:val="28"/>
          <w:lang w:val="ro-RO"/>
        </w:rPr>
        <w:t xml:space="preserve">Lucrările prevăzute de proiect vor fi realizate pe terenul proprietate privată a titularului de proiect conform Extrase CF 859 Sâncrăieni şi CF 858 Sâncrăieni, cu destinaţie </w:t>
      </w:r>
      <w:proofErr w:type="spellStart"/>
      <w:r w:rsidRPr="0056510B">
        <w:rPr>
          <w:sz w:val="28"/>
          <w:szCs w:val="28"/>
          <w:lang w:val="ro-RO"/>
        </w:rPr>
        <w:t>agro-zootehnică</w:t>
      </w:r>
      <w:proofErr w:type="spellEnd"/>
      <w:r w:rsidR="00910572" w:rsidRPr="0056510B">
        <w:rPr>
          <w:sz w:val="28"/>
          <w:szCs w:val="28"/>
          <w:lang w:val="ro-RO"/>
        </w:rPr>
        <w:t>.</w:t>
      </w:r>
    </w:p>
    <w:p w:rsidR="00910572" w:rsidRPr="0056510B" w:rsidRDefault="00910572" w:rsidP="00910572">
      <w:pPr>
        <w:pStyle w:val="Default"/>
        <w:rPr>
          <w:sz w:val="28"/>
          <w:szCs w:val="28"/>
          <w:lang w:val="ro-RO"/>
        </w:rPr>
      </w:pPr>
      <w:r w:rsidRPr="0056510B">
        <w:rPr>
          <w:b/>
          <w:bCs/>
          <w:sz w:val="28"/>
          <w:szCs w:val="28"/>
          <w:lang w:val="ro-RO"/>
        </w:rPr>
        <w:t xml:space="preserve">b) Justificarea necesităţii proiectului </w:t>
      </w:r>
    </w:p>
    <w:p w:rsidR="00910572" w:rsidRPr="0056510B" w:rsidRDefault="00910572" w:rsidP="00910572">
      <w:pPr>
        <w:pStyle w:val="Default"/>
        <w:rPr>
          <w:sz w:val="28"/>
          <w:szCs w:val="28"/>
          <w:lang w:val="ro-RO"/>
        </w:rPr>
      </w:pPr>
      <w:r w:rsidRPr="0056510B">
        <w:rPr>
          <w:sz w:val="28"/>
          <w:szCs w:val="28"/>
          <w:lang w:val="ro-RO"/>
        </w:rPr>
        <w:t xml:space="preserve">Obiectivul general al proiectului este creșterea productivității și a competitivității fermei de bovine de carne existente printr-o utilizare mai bună a factorilor de producție prin achiziționarea echipamentelor și utilajelor agricole moderne cu tehnologie de ultima generație, construire grajd de animale stabulație liberă, construirea unui punct de sacrificare și realizarea unei unităţi de prelucrare a cărnii la nivelul fermei, și diversificarea activității de comercializare pentru creșterea valorii adăugate a produselor obținute în cadrul fermei prin achiziționarea unui mijloc de transport frigorific. </w:t>
      </w:r>
    </w:p>
    <w:p w:rsidR="003608DF" w:rsidRPr="0056510B" w:rsidRDefault="00910572" w:rsidP="00910572">
      <w:pPr>
        <w:pStyle w:val="ListParagraph"/>
        <w:numPr>
          <w:ilvl w:val="0"/>
          <w:numId w:val="3"/>
        </w:numPr>
        <w:rPr>
          <w:rFonts w:ascii="Times New Roman" w:hAnsi="Times New Roman"/>
          <w:b/>
          <w:sz w:val="28"/>
          <w:szCs w:val="28"/>
          <w:lang w:val="ro-RO"/>
        </w:rPr>
      </w:pPr>
      <w:r w:rsidRPr="0056510B">
        <w:rPr>
          <w:rFonts w:ascii="Times New Roman" w:hAnsi="Times New Roman"/>
          <w:sz w:val="28"/>
          <w:szCs w:val="28"/>
          <w:lang w:val="ro-RO"/>
        </w:rPr>
        <w:t>Întrucât în județul Harghita există un singur abator, iar în unele judeţe limitrofe nici unul, implementarea proiectului este oportună în condițiile de piață actuale, iar atingerea obiectivelor acestuia va contribui atât la dezvoltarea regiunii, cât şi cea a sectorului economic.</w:t>
      </w:r>
    </w:p>
    <w:p w:rsidR="00146CDE" w:rsidRPr="0056510B" w:rsidRDefault="00146CDE" w:rsidP="00146CDE">
      <w:pPr>
        <w:pStyle w:val="Default"/>
        <w:rPr>
          <w:sz w:val="28"/>
          <w:szCs w:val="28"/>
          <w:lang w:val="ro-RO"/>
        </w:rPr>
      </w:pPr>
      <w:r w:rsidRPr="0056510B">
        <w:rPr>
          <w:sz w:val="28"/>
          <w:szCs w:val="28"/>
          <w:lang w:val="ro-RO"/>
        </w:rPr>
        <w:t xml:space="preserve">Prin procesarea produselor la nivelul fermei și comercializarea directă a acestora în vederea creării și promovării lanțurilor de alimentare integrate va crește valoarea adăugată a produselor agricole. </w:t>
      </w:r>
    </w:p>
    <w:p w:rsidR="00146CDE" w:rsidRPr="0056510B" w:rsidRDefault="00146CDE" w:rsidP="00146CDE">
      <w:pPr>
        <w:pStyle w:val="Default"/>
        <w:rPr>
          <w:sz w:val="28"/>
          <w:szCs w:val="28"/>
          <w:lang w:val="ro-RO"/>
        </w:rPr>
      </w:pPr>
      <w:r w:rsidRPr="0056510B">
        <w:rPr>
          <w:sz w:val="28"/>
          <w:szCs w:val="28"/>
          <w:lang w:val="ro-RO"/>
        </w:rPr>
        <w:t xml:space="preserve">Necesitatea şi oportunitatea investiției derivă şi din faptul că implementarea proiectului va avea loc în Zona Montană Defavorizată și în terenuri cu pachet de </w:t>
      </w:r>
      <w:proofErr w:type="spellStart"/>
      <w:r w:rsidRPr="0056510B">
        <w:rPr>
          <w:sz w:val="28"/>
          <w:szCs w:val="28"/>
          <w:lang w:val="ro-RO"/>
        </w:rPr>
        <w:t>Agromediu</w:t>
      </w:r>
      <w:proofErr w:type="spellEnd"/>
      <w:r w:rsidRPr="0056510B">
        <w:rPr>
          <w:sz w:val="28"/>
          <w:szCs w:val="28"/>
          <w:lang w:val="ro-RO"/>
        </w:rPr>
        <w:t xml:space="preserve">, contribuind astfel pe de o parte la satisfacerea unui volum semnificativ al cererii existente pe piața locală, iar pe de altă parte la dezvoltarea economică a zonei. Nu în ultimul rând oportunitatea investiției este dată şi de posibilitatea finanțării nerambursabile prin PNDR a acestor investiții, în cazul acestei exploatații cu o rată a ajutorului de 70% respectiv 90% pentru componenta de investiție în </w:t>
      </w:r>
      <w:proofErr w:type="spellStart"/>
      <w:r w:rsidRPr="0056510B">
        <w:rPr>
          <w:sz w:val="28"/>
          <w:szCs w:val="28"/>
          <w:lang w:val="ro-RO"/>
        </w:rPr>
        <w:t>agromediu</w:t>
      </w:r>
      <w:proofErr w:type="spellEnd"/>
      <w:r w:rsidRPr="0056510B">
        <w:rPr>
          <w:sz w:val="28"/>
          <w:szCs w:val="28"/>
          <w:lang w:val="ro-RO"/>
        </w:rPr>
        <w:t xml:space="preserve">. </w:t>
      </w:r>
    </w:p>
    <w:p w:rsidR="00146CDE" w:rsidRPr="0056510B" w:rsidRDefault="00146CDE" w:rsidP="00146CDE">
      <w:pPr>
        <w:pStyle w:val="Default"/>
        <w:rPr>
          <w:sz w:val="28"/>
          <w:szCs w:val="28"/>
          <w:lang w:val="ro-RO"/>
        </w:rPr>
      </w:pPr>
      <w:r w:rsidRPr="0056510B">
        <w:rPr>
          <w:b/>
          <w:bCs/>
          <w:sz w:val="28"/>
          <w:szCs w:val="28"/>
          <w:lang w:val="ro-RO"/>
        </w:rPr>
        <w:t xml:space="preserve">c.)Valoarea investiţiei : </w:t>
      </w:r>
      <w:r w:rsidRPr="0056510B">
        <w:rPr>
          <w:sz w:val="28"/>
          <w:szCs w:val="28"/>
          <w:lang w:val="ro-RO"/>
        </w:rPr>
        <w:t xml:space="preserve">5 250 000 RON </w:t>
      </w:r>
    </w:p>
    <w:p w:rsidR="00146CDE" w:rsidRPr="0056510B" w:rsidRDefault="00146CDE" w:rsidP="00146CDE">
      <w:pPr>
        <w:pStyle w:val="Default"/>
        <w:rPr>
          <w:sz w:val="28"/>
          <w:szCs w:val="28"/>
          <w:lang w:val="ro-RO"/>
        </w:rPr>
      </w:pPr>
      <w:r w:rsidRPr="0056510B">
        <w:rPr>
          <w:b/>
          <w:bCs/>
          <w:sz w:val="28"/>
          <w:szCs w:val="28"/>
          <w:lang w:val="ro-RO"/>
        </w:rPr>
        <w:t xml:space="preserve">- sursa de finanțare: </w:t>
      </w:r>
      <w:r w:rsidRPr="0056510B">
        <w:rPr>
          <w:sz w:val="28"/>
          <w:szCs w:val="28"/>
          <w:lang w:val="ro-RO"/>
        </w:rPr>
        <w:t>fonduri nerambursabile prin PNDR, submăsura 4.1.</w:t>
      </w:r>
      <w:r w:rsidRPr="0056510B">
        <w:rPr>
          <w:i/>
          <w:iCs/>
          <w:sz w:val="28"/>
          <w:szCs w:val="28"/>
          <w:lang w:val="ro-RO"/>
        </w:rPr>
        <w:t xml:space="preserve">Investiţii în exploatare agricole </w:t>
      </w:r>
      <w:r w:rsidRPr="0056510B">
        <w:rPr>
          <w:sz w:val="28"/>
          <w:szCs w:val="28"/>
          <w:lang w:val="ro-RO"/>
        </w:rPr>
        <w:t xml:space="preserve">, cu o rată a ajutorului de 70% respectiv 90% pentru componenta de investiție în </w:t>
      </w:r>
      <w:proofErr w:type="spellStart"/>
      <w:r w:rsidRPr="0056510B">
        <w:rPr>
          <w:sz w:val="28"/>
          <w:szCs w:val="28"/>
          <w:lang w:val="ro-RO"/>
        </w:rPr>
        <w:t>agromediu</w:t>
      </w:r>
      <w:proofErr w:type="spellEnd"/>
      <w:r w:rsidRPr="0056510B">
        <w:rPr>
          <w:sz w:val="28"/>
          <w:szCs w:val="28"/>
          <w:lang w:val="ro-RO"/>
        </w:rPr>
        <w:t xml:space="preserve">. </w:t>
      </w:r>
    </w:p>
    <w:p w:rsidR="00146CDE" w:rsidRPr="0056510B" w:rsidRDefault="00146CDE" w:rsidP="00146CDE">
      <w:pPr>
        <w:pStyle w:val="Default"/>
        <w:rPr>
          <w:sz w:val="28"/>
          <w:szCs w:val="28"/>
          <w:lang w:val="ro-RO"/>
        </w:rPr>
      </w:pPr>
      <w:r w:rsidRPr="0056510B">
        <w:rPr>
          <w:b/>
          <w:bCs/>
          <w:sz w:val="23"/>
          <w:szCs w:val="23"/>
          <w:lang w:val="ro-RO"/>
        </w:rPr>
        <w:t xml:space="preserve">d.) </w:t>
      </w:r>
      <w:r w:rsidRPr="0056510B">
        <w:rPr>
          <w:b/>
          <w:bCs/>
          <w:sz w:val="28"/>
          <w:szCs w:val="28"/>
          <w:lang w:val="ro-RO"/>
        </w:rPr>
        <w:t xml:space="preserve">Perioada de implementare propusă: </w:t>
      </w:r>
      <w:r w:rsidRPr="0056510B">
        <w:rPr>
          <w:sz w:val="28"/>
          <w:szCs w:val="28"/>
          <w:lang w:val="ro-RO"/>
        </w:rPr>
        <w:t xml:space="preserve">24 luni </w:t>
      </w:r>
    </w:p>
    <w:p w:rsidR="00146CDE" w:rsidRPr="0056510B" w:rsidRDefault="00146CDE" w:rsidP="00146CDE">
      <w:pPr>
        <w:pStyle w:val="Default"/>
        <w:rPr>
          <w:sz w:val="28"/>
          <w:szCs w:val="28"/>
          <w:lang w:val="ro-RO"/>
        </w:rPr>
      </w:pPr>
      <w:r w:rsidRPr="0056510B">
        <w:rPr>
          <w:b/>
          <w:bCs/>
          <w:sz w:val="23"/>
          <w:szCs w:val="23"/>
          <w:lang w:val="ro-RO"/>
        </w:rPr>
        <w:t xml:space="preserve">e.) </w:t>
      </w:r>
      <w:r w:rsidRPr="0056510B">
        <w:rPr>
          <w:b/>
          <w:bCs/>
          <w:sz w:val="28"/>
          <w:szCs w:val="28"/>
          <w:lang w:val="ro-RO"/>
        </w:rPr>
        <w:t xml:space="preserve">Planificarea utilizării suprafeţelor de teren: </w:t>
      </w:r>
    </w:p>
    <w:p w:rsidR="00146CDE" w:rsidRPr="0056510B" w:rsidRDefault="00146CDE" w:rsidP="00146CDE">
      <w:pPr>
        <w:pStyle w:val="Default"/>
        <w:rPr>
          <w:sz w:val="28"/>
          <w:szCs w:val="28"/>
          <w:lang w:val="ro-RO"/>
        </w:rPr>
      </w:pPr>
      <w:r w:rsidRPr="0056510B">
        <w:rPr>
          <w:sz w:val="28"/>
          <w:szCs w:val="28"/>
          <w:lang w:val="ro-RO"/>
        </w:rPr>
        <w:t xml:space="preserve">Conform Certificatului de urbanism nr. 45/11.05.2018 suprafaţa solicitată pentru realizarea proiectului este 22628 mp, situată în intravilanul ( UTR VII) şi extravilanul localităţii Sâncrăieni, comuna Sâncrăieni, având categoria de folosinţă </w:t>
      </w:r>
      <w:r w:rsidRPr="0056510B">
        <w:rPr>
          <w:i/>
          <w:iCs/>
          <w:sz w:val="28"/>
          <w:szCs w:val="28"/>
          <w:lang w:val="ro-RO"/>
        </w:rPr>
        <w:t xml:space="preserve">curţi şi construcţii </w:t>
      </w:r>
      <w:r w:rsidRPr="0056510B">
        <w:rPr>
          <w:sz w:val="28"/>
          <w:szCs w:val="28"/>
          <w:lang w:val="ro-RO"/>
        </w:rPr>
        <w:t xml:space="preserve">şi </w:t>
      </w:r>
      <w:r w:rsidRPr="0056510B">
        <w:rPr>
          <w:i/>
          <w:iCs/>
          <w:sz w:val="28"/>
          <w:szCs w:val="28"/>
          <w:lang w:val="ro-RO"/>
        </w:rPr>
        <w:t xml:space="preserve">arabil: </w:t>
      </w:r>
      <w:r w:rsidRPr="0056510B">
        <w:rPr>
          <w:sz w:val="28"/>
          <w:szCs w:val="28"/>
          <w:lang w:val="ro-RO"/>
        </w:rPr>
        <w:t xml:space="preserve">în cadrul zonei cu destinaţie pentru unităţi </w:t>
      </w:r>
      <w:proofErr w:type="spellStart"/>
      <w:r w:rsidRPr="0056510B">
        <w:rPr>
          <w:sz w:val="28"/>
          <w:szCs w:val="28"/>
          <w:lang w:val="ro-RO"/>
        </w:rPr>
        <w:t>agro</w:t>
      </w:r>
      <w:proofErr w:type="spellEnd"/>
      <w:r w:rsidRPr="0056510B">
        <w:rPr>
          <w:sz w:val="28"/>
          <w:szCs w:val="28"/>
          <w:lang w:val="ro-RO"/>
        </w:rPr>
        <w:t xml:space="preserve"> – zootehnice. </w:t>
      </w:r>
    </w:p>
    <w:p w:rsidR="00146CDE" w:rsidRPr="0056510B" w:rsidRDefault="00146CDE" w:rsidP="00146CDE">
      <w:pPr>
        <w:pStyle w:val="Default"/>
        <w:rPr>
          <w:sz w:val="28"/>
          <w:szCs w:val="28"/>
          <w:lang w:val="ro-RO"/>
        </w:rPr>
      </w:pPr>
      <w:r w:rsidRPr="0056510B">
        <w:rPr>
          <w:sz w:val="28"/>
          <w:szCs w:val="28"/>
          <w:lang w:val="ro-RO"/>
        </w:rPr>
        <w:t xml:space="preserve">Amplasamentul proiectului este identificat pe: </w:t>
      </w:r>
    </w:p>
    <w:p w:rsidR="00146CDE" w:rsidRPr="0056510B" w:rsidRDefault="00146CDE" w:rsidP="00146CDE">
      <w:pPr>
        <w:pStyle w:val="Default"/>
        <w:rPr>
          <w:sz w:val="28"/>
          <w:szCs w:val="28"/>
          <w:lang w:val="ro-RO"/>
        </w:rPr>
      </w:pPr>
      <w:r w:rsidRPr="0056510B">
        <w:rPr>
          <w:sz w:val="28"/>
          <w:szCs w:val="28"/>
          <w:lang w:val="ro-RO"/>
        </w:rPr>
        <w:t xml:space="preserve">- planşa nr. A-01- </w:t>
      </w:r>
      <w:r w:rsidRPr="0056510B">
        <w:rPr>
          <w:i/>
          <w:iCs/>
          <w:sz w:val="28"/>
          <w:szCs w:val="28"/>
          <w:lang w:val="ro-RO"/>
        </w:rPr>
        <w:t xml:space="preserve">Plan de încadrare </w:t>
      </w:r>
    </w:p>
    <w:p w:rsidR="00146CDE" w:rsidRPr="0056510B" w:rsidRDefault="00146CDE" w:rsidP="00146CDE">
      <w:pPr>
        <w:pStyle w:val="Default"/>
        <w:rPr>
          <w:sz w:val="28"/>
          <w:szCs w:val="28"/>
          <w:lang w:val="ro-RO"/>
        </w:rPr>
      </w:pPr>
      <w:r w:rsidRPr="0056510B">
        <w:rPr>
          <w:i/>
          <w:iCs/>
          <w:sz w:val="28"/>
          <w:szCs w:val="28"/>
          <w:lang w:val="ro-RO"/>
        </w:rPr>
        <w:t xml:space="preserve">- </w:t>
      </w:r>
      <w:r w:rsidRPr="0056510B">
        <w:rPr>
          <w:sz w:val="28"/>
          <w:szCs w:val="28"/>
          <w:lang w:val="ro-RO"/>
        </w:rPr>
        <w:t xml:space="preserve">planşa </w:t>
      </w:r>
      <w:r w:rsidRPr="0056510B">
        <w:rPr>
          <w:i/>
          <w:iCs/>
          <w:sz w:val="28"/>
          <w:szCs w:val="28"/>
          <w:lang w:val="ro-RO"/>
        </w:rPr>
        <w:t>Studiu topografic Sâncrăieni, nr. cad. 858, 859</w:t>
      </w:r>
      <w:r w:rsidRPr="0056510B">
        <w:rPr>
          <w:sz w:val="28"/>
          <w:szCs w:val="28"/>
          <w:lang w:val="ro-RO"/>
        </w:rPr>
        <w:t xml:space="preserve">, scara 1:500, executată de LASERDIGITAL SRL Miercurea Ciuc, la 04.05.2018 </w:t>
      </w:r>
    </w:p>
    <w:p w:rsidR="00C31670" w:rsidRPr="0056510B" w:rsidRDefault="00C31670" w:rsidP="00146CDE">
      <w:pPr>
        <w:pStyle w:val="Default"/>
        <w:rPr>
          <w:sz w:val="28"/>
          <w:szCs w:val="28"/>
          <w:lang w:val="ro-RO"/>
        </w:rPr>
      </w:pPr>
    </w:p>
    <w:p w:rsidR="00C31670" w:rsidRPr="0056510B" w:rsidRDefault="00C31670" w:rsidP="00146CDE">
      <w:pPr>
        <w:pStyle w:val="Default"/>
        <w:rPr>
          <w:sz w:val="28"/>
          <w:szCs w:val="28"/>
          <w:lang w:val="ro-RO"/>
        </w:rPr>
      </w:pPr>
    </w:p>
    <w:p w:rsidR="00C31670" w:rsidRPr="0056510B" w:rsidRDefault="00C31670" w:rsidP="00146CDE">
      <w:pPr>
        <w:pStyle w:val="Default"/>
        <w:rPr>
          <w:sz w:val="28"/>
          <w:szCs w:val="28"/>
          <w:lang w:val="ro-RO"/>
        </w:rPr>
      </w:pPr>
    </w:p>
    <w:p w:rsidR="00C31670" w:rsidRPr="0056510B" w:rsidRDefault="00C31670" w:rsidP="00146CDE">
      <w:pPr>
        <w:pStyle w:val="Default"/>
        <w:rPr>
          <w:sz w:val="28"/>
          <w:szCs w:val="28"/>
          <w:lang w:val="ro-RO"/>
        </w:rPr>
      </w:pPr>
    </w:p>
    <w:p w:rsidR="00C31670" w:rsidRPr="0056510B" w:rsidRDefault="00C31670" w:rsidP="00146CDE">
      <w:pPr>
        <w:pStyle w:val="Default"/>
        <w:rPr>
          <w:sz w:val="28"/>
          <w:szCs w:val="28"/>
          <w:lang w:val="ro-RO"/>
        </w:rPr>
      </w:pPr>
    </w:p>
    <w:p w:rsidR="00C31670" w:rsidRPr="0056510B" w:rsidRDefault="00C31670" w:rsidP="00146CDE">
      <w:pPr>
        <w:pStyle w:val="Default"/>
        <w:rPr>
          <w:sz w:val="28"/>
          <w:szCs w:val="28"/>
          <w:lang w:val="ro-RO"/>
        </w:rPr>
      </w:pPr>
    </w:p>
    <w:p w:rsidR="00146CDE" w:rsidRPr="0056510B" w:rsidRDefault="00146CDE" w:rsidP="00146CDE">
      <w:pPr>
        <w:pStyle w:val="Default"/>
        <w:rPr>
          <w:sz w:val="28"/>
          <w:szCs w:val="28"/>
          <w:lang w:val="ro-RO"/>
        </w:rPr>
      </w:pPr>
      <w:r w:rsidRPr="0056510B">
        <w:rPr>
          <w:sz w:val="28"/>
          <w:szCs w:val="28"/>
          <w:lang w:val="ro-RO"/>
        </w:rPr>
        <w:t xml:space="preserve">- planşa nr. A-02- </w:t>
      </w:r>
      <w:r w:rsidRPr="0056510B">
        <w:rPr>
          <w:i/>
          <w:iCs/>
          <w:sz w:val="28"/>
          <w:szCs w:val="28"/>
          <w:lang w:val="ro-RO"/>
        </w:rPr>
        <w:t>Plan de situaţie</w:t>
      </w:r>
      <w:r w:rsidRPr="0056510B">
        <w:rPr>
          <w:sz w:val="28"/>
          <w:szCs w:val="28"/>
          <w:lang w:val="ro-RO"/>
        </w:rPr>
        <w:t xml:space="preserve">, scara 1:500, </w:t>
      </w:r>
    </w:p>
    <w:p w:rsidR="00146CDE" w:rsidRPr="0056510B" w:rsidRDefault="00146CDE" w:rsidP="00146CDE">
      <w:pPr>
        <w:pStyle w:val="Default"/>
        <w:rPr>
          <w:sz w:val="28"/>
          <w:szCs w:val="28"/>
          <w:lang w:val="ro-RO"/>
        </w:rPr>
      </w:pPr>
      <w:r w:rsidRPr="0056510B">
        <w:rPr>
          <w:sz w:val="28"/>
          <w:szCs w:val="28"/>
          <w:lang w:val="ro-RO"/>
        </w:rPr>
        <w:t xml:space="preserve">- Extras CF nr.859 Sâncrăieni, eliberat de OCPI Harghita la data de 13.06.2019, </w:t>
      </w:r>
    </w:p>
    <w:p w:rsidR="00146CDE" w:rsidRPr="0056510B" w:rsidRDefault="00146CDE" w:rsidP="00146CDE">
      <w:pPr>
        <w:pStyle w:val="Default"/>
        <w:rPr>
          <w:sz w:val="28"/>
          <w:szCs w:val="28"/>
          <w:lang w:val="ro-RO"/>
        </w:rPr>
      </w:pPr>
      <w:r w:rsidRPr="0056510B">
        <w:rPr>
          <w:sz w:val="28"/>
          <w:szCs w:val="28"/>
          <w:lang w:val="ro-RO"/>
        </w:rPr>
        <w:t xml:space="preserve">anexate. </w:t>
      </w:r>
    </w:p>
    <w:p w:rsidR="00146CDE" w:rsidRPr="0056510B" w:rsidRDefault="00146CDE" w:rsidP="00146CDE">
      <w:pPr>
        <w:pStyle w:val="Default"/>
        <w:rPr>
          <w:sz w:val="28"/>
          <w:szCs w:val="28"/>
          <w:lang w:val="ro-RO"/>
        </w:rPr>
      </w:pPr>
      <w:r w:rsidRPr="0056510B">
        <w:rPr>
          <w:sz w:val="28"/>
          <w:szCs w:val="28"/>
          <w:lang w:val="ro-RO"/>
        </w:rPr>
        <w:t xml:space="preserve">Accesul la amplasament este asigurat prin drumurile de exploatare DE 491 ( nr. cadastral: 7937) şi DE 499 ( nr. cadastral 7983). </w:t>
      </w:r>
    </w:p>
    <w:p w:rsidR="00146CDE" w:rsidRPr="0056510B" w:rsidRDefault="00146CDE" w:rsidP="00146CDE">
      <w:pPr>
        <w:pStyle w:val="Default"/>
        <w:rPr>
          <w:sz w:val="28"/>
          <w:szCs w:val="28"/>
          <w:lang w:val="ro-RO"/>
        </w:rPr>
      </w:pPr>
      <w:r w:rsidRPr="0056510B">
        <w:rPr>
          <w:sz w:val="28"/>
          <w:szCs w:val="28"/>
          <w:lang w:val="ro-RO"/>
        </w:rPr>
        <w:t xml:space="preserve">Proiectul nu propune realizarea organizării de şantier în afara acestui amplasament. </w:t>
      </w:r>
    </w:p>
    <w:p w:rsidR="00146CDE" w:rsidRPr="0056510B" w:rsidRDefault="00146CDE" w:rsidP="00146CDE">
      <w:pPr>
        <w:pStyle w:val="Default"/>
        <w:rPr>
          <w:sz w:val="28"/>
          <w:szCs w:val="28"/>
          <w:lang w:val="ro-RO"/>
        </w:rPr>
      </w:pPr>
      <w:r w:rsidRPr="0056510B">
        <w:rPr>
          <w:sz w:val="28"/>
          <w:szCs w:val="28"/>
          <w:lang w:val="ro-RO"/>
        </w:rPr>
        <w:t xml:space="preserve">Atât pe timpul execuţiei cât şi după finalizarea acestora nu se vor ocupa terenuri care sunt în circuitul agricol, alte proprietăţi publice sau private. </w:t>
      </w:r>
    </w:p>
    <w:p w:rsidR="00146CDE" w:rsidRPr="0056510B" w:rsidRDefault="00146CDE" w:rsidP="00146CDE">
      <w:pPr>
        <w:pStyle w:val="Default"/>
        <w:rPr>
          <w:sz w:val="28"/>
          <w:szCs w:val="28"/>
          <w:lang w:val="ro-RO"/>
        </w:rPr>
      </w:pPr>
      <w:r w:rsidRPr="0056510B">
        <w:rPr>
          <w:sz w:val="28"/>
          <w:szCs w:val="28"/>
          <w:lang w:val="ro-RO"/>
        </w:rPr>
        <w:t xml:space="preserve">Planificarea utilizării suprafeţelor de teren în cadrul amplasamentului fermei GREEN FARM SRL: </w:t>
      </w:r>
    </w:p>
    <w:p w:rsidR="00443F91" w:rsidRPr="0056510B" w:rsidRDefault="00443F91" w:rsidP="00443F91">
      <w:pPr>
        <w:pStyle w:val="Default"/>
        <w:rPr>
          <w:sz w:val="28"/>
          <w:szCs w:val="28"/>
          <w:lang w:val="ro-RO"/>
        </w:rPr>
      </w:pPr>
      <w:r w:rsidRPr="0056510B">
        <w:rPr>
          <w:sz w:val="28"/>
          <w:szCs w:val="28"/>
          <w:lang w:val="ro-RO"/>
        </w:rPr>
        <w:t>Suprafaţa totală: S</w:t>
      </w:r>
      <w:r w:rsidRPr="0056510B">
        <w:rPr>
          <w:sz w:val="18"/>
          <w:szCs w:val="18"/>
          <w:lang w:val="ro-RO"/>
        </w:rPr>
        <w:t xml:space="preserve">t= </w:t>
      </w:r>
      <w:r w:rsidRPr="0056510B">
        <w:rPr>
          <w:sz w:val="28"/>
          <w:szCs w:val="28"/>
          <w:lang w:val="ro-RO"/>
        </w:rPr>
        <w:t xml:space="preserve">22628 + 4994=27 622 mp, din care: </w:t>
      </w:r>
    </w:p>
    <w:p w:rsidR="00443F91" w:rsidRPr="0056510B" w:rsidRDefault="00443F91" w:rsidP="00443F91">
      <w:pPr>
        <w:pStyle w:val="Default"/>
        <w:rPr>
          <w:sz w:val="28"/>
          <w:szCs w:val="28"/>
          <w:lang w:val="ro-RO"/>
        </w:rPr>
      </w:pPr>
      <w:r w:rsidRPr="0056510B">
        <w:rPr>
          <w:sz w:val="28"/>
          <w:szCs w:val="28"/>
          <w:lang w:val="ro-RO"/>
        </w:rPr>
        <w:t xml:space="preserve">- suprafaţa cu total construcţii existente pe amplasament în prezent: 2 065 mp, </w:t>
      </w:r>
    </w:p>
    <w:p w:rsidR="00443F91" w:rsidRPr="0056510B" w:rsidRDefault="00443F91" w:rsidP="00443F91">
      <w:pPr>
        <w:pStyle w:val="Default"/>
        <w:rPr>
          <w:sz w:val="28"/>
          <w:szCs w:val="28"/>
          <w:lang w:val="ro-RO"/>
        </w:rPr>
      </w:pPr>
      <w:r w:rsidRPr="0056510B">
        <w:rPr>
          <w:sz w:val="28"/>
          <w:szCs w:val="28"/>
          <w:lang w:val="ro-RO"/>
        </w:rPr>
        <w:t xml:space="preserve">din care </w:t>
      </w:r>
    </w:p>
    <w:p w:rsidR="00443F91" w:rsidRPr="0056510B" w:rsidRDefault="00443F91" w:rsidP="00443F91">
      <w:pPr>
        <w:pStyle w:val="Default"/>
        <w:spacing w:after="2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amenajată pentru însilozare, care se transformă în cadrul proiectului în platformă de stocare a gunoiului de grajd 358 mp </w:t>
      </w:r>
    </w:p>
    <w:p w:rsidR="00443F91" w:rsidRPr="0056510B" w:rsidRDefault="00443F91" w:rsidP="00443F91">
      <w:pPr>
        <w:pStyle w:val="Default"/>
        <w:rPr>
          <w:sz w:val="28"/>
          <w:szCs w:val="28"/>
          <w:lang w:val="ro-RO"/>
        </w:rPr>
      </w:pPr>
      <w:r w:rsidRPr="0056510B">
        <w:rPr>
          <w:sz w:val="28"/>
          <w:szCs w:val="28"/>
          <w:lang w:val="ro-RO"/>
        </w:rPr>
        <w:t xml:space="preserve">- suprafaţa construcţii noi care se vor realiza în cadrul proiectului: 1845,51 mp, </w:t>
      </w:r>
    </w:p>
    <w:p w:rsidR="00443F91" w:rsidRPr="0056510B" w:rsidRDefault="00443F91" w:rsidP="00443F91">
      <w:pPr>
        <w:pStyle w:val="Default"/>
        <w:rPr>
          <w:sz w:val="28"/>
          <w:szCs w:val="28"/>
          <w:lang w:val="ro-RO"/>
        </w:rPr>
      </w:pPr>
      <w:r w:rsidRPr="0056510B">
        <w:rPr>
          <w:sz w:val="28"/>
          <w:szCs w:val="28"/>
          <w:lang w:val="ro-RO"/>
        </w:rPr>
        <w:t xml:space="preserve">din care: </w:t>
      </w:r>
    </w:p>
    <w:p w:rsidR="00443F91" w:rsidRPr="0056510B" w:rsidRDefault="00443F91" w:rsidP="00443F91">
      <w:pPr>
        <w:pStyle w:val="Default"/>
        <w:spacing w:after="1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grajd nou: 1295,64 mp </w:t>
      </w:r>
    </w:p>
    <w:p w:rsidR="00443F91" w:rsidRPr="0056510B" w:rsidRDefault="00443F91" w:rsidP="00443F91">
      <w:pPr>
        <w:pStyle w:val="Default"/>
        <w:spacing w:after="1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punctului de sacrificare: 90,85 mp </w:t>
      </w:r>
    </w:p>
    <w:p w:rsidR="00443F91" w:rsidRPr="0056510B" w:rsidRDefault="00443F91" w:rsidP="00443F91">
      <w:pPr>
        <w:pStyle w:val="Default"/>
        <w:spacing w:after="1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unităţii de prelucrare a cărnii cu magazin de prezentare:320,68 mp </w:t>
      </w:r>
    </w:p>
    <w:p w:rsidR="00443F91" w:rsidRPr="0056510B" w:rsidRDefault="00443F91" w:rsidP="00443F91">
      <w:pPr>
        <w:pStyle w:val="Default"/>
        <w:spacing w:after="1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centralei termice: 80,14 mp </w:t>
      </w:r>
    </w:p>
    <w:p w:rsidR="00443F91" w:rsidRPr="0056510B" w:rsidRDefault="00443F91" w:rsidP="00443F91">
      <w:pPr>
        <w:pStyle w:val="Default"/>
        <w:spacing w:after="1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bazinelor de stocare dejecţii lichide: 2*17,1mp= 34,2mp </w:t>
      </w:r>
    </w:p>
    <w:p w:rsidR="00443F91" w:rsidRPr="0056510B" w:rsidRDefault="00443F91" w:rsidP="00443F91">
      <w:pPr>
        <w:pStyle w:val="Default"/>
        <w:spacing w:after="14"/>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suprafaţa bazin </w:t>
      </w:r>
      <w:proofErr w:type="spellStart"/>
      <w:r w:rsidRPr="0056510B">
        <w:rPr>
          <w:sz w:val="28"/>
          <w:szCs w:val="28"/>
          <w:lang w:val="ro-RO"/>
        </w:rPr>
        <w:t>vidanjabil</w:t>
      </w:r>
      <w:proofErr w:type="spellEnd"/>
      <w:r w:rsidRPr="0056510B">
        <w:rPr>
          <w:sz w:val="28"/>
          <w:szCs w:val="28"/>
          <w:lang w:val="ro-RO"/>
        </w:rPr>
        <w:t xml:space="preserve"> ape uzate : 24 mp </w:t>
      </w:r>
    </w:p>
    <w:p w:rsidR="00443F91" w:rsidRPr="0056510B" w:rsidRDefault="00443F91" w:rsidP="00443F91">
      <w:pPr>
        <w:pStyle w:val="Default"/>
        <w:rPr>
          <w:sz w:val="28"/>
          <w:szCs w:val="28"/>
          <w:lang w:val="ro-RO"/>
        </w:rPr>
      </w:pPr>
      <w:r w:rsidRPr="0056510B">
        <w:rPr>
          <w:sz w:val="28"/>
          <w:szCs w:val="28"/>
          <w:lang w:val="ro-RO"/>
        </w:rPr>
        <w:t>- suprafaţa de teren aferent drumurilor de acces la construcţ</w:t>
      </w:r>
      <w:r w:rsidR="00B52E8A" w:rsidRPr="0056510B">
        <w:rPr>
          <w:sz w:val="28"/>
          <w:szCs w:val="28"/>
          <w:lang w:val="ro-RO"/>
        </w:rPr>
        <w:t xml:space="preserve">ii, amenajate </w:t>
      </w:r>
    </w:p>
    <w:p w:rsidR="00443F91" w:rsidRPr="0056510B" w:rsidRDefault="00443F91" w:rsidP="00443F91">
      <w:pPr>
        <w:pStyle w:val="Default"/>
        <w:rPr>
          <w:sz w:val="28"/>
          <w:szCs w:val="28"/>
          <w:lang w:val="ro-RO"/>
        </w:rPr>
      </w:pPr>
      <w:r w:rsidRPr="0056510B">
        <w:rPr>
          <w:sz w:val="28"/>
          <w:szCs w:val="28"/>
          <w:lang w:val="ro-RO"/>
        </w:rPr>
        <w:t xml:space="preserve">( pietruite) existente: 1450 mp </w:t>
      </w:r>
    </w:p>
    <w:p w:rsidR="00443F91" w:rsidRPr="0056510B" w:rsidRDefault="00443F91" w:rsidP="00443F91">
      <w:pPr>
        <w:pStyle w:val="Default"/>
        <w:spacing w:after="38"/>
        <w:rPr>
          <w:sz w:val="28"/>
          <w:szCs w:val="28"/>
          <w:lang w:val="ro-RO"/>
        </w:rPr>
      </w:pPr>
      <w:r w:rsidRPr="0056510B">
        <w:rPr>
          <w:sz w:val="28"/>
          <w:szCs w:val="28"/>
          <w:lang w:val="ro-RO"/>
        </w:rPr>
        <w:t xml:space="preserve">- suprafaţa de teren aferent drumurilor de acces la construcţii noi , inclusiv parcări: 2350 mp </w:t>
      </w:r>
    </w:p>
    <w:p w:rsidR="00443F91" w:rsidRPr="0056510B" w:rsidRDefault="00443F91" w:rsidP="00443F91">
      <w:pPr>
        <w:pStyle w:val="Default"/>
        <w:rPr>
          <w:sz w:val="28"/>
          <w:szCs w:val="28"/>
          <w:lang w:val="ro-RO"/>
        </w:rPr>
      </w:pPr>
      <w:r w:rsidRPr="0056510B">
        <w:rPr>
          <w:sz w:val="28"/>
          <w:szCs w:val="28"/>
          <w:lang w:val="ro-RO"/>
        </w:rPr>
        <w:t xml:space="preserve">- suprafața de spații verzi la nivelul fermei: 19 911 mp </w:t>
      </w:r>
    </w:p>
    <w:p w:rsidR="00443F91" w:rsidRPr="0056510B" w:rsidRDefault="00443F91" w:rsidP="00443F91">
      <w:pPr>
        <w:pStyle w:val="Default"/>
        <w:rPr>
          <w:sz w:val="28"/>
          <w:szCs w:val="28"/>
          <w:lang w:val="ro-RO"/>
        </w:rPr>
      </w:pPr>
    </w:p>
    <w:p w:rsidR="00443F91" w:rsidRPr="0056510B" w:rsidRDefault="00443F91" w:rsidP="00443F91">
      <w:pPr>
        <w:pStyle w:val="Default"/>
        <w:rPr>
          <w:sz w:val="28"/>
          <w:szCs w:val="28"/>
          <w:lang w:val="ro-RO"/>
        </w:rPr>
      </w:pPr>
      <w:r w:rsidRPr="0056510B">
        <w:rPr>
          <w:b/>
          <w:bCs/>
          <w:sz w:val="28"/>
          <w:szCs w:val="28"/>
          <w:lang w:val="ro-RO"/>
        </w:rPr>
        <w:t xml:space="preserve">f.) Descrierea caracteristicilor fizice ale întregului proiect </w:t>
      </w:r>
    </w:p>
    <w:p w:rsidR="00443F91" w:rsidRPr="0056510B" w:rsidRDefault="00443F91" w:rsidP="00443F91">
      <w:pPr>
        <w:pStyle w:val="Default"/>
        <w:rPr>
          <w:sz w:val="28"/>
          <w:szCs w:val="28"/>
          <w:lang w:val="ro-RO"/>
        </w:rPr>
      </w:pPr>
      <w:r w:rsidRPr="0056510B">
        <w:rPr>
          <w:b/>
          <w:bCs/>
          <w:sz w:val="28"/>
          <w:szCs w:val="28"/>
          <w:lang w:val="ro-RO"/>
        </w:rPr>
        <w:t xml:space="preserve">f.1.) Formele fizice ale proiectului </w:t>
      </w:r>
    </w:p>
    <w:p w:rsidR="00443F91" w:rsidRPr="0056510B" w:rsidRDefault="00443F91" w:rsidP="00443F91">
      <w:pPr>
        <w:pStyle w:val="Default"/>
        <w:rPr>
          <w:sz w:val="28"/>
          <w:szCs w:val="28"/>
          <w:lang w:val="ro-RO"/>
        </w:rPr>
      </w:pPr>
      <w:r w:rsidRPr="0056510B">
        <w:rPr>
          <w:sz w:val="28"/>
          <w:szCs w:val="28"/>
          <w:lang w:val="ro-RO"/>
        </w:rPr>
        <w:t xml:space="preserve">Proiectul prevede: </w:t>
      </w:r>
    </w:p>
    <w:p w:rsidR="00443F91" w:rsidRPr="0056510B" w:rsidRDefault="00443F91" w:rsidP="00443F91">
      <w:pPr>
        <w:pStyle w:val="Default"/>
        <w:rPr>
          <w:sz w:val="28"/>
          <w:szCs w:val="28"/>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 xml:space="preserve">construirea unui grajd cu capacitate de 98 locuri, conceput funcțional și constructiv pentru sistem de stabulație liberă, cu coridor şi front de furajare, cu pardoseală din beton, în care se va realiza faza I (alăptare-înţărcare) a sistemului intensiv de îngrăşare a bovinelor, cu durata unui ciclu de 70 zile. </w:t>
      </w:r>
    </w:p>
    <w:tbl>
      <w:tblPr>
        <w:tblW w:w="0" w:type="auto"/>
        <w:tblBorders>
          <w:top w:val="nil"/>
          <w:left w:val="nil"/>
          <w:bottom w:val="nil"/>
          <w:right w:val="nil"/>
        </w:tblBorders>
        <w:tblLayout w:type="fixed"/>
        <w:tblLook w:val="0000" w:firstRow="0" w:lastRow="0" w:firstColumn="0" w:lastColumn="0" w:noHBand="0" w:noVBand="0"/>
      </w:tblPr>
      <w:tblGrid>
        <w:gridCol w:w="4298"/>
        <w:gridCol w:w="4298"/>
      </w:tblGrid>
      <w:tr w:rsidR="00443F91" w:rsidRPr="0056510B">
        <w:trPr>
          <w:trHeight w:val="125"/>
        </w:trPr>
        <w:tc>
          <w:tcPr>
            <w:tcW w:w="8596" w:type="dxa"/>
            <w:gridSpan w:val="2"/>
          </w:tcPr>
          <w:p w:rsidR="00443F91" w:rsidRPr="0056510B" w:rsidRDefault="00443F91">
            <w:pPr>
              <w:pStyle w:val="Default"/>
              <w:rPr>
                <w:sz w:val="28"/>
                <w:szCs w:val="28"/>
                <w:lang w:val="ro-RO"/>
              </w:rPr>
            </w:pPr>
            <w:r w:rsidRPr="0056510B">
              <w:rPr>
                <w:b/>
                <w:bCs/>
                <w:sz w:val="28"/>
                <w:szCs w:val="28"/>
                <w:lang w:val="ro-RO"/>
              </w:rPr>
              <w:t xml:space="preserve">Caracteristicile principale </w:t>
            </w:r>
            <w:r w:rsidRPr="0056510B">
              <w:rPr>
                <w:sz w:val="28"/>
                <w:szCs w:val="28"/>
                <w:lang w:val="ro-RO"/>
              </w:rPr>
              <w:t xml:space="preserve">ale construcției proiectate sunt: </w:t>
            </w:r>
            <w:r w:rsidRPr="0056510B">
              <w:rPr>
                <w:b/>
                <w:bCs/>
                <w:sz w:val="28"/>
                <w:szCs w:val="28"/>
                <w:lang w:val="ro-RO"/>
              </w:rPr>
              <w:t xml:space="preserve">GRAJD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Suprafață construită la sol (mp) </w:t>
            </w:r>
          </w:p>
        </w:tc>
        <w:tc>
          <w:tcPr>
            <w:tcW w:w="4298" w:type="dxa"/>
          </w:tcPr>
          <w:p w:rsidR="00443F91" w:rsidRPr="0056510B" w:rsidRDefault="00443F91">
            <w:pPr>
              <w:pStyle w:val="Default"/>
              <w:rPr>
                <w:sz w:val="28"/>
                <w:szCs w:val="28"/>
                <w:lang w:val="ro-RO"/>
              </w:rPr>
            </w:pPr>
            <w:r w:rsidRPr="0056510B">
              <w:rPr>
                <w:sz w:val="28"/>
                <w:szCs w:val="28"/>
                <w:lang w:val="ro-RO"/>
              </w:rPr>
              <w:t xml:space="preserve">1295,64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Suprafața construită desfășurată (mp) </w:t>
            </w:r>
          </w:p>
        </w:tc>
        <w:tc>
          <w:tcPr>
            <w:tcW w:w="4298" w:type="dxa"/>
          </w:tcPr>
          <w:p w:rsidR="00443F91" w:rsidRPr="0056510B" w:rsidRDefault="00443F91">
            <w:pPr>
              <w:pStyle w:val="Default"/>
              <w:rPr>
                <w:sz w:val="28"/>
                <w:szCs w:val="28"/>
                <w:lang w:val="ro-RO"/>
              </w:rPr>
            </w:pPr>
            <w:r w:rsidRPr="0056510B">
              <w:rPr>
                <w:sz w:val="28"/>
                <w:szCs w:val="28"/>
                <w:lang w:val="ro-RO"/>
              </w:rPr>
              <w:t xml:space="preserve">1295,64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Suprafața utilă totală (mp) </w:t>
            </w:r>
          </w:p>
        </w:tc>
        <w:tc>
          <w:tcPr>
            <w:tcW w:w="4298" w:type="dxa"/>
          </w:tcPr>
          <w:p w:rsidR="00443F91" w:rsidRPr="0056510B" w:rsidRDefault="00443F91">
            <w:pPr>
              <w:pStyle w:val="Default"/>
              <w:rPr>
                <w:sz w:val="28"/>
                <w:szCs w:val="28"/>
                <w:lang w:val="ro-RO"/>
              </w:rPr>
            </w:pPr>
            <w:r w:rsidRPr="0056510B">
              <w:rPr>
                <w:sz w:val="28"/>
                <w:szCs w:val="28"/>
                <w:lang w:val="ro-RO"/>
              </w:rPr>
              <w:t xml:space="preserve">1252,96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Lungime maximă(m) </w:t>
            </w:r>
          </w:p>
        </w:tc>
        <w:tc>
          <w:tcPr>
            <w:tcW w:w="4298" w:type="dxa"/>
          </w:tcPr>
          <w:p w:rsidR="00443F91" w:rsidRPr="0056510B" w:rsidRDefault="00443F91">
            <w:pPr>
              <w:pStyle w:val="Default"/>
              <w:rPr>
                <w:sz w:val="28"/>
                <w:szCs w:val="28"/>
                <w:lang w:val="ro-RO"/>
              </w:rPr>
            </w:pPr>
            <w:r w:rsidRPr="0056510B">
              <w:rPr>
                <w:sz w:val="28"/>
                <w:szCs w:val="28"/>
                <w:lang w:val="ro-RO"/>
              </w:rPr>
              <w:t xml:space="preserve">36,60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lastRenderedPageBreak/>
              <w:t xml:space="preserve">Lățime maximă (m) </w:t>
            </w:r>
          </w:p>
        </w:tc>
        <w:tc>
          <w:tcPr>
            <w:tcW w:w="4298" w:type="dxa"/>
          </w:tcPr>
          <w:p w:rsidR="00443F91" w:rsidRPr="0056510B" w:rsidRDefault="00443F91">
            <w:pPr>
              <w:pStyle w:val="Default"/>
              <w:rPr>
                <w:sz w:val="28"/>
                <w:szCs w:val="28"/>
                <w:lang w:val="ro-RO"/>
              </w:rPr>
            </w:pPr>
            <w:r w:rsidRPr="0056510B">
              <w:rPr>
                <w:sz w:val="28"/>
                <w:szCs w:val="28"/>
                <w:lang w:val="ro-RO"/>
              </w:rPr>
              <w:t xml:space="preserve">35,40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Înălțime la coamă (m) </w:t>
            </w:r>
          </w:p>
        </w:tc>
        <w:tc>
          <w:tcPr>
            <w:tcW w:w="4298" w:type="dxa"/>
          </w:tcPr>
          <w:p w:rsidR="00443F91" w:rsidRPr="0056510B" w:rsidRDefault="00443F91">
            <w:pPr>
              <w:pStyle w:val="Default"/>
              <w:rPr>
                <w:sz w:val="28"/>
                <w:szCs w:val="28"/>
                <w:lang w:val="ro-RO"/>
              </w:rPr>
            </w:pPr>
            <w:r w:rsidRPr="0056510B">
              <w:rPr>
                <w:sz w:val="28"/>
                <w:szCs w:val="28"/>
                <w:lang w:val="ro-RO"/>
              </w:rPr>
              <w:t xml:space="preserve">8,30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Cota streașină (m) </w:t>
            </w:r>
          </w:p>
        </w:tc>
        <w:tc>
          <w:tcPr>
            <w:tcW w:w="4298" w:type="dxa"/>
          </w:tcPr>
          <w:p w:rsidR="00443F91" w:rsidRPr="0056510B" w:rsidRDefault="00443F91">
            <w:pPr>
              <w:pStyle w:val="Default"/>
              <w:rPr>
                <w:sz w:val="28"/>
                <w:szCs w:val="28"/>
                <w:lang w:val="ro-RO"/>
              </w:rPr>
            </w:pPr>
            <w:r w:rsidRPr="0056510B">
              <w:rPr>
                <w:sz w:val="28"/>
                <w:szCs w:val="28"/>
                <w:lang w:val="ro-RO"/>
              </w:rPr>
              <w:t xml:space="preserve">3,75 </w:t>
            </w:r>
          </w:p>
        </w:tc>
      </w:tr>
      <w:tr w:rsidR="00443F91" w:rsidRPr="0056510B">
        <w:trPr>
          <w:trHeight w:val="127"/>
        </w:trPr>
        <w:tc>
          <w:tcPr>
            <w:tcW w:w="4298" w:type="dxa"/>
          </w:tcPr>
          <w:p w:rsidR="00443F91" w:rsidRPr="0056510B" w:rsidRDefault="00443F91">
            <w:pPr>
              <w:pStyle w:val="Default"/>
              <w:rPr>
                <w:sz w:val="28"/>
                <w:szCs w:val="28"/>
                <w:lang w:val="ro-RO"/>
              </w:rPr>
            </w:pPr>
            <w:r w:rsidRPr="0056510B">
              <w:rPr>
                <w:sz w:val="28"/>
                <w:szCs w:val="28"/>
                <w:lang w:val="ro-RO"/>
              </w:rPr>
              <w:t xml:space="preserve">Număr niveluri </w:t>
            </w:r>
          </w:p>
        </w:tc>
        <w:tc>
          <w:tcPr>
            <w:tcW w:w="4298" w:type="dxa"/>
          </w:tcPr>
          <w:p w:rsidR="00443F91" w:rsidRPr="0056510B" w:rsidRDefault="00443F91">
            <w:pPr>
              <w:pStyle w:val="Default"/>
              <w:rPr>
                <w:sz w:val="28"/>
                <w:szCs w:val="28"/>
                <w:lang w:val="ro-RO"/>
              </w:rPr>
            </w:pPr>
            <w:r w:rsidRPr="0056510B">
              <w:rPr>
                <w:sz w:val="28"/>
                <w:szCs w:val="28"/>
                <w:lang w:val="ro-RO"/>
              </w:rPr>
              <w:t xml:space="preserve">P </w:t>
            </w:r>
          </w:p>
        </w:tc>
      </w:tr>
      <w:tr w:rsidR="00443F91" w:rsidRPr="0056510B" w:rsidTr="00443F91">
        <w:trPr>
          <w:trHeight w:val="127"/>
        </w:trPr>
        <w:tc>
          <w:tcPr>
            <w:tcW w:w="4298" w:type="dxa"/>
            <w:tcBorders>
              <w:left w:val="nil"/>
            </w:tcBorders>
          </w:tcPr>
          <w:p w:rsidR="00443F91" w:rsidRPr="0056510B" w:rsidRDefault="00443F91">
            <w:pPr>
              <w:pStyle w:val="Default"/>
              <w:rPr>
                <w:sz w:val="28"/>
                <w:szCs w:val="28"/>
                <w:lang w:val="ro-RO"/>
              </w:rPr>
            </w:pPr>
            <w:r w:rsidRPr="0056510B">
              <w:rPr>
                <w:sz w:val="28"/>
                <w:szCs w:val="28"/>
                <w:lang w:val="ro-RO"/>
              </w:rPr>
              <w:t xml:space="preserve">Înălțime de nivel, P </w:t>
            </w:r>
            <w:proofErr w:type="spellStart"/>
            <w:r w:rsidRPr="0056510B">
              <w:rPr>
                <w:sz w:val="28"/>
                <w:szCs w:val="28"/>
                <w:lang w:val="ro-RO"/>
              </w:rPr>
              <w:t>-m</w:t>
            </w:r>
            <w:proofErr w:type="spellEnd"/>
            <w:r w:rsidRPr="0056510B">
              <w:rPr>
                <w:sz w:val="28"/>
                <w:szCs w:val="28"/>
                <w:lang w:val="ro-RO"/>
              </w:rPr>
              <w:t xml:space="preserve"> </w:t>
            </w:r>
          </w:p>
        </w:tc>
        <w:tc>
          <w:tcPr>
            <w:tcW w:w="4298" w:type="dxa"/>
            <w:tcBorders>
              <w:right w:val="nil"/>
            </w:tcBorders>
          </w:tcPr>
          <w:p w:rsidR="00443F91" w:rsidRPr="0056510B" w:rsidRDefault="00443F91">
            <w:pPr>
              <w:pStyle w:val="Default"/>
              <w:rPr>
                <w:sz w:val="28"/>
                <w:szCs w:val="28"/>
                <w:lang w:val="ro-RO"/>
              </w:rPr>
            </w:pPr>
            <w:r w:rsidRPr="0056510B">
              <w:rPr>
                <w:sz w:val="28"/>
                <w:szCs w:val="28"/>
                <w:lang w:val="ro-RO"/>
              </w:rPr>
              <w:t xml:space="preserve">6,00 </w:t>
            </w:r>
          </w:p>
        </w:tc>
      </w:tr>
      <w:tr w:rsidR="00443F91" w:rsidRPr="0056510B" w:rsidTr="00443F91">
        <w:trPr>
          <w:trHeight w:val="127"/>
        </w:trPr>
        <w:tc>
          <w:tcPr>
            <w:tcW w:w="4298" w:type="dxa"/>
            <w:tcBorders>
              <w:left w:val="nil"/>
            </w:tcBorders>
          </w:tcPr>
          <w:p w:rsidR="00443F91" w:rsidRPr="0056510B" w:rsidRDefault="00443F91">
            <w:pPr>
              <w:pStyle w:val="Default"/>
              <w:rPr>
                <w:sz w:val="28"/>
                <w:szCs w:val="28"/>
                <w:lang w:val="ro-RO"/>
              </w:rPr>
            </w:pPr>
            <w:r w:rsidRPr="0056510B">
              <w:rPr>
                <w:sz w:val="28"/>
                <w:szCs w:val="28"/>
                <w:lang w:val="ro-RO"/>
              </w:rPr>
              <w:t xml:space="preserve">Înălțime interioară P </w:t>
            </w:r>
            <w:proofErr w:type="spellStart"/>
            <w:r w:rsidRPr="0056510B">
              <w:rPr>
                <w:sz w:val="28"/>
                <w:szCs w:val="28"/>
                <w:lang w:val="ro-RO"/>
              </w:rPr>
              <w:t>-m</w:t>
            </w:r>
            <w:proofErr w:type="spellEnd"/>
            <w:r w:rsidRPr="0056510B">
              <w:rPr>
                <w:sz w:val="28"/>
                <w:szCs w:val="28"/>
                <w:lang w:val="ro-RO"/>
              </w:rPr>
              <w:t xml:space="preserve"> </w:t>
            </w:r>
          </w:p>
        </w:tc>
        <w:tc>
          <w:tcPr>
            <w:tcW w:w="4298" w:type="dxa"/>
            <w:tcBorders>
              <w:right w:val="nil"/>
            </w:tcBorders>
          </w:tcPr>
          <w:p w:rsidR="00443F91" w:rsidRPr="0056510B" w:rsidRDefault="00443F91">
            <w:pPr>
              <w:pStyle w:val="Default"/>
              <w:rPr>
                <w:sz w:val="28"/>
                <w:szCs w:val="28"/>
                <w:lang w:val="ro-RO"/>
              </w:rPr>
            </w:pPr>
            <w:r w:rsidRPr="0056510B">
              <w:rPr>
                <w:sz w:val="28"/>
                <w:szCs w:val="28"/>
                <w:lang w:val="ro-RO"/>
              </w:rPr>
              <w:t xml:space="preserve">7,85 </w:t>
            </w:r>
          </w:p>
        </w:tc>
      </w:tr>
      <w:tr w:rsidR="00443F91" w:rsidRPr="0056510B" w:rsidTr="00443F91">
        <w:trPr>
          <w:trHeight w:val="127"/>
        </w:trPr>
        <w:tc>
          <w:tcPr>
            <w:tcW w:w="4298" w:type="dxa"/>
            <w:tcBorders>
              <w:left w:val="nil"/>
              <w:bottom w:val="nil"/>
            </w:tcBorders>
          </w:tcPr>
          <w:p w:rsidR="00443F91" w:rsidRPr="0056510B" w:rsidRDefault="00443F91">
            <w:pPr>
              <w:pStyle w:val="Default"/>
              <w:rPr>
                <w:sz w:val="28"/>
                <w:szCs w:val="28"/>
                <w:lang w:val="ro-RO"/>
              </w:rPr>
            </w:pPr>
            <w:r w:rsidRPr="0056510B">
              <w:rPr>
                <w:sz w:val="28"/>
                <w:szCs w:val="28"/>
                <w:lang w:val="ro-RO"/>
              </w:rPr>
              <w:t xml:space="preserve">Volum construit (mc) </w:t>
            </w:r>
          </w:p>
        </w:tc>
        <w:tc>
          <w:tcPr>
            <w:tcW w:w="4298" w:type="dxa"/>
            <w:tcBorders>
              <w:bottom w:val="nil"/>
              <w:right w:val="nil"/>
            </w:tcBorders>
          </w:tcPr>
          <w:p w:rsidR="00443F91" w:rsidRPr="0056510B" w:rsidRDefault="00443F91">
            <w:pPr>
              <w:pStyle w:val="Default"/>
              <w:rPr>
                <w:sz w:val="28"/>
                <w:szCs w:val="28"/>
                <w:lang w:val="ro-RO"/>
              </w:rPr>
            </w:pPr>
            <w:r w:rsidRPr="0056510B">
              <w:rPr>
                <w:sz w:val="28"/>
                <w:szCs w:val="28"/>
                <w:lang w:val="ro-RO"/>
              </w:rPr>
              <w:t xml:space="preserve">7 770 </w:t>
            </w:r>
          </w:p>
        </w:tc>
      </w:tr>
    </w:tbl>
    <w:p w:rsidR="00B14B20" w:rsidRPr="0056510B" w:rsidRDefault="00B14B20" w:rsidP="00B14B20">
      <w:pPr>
        <w:pStyle w:val="Default"/>
        <w:rPr>
          <w:sz w:val="28"/>
          <w:szCs w:val="28"/>
          <w:lang w:val="ro-RO"/>
        </w:rPr>
      </w:pPr>
      <w:r w:rsidRPr="0056510B">
        <w:rPr>
          <w:sz w:val="28"/>
          <w:szCs w:val="28"/>
          <w:lang w:val="ro-RO"/>
        </w:rPr>
        <w:t xml:space="preserve">Construcţia va fi realizată pe fundaţii izolate pentru stâlpi și fundații continue sub pereții de beton. La partea superioară a fundațiilor se vor executa cuzineți de fundare, grinzi de fundare și elevații din beton armat clasa C16/20. </w:t>
      </w:r>
    </w:p>
    <w:p w:rsidR="00B14B20" w:rsidRPr="0056510B" w:rsidRDefault="00B14B20" w:rsidP="00B14B20">
      <w:pPr>
        <w:pStyle w:val="Default"/>
        <w:rPr>
          <w:sz w:val="28"/>
          <w:szCs w:val="28"/>
          <w:lang w:val="ro-RO"/>
        </w:rPr>
      </w:pPr>
      <w:r w:rsidRPr="0056510B">
        <w:rPr>
          <w:sz w:val="28"/>
          <w:szCs w:val="28"/>
          <w:lang w:val="ro-RO"/>
        </w:rPr>
        <w:t xml:space="preserve">Structura de rezistenţă a suprastructurii va fi </w:t>
      </w:r>
      <w:r w:rsidR="00B5000A" w:rsidRPr="0056510B">
        <w:rPr>
          <w:sz w:val="28"/>
          <w:szCs w:val="28"/>
          <w:lang w:val="ro-RO"/>
        </w:rPr>
        <w:t>alcătuită</w:t>
      </w:r>
      <w:r w:rsidRPr="0056510B">
        <w:rPr>
          <w:sz w:val="28"/>
          <w:szCs w:val="28"/>
          <w:lang w:val="ro-RO"/>
        </w:rPr>
        <w:t xml:space="preserve"> din cadre și contravântuiri de lemn. Structura va fi realizată utilizând piese metalice pentru nodurile mai complexe ale structurii. </w:t>
      </w:r>
    </w:p>
    <w:p w:rsidR="00B14B20" w:rsidRPr="0056510B" w:rsidRDefault="00B14B20" w:rsidP="00B14B20">
      <w:pPr>
        <w:pStyle w:val="Default"/>
        <w:rPr>
          <w:sz w:val="28"/>
          <w:szCs w:val="28"/>
          <w:lang w:val="ro-RO"/>
        </w:rPr>
      </w:pPr>
      <w:r w:rsidRPr="0056510B">
        <w:rPr>
          <w:sz w:val="28"/>
          <w:szCs w:val="28"/>
          <w:lang w:val="ro-RO"/>
        </w:rPr>
        <w:t xml:space="preserve">Pereții exteriori vor fi realizați din panouri de lemn şi din beton. </w:t>
      </w:r>
    </w:p>
    <w:p w:rsidR="00B14B20" w:rsidRPr="0056510B" w:rsidRDefault="00B14B20" w:rsidP="00B14B20">
      <w:pPr>
        <w:pStyle w:val="Default"/>
        <w:rPr>
          <w:sz w:val="28"/>
          <w:szCs w:val="28"/>
          <w:lang w:val="ro-RO"/>
        </w:rPr>
      </w:pPr>
      <w:r w:rsidRPr="0056510B">
        <w:rPr>
          <w:sz w:val="28"/>
          <w:szCs w:val="28"/>
          <w:lang w:val="ro-RO"/>
        </w:rPr>
        <w:t xml:space="preserve">Acoperișul va fi de tip şarpantă din lemn, în două ape. Cosoroabele se vor ancora în centuri prin intermediul ancorelor mecanice M14. </w:t>
      </w:r>
    </w:p>
    <w:p w:rsidR="00B14B20" w:rsidRPr="0056510B" w:rsidRDefault="00B14B20" w:rsidP="00B14B20">
      <w:pPr>
        <w:pStyle w:val="Default"/>
        <w:rPr>
          <w:sz w:val="28"/>
          <w:szCs w:val="28"/>
          <w:lang w:val="ro-RO"/>
        </w:rPr>
      </w:pPr>
      <w:r w:rsidRPr="0056510B">
        <w:rPr>
          <w:sz w:val="28"/>
          <w:szCs w:val="28"/>
          <w:lang w:val="ro-RO"/>
        </w:rPr>
        <w:t xml:space="preserve">Învelitoarea se va realiza din panouri termoizolante cu poliuretan de 5 cm grosime, de culoare gri. </w:t>
      </w:r>
    </w:p>
    <w:p w:rsidR="00B14B20" w:rsidRPr="0056510B" w:rsidRDefault="00B14B20" w:rsidP="00B14B20">
      <w:pPr>
        <w:pStyle w:val="Default"/>
        <w:rPr>
          <w:sz w:val="28"/>
          <w:szCs w:val="28"/>
          <w:lang w:val="ro-RO"/>
        </w:rPr>
      </w:pPr>
      <w:r w:rsidRPr="0056510B">
        <w:rPr>
          <w:sz w:val="28"/>
          <w:szCs w:val="28"/>
          <w:lang w:val="ro-RO"/>
        </w:rPr>
        <w:t xml:space="preserve">Tâmplăriile montate vor fi cele din PVC, </w:t>
      </w:r>
      <w:r w:rsidR="00B5000A" w:rsidRPr="0056510B">
        <w:rPr>
          <w:sz w:val="28"/>
          <w:szCs w:val="28"/>
          <w:lang w:val="ro-RO"/>
        </w:rPr>
        <w:t>culisate</w:t>
      </w:r>
      <w:r w:rsidRPr="0056510B">
        <w:rPr>
          <w:sz w:val="28"/>
          <w:szCs w:val="28"/>
          <w:lang w:val="ro-RO"/>
        </w:rPr>
        <w:t xml:space="preserve"> în plan vertical, permițând o aerisire continuă și eficientă pe timp de vară și o protecție adecvată pe timp de iarnă. </w:t>
      </w:r>
    </w:p>
    <w:p w:rsidR="00B14B20" w:rsidRPr="0056510B" w:rsidRDefault="00B14B20" w:rsidP="00B14B20">
      <w:pPr>
        <w:pStyle w:val="Default"/>
        <w:rPr>
          <w:sz w:val="28"/>
          <w:szCs w:val="28"/>
          <w:lang w:val="ro-RO"/>
        </w:rPr>
      </w:pPr>
      <w:r w:rsidRPr="0056510B">
        <w:rPr>
          <w:sz w:val="28"/>
          <w:szCs w:val="28"/>
          <w:lang w:val="ro-RO"/>
        </w:rPr>
        <w:t>Clădirea nu</w:t>
      </w:r>
      <w:r w:rsidR="00B5000A" w:rsidRPr="0056510B">
        <w:rPr>
          <w:sz w:val="28"/>
          <w:szCs w:val="28"/>
          <w:lang w:val="ro-RO"/>
        </w:rPr>
        <w:t xml:space="preserve"> va fi dotată cu instalaţie de î</w:t>
      </w:r>
      <w:r w:rsidRPr="0056510B">
        <w:rPr>
          <w:sz w:val="28"/>
          <w:szCs w:val="28"/>
          <w:lang w:val="ro-RO"/>
        </w:rPr>
        <w:t>ncălzire, animalele fiind capabile să producă căldura ne</w:t>
      </w:r>
      <w:r w:rsidR="00B5000A" w:rsidRPr="0056510B">
        <w:rPr>
          <w:sz w:val="28"/>
          <w:szCs w:val="28"/>
          <w:lang w:val="ro-RO"/>
        </w:rPr>
        <w:t>cesară menţinerii condiț</w:t>
      </w:r>
      <w:r w:rsidRPr="0056510B">
        <w:rPr>
          <w:sz w:val="28"/>
          <w:szCs w:val="28"/>
          <w:lang w:val="ro-RO"/>
        </w:rPr>
        <w:t>iilor minime de confort, furajul se</w:t>
      </w:r>
      <w:r w:rsidR="00B5000A" w:rsidRPr="0056510B">
        <w:rPr>
          <w:sz w:val="28"/>
          <w:szCs w:val="28"/>
          <w:lang w:val="ro-RO"/>
        </w:rPr>
        <w:t xml:space="preserve"> va administra majorat considerâ</w:t>
      </w:r>
      <w:r w:rsidRPr="0056510B">
        <w:rPr>
          <w:sz w:val="28"/>
          <w:szCs w:val="28"/>
          <w:lang w:val="ro-RO"/>
        </w:rPr>
        <w:t xml:space="preserve">nd consumul crescut datorită temperaturilor exterioare coborâte in anotimpul rece. </w:t>
      </w:r>
    </w:p>
    <w:p w:rsidR="00B14B20" w:rsidRPr="0056510B" w:rsidRDefault="00B14B20" w:rsidP="00B14B20">
      <w:pPr>
        <w:pStyle w:val="Default"/>
        <w:rPr>
          <w:sz w:val="28"/>
          <w:szCs w:val="28"/>
          <w:lang w:val="ro-RO"/>
        </w:rPr>
      </w:pPr>
      <w:r w:rsidRPr="0056510B">
        <w:rPr>
          <w:sz w:val="28"/>
          <w:szCs w:val="28"/>
          <w:lang w:val="ro-RO"/>
        </w:rPr>
        <w:t xml:space="preserve">Grajdul este prevăzut cu 2 bazine de stocare a dejecţiilor lichide cu următoarele caracteristici: 4,45m*2,60 m*1,50 m=17 mc/bazin </w:t>
      </w:r>
      <w:proofErr w:type="spellStart"/>
      <w:r w:rsidRPr="0056510B">
        <w:rPr>
          <w:sz w:val="28"/>
          <w:szCs w:val="28"/>
          <w:lang w:val="ro-RO"/>
        </w:rPr>
        <w:t>V</w:t>
      </w:r>
      <w:r w:rsidRPr="0056510B">
        <w:rPr>
          <w:sz w:val="18"/>
          <w:szCs w:val="18"/>
          <w:lang w:val="ro-RO"/>
        </w:rPr>
        <w:t>total</w:t>
      </w:r>
      <w:proofErr w:type="spellEnd"/>
      <w:r w:rsidRPr="0056510B">
        <w:rPr>
          <w:sz w:val="18"/>
          <w:szCs w:val="18"/>
          <w:lang w:val="ro-RO"/>
        </w:rPr>
        <w:t xml:space="preserve"> stocare dejecţii lichide</w:t>
      </w:r>
      <w:r w:rsidRPr="0056510B">
        <w:rPr>
          <w:sz w:val="28"/>
          <w:szCs w:val="28"/>
          <w:lang w:val="ro-RO"/>
        </w:rPr>
        <w:t xml:space="preserve">=28 mc </w:t>
      </w:r>
    </w:p>
    <w:p w:rsidR="00B14B20" w:rsidRPr="0056510B" w:rsidRDefault="00B14B20" w:rsidP="00B14B20">
      <w:pPr>
        <w:pStyle w:val="Default"/>
        <w:rPr>
          <w:sz w:val="28"/>
          <w:szCs w:val="28"/>
          <w:lang w:val="ro-RO"/>
        </w:rPr>
      </w:pPr>
      <w:r w:rsidRPr="0056510B">
        <w:rPr>
          <w:sz w:val="28"/>
          <w:szCs w:val="28"/>
          <w:lang w:val="ro-RO"/>
        </w:rPr>
        <w:t xml:space="preserve">Structura constructivă şi funcţională a grajdului sunt prezentate pe planşeele A-03, A-05, A-08, anexate. </w:t>
      </w:r>
    </w:p>
    <w:p w:rsidR="00B14B20" w:rsidRPr="0056510B" w:rsidRDefault="00B14B20" w:rsidP="00B14B20">
      <w:pPr>
        <w:pStyle w:val="Default"/>
        <w:rPr>
          <w:sz w:val="23"/>
          <w:szCs w:val="23"/>
          <w:lang w:val="ro-RO"/>
        </w:rPr>
      </w:pPr>
      <w:r w:rsidRPr="0056510B">
        <w:rPr>
          <w:rFonts w:ascii="Wingdings" w:hAnsi="Wingdings" w:cs="Wingdings"/>
          <w:sz w:val="28"/>
          <w:szCs w:val="28"/>
          <w:lang w:val="ro-RO"/>
        </w:rPr>
        <w:t></w:t>
      </w:r>
      <w:r w:rsidRPr="0056510B">
        <w:rPr>
          <w:rFonts w:ascii="Wingdings" w:hAnsi="Wingdings" w:cs="Wingdings"/>
          <w:sz w:val="28"/>
          <w:szCs w:val="28"/>
          <w:lang w:val="ro-RO"/>
        </w:rPr>
        <w:t></w:t>
      </w:r>
      <w:r w:rsidRPr="0056510B">
        <w:rPr>
          <w:sz w:val="28"/>
          <w:szCs w:val="28"/>
          <w:lang w:val="ro-RO"/>
        </w:rPr>
        <w:t>construirea unui punct de sacrificare , dotat cu spații și facilități adecvate activității de sacrificare a animalelor crescute în ferma proprie, având capacitate de 20 capete /lună, poziţionat pe flancul Vestic al amplasamentului</w:t>
      </w:r>
      <w:r w:rsidRPr="0056510B">
        <w:rPr>
          <w:sz w:val="23"/>
          <w:szCs w:val="23"/>
          <w:lang w:val="ro-RO"/>
        </w:rPr>
        <w:t xml:space="preserve">. </w:t>
      </w:r>
    </w:p>
    <w:p w:rsidR="00B14B20" w:rsidRPr="0056510B" w:rsidRDefault="00B14B20" w:rsidP="00B14B20">
      <w:pPr>
        <w:pStyle w:val="Default"/>
        <w:rPr>
          <w:sz w:val="23"/>
          <w:szCs w:val="23"/>
          <w:lang w:val="ro-RO"/>
        </w:rPr>
      </w:pPr>
    </w:p>
    <w:p w:rsidR="00B14B20" w:rsidRPr="0056510B" w:rsidRDefault="00B14B20" w:rsidP="00B14B20">
      <w:pPr>
        <w:pStyle w:val="Default"/>
        <w:rPr>
          <w:sz w:val="28"/>
          <w:szCs w:val="28"/>
          <w:lang w:val="ro-RO"/>
        </w:rPr>
      </w:pPr>
      <w:r w:rsidRPr="0056510B">
        <w:rPr>
          <w:sz w:val="28"/>
          <w:szCs w:val="28"/>
          <w:lang w:val="ro-RO"/>
        </w:rPr>
        <w:t>Punctul de tăiere va îndeplini condițiile minime de funcționare pentru abatoare de capacitate mică stabilite în anexa la Ordinul preşedintelui Autorităţii Naţionale Sanitare Veterinare şi pentru Siguranţa Alimentelor nr. 35/2011</w:t>
      </w:r>
      <w:r w:rsidRPr="0056510B">
        <w:rPr>
          <w:i/>
          <w:iCs/>
          <w:sz w:val="20"/>
          <w:szCs w:val="20"/>
          <w:lang w:val="ro-RO"/>
        </w:rPr>
        <w:t xml:space="preserve">, </w:t>
      </w:r>
      <w:r w:rsidRPr="0056510B">
        <w:rPr>
          <w:sz w:val="28"/>
          <w:szCs w:val="28"/>
          <w:lang w:val="ro-RO"/>
        </w:rPr>
        <w:t xml:space="preserve">cu completările și modificările ulterioare prin Ordinul nr. 140/2016. </w:t>
      </w:r>
    </w:p>
    <w:p w:rsidR="00B14B20" w:rsidRPr="0056510B" w:rsidRDefault="00B14B20" w:rsidP="00B14B20">
      <w:pPr>
        <w:pStyle w:val="Default"/>
        <w:rPr>
          <w:sz w:val="28"/>
          <w:szCs w:val="28"/>
          <w:lang w:val="ro-RO"/>
        </w:rPr>
      </w:pPr>
      <w:r w:rsidRPr="0056510B">
        <w:rPr>
          <w:sz w:val="28"/>
          <w:szCs w:val="28"/>
          <w:lang w:val="ro-RO"/>
        </w:rPr>
        <w:t xml:space="preserve">Funcţional şi constructiv clădirea este diferenţiată pe nivele: </w:t>
      </w:r>
    </w:p>
    <w:p w:rsidR="00B14B20" w:rsidRPr="0056510B" w:rsidRDefault="00B14B20" w:rsidP="00B14B20">
      <w:pPr>
        <w:pStyle w:val="Default"/>
        <w:rPr>
          <w:color w:val="auto"/>
          <w:sz w:val="36"/>
          <w:szCs w:val="36"/>
          <w:lang w:val="ro-RO"/>
        </w:rPr>
      </w:pPr>
      <w:r w:rsidRPr="0056510B">
        <w:rPr>
          <w:sz w:val="28"/>
          <w:szCs w:val="28"/>
          <w:lang w:val="ro-RO"/>
        </w:rPr>
        <w:t xml:space="preserve">- la parter s-au prevăzut spaţiile de producţie şi depozitare frigorifică aferentă </w:t>
      </w:r>
      <w:r w:rsidRPr="0056510B">
        <w:rPr>
          <w:color w:val="auto"/>
          <w:sz w:val="36"/>
          <w:szCs w:val="36"/>
          <w:lang w:val="ro-RO"/>
        </w:rPr>
        <w:t xml:space="preserve">. </w:t>
      </w:r>
    </w:p>
    <w:p w:rsidR="00003C40" w:rsidRPr="0056510B" w:rsidRDefault="00B14B20" w:rsidP="00B14B20">
      <w:pPr>
        <w:pStyle w:val="Default"/>
        <w:rPr>
          <w:color w:val="auto"/>
          <w:sz w:val="28"/>
          <w:szCs w:val="28"/>
          <w:lang w:val="ro-RO"/>
        </w:rPr>
      </w:pPr>
      <w:r w:rsidRPr="0056510B">
        <w:rPr>
          <w:color w:val="auto"/>
          <w:sz w:val="28"/>
          <w:szCs w:val="28"/>
          <w:lang w:val="ro-RO"/>
        </w:rPr>
        <w:t>- la mezanin s-a prevăzut un spaţiu birou veterinar, cu acces propriu din exterior printr-o scară exterioară şi acoperită.</w:t>
      </w:r>
    </w:p>
    <w:p w:rsidR="00630EEC" w:rsidRPr="0056510B" w:rsidRDefault="00630EEC" w:rsidP="00B14B20">
      <w:pPr>
        <w:pStyle w:val="Default"/>
        <w:rPr>
          <w:color w:val="auto"/>
          <w:sz w:val="28"/>
          <w:szCs w:val="28"/>
          <w:lang w:val="ro-RO"/>
        </w:rPr>
      </w:pPr>
    </w:p>
    <w:p w:rsidR="00630EEC" w:rsidRPr="0056510B" w:rsidRDefault="00630EEC" w:rsidP="00B14B20">
      <w:pPr>
        <w:pStyle w:val="Default"/>
        <w:rPr>
          <w:color w:val="auto"/>
          <w:sz w:val="28"/>
          <w:szCs w:val="28"/>
          <w:lang w:val="ro-RO"/>
        </w:rPr>
      </w:pPr>
    </w:p>
    <w:tbl>
      <w:tblPr>
        <w:tblW w:w="0" w:type="auto"/>
        <w:tblBorders>
          <w:top w:val="nil"/>
          <w:left w:val="nil"/>
          <w:bottom w:val="nil"/>
          <w:right w:val="nil"/>
        </w:tblBorders>
        <w:tblLayout w:type="fixed"/>
        <w:tblLook w:val="0000" w:firstRow="0" w:lastRow="0" w:firstColumn="0" w:lastColumn="0" w:noHBand="0" w:noVBand="0"/>
      </w:tblPr>
      <w:tblGrid>
        <w:gridCol w:w="2214"/>
        <w:gridCol w:w="2055"/>
        <w:gridCol w:w="160"/>
        <w:gridCol w:w="2214"/>
        <w:gridCol w:w="1896"/>
        <w:gridCol w:w="319"/>
      </w:tblGrid>
      <w:tr w:rsidR="00003C40" w:rsidRPr="0056510B" w:rsidTr="00B52E8A">
        <w:trPr>
          <w:gridAfter w:val="1"/>
          <w:wAfter w:w="319" w:type="dxa"/>
          <w:trHeight w:val="125"/>
        </w:trPr>
        <w:tc>
          <w:tcPr>
            <w:tcW w:w="8539" w:type="dxa"/>
            <w:gridSpan w:val="5"/>
          </w:tcPr>
          <w:p w:rsidR="00003C40" w:rsidRPr="0056510B" w:rsidRDefault="00003C40">
            <w:pPr>
              <w:pStyle w:val="Default"/>
              <w:rPr>
                <w:sz w:val="28"/>
                <w:szCs w:val="28"/>
                <w:lang w:val="ro-RO"/>
              </w:rPr>
            </w:pPr>
            <w:r w:rsidRPr="0056510B">
              <w:rPr>
                <w:b/>
                <w:bCs/>
                <w:sz w:val="28"/>
                <w:szCs w:val="28"/>
                <w:lang w:val="ro-RO"/>
              </w:rPr>
              <w:t xml:space="preserve">Caracteristicile principale </w:t>
            </w:r>
            <w:r w:rsidRPr="0056510B">
              <w:rPr>
                <w:sz w:val="28"/>
                <w:szCs w:val="28"/>
                <w:lang w:val="ro-RO"/>
              </w:rPr>
              <w:t xml:space="preserve">ale construcţiei proiectate sunt: </w:t>
            </w:r>
            <w:r w:rsidRPr="0056510B">
              <w:rPr>
                <w:b/>
                <w:bCs/>
                <w:sz w:val="28"/>
                <w:szCs w:val="28"/>
                <w:lang w:val="ro-RO"/>
              </w:rPr>
              <w:t xml:space="preserve">PUNCT DE SACRIFICARE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Suprafaţă construită la sol (mp)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90,85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lastRenderedPageBreak/>
              <w:t xml:space="preserve">Suprafaţa construită desfăşurată (mp)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107,88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Suprafaţa utilă totală (mp)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83,08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Lungime maximă(m)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13,43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Lăţime maximă (m)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9,04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Înălţime la coamă (m)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6,69 </w:t>
            </w:r>
          </w:p>
        </w:tc>
      </w:tr>
      <w:tr w:rsidR="00630EEC" w:rsidRPr="0056510B" w:rsidTr="00B52E8A">
        <w:trPr>
          <w:gridAfter w:val="1"/>
          <w:wAfter w:w="319" w:type="dxa"/>
          <w:trHeight w:val="127"/>
        </w:trPr>
        <w:tc>
          <w:tcPr>
            <w:tcW w:w="4269" w:type="dxa"/>
            <w:gridSpan w:val="2"/>
          </w:tcPr>
          <w:p w:rsidR="00630EEC" w:rsidRPr="0056510B" w:rsidRDefault="00630EEC">
            <w:pPr>
              <w:pStyle w:val="Default"/>
              <w:rPr>
                <w:sz w:val="28"/>
                <w:szCs w:val="28"/>
                <w:lang w:val="ro-RO"/>
              </w:rPr>
            </w:pPr>
          </w:p>
          <w:p w:rsidR="00630EEC" w:rsidRPr="0056510B" w:rsidRDefault="00630EEC">
            <w:pPr>
              <w:pStyle w:val="Default"/>
              <w:rPr>
                <w:sz w:val="28"/>
                <w:szCs w:val="28"/>
                <w:lang w:val="ro-RO"/>
              </w:rPr>
            </w:pPr>
          </w:p>
        </w:tc>
        <w:tc>
          <w:tcPr>
            <w:tcW w:w="4270" w:type="dxa"/>
            <w:gridSpan w:val="3"/>
          </w:tcPr>
          <w:p w:rsidR="00630EEC" w:rsidRPr="0056510B" w:rsidRDefault="00630EEC">
            <w:pPr>
              <w:pStyle w:val="Default"/>
              <w:rPr>
                <w:sz w:val="28"/>
                <w:szCs w:val="28"/>
                <w:lang w:val="ro-RO"/>
              </w:rPr>
            </w:pP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Cota streaşină (m)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4,20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Număr niveluri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P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Înălţime de nivel, P </w:t>
            </w:r>
            <w:proofErr w:type="spellStart"/>
            <w:r w:rsidRPr="0056510B">
              <w:rPr>
                <w:sz w:val="28"/>
                <w:szCs w:val="28"/>
                <w:lang w:val="ro-RO"/>
              </w:rPr>
              <w:t>-m</w:t>
            </w:r>
            <w:proofErr w:type="spellEnd"/>
            <w:r w:rsidRPr="0056510B">
              <w:rPr>
                <w:sz w:val="28"/>
                <w:szCs w:val="28"/>
                <w:lang w:val="ro-RO"/>
              </w:rPr>
              <w:t xml:space="preserve">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4,80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Înălţime interioară P </w:t>
            </w:r>
            <w:proofErr w:type="spellStart"/>
            <w:r w:rsidRPr="0056510B">
              <w:rPr>
                <w:sz w:val="28"/>
                <w:szCs w:val="28"/>
                <w:lang w:val="ro-RO"/>
              </w:rPr>
              <w:t>-m</w:t>
            </w:r>
            <w:proofErr w:type="spellEnd"/>
            <w:r w:rsidRPr="0056510B">
              <w:rPr>
                <w:sz w:val="28"/>
                <w:szCs w:val="28"/>
                <w:lang w:val="ro-RO"/>
              </w:rPr>
              <w:t xml:space="preserve">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4,55 </w:t>
            </w:r>
          </w:p>
        </w:tc>
      </w:tr>
      <w:tr w:rsidR="00003C40" w:rsidRPr="0056510B" w:rsidTr="00B52E8A">
        <w:trPr>
          <w:gridAfter w:val="1"/>
          <w:wAfter w:w="319" w:type="dxa"/>
          <w:trHeight w:val="127"/>
        </w:trPr>
        <w:tc>
          <w:tcPr>
            <w:tcW w:w="4269" w:type="dxa"/>
            <w:gridSpan w:val="2"/>
          </w:tcPr>
          <w:p w:rsidR="00003C40" w:rsidRPr="0056510B" w:rsidRDefault="00003C40">
            <w:pPr>
              <w:pStyle w:val="Default"/>
              <w:rPr>
                <w:sz w:val="28"/>
                <w:szCs w:val="28"/>
                <w:lang w:val="ro-RO"/>
              </w:rPr>
            </w:pPr>
            <w:r w:rsidRPr="0056510B">
              <w:rPr>
                <w:sz w:val="28"/>
                <w:szCs w:val="28"/>
                <w:lang w:val="ro-RO"/>
              </w:rPr>
              <w:t xml:space="preserve">Volum construit (mc) </w:t>
            </w:r>
          </w:p>
        </w:tc>
        <w:tc>
          <w:tcPr>
            <w:tcW w:w="4270" w:type="dxa"/>
            <w:gridSpan w:val="3"/>
          </w:tcPr>
          <w:p w:rsidR="00003C40" w:rsidRPr="0056510B" w:rsidRDefault="00003C40">
            <w:pPr>
              <w:pStyle w:val="Default"/>
              <w:rPr>
                <w:sz w:val="28"/>
                <w:szCs w:val="28"/>
                <w:lang w:val="ro-RO"/>
              </w:rPr>
            </w:pPr>
            <w:r w:rsidRPr="0056510B">
              <w:rPr>
                <w:sz w:val="28"/>
                <w:szCs w:val="28"/>
                <w:lang w:val="ro-RO"/>
              </w:rPr>
              <w:t xml:space="preserve">460 </w:t>
            </w:r>
          </w:p>
        </w:tc>
      </w:tr>
      <w:tr w:rsidR="00B52E8A" w:rsidRPr="0056510B" w:rsidTr="00B52E8A">
        <w:trPr>
          <w:gridAfter w:val="1"/>
          <w:wAfter w:w="319" w:type="dxa"/>
          <w:trHeight w:val="127"/>
        </w:trPr>
        <w:tc>
          <w:tcPr>
            <w:tcW w:w="4269" w:type="dxa"/>
            <w:gridSpan w:val="2"/>
          </w:tcPr>
          <w:p w:rsidR="00B52E8A" w:rsidRPr="0056510B" w:rsidRDefault="00B52E8A">
            <w:pPr>
              <w:pStyle w:val="Default"/>
              <w:rPr>
                <w:sz w:val="28"/>
                <w:szCs w:val="28"/>
                <w:lang w:val="ro-RO"/>
              </w:rPr>
            </w:pPr>
          </w:p>
          <w:p w:rsidR="00B52E8A" w:rsidRPr="0056510B" w:rsidRDefault="00B52E8A">
            <w:pPr>
              <w:pStyle w:val="Default"/>
              <w:rPr>
                <w:sz w:val="28"/>
                <w:szCs w:val="28"/>
                <w:lang w:val="ro-RO"/>
              </w:rPr>
            </w:pPr>
            <w:r w:rsidRPr="0056510B">
              <w:rPr>
                <w:sz w:val="28"/>
                <w:szCs w:val="28"/>
                <w:lang w:val="ro-RO"/>
              </w:rPr>
              <w:t>Caracteristicile spațiilor funcționale în cadrul punctului de sacrificare</w:t>
            </w:r>
          </w:p>
        </w:tc>
        <w:tc>
          <w:tcPr>
            <w:tcW w:w="4270" w:type="dxa"/>
            <w:gridSpan w:val="3"/>
          </w:tcPr>
          <w:p w:rsidR="00B52E8A" w:rsidRPr="0056510B" w:rsidRDefault="00B52E8A">
            <w:pPr>
              <w:pStyle w:val="Default"/>
              <w:rPr>
                <w:sz w:val="28"/>
                <w:szCs w:val="28"/>
                <w:lang w:val="ro-RO"/>
              </w:rPr>
            </w:pPr>
          </w:p>
        </w:tc>
      </w:tr>
      <w:tr w:rsidR="00B52E8A" w:rsidRPr="0056510B" w:rsidTr="00B52E8A">
        <w:trPr>
          <w:trHeight w:val="286"/>
        </w:trPr>
        <w:tc>
          <w:tcPr>
            <w:tcW w:w="2214" w:type="dxa"/>
          </w:tcPr>
          <w:p w:rsidR="00B52E8A" w:rsidRPr="0056510B" w:rsidRDefault="00B52E8A">
            <w:pPr>
              <w:pStyle w:val="Default"/>
              <w:rPr>
                <w:sz w:val="28"/>
                <w:szCs w:val="28"/>
                <w:lang w:val="ro-RO"/>
              </w:rPr>
            </w:pPr>
            <w:r w:rsidRPr="0056510B">
              <w:rPr>
                <w:b/>
                <w:bCs/>
                <w:sz w:val="28"/>
                <w:szCs w:val="28"/>
                <w:lang w:val="ro-RO"/>
              </w:rPr>
              <w:t xml:space="preserve">Nr. zonă </w:t>
            </w:r>
          </w:p>
        </w:tc>
        <w:tc>
          <w:tcPr>
            <w:tcW w:w="2215" w:type="dxa"/>
            <w:gridSpan w:val="2"/>
          </w:tcPr>
          <w:p w:rsidR="00B52E8A" w:rsidRPr="0056510B" w:rsidRDefault="00B52E8A">
            <w:pPr>
              <w:pStyle w:val="Default"/>
              <w:rPr>
                <w:sz w:val="28"/>
                <w:szCs w:val="28"/>
                <w:lang w:val="ro-RO"/>
              </w:rPr>
            </w:pPr>
          </w:p>
        </w:tc>
        <w:tc>
          <w:tcPr>
            <w:tcW w:w="2214" w:type="dxa"/>
          </w:tcPr>
          <w:p w:rsidR="00B52E8A" w:rsidRPr="0056510B" w:rsidRDefault="00B52E8A">
            <w:pPr>
              <w:pStyle w:val="Default"/>
              <w:rPr>
                <w:sz w:val="28"/>
                <w:szCs w:val="28"/>
                <w:lang w:val="ro-RO"/>
              </w:rPr>
            </w:pPr>
          </w:p>
        </w:tc>
        <w:tc>
          <w:tcPr>
            <w:tcW w:w="2215" w:type="dxa"/>
            <w:gridSpan w:val="2"/>
          </w:tcPr>
          <w:p w:rsidR="00B52E8A" w:rsidRPr="0056510B" w:rsidRDefault="00B52E8A">
            <w:pPr>
              <w:pStyle w:val="Default"/>
              <w:rPr>
                <w:sz w:val="28"/>
                <w:szCs w:val="28"/>
                <w:lang w:val="ro-RO"/>
              </w:rPr>
            </w:pP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01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Boxă </w:t>
            </w:r>
            <w:r w:rsidR="00B5000A" w:rsidRPr="0056510B">
              <w:rPr>
                <w:sz w:val="28"/>
                <w:szCs w:val="28"/>
                <w:lang w:val="ro-RO"/>
              </w:rPr>
              <w:t>somare</w:t>
            </w:r>
            <w:r w:rsidRPr="0056510B">
              <w:rPr>
                <w:sz w:val="28"/>
                <w:szCs w:val="28"/>
                <w:lang w:val="ro-RO"/>
              </w:rPr>
              <w:t xml:space="preserve"> bovine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2.25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02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Grătar cădere bovine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3.00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03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Jgheab sângerare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5.22 </w:t>
            </w:r>
          </w:p>
        </w:tc>
      </w:tr>
      <w:tr w:rsidR="00B52E8A" w:rsidRPr="0056510B" w:rsidTr="00B52E8A">
        <w:trPr>
          <w:trHeight w:val="288"/>
        </w:trPr>
        <w:tc>
          <w:tcPr>
            <w:tcW w:w="2214" w:type="dxa"/>
          </w:tcPr>
          <w:p w:rsidR="00B52E8A" w:rsidRPr="0056510B" w:rsidRDefault="00B52E8A">
            <w:pPr>
              <w:pStyle w:val="Default"/>
              <w:rPr>
                <w:sz w:val="28"/>
                <w:szCs w:val="28"/>
                <w:lang w:val="ro-RO"/>
              </w:rPr>
            </w:pPr>
            <w:r w:rsidRPr="0056510B">
              <w:rPr>
                <w:sz w:val="28"/>
                <w:szCs w:val="28"/>
                <w:lang w:val="ro-RO"/>
              </w:rPr>
              <w:t xml:space="preserve">04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Spaţiu </w:t>
            </w:r>
            <w:proofErr w:type="spellStart"/>
            <w:r w:rsidRPr="0056510B">
              <w:rPr>
                <w:sz w:val="28"/>
                <w:szCs w:val="28"/>
                <w:lang w:val="ro-RO"/>
              </w:rPr>
              <w:t>jupânare</w:t>
            </w:r>
            <w:proofErr w:type="spellEnd"/>
            <w:r w:rsidRPr="0056510B">
              <w:rPr>
                <w:sz w:val="28"/>
                <w:szCs w:val="28"/>
                <w:lang w:val="ro-RO"/>
              </w:rPr>
              <w:t xml:space="preserve">, eviscerare, pregătire pentru depozitare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23.40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05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Vestiar pentru punct de sacrificare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4.98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06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Grup sanitar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1.80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07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Depozit deşeuri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4.41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08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Coridor </w:t>
            </w:r>
            <w:proofErr w:type="spellStart"/>
            <w:r w:rsidRPr="0056510B">
              <w:rPr>
                <w:sz w:val="28"/>
                <w:szCs w:val="28"/>
                <w:lang w:val="ro-RO"/>
              </w:rPr>
              <w:t>circulatie</w:t>
            </w:r>
            <w:proofErr w:type="spellEnd"/>
            <w:r w:rsidRPr="0056510B">
              <w:rPr>
                <w:sz w:val="28"/>
                <w:szCs w:val="28"/>
                <w:lang w:val="ro-RO"/>
              </w:rPr>
              <w:t xml:space="preserve">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5.00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09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Camera frig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12.80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10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Depozit frigorific </w:t>
            </w:r>
          </w:p>
        </w:tc>
        <w:tc>
          <w:tcPr>
            <w:tcW w:w="2214" w:type="dxa"/>
          </w:tcPr>
          <w:p w:rsidR="00B52E8A" w:rsidRPr="0056510B" w:rsidRDefault="00B52E8A">
            <w:pPr>
              <w:pStyle w:val="Default"/>
              <w:rPr>
                <w:sz w:val="28"/>
                <w:szCs w:val="28"/>
                <w:lang w:val="ro-RO"/>
              </w:rPr>
            </w:pPr>
            <w:r w:rsidRPr="0056510B">
              <w:rPr>
                <w:sz w:val="28"/>
                <w:szCs w:val="28"/>
                <w:lang w:val="ro-RO"/>
              </w:rPr>
              <w:t xml:space="preserve">parter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8.77 </w:t>
            </w:r>
          </w:p>
        </w:tc>
      </w:tr>
      <w:tr w:rsidR="00B52E8A" w:rsidRPr="0056510B" w:rsidTr="00B52E8A">
        <w:trPr>
          <w:trHeight w:val="127"/>
        </w:trPr>
        <w:tc>
          <w:tcPr>
            <w:tcW w:w="2214" w:type="dxa"/>
          </w:tcPr>
          <w:p w:rsidR="00B52E8A" w:rsidRPr="0056510B" w:rsidRDefault="00B52E8A">
            <w:pPr>
              <w:pStyle w:val="Default"/>
              <w:rPr>
                <w:sz w:val="28"/>
                <w:szCs w:val="28"/>
                <w:lang w:val="ro-RO"/>
              </w:rPr>
            </w:pPr>
            <w:r w:rsidRPr="0056510B">
              <w:rPr>
                <w:sz w:val="28"/>
                <w:szCs w:val="28"/>
                <w:lang w:val="ro-RO"/>
              </w:rPr>
              <w:t xml:space="preserve">11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Birou veterinar </w:t>
            </w:r>
          </w:p>
        </w:tc>
        <w:tc>
          <w:tcPr>
            <w:tcW w:w="2214" w:type="dxa"/>
          </w:tcPr>
          <w:p w:rsidR="00B52E8A" w:rsidRPr="0056510B" w:rsidRDefault="00B52E8A">
            <w:pPr>
              <w:pStyle w:val="Default"/>
              <w:rPr>
                <w:sz w:val="28"/>
                <w:szCs w:val="28"/>
                <w:lang w:val="ro-RO"/>
              </w:rPr>
            </w:pPr>
            <w:r w:rsidRPr="0056510B">
              <w:rPr>
                <w:sz w:val="28"/>
                <w:szCs w:val="28"/>
                <w:lang w:val="ro-RO"/>
              </w:rPr>
              <w:t xml:space="preserve">mezanin </w:t>
            </w:r>
          </w:p>
        </w:tc>
        <w:tc>
          <w:tcPr>
            <w:tcW w:w="2215" w:type="dxa"/>
            <w:gridSpan w:val="2"/>
          </w:tcPr>
          <w:p w:rsidR="00B52E8A" w:rsidRPr="0056510B" w:rsidRDefault="00B52E8A">
            <w:pPr>
              <w:pStyle w:val="Default"/>
              <w:rPr>
                <w:sz w:val="28"/>
                <w:szCs w:val="28"/>
                <w:lang w:val="ro-RO"/>
              </w:rPr>
            </w:pPr>
            <w:r w:rsidRPr="0056510B">
              <w:rPr>
                <w:sz w:val="28"/>
                <w:szCs w:val="28"/>
                <w:lang w:val="ro-RO"/>
              </w:rPr>
              <w:t xml:space="preserve">11,45 </w:t>
            </w:r>
          </w:p>
        </w:tc>
      </w:tr>
      <w:tr w:rsidR="00B52E8A" w:rsidRPr="0056510B" w:rsidTr="00B52E8A">
        <w:trPr>
          <w:trHeight w:val="125"/>
        </w:trPr>
        <w:tc>
          <w:tcPr>
            <w:tcW w:w="4429" w:type="dxa"/>
            <w:gridSpan w:val="3"/>
          </w:tcPr>
          <w:p w:rsidR="00B52E8A" w:rsidRPr="0056510B" w:rsidRDefault="00B52E8A">
            <w:pPr>
              <w:pStyle w:val="Default"/>
              <w:rPr>
                <w:sz w:val="28"/>
                <w:szCs w:val="28"/>
                <w:lang w:val="ro-RO"/>
              </w:rPr>
            </w:pPr>
            <w:r w:rsidRPr="0056510B">
              <w:rPr>
                <w:b/>
                <w:bCs/>
                <w:sz w:val="28"/>
                <w:szCs w:val="28"/>
                <w:lang w:val="ro-RO"/>
              </w:rPr>
              <w:t xml:space="preserve">TOTAL </w:t>
            </w:r>
          </w:p>
        </w:tc>
        <w:tc>
          <w:tcPr>
            <w:tcW w:w="4429" w:type="dxa"/>
            <w:gridSpan w:val="3"/>
          </w:tcPr>
          <w:p w:rsidR="00B52E8A" w:rsidRPr="0056510B" w:rsidRDefault="00B52E8A">
            <w:pPr>
              <w:pStyle w:val="Default"/>
              <w:rPr>
                <w:sz w:val="28"/>
                <w:szCs w:val="28"/>
                <w:lang w:val="ro-RO"/>
              </w:rPr>
            </w:pPr>
            <w:r w:rsidRPr="0056510B">
              <w:rPr>
                <w:b/>
                <w:bCs/>
                <w:sz w:val="28"/>
                <w:szCs w:val="28"/>
                <w:lang w:val="ro-RO"/>
              </w:rPr>
              <w:t xml:space="preserve">83,08 </w:t>
            </w:r>
          </w:p>
        </w:tc>
      </w:tr>
    </w:tbl>
    <w:p w:rsidR="00502EBC" w:rsidRPr="0056510B" w:rsidRDefault="00B52E8A" w:rsidP="00B52E8A">
      <w:pPr>
        <w:pStyle w:val="Default"/>
        <w:rPr>
          <w:sz w:val="28"/>
          <w:szCs w:val="28"/>
          <w:lang w:val="ro-RO"/>
        </w:rPr>
      </w:pPr>
      <w:r w:rsidRPr="0056510B">
        <w:rPr>
          <w:sz w:val="28"/>
          <w:szCs w:val="28"/>
          <w:lang w:val="ro-RO"/>
        </w:rPr>
        <w:t xml:space="preserve">Clădirea beneficiază de o parcare </w:t>
      </w:r>
      <w:proofErr w:type="spellStart"/>
      <w:r w:rsidRPr="0056510B">
        <w:rPr>
          <w:sz w:val="28"/>
          <w:szCs w:val="28"/>
          <w:lang w:val="ro-RO"/>
        </w:rPr>
        <w:t>proprie.-</w:t>
      </w:r>
      <w:proofErr w:type="spellEnd"/>
      <w:r w:rsidRPr="0056510B">
        <w:rPr>
          <w:sz w:val="28"/>
          <w:szCs w:val="28"/>
          <w:lang w:val="ro-RO"/>
        </w:rPr>
        <w:t xml:space="preserve"> 3 locuri </w:t>
      </w:r>
    </w:p>
    <w:p w:rsidR="00B52E8A" w:rsidRPr="0056510B" w:rsidRDefault="00B52E8A" w:rsidP="00B52E8A">
      <w:pPr>
        <w:pStyle w:val="Default"/>
        <w:pageBreakBefore/>
        <w:rPr>
          <w:color w:val="auto"/>
          <w:sz w:val="28"/>
          <w:szCs w:val="28"/>
          <w:lang w:val="ro-RO"/>
        </w:rPr>
      </w:pPr>
      <w:r w:rsidRPr="0056510B">
        <w:rPr>
          <w:color w:val="auto"/>
          <w:sz w:val="28"/>
          <w:szCs w:val="28"/>
          <w:lang w:val="ro-RO"/>
        </w:rPr>
        <w:lastRenderedPageBreak/>
        <w:t xml:space="preserve">Construcţia preconizată va fi realizată pe fundaţii continue sub ziduri şi fundaţii izolate pentru stâlpi.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Structura de rezistenţă a suprastructurii va fi alcătuită din zidărie portantă realizată din blocuri BCA, confinată cu stâlpişori si centuri din beton armat.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Pereţii exteriori vor avea grosimea de 40 cm, iar cei interiori de 25 cm.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Clădirea are acoperiş de tip şarpantă în mai multe ape, cu pante de 20°, executată din lemn de brad, clasa de calitate I şi clasa 1 de exploatare. Toate elementele din lemn ale suprastructurii şi a şarpantei, obligatoriu se tratează ignifug şi împotriva insectelor şi fungilor.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Învelitoarea se va realiza din tablă cutată de culoare gri.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Energia termică pentru încălzire spaţiilor va fi asigurată de la centrala termică proprie situată în cadrul amplasamentului.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Structura constructivă şi funcţională a punctului de sacrificare sunt prezentate pe planşeele A-31, A-32, A-37, A-38, anexate. </w:t>
      </w:r>
    </w:p>
    <w:p w:rsidR="00B52E8A" w:rsidRPr="0056510B" w:rsidRDefault="00B52E8A" w:rsidP="00B52E8A">
      <w:pPr>
        <w:pStyle w:val="Default"/>
        <w:rPr>
          <w:color w:val="auto"/>
          <w:sz w:val="28"/>
          <w:szCs w:val="28"/>
          <w:lang w:val="ro-RO"/>
        </w:rPr>
      </w:pPr>
      <w:r w:rsidRPr="0056510B">
        <w:rPr>
          <w:rFonts w:ascii="Wingdings" w:hAnsi="Wingdings" w:cs="Wingdings"/>
          <w:color w:val="auto"/>
          <w:sz w:val="28"/>
          <w:szCs w:val="28"/>
          <w:lang w:val="ro-RO"/>
        </w:rPr>
        <w:t></w:t>
      </w:r>
      <w:r w:rsidRPr="0056510B">
        <w:rPr>
          <w:rFonts w:ascii="Wingdings" w:hAnsi="Wingdings" w:cs="Wingdings"/>
          <w:color w:val="auto"/>
          <w:sz w:val="28"/>
          <w:szCs w:val="28"/>
          <w:lang w:val="ro-RO"/>
        </w:rPr>
        <w:t></w:t>
      </w:r>
      <w:r w:rsidRPr="0056510B">
        <w:rPr>
          <w:color w:val="auto"/>
          <w:sz w:val="28"/>
          <w:szCs w:val="28"/>
          <w:lang w:val="ro-RO"/>
        </w:rPr>
        <w:t xml:space="preserve">construirea unei unităţi de prelucrare a cărnii cu magazin de prezentare pentru producerea şi comercializarea de produse fierte şi fiert-afumate, produse crud-uscate, specialităţi din carne crudă condimentată, carne crudă necondimentată ( piese, carne tocată, carne feliată diferite rețete) cu capacitatea maximă de producţie proiectată: 7500 kg/lună produse finite, situate pe flancul </w:t>
      </w:r>
      <w:proofErr w:type="spellStart"/>
      <w:r w:rsidRPr="0056510B">
        <w:rPr>
          <w:color w:val="auto"/>
          <w:sz w:val="28"/>
          <w:szCs w:val="28"/>
          <w:lang w:val="ro-RO"/>
        </w:rPr>
        <w:t>Nord-Vestic</w:t>
      </w:r>
      <w:proofErr w:type="spellEnd"/>
      <w:r w:rsidRPr="0056510B">
        <w:rPr>
          <w:color w:val="auto"/>
          <w:sz w:val="28"/>
          <w:szCs w:val="28"/>
          <w:lang w:val="ro-RO"/>
        </w:rPr>
        <w:t xml:space="preserve"> al amplasamentului. </w:t>
      </w:r>
    </w:p>
    <w:p w:rsidR="00B52E8A" w:rsidRPr="0056510B" w:rsidRDefault="00B52E8A" w:rsidP="00B52E8A">
      <w:pPr>
        <w:pStyle w:val="Default"/>
        <w:rPr>
          <w:color w:val="auto"/>
          <w:sz w:val="28"/>
          <w:szCs w:val="28"/>
          <w:lang w:val="ro-RO"/>
        </w:rPr>
      </w:pPr>
      <w:r w:rsidRPr="0056510B">
        <w:rPr>
          <w:color w:val="auto"/>
          <w:sz w:val="28"/>
          <w:szCs w:val="28"/>
          <w:lang w:val="ro-RO"/>
        </w:rPr>
        <w:t xml:space="preserve">Funcţional şi constructiv clădirea este diferenţiată pe nivele: </w:t>
      </w:r>
    </w:p>
    <w:p w:rsidR="00B52E8A" w:rsidRPr="0056510B" w:rsidRDefault="00B52E8A" w:rsidP="00B52E8A">
      <w:pPr>
        <w:pStyle w:val="Default"/>
        <w:spacing w:after="86"/>
        <w:rPr>
          <w:color w:val="auto"/>
          <w:sz w:val="28"/>
          <w:szCs w:val="28"/>
          <w:lang w:val="ro-RO"/>
        </w:rPr>
      </w:pPr>
      <w:r w:rsidRPr="0056510B">
        <w:rPr>
          <w:color w:val="auto"/>
          <w:sz w:val="28"/>
          <w:szCs w:val="28"/>
          <w:lang w:val="ro-RO"/>
        </w:rPr>
        <w:t xml:space="preserve">- la parter s-au prevăzut spaţiile de producţie şi magazinul de prezentare aferent </w:t>
      </w:r>
    </w:p>
    <w:p w:rsidR="00003C40" w:rsidRPr="0056510B" w:rsidRDefault="00B52E8A" w:rsidP="00B14B20">
      <w:pPr>
        <w:pStyle w:val="Default"/>
        <w:rPr>
          <w:color w:val="auto"/>
          <w:sz w:val="28"/>
          <w:szCs w:val="28"/>
          <w:lang w:val="ro-RO"/>
        </w:rPr>
      </w:pPr>
      <w:r w:rsidRPr="0056510B">
        <w:rPr>
          <w:color w:val="auto"/>
          <w:sz w:val="28"/>
          <w:szCs w:val="28"/>
          <w:lang w:val="ro-RO"/>
        </w:rPr>
        <w:t xml:space="preserve">- la mansarda clădirii s-au prevăzut spaţiile administrative ale firmei şi un vestiar pentru angajaţii fermei din zona </w:t>
      </w:r>
      <w:proofErr w:type="spellStart"/>
      <w:r w:rsidRPr="0056510B">
        <w:rPr>
          <w:color w:val="auto"/>
          <w:sz w:val="28"/>
          <w:szCs w:val="28"/>
          <w:lang w:val="ro-RO"/>
        </w:rPr>
        <w:t>agro-zootehnică</w:t>
      </w:r>
      <w:proofErr w:type="spellEnd"/>
      <w:r w:rsidRPr="0056510B">
        <w:rPr>
          <w:color w:val="auto"/>
          <w:sz w:val="28"/>
          <w:szCs w:val="28"/>
          <w:lang w:val="ro-RO"/>
        </w:rPr>
        <w:t xml:space="preserve">, cu acces propriu din exterior printr-o scară exterioară, acoperită. </w:t>
      </w:r>
    </w:p>
    <w:p w:rsidR="00D14D6B" w:rsidRPr="0056510B" w:rsidRDefault="00D14D6B" w:rsidP="00817F1F">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Utilități:</w:t>
      </w:r>
    </w:p>
    <w:p w:rsidR="001E2882" w:rsidRPr="0056510B" w:rsidRDefault="00244528" w:rsidP="00817F1F">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b/>
          <w:sz w:val="28"/>
          <w:szCs w:val="28"/>
          <w:lang w:val="ro-RO"/>
        </w:rPr>
        <w:t xml:space="preserve">Alimentarea cu apă potabilă </w:t>
      </w:r>
      <w:r w:rsidRPr="0056510B">
        <w:rPr>
          <w:rFonts w:ascii="Times New Roman" w:hAnsi="Times New Roman"/>
          <w:sz w:val="28"/>
          <w:szCs w:val="28"/>
          <w:lang w:val="ro-RO"/>
        </w:rPr>
        <w:t>a amplasamentului se va realiza de la rețeaua stradală de apă potabilă a localității existentă în zonă, prin intermediul unui branșament  nou de apă potabilă cu diametrul PE HD Dn42/10 bar.</w:t>
      </w:r>
    </w:p>
    <w:p w:rsidR="001E2882" w:rsidRPr="0056510B" w:rsidRDefault="001E2882" w:rsidP="00817F1F">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Evacuarea apelor uzate:</w:t>
      </w:r>
    </w:p>
    <w:p w:rsidR="00436728" w:rsidRPr="0056510B" w:rsidRDefault="00F502BB" w:rsidP="00EC04B1">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Întrucât în zon</w:t>
      </w:r>
      <w:r w:rsidR="00726FF7" w:rsidRPr="0056510B">
        <w:rPr>
          <w:rFonts w:ascii="Times New Roman" w:hAnsi="Times New Roman"/>
          <w:sz w:val="28"/>
          <w:szCs w:val="28"/>
          <w:lang w:val="ro-RO"/>
        </w:rPr>
        <w:t>ă nu există sistem de canalizare apele</w:t>
      </w:r>
      <w:r w:rsidR="00E11FF1" w:rsidRPr="0056510B">
        <w:rPr>
          <w:rFonts w:ascii="Times New Roman" w:hAnsi="Times New Roman"/>
          <w:sz w:val="28"/>
          <w:szCs w:val="28"/>
          <w:lang w:val="ro-RO"/>
        </w:rPr>
        <w:t xml:space="preserve"> uzate rezultate de pe amplasament sunt colectate într-un bazin </w:t>
      </w:r>
      <w:proofErr w:type="spellStart"/>
      <w:r w:rsidR="00E11FF1" w:rsidRPr="0056510B">
        <w:rPr>
          <w:rFonts w:ascii="Times New Roman" w:hAnsi="Times New Roman"/>
          <w:sz w:val="28"/>
          <w:szCs w:val="28"/>
          <w:lang w:val="ro-RO"/>
        </w:rPr>
        <w:t>vidanjabil</w:t>
      </w:r>
      <w:proofErr w:type="spellEnd"/>
      <w:r w:rsidR="00E11FF1" w:rsidRPr="0056510B">
        <w:rPr>
          <w:rFonts w:ascii="Times New Roman" w:hAnsi="Times New Roman"/>
          <w:sz w:val="28"/>
          <w:szCs w:val="28"/>
          <w:lang w:val="ro-RO"/>
        </w:rPr>
        <w:t xml:space="preserve"> cu V=30 </w:t>
      </w:r>
      <w:r w:rsidR="00B5000A" w:rsidRPr="0056510B">
        <w:rPr>
          <w:rFonts w:ascii="Times New Roman" w:hAnsi="Times New Roman"/>
          <w:sz w:val="28"/>
          <w:szCs w:val="28"/>
          <w:lang w:val="ro-RO"/>
        </w:rPr>
        <w:t xml:space="preserve">mc, vidanjate de S.C. </w:t>
      </w:r>
      <w:proofErr w:type="spellStart"/>
      <w:r w:rsidR="00B5000A" w:rsidRPr="0056510B">
        <w:rPr>
          <w:rFonts w:ascii="Times New Roman" w:hAnsi="Times New Roman"/>
          <w:sz w:val="28"/>
          <w:szCs w:val="28"/>
          <w:lang w:val="ro-RO"/>
        </w:rPr>
        <w:t>Harviz</w:t>
      </w:r>
      <w:proofErr w:type="spellEnd"/>
      <w:r w:rsidR="00E11FF1" w:rsidRPr="0056510B">
        <w:rPr>
          <w:rFonts w:ascii="Times New Roman" w:hAnsi="Times New Roman"/>
          <w:sz w:val="28"/>
          <w:szCs w:val="28"/>
          <w:lang w:val="ro-RO"/>
        </w:rPr>
        <w:t xml:space="preserve"> S.A operatorul reg</w:t>
      </w:r>
      <w:r w:rsidR="00726FF7" w:rsidRPr="0056510B">
        <w:rPr>
          <w:rFonts w:ascii="Times New Roman" w:hAnsi="Times New Roman"/>
          <w:sz w:val="28"/>
          <w:szCs w:val="28"/>
          <w:lang w:val="ro-RO"/>
        </w:rPr>
        <w:t xml:space="preserve">ional și transportate la stația </w:t>
      </w:r>
      <w:r w:rsidR="00E11FF1" w:rsidRPr="0056510B">
        <w:rPr>
          <w:rFonts w:ascii="Times New Roman" w:hAnsi="Times New Roman"/>
          <w:sz w:val="28"/>
          <w:szCs w:val="28"/>
          <w:lang w:val="ro-RO"/>
        </w:rPr>
        <w:t>de epurare autorizată.</w:t>
      </w:r>
    </w:p>
    <w:p w:rsidR="008A2469" w:rsidRPr="0056510B" w:rsidRDefault="00830854" w:rsidP="00EC04B1">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Evacuarea apelor uzate tehnologice</w:t>
      </w:r>
    </w:p>
    <w:p w:rsidR="00830854" w:rsidRPr="0056510B" w:rsidRDefault="00830854" w:rsidP="00EC04B1">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 xml:space="preserve">Apele tehnologice folosite pentru igienizarea spațiilor de producție și din zona de abatorizare sunt colectate în bazinul </w:t>
      </w:r>
      <w:proofErr w:type="spellStart"/>
      <w:r w:rsidRPr="0056510B">
        <w:rPr>
          <w:rFonts w:ascii="Times New Roman" w:hAnsi="Times New Roman"/>
          <w:sz w:val="28"/>
          <w:szCs w:val="28"/>
          <w:lang w:val="ro-RO"/>
        </w:rPr>
        <w:t>vidanjabil</w:t>
      </w:r>
      <w:proofErr w:type="spellEnd"/>
      <w:r w:rsidRPr="0056510B">
        <w:rPr>
          <w:rFonts w:ascii="Times New Roman" w:hAnsi="Times New Roman"/>
          <w:sz w:val="28"/>
          <w:szCs w:val="28"/>
          <w:lang w:val="ro-RO"/>
        </w:rPr>
        <w:t xml:space="preserve"> de V=30 mc după ce au fost trecute prin separatorul de grăsimi și vor fi vidanjate de către SC HARVIZ SA conform avizului nr. MC.254/2019.</w:t>
      </w:r>
    </w:p>
    <w:p w:rsidR="00830854" w:rsidRPr="0056510B" w:rsidRDefault="00830854" w:rsidP="00EC04B1">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 xml:space="preserve">Sângele respectiv organele interne rezultate după eviscerare sunt </w:t>
      </w:r>
      <w:r w:rsidR="00BE35E9" w:rsidRPr="0056510B">
        <w:rPr>
          <w:rFonts w:ascii="Times New Roman" w:hAnsi="Times New Roman"/>
          <w:sz w:val="28"/>
          <w:szCs w:val="28"/>
          <w:lang w:val="ro-RO"/>
        </w:rPr>
        <w:t>colectate în recipiente din inox ca deșeuri biologice și sunt preluate și transportate de o firmă specializată.</w:t>
      </w:r>
    </w:p>
    <w:p w:rsidR="00643C0C" w:rsidRPr="0056510B" w:rsidRDefault="00643C0C" w:rsidP="00EC04B1">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b/>
          <w:sz w:val="28"/>
          <w:szCs w:val="28"/>
          <w:lang w:val="ro-RO"/>
        </w:rPr>
        <w:t xml:space="preserve">Energia electrică necesară: </w:t>
      </w:r>
      <w:r w:rsidRPr="0056510B">
        <w:rPr>
          <w:rFonts w:ascii="Times New Roman" w:hAnsi="Times New Roman"/>
          <w:sz w:val="28"/>
          <w:szCs w:val="28"/>
          <w:lang w:val="ro-RO"/>
        </w:rPr>
        <w:t>va fi asigurată din rețeaua existentă în zonă prin intermediul a tabloului general de distribuție TGD, montat lângă firida de branșament, pe limita de proprietate.</w:t>
      </w:r>
    </w:p>
    <w:p w:rsidR="00643C0C" w:rsidRPr="0056510B" w:rsidRDefault="00643C0C" w:rsidP="00EC04B1">
      <w:pPr>
        <w:autoSpaceDE w:val="0"/>
        <w:autoSpaceDN w:val="0"/>
        <w:adjustRightInd w:val="0"/>
        <w:spacing w:after="0" w:line="240" w:lineRule="auto"/>
        <w:rPr>
          <w:rFonts w:ascii="Times New Roman" w:hAnsi="Times New Roman"/>
          <w:sz w:val="28"/>
          <w:szCs w:val="28"/>
          <w:lang w:val="ro-RO"/>
        </w:rPr>
      </w:pPr>
    </w:p>
    <w:p w:rsidR="00643C0C" w:rsidRPr="0056510B" w:rsidRDefault="00643C0C" w:rsidP="00EC04B1">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Energia termică necesară:</w:t>
      </w:r>
    </w:p>
    <w:p w:rsidR="00643C0C" w:rsidRPr="0056510B" w:rsidRDefault="00643C0C" w:rsidP="00EC04B1">
      <w:p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lastRenderedPageBreak/>
        <w:t>Energia termică necesară va fi asigurată de centrala termică proprie echipată cu două cazane cu puterea termică nominală de 45 kW</w:t>
      </w:r>
      <w:r w:rsidR="00485039" w:rsidRPr="0056510B">
        <w:rPr>
          <w:rFonts w:ascii="Times New Roman" w:hAnsi="Times New Roman"/>
          <w:sz w:val="28"/>
          <w:szCs w:val="28"/>
          <w:lang w:val="ro-RO"/>
        </w:rPr>
        <w:t xml:space="preserve"> fiecare și coș de evacuare a gazelor de ardere cu următoarele </w:t>
      </w:r>
      <w:r w:rsidR="003B28DF" w:rsidRPr="0056510B">
        <w:rPr>
          <w:rFonts w:ascii="Times New Roman" w:hAnsi="Times New Roman"/>
          <w:sz w:val="28"/>
          <w:szCs w:val="28"/>
          <w:lang w:val="ro-RO"/>
        </w:rPr>
        <w:t>caracteristici tehnice: H=6,38 m, D=0,25 m</w:t>
      </w:r>
    </w:p>
    <w:p w:rsidR="00436728" w:rsidRPr="0056510B" w:rsidRDefault="005110B9" w:rsidP="00BB789D">
      <w:pPr>
        <w:pStyle w:val="ListParagraph"/>
        <w:numPr>
          <w:ilvl w:val="0"/>
          <w:numId w:val="12"/>
        </w:num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Cu</w:t>
      </w:r>
      <w:r w:rsidR="005E6C32" w:rsidRPr="0056510B">
        <w:rPr>
          <w:rFonts w:ascii="Times New Roman" w:hAnsi="Times New Roman"/>
          <w:sz w:val="28"/>
          <w:szCs w:val="28"/>
          <w:lang w:val="ro-RO"/>
        </w:rPr>
        <w:t>mularea cu alte proiecte</w:t>
      </w:r>
      <w:r w:rsidR="00511FEC" w:rsidRPr="0056510B">
        <w:rPr>
          <w:rFonts w:ascii="Times New Roman" w:hAnsi="Times New Roman"/>
          <w:sz w:val="28"/>
          <w:szCs w:val="28"/>
          <w:lang w:val="ro-RO"/>
        </w:rPr>
        <w:t xml:space="preserve"> </w:t>
      </w:r>
      <w:r w:rsidR="005E6C32" w:rsidRPr="0056510B">
        <w:rPr>
          <w:rFonts w:ascii="Times New Roman" w:hAnsi="Times New Roman"/>
          <w:sz w:val="28"/>
          <w:szCs w:val="28"/>
          <w:lang w:val="ro-RO"/>
        </w:rPr>
        <w:t>:</w:t>
      </w:r>
      <w:r w:rsidR="00231D27" w:rsidRPr="0056510B">
        <w:rPr>
          <w:rFonts w:ascii="Times New Roman" w:hAnsi="Times New Roman"/>
          <w:sz w:val="28"/>
          <w:szCs w:val="28"/>
          <w:lang w:val="ro-RO"/>
        </w:rPr>
        <w:t xml:space="preserve"> Nu este cazul.</w:t>
      </w:r>
    </w:p>
    <w:p w:rsidR="002645AB" w:rsidRPr="0056510B" w:rsidRDefault="00045827" w:rsidP="000A1F23">
      <w:pPr>
        <w:pStyle w:val="ListParagraph"/>
        <w:numPr>
          <w:ilvl w:val="0"/>
          <w:numId w:val="12"/>
        </w:num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 xml:space="preserve">Utilizarea resurselor </w:t>
      </w:r>
      <w:r w:rsidR="003B28DF" w:rsidRPr="0056510B">
        <w:rPr>
          <w:rFonts w:ascii="Times New Roman" w:hAnsi="Times New Roman"/>
          <w:b/>
          <w:sz w:val="28"/>
          <w:szCs w:val="28"/>
          <w:lang w:val="ro-RO"/>
        </w:rPr>
        <w:t>naturale folosite în construcție și funcționare</w:t>
      </w:r>
    </w:p>
    <w:p w:rsidR="003B28DF" w:rsidRPr="0056510B" w:rsidRDefault="003B28DF" w:rsidP="003B28DF">
      <w:pPr>
        <w:pStyle w:val="ListParagraph"/>
        <w:autoSpaceDE w:val="0"/>
        <w:autoSpaceDN w:val="0"/>
        <w:adjustRightInd w:val="0"/>
        <w:spacing w:after="0" w:line="240" w:lineRule="auto"/>
        <w:ind w:left="645"/>
        <w:rPr>
          <w:rFonts w:ascii="Times New Roman" w:hAnsi="Times New Roman"/>
          <w:sz w:val="28"/>
          <w:szCs w:val="28"/>
          <w:lang w:val="ro-RO"/>
        </w:rPr>
      </w:pPr>
      <w:r w:rsidRPr="0056510B">
        <w:rPr>
          <w:rFonts w:ascii="Times New Roman" w:hAnsi="Times New Roman"/>
          <w:b/>
          <w:sz w:val="28"/>
          <w:szCs w:val="28"/>
          <w:lang w:val="ro-RO"/>
        </w:rPr>
        <w:t>Resurse naturale folosite în construcție:</w:t>
      </w:r>
      <w:r w:rsidRPr="0056510B">
        <w:rPr>
          <w:rFonts w:ascii="Times New Roman" w:hAnsi="Times New Roman"/>
          <w:sz w:val="28"/>
          <w:szCs w:val="28"/>
          <w:lang w:val="ro-RO"/>
        </w:rPr>
        <w:t xml:space="preserve"> agregatele naturale minerale( nisip, pietriș) utilizate la lucrările de construcții prevăzute în proiect sunt folosite de firmele de construcții care prepare betonul respectiv care realizează platformele pietruite.</w:t>
      </w:r>
    </w:p>
    <w:p w:rsidR="003B28DF" w:rsidRPr="0056510B" w:rsidRDefault="003B28DF" w:rsidP="003B28DF">
      <w:pPr>
        <w:pStyle w:val="ListParagraph"/>
        <w:autoSpaceDE w:val="0"/>
        <w:autoSpaceDN w:val="0"/>
        <w:adjustRightInd w:val="0"/>
        <w:spacing w:after="0" w:line="240" w:lineRule="auto"/>
        <w:ind w:left="645"/>
        <w:rPr>
          <w:rFonts w:ascii="Times New Roman" w:hAnsi="Times New Roman"/>
          <w:b/>
          <w:sz w:val="28"/>
          <w:szCs w:val="28"/>
          <w:lang w:val="ro-RO"/>
        </w:rPr>
      </w:pPr>
      <w:r w:rsidRPr="0056510B">
        <w:rPr>
          <w:rFonts w:ascii="Times New Roman" w:hAnsi="Times New Roman"/>
          <w:b/>
          <w:sz w:val="28"/>
          <w:szCs w:val="28"/>
          <w:lang w:val="ro-RO"/>
        </w:rPr>
        <w:t xml:space="preserve">Resurse naturală folosite în timpul funcționării: </w:t>
      </w:r>
      <w:r w:rsidRPr="0056510B">
        <w:rPr>
          <w:rFonts w:ascii="Times New Roman" w:hAnsi="Times New Roman"/>
          <w:sz w:val="28"/>
          <w:szCs w:val="28"/>
          <w:lang w:val="ro-RO"/>
        </w:rPr>
        <w:t>apa potabilă</w:t>
      </w:r>
    </w:p>
    <w:p w:rsidR="0050473D" w:rsidRPr="0056510B" w:rsidRDefault="007F19D0" w:rsidP="0050473D">
      <w:pPr>
        <w:pStyle w:val="ListParagraph"/>
        <w:numPr>
          <w:ilvl w:val="0"/>
          <w:numId w:val="12"/>
        </w:num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Cantitatea și tipurile de deșeuri generate</w:t>
      </w:r>
      <w:r w:rsidR="00054EA1" w:rsidRPr="0056510B">
        <w:rPr>
          <w:rFonts w:ascii="Times New Roman" w:hAnsi="Times New Roman"/>
          <w:b/>
          <w:sz w:val="28"/>
          <w:szCs w:val="28"/>
          <w:lang w:val="ro-RO"/>
        </w:rPr>
        <w:t xml:space="preserve"> </w:t>
      </w:r>
      <w:r w:rsidR="009B20A3" w:rsidRPr="0056510B">
        <w:rPr>
          <w:rFonts w:ascii="Times New Roman" w:hAnsi="Times New Roman"/>
          <w:b/>
          <w:sz w:val="28"/>
          <w:szCs w:val="28"/>
          <w:lang w:val="ro-RO"/>
        </w:rPr>
        <w:t>:</w:t>
      </w:r>
    </w:p>
    <w:p w:rsidR="00726FF7" w:rsidRPr="0056510B" w:rsidRDefault="006263D5" w:rsidP="00726FF7">
      <w:pPr>
        <w:pStyle w:val="Default"/>
        <w:rPr>
          <w:sz w:val="28"/>
          <w:szCs w:val="28"/>
          <w:lang w:val="ro-RO"/>
        </w:rPr>
      </w:pPr>
      <w:r w:rsidRPr="0056510B">
        <w:rPr>
          <w:b/>
          <w:sz w:val="28"/>
          <w:szCs w:val="28"/>
          <w:lang w:val="ro-RO"/>
        </w:rPr>
        <w:t xml:space="preserve">deșeuri din construcții: </w:t>
      </w:r>
      <w:r w:rsidR="00726FF7" w:rsidRPr="0056510B">
        <w:rPr>
          <w:b/>
          <w:bCs/>
          <w:sz w:val="28"/>
          <w:szCs w:val="28"/>
          <w:lang w:val="ro-RO"/>
        </w:rPr>
        <w:t xml:space="preserve">Prevenirea şi gestionarea deşeurilor generate pe amplasament în timpul realizării proiectului/în timpul exploatării, inclusiv eliminarea </w:t>
      </w:r>
    </w:p>
    <w:p w:rsidR="00726FF7" w:rsidRPr="0056510B" w:rsidRDefault="00726FF7" w:rsidP="00726FF7">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In faza de construcţie pot fi generate următoarele tipuri de deşeuri: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deşeuri municipale amestecate: cod 20 03 01: cca. 104 kg/lună ( de la 24 persoane) </w:t>
      </w:r>
    </w:p>
    <w:p w:rsidR="00726FF7" w:rsidRPr="0056510B" w:rsidRDefault="00726FF7" w:rsidP="00726FF7">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In faza de operare la nivelul fermei modernizate: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deşeuri de ţesuturi animale ( animale moarte) – cod 02 01 02 - în cantități variabile , conform evidenţei HG 856/2002;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deşeuri de ţesuturi animale rezultate din prepararea şi prelucrarea cărnii – cod 02 </w:t>
      </w:r>
      <w:proofErr w:type="spellStart"/>
      <w:r w:rsidRPr="0056510B">
        <w:rPr>
          <w:rFonts w:ascii="Times New Roman" w:eastAsiaTheme="minorHAnsi" w:hAnsi="Times New Roman"/>
          <w:color w:val="000000"/>
          <w:sz w:val="28"/>
          <w:szCs w:val="28"/>
          <w:lang w:val="ro-RO"/>
        </w:rPr>
        <w:t>02</w:t>
      </w:r>
      <w:proofErr w:type="spellEnd"/>
      <w:r w:rsidRPr="0056510B">
        <w:rPr>
          <w:rFonts w:ascii="Times New Roman" w:eastAsiaTheme="minorHAnsi" w:hAnsi="Times New Roman"/>
          <w:color w:val="000000"/>
          <w:sz w:val="28"/>
          <w:szCs w:val="28"/>
          <w:lang w:val="ro-RO"/>
        </w:rPr>
        <w:t xml:space="preserve"> </w:t>
      </w:r>
      <w:proofErr w:type="spellStart"/>
      <w:r w:rsidRPr="0056510B">
        <w:rPr>
          <w:rFonts w:ascii="Times New Roman" w:eastAsiaTheme="minorHAnsi" w:hAnsi="Times New Roman"/>
          <w:color w:val="000000"/>
          <w:sz w:val="28"/>
          <w:szCs w:val="28"/>
          <w:lang w:val="ro-RO"/>
        </w:rPr>
        <w:t>02</w:t>
      </w:r>
      <w:proofErr w:type="spellEnd"/>
      <w:r w:rsidRPr="0056510B">
        <w:rPr>
          <w:rFonts w:ascii="Times New Roman" w:eastAsiaTheme="minorHAnsi" w:hAnsi="Times New Roman"/>
          <w:color w:val="000000"/>
          <w:sz w:val="28"/>
          <w:szCs w:val="28"/>
          <w:lang w:val="ro-RO"/>
        </w:rPr>
        <w:t xml:space="preserve"> - în cantități variabile , conform evidenţei HG 856/2002;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materii care sunt improprii pentru consum ori procesare – cod 02 </w:t>
      </w:r>
      <w:proofErr w:type="spellStart"/>
      <w:r w:rsidRPr="0056510B">
        <w:rPr>
          <w:rFonts w:ascii="Times New Roman" w:eastAsiaTheme="minorHAnsi" w:hAnsi="Times New Roman"/>
          <w:color w:val="000000"/>
          <w:sz w:val="28"/>
          <w:szCs w:val="28"/>
          <w:lang w:val="ro-RO"/>
        </w:rPr>
        <w:t>02</w:t>
      </w:r>
      <w:proofErr w:type="spellEnd"/>
      <w:r w:rsidRPr="0056510B">
        <w:rPr>
          <w:rFonts w:ascii="Times New Roman" w:eastAsiaTheme="minorHAnsi" w:hAnsi="Times New Roman"/>
          <w:color w:val="000000"/>
          <w:sz w:val="28"/>
          <w:szCs w:val="28"/>
          <w:lang w:val="ro-RO"/>
        </w:rPr>
        <w:t xml:space="preserve"> 03, - în cantități variabile , conform evidenţei HG 856/2002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ambalaje de materiale </w:t>
      </w:r>
      <w:r w:rsidR="00B5000A" w:rsidRPr="0056510B">
        <w:rPr>
          <w:rFonts w:ascii="Times New Roman" w:eastAsiaTheme="minorHAnsi" w:hAnsi="Times New Roman"/>
          <w:color w:val="000000"/>
          <w:sz w:val="28"/>
          <w:szCs w:val="28"/>
          <w:lang w:val="ro-RO"/>
        </w:rPr>
        <w:t>plastică</w:t>
      </w:r>
      <w:r w:rsidRPr="0056510B">
        <w:rPr>
          <w:rFonts w:ascii="Times New Roman" w:eastAsiaTheme="minorHAnsi" w:hAnsi="Times New Roman"/>
          <w:color w:val="000000"/>
          <w:sz w:val="28"/>
          <w:szCs w:val="28"/>
          <w:lang w:val="ro-RO"/>
        </w:rPr>
        <w:t xml:space="preserve"> cod 15 01 02 - în cantități variabile , conform evidenţei HG 856/2002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deşeuri de ambalajele de la materiale dezinfectante, </w:t>
      </w:r>
      <w:proofErr w:type="spellStart"/>
      <w:r w:rsidRPr="0056510B">
        <w:rPr>
          <w:rFonts w:ascii="Times New Roman" w:eastAsiaTheme="minorHAnsi" w:hAnsi="Times New Roman"/>
          <w:color w:val="000000"/>
          <w:sz w:val="28"/>
          <w:szCs w:val="28"/>
          <w:lang w:val="ro-RO"/>
        </w:rPr>
        <w:t>dezinsectante-</w:t>
      </w:r>
      <w:proofErr w:type="spellEnd"/>
      <w:r w:rsidRPr="0056510B">
        <w:rPr>
          <w:rFonts w:ascii="Times New Roman" w:eastAsiaTheme="minorHAnsi" w:hAnsi="Times New Roman"/>
          <w:color w:val="000000"/>
          <w:sz w:val="28"/>
          <w:szCs w:val="28"/>
          <w:lang w:val="ro-RO"/>
        </w:rPr>
        <w:t xml:space="preserve"> 15 01 10*- în cantități variabile , conform evidenţei HG 856/2002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cenușă de vatră – cod 10 01 01-în cantitate de 0,38kg/h </w:t>
      </w:r>
    </w:p>
    <w:p w:rsidR="00726FF7" w:rsidRPr="0056510B" w:rsidRDefault="00726FF7" w:rsidP="00630EEC">
      <w:pPr>
        <w:pStyle w:val="ListParagraph"/>
        <w:numPr>
          <w:ilvl w:val="0"/>
          <w:numId w:val="15"/>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deşeuri municipale amestecate de la angajaţi: cod 20 03 01- cca. 52 kg/lună </w:t>
      </w:r>
    </w:p>
    <w:p w:rsidR="00EC04B1" w:rsidRPr="0056510B" w:rsidRDefault="00726FF7" w:rsidP="00726FF7">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Cantităţile de deşeuri generate vor fi conform evidenţei ţinute în baza anexei 1 din HG nr. 856/2002 de operatorul lucrărilor de desfiinţare şi de construcţii, respectiv de operatorul licenţiat pentru desfăşurarea activităţii de salubrizare în comuna Sâncrăieni.</w:t>
      </w:r>
    </w:p>
    <w:p w:rsidR="00534BCF" w:rsidRPr="0056510B" w:rsidRDefault="00534BCF" w:rsidP="00534BCF">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i/>
          <w:iCs/>
          <w:color w:val="000000"/>
          <w:sz w:val="28"/>
          <w:szCs w:val="28"/>
          <w:lang w:val="ro-RO"/>
        </w:rPr>
        <w:t xml:space="preserve">Planul de gestionare a deşeurilor </w:t>
      </w:r>
    </w:p>
    <w:p w:rsidR="00534BCF" w:rsidRPr="0056510B" w:rsidRDefault="00534BCF" w:rsidP="00534BCF">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Deșeurile produse sunt colectate selectiv și stocate temporar în containere/recipiente/spații adecvate/ spatii </w:t>
      </w:r>
      <w:r w:rsidR="00B5000A" w:rsidRPr="0056510B">
        <w:rPr>
          <w:rFonts w:ascii="Times New Roman" w:eastAsiaTheme="minorHAnsi" w:hAnsi="Times New Roman"/>
          <w:color w:val="000000"/>
          <w:sz w:val="28"/>
          <w:szCs w:val="28"/>
          <w:lang w:val="ro-RO"/>
        </w:rPr>
        <w:t>frigorifice</w:t>
      </w:r>
      <w:r w:rsidRPr="0056510B">
        <w:rPr>
          <w:rFonts w:ascii="Times New Roman" w:eastAsiaTheme="minorHAnsi" w:hAnsi="Times New Roman"/>
          <w:color w:val="000000"/>
          <w:sz w:val="28"/>
          <w:szCs w:val="28"/>
          <w:lang w:val="ro-RO"/>
        </w:rPr>
        <w:t xml:space="preserve"> </w:t>
      </w:r>
      <w:r w:rsidR="00B5000A" w:rsidRPr="0056510B">
        <w:rPr>
          <w:rFonts w:ascii="Times New Roman" w:eastAsiaTheme="minorHAnsi" w:hAnsi="Times New Roman"/>
          <w:color w:val="000000"/>
          <w:sz w:val="28"/>
          <w:szCs w:val="28"/>
          <w:lang w:val="ro-RO"/>
        </w:rPr>
        <w:t>închise</w:t>
      </w:r>
      <w:r w:rsidRPr="0056510B">
        <w:rPr>
          <w:rFonts w:ascii="Times New Roman" w:eastAsiaTheme="minorHAnsi" w:hAnsi="Times New Roman"/>
          <w:color w:val="000000"/>
          <w:sz w:val="28"/>
          <w:szCs w:val="28"/>
          <w:lang w:val="ro-RO"/>
        </w:rPr>
        <w:t xml:space="preserve">. </w:t>
      </w:r>
    </w:p>
    <w:p w:rsidR="00534BCF" w:rsidRPr="0056510B" w:rsidRDefault="00534BCF" w:rsidP="00534BCF">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Deșeurile municipale colectate în amestec, precum și deșeurile de ambalaje colectate selectiv și deșeurile de materiale plastic, sunt predate în bază de contract la ECO CSIK SRL în scopul tratării. </w:t>
      </w:r>
    </w:p>
    <w:p w:rsidR="00534BCF" w:rsidRPr="0056510B" w:rsidRDefault="00534BCF" w:rsidP="00534BCF">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Deșeurile de ţesuturi animale - cod 02 01 02 şi cod 02 </w:t>
      </w:r>
      <w:proofErr w:type="spellStart"/>
      <w:r w:rsidRPr="0056510B">
        <w:rPr>
          <w:rFonts w:ascii="Times New Roman" w:eastAsiaTheme="minorHAnsi" w:hAnsi="Times New Roman"/>
          <w:color w:val="000000"/>
          <w:sz w:val="28"/>
          <w:szCs w:val="28"/>
          <w:lang w:val="ro-RO"/>
        </w:rPr>
        <w:t>02</w:t>
      </w:r>
      <w:proofErr w:type="spellEnd"/>
      <w:r w:rsidRPr="0056510B">
        <w:rPr>
          <w:rFonts w:ascii="Times New Roman" w:eastAsiaTheme="minorHAnsi" w:hAnsi="Times New Roman"/>
          <w:color w:val="000000"/>
          <w:sz w:val="28"/>
          <w:szCs w:val="28"/>
          <w:lang w:val="ro-RO"/>
        </w:rPr>
        <w:t xml:space="preserve"> </w:t>
      </w:r>
      <w:proofErr w:type="spellStart"/>
      <w:r w:rsidRPr="0056510B">
        <w:rPr>
          <w:rFonts w:ascii="Times New Roman" w:eastAsiaTheme="minorHAnsi" w:hAnsi="Times New Roman"/>
          <w:color w:val="000000"/>
          <w:sz w:val="28"/>
          <w:szCs w:val="28"/>
          <w:lang w:val="ro-RO"/>
        </w:rPr>
        <w:t>02</w:t>
      </w:r>
      <w:proofErr w:type="spellEnd"/>
      <w:r w:rsidRPr="0056510B">
        <w:rPr>
          <w:rFonts w:ascii="Times New Roman" w:eastAsiaTheme="minorHAnsi" w:hAnsi="Times New Roman"/>
          <w:color w:val="000000"/>
          <w:sz w:val="28"/>
          <w:szCs w:val="28"/>
          <w:lang w:val="ro-RO"/>
        </w:rPr>
        <w:t xml:space="preserve"> - şi materii care sunt improprii pentru consum ori procesare – cod 02 </w:t>
      </w:r>
      <w:proofErr w:type="spellStart"/>
      <w:r w:rsidRPr="0056510B">
        <w:rPr>
          <w:rFonts w:ascii="Times New Roman" w:eastAsiaTheme="minorHAnsi" w:hAnsi="Times New Roman"/>
          <w:color w:val="000000"/>
          <w:sz w:val="28"/>
          <w:szCs w:val="28"/>
          <w:lang w:val="ro-RO"/>
        </w:rPr>
        <w:t>02</w:t>
      </w:r>
      <w:proofErr w:type="spellEnd"/>
      <w:r w:rsidRPr="0056510B">
        <w:rPr>
          <w:rFonts w:ascii="Times New Roman" w:eastAsiaTheme="minorHAnsi" w:hAnsi="Times New Roman"/>
          <w:color w:val="000000"/>
          <w:sz w:val="28"/>
          <w:szCs w:val="28"/>
          <w:lang w:val="ro-RO"/>
        </w:rPr>
        <w:t xml:space="preserve"> 03- sunt/vor fi predate în baza Contractului de prestări de servicii la SC PROTAN SA București în scopul neutralizării. </w:t>
      </w:r>
    </w:p>
    <w:p w:rsidR="00534BCF" w:rsidRPr="0056510B" w:rsidRDefault="00534BCF" w:rsidP="00534BCF">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Cenuşa de </w:t>
      </w:r>
      <w:proofErr w:type="spellStart"/>
      <w:r w:rsidRPr="0056510B">
        <w:rPr>
          <w:rFonts w:ascii="Times New Roman" w:eastAsiaTheme="minorHAnsi" w:hAnsi="Times New Roman"/>
          <w:color w:val="000000"/>
          <w:sz w:val="28"/>
          <w:szCs w:val="28"/>
          <w:lang w:val="ro-RO"/>
        </w:rPr>
        <w:t>vatră-</w:t>
      </w:r>
      <w:proofErr w:type="spellEnd"/>
      <w:r w:rsidRPr="0056510B">
        <w:rPr>
          <w:rFonts w:ascii="Times New Roman" w:eastAsiaTheme="minorHAnsi" w:hAnsi="Times New Roman"/>
          <w:color w:val="000000"/>
          <w:sz w:val="28"/>
          <w:szCs w:val="28"/>
          <w:lang w:val="ro-RO"/>
        </w:rPr>
        <w:t xml:space="preserve"> cod 10 01 </w:t>
      </w:r>
      <w:proofErr w:type="spellStart"/>
      <w:r w:rsidRPr="0056510B">
        <w:rPr>
          <w:rFonts w:ascii="Times New Roman" w:eastAsiaTheme="minorHAnsi" w:hAnsi="Times New Roman"/>
          <w:color w:val="000000"/>
          <w:sz w:val="28"/>
          <w:szCs w:val="28"/>
          <w:lang w:val="ro-RO"/>
        </w:rPr>
        <w:t>01</w:t>
      </w:r>
      <w:proofErr w:type="spellEnd"/>
      <w:r w:rsidRPr="0056510B">
        <w:rPr>
          <w:rFonts w:ascii="Times New Roman" w:eastAsiaTheme="minorHAnsi" w:hAnsi="Times New Roman"/>
          <w:color w:val="000000"/>
          <w:sz w:val="28"/>
          <w:szCs w:val="28"/>
          <w:lang w:val="ro-RO"/>
        </w:rPr>
        <w:t xml:space="preserve"> – vor fi administrate ca amendament pe terenurile agricole arabile proprietate privată în cazul anumitor culturi.</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lastRenderedPageBreak/>
        <w:t>La predarea acestor deșeuri se completează formularele prevăzute de HG nr. 1</w:t>
      </w:r>
      <w:r w:rsidR="00B5000A" w:rsidRPr="0056510B">
        <w:rPr>
          <w:rFonts w:ascii="Times New Roman" w:eastAsiaTheme="minorHAnsi" w:hAnsi="Times New Roman"/>
          <w:color w:val="000000"/>
          <w:sz w:val="28"/>
          <w:szCs w:val="28"/>
          <w:lang w:val="ro-RO"/>
        </w:rPr>
        <w:t>061/2008 privind transportul deș</w:t>
      </w:r>
      <w:r w:rsidRPr="0056510B">
        <w:rPr>
          <w:rFonts w:ascii="Times New Roman" w:eastAsiaTheme="minorHAnsi" w:hAnsi="Times New Roman"/>
          <w:color w:val="000000"/>
          <w:sz w:val="28"/>
          <w:szCs w:val="28"/>
          <w:lang w:val="ro-RO"/>
        </w:rPr>
        <w:t xml:space="preserve">eurilor periculoase si nepericuloase pe teritoriul </w:t>
      </w:r>
      <w:r w:rsidR="00B5000A" w:rsidRPr="0056510B">
        <w:rPr>
          <w:rFonts w:ascii="Times New Roman" w:eastAsiaTheme="minorHAnsi" w:hAnsi="Times New Roman"/>
          <w:color w:val="000000"/>
          <w:sz w:val="28"/>
          <w:szCs w:val="28"/>
          <w:lang w:val="ro-RO"/>
        </w:rPr>
        <w:t>României</w:t>
      </w:r>
      <w:r w:rsidRPr="0056510B">
        <w:rPr>
          <w:rFonts w:ascii="Times New Roman" w:eastAsiaTheme="minorHAnsi" w:hAnsi="Times New Roman"/>
          <w:color w:val="000000"/>
          <w:sz w:val="28"/>
          <w:szCs w:val="28"/>
          <w:lang w:val="ro-RO"/>
        </w:rPr>
        <w:t xml:space="preserve"> ( exceptând deșeurile municipale amestecate)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Evidența gestiunii deșeurilor este realizată conform Anexei nr.1 din HG 856/2002 privind evidenta gestiun</w:t>
      </w:r>
      <w:r w:rsidR="00B5000A" w:rsidRPr="0056510B">
        <w:rPr>
          <w:rFonts w:ascii="Times New Roman" w:eastAsiaTheme="minorHAnsi" w:hAnsi="Times New Roman"/>
          <w:color w:val="000000"/>
          <w:sz w:val="28"/>
          <w:szCs w:val="28"/>
          <w:lang w:val="ro-RO"/>
        </w:rPr>
        <w:t>ii deș</w:t>
      </w:r>
      <w:r w:rsidRPr="0056510B">
        <w:rPr>
          <w:rFonts w:ascii="Times New Roman" w:eastAsiaTheme="minorHAnsi" w:hAnsi="Times New Roman"/>
          <w:color w:val="000000"/>
          <w:sz w:val="28"/>
          <w:szCs w:val="28"/>
          <w:lang w:val="ro-RO"/>
        </w:rPr>
        <w:t xml:space="preserve">eurilor si </w:t>
      </w:r>
      <w:r w:rsidR="00B5000A" w:rsidRPr="0056510B">
        <w:rPr>
          <w:rFonts w:ascii="Times New Roman" w:eastAsiaTheme="minorHAnsi" w:hAnsi="Times New Roman"/>
          <w:color w:val="000000"/>
          <w:sz w:val="28"/>
          <w:szCs w:val="28"/>
          <w:lang w:val="ro-RO"/>
        </w:rPr>
        <w:t>pentru aprobarea listei cuprinzând deșeurile, inclusiv deș</w:t>
      </w:r>
      <w:r w:rsidRPr="0056510B">
        <w:rPr>
          <w:rFonts w:ascii="Times New Roman" w:eastAsiaTheme="minorHAnsi" w:hAnsi="Times New Roman"/>
          <w:color w:val="000000"/>
          <w:sz w:val="28"/>
          <w:szCs w:val="28"/>
          <w:lang w:val="ro-RO"/>
        </w:rPr>
        <w:t xml:space="preserve">eurile periculoase.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b/>
          <w:bCs/>
          <w:color w:val="000000"/>
          <w:sz w:val="28"/>
          <w:szCs w:val="28"/>
          <w:lang w:val="ro-RO"/>
        </w:rPr>
        <w:t xml:space="preserve">i) Gospodărirea substanţelor şi preparatelor chimice periculoase: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i/>
          <w:iCs/>
          <w:color w:val="000000"/>
          <w:sz w:val="28"/>
          <w:szCs w:val="28"/>
          <w:lang w:val="ro-RO"/>
        </w:rPr>
        <w:t>Substanţele şi preparatele chimice periculoase utilizate şi/sau produse</w:t>
      </w:r>
      <w:r w:rsidRPr="0056510B">
        <w:rPr>
          <w:rFonts w:ascii="Times New Roman" w:eastAsiaTheme="minorHAnsi" w:hAnsi="Times New Roman"/>
          <w:color w:val="000000"/>
          <w:sz w:val="28"/>
          <w:szCs w:val="28"/>
          <w:lang w:val="ro-RO"/>
        </w:rPr>
        <w:t xml:space="preserve">: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La ferma modernizată se va </w:t>
      </w:r>
      <w:r w:rsidR="00B5000A" w:rsidRPr="0056510B">
        <w:rPr>
          <w:rFonts w:ascii="Times New Roman" w:eastAsiaTheme="minorHAnsi" w:hAnsi="Times New Roman"/>
          <w:color w:val="000000"/>
          <w:sz w:val="28"/>
          <w:szCs w:val="28"/>
          <w:lang w:val="ro-RO"/>
        </w:rPr>
        <w:t>utiliza</w:t>
      </w:r>
      <w:r w:rsidRPr="0056510B">
        <w:rPr>
          <w:rFonts w:ascii="Times New Roman" w:eastAsiaTheme="minorHAnsi" w:hAnsi="Times New Roman"/>
          <w:color w:val="000000"/>
          <w:sz w:val="28"/>
          <w:szCs w:val="28"/>
          <w:lang w:val="ro-RO"/>
        </w:rPr>
        <w:t xml:space="preserve">: </w:t>
      </w:r>
    </w:p>
    <w:p w:rsidR="00502EBC" w:rsidRPr="0056510B" w:rsidRDefault="00502EBC" w:rsidP="00502EBC">
      <w:pPr>
        <w:autoSpaceDE w:val="0"/>
        <w:autoSpaceDN w:val="0"/>
        <w:adjustRightInd w:val="0"/>
        <w:spacing w:after="14" w:line="240" w:lineRule="auto"/>
        <w:rPr>
          <w:rFonts w:ascii="Times New Roman" w:eastAsiaTheme="minorHAnsi" w:hAnsi="Times New Roman"/>
          <w:color w:val="000000"/>
          <w:sz w:val="28"/>
          <w:szCs w:val="28"/>
          <w:lang w:val="ro-RO"/>
        </w:rPr>
      </w:pPr>
      <w:r w:rsidRPr="0056510B">
        <w:rPr>
          <w:rFonts w:ascii="Wingdings" w:eastAsiaTheme="minorHAnsi" w:hAnsi="Wingdings" w:cs="Wingdings"/>
          <w:color w:val="000000"/>
          <w:sz w:val="28"/>
          <w:szCs w:val="28"/>
          <w:lang w:val="ro-RO"/>
        </w:rPr>
        <w:t></w:t>
      </w:r>
      <w:r w:rsidRPr="0056510B">
        <w:rPr>
          <w:rFonts w:ascii="Wingdings" w:eastAsiaTheme="minorHAnsi" w:hAnsi="Wingdings" w:cs="Wingdings"/>
          <w:color w:val="000000"/>
          <w:sz w:val="28"/>
          <w:szCs w:val="28"/>
          <w:lang w:val="ro-RO"/>
        </w:rPr>
        <w:t></w:t>
      </w:r>
      <w:r w:rsidRPr="0056510B">
        <w:rPr>
          <w:rFonts w:ascii="Times New Roman" w:eastAsiaTheme="minorHAnsi" w:hAnsi="Times New Roman"/>
          <w:color w:val="000000"/>
          <w:sz w:val="28"/>
          <w:szCs w:val="28"/>
          <w:lang w:val="ro-RO"/>
        </w:rPr>
        <w:t xml:space="preserve">amestecul periculos: </w:t>
      </w:r>
    </w:p>
    <w:p w:rsidR="00502EBC" w:rsidRPr="0056510B" w:rsidRDefault="00502EBC" w:rsidP="00502EBC">
      <w:pPr>
        <w:autoSpaceDE w:val="0"/>
        <w:autoSpaceDN w:val="0"/>
        <w:adjustRightInd w:val="0"/>
        <w:spacing w:after="14" w:line="240" w:lineRule="auto"/>
        <w:rPr>
          <w:rFonts w:ascii="Times New Roman" w:eastAsiaTheme="minorHAnsi" w:hAnsi="Times New Roman"/>
          <w:color w:val="000000"/>
          <w:sz w:val="28"/>
          <w:szCs w:val="28"/>
          <w:lang w:val="ro-RO"/>
        </w:rPr>
      </w:pPr>
      <w:r w:rsidRPr="0056510B">
        <w:rPr>
          <w:rFonts w:ascii="Wingdings" w:eastAsiaTheme="minorHAnsi" w:hAnsi="Wingdings" w:cs="Wingdings"/>
          <w:color w:val="000000"/>
          <w:sz w:val="28"/>
          <w:szCs w:val="28"/>
          <w:lang w:val="ro-RO"/>
        </w:rPr>
        <w:t></w:t>
      </w:r>
      <w:r w:rsidRPr="0056510B">
        <w:rPr>
          <w:rFonts w:ascii="Wingdings" w:eastAsiaTheme="minorHAnsi" w:hAnsi="Wingdings" w:cs="Wingdings"/>
          <w:color w:val="000000"/>
          <w:sz w:val="28"/>
          <w:szCs w:val="28"/>
          <w:lang w:val="ro-RO"/>
        </w:rPr>
        <w:t></w:t>
      </w:r>
      <w:r w:rsidRPr="0056510B">
        <w:rPr>
          <w:rFonts w:ascii="Times New Roman" w:eastAsiaTheme="minorHAnsi" w:hAnsi="Times New Roman"/>
          <w:color w:val="000000"/>
          <w:sz w:val="28"/>
          <w:szCs w:val="28"/>
          <w:lang w:val="ro-RO"/>
        </w:rPr>
        <w:t xml:space="preserve">produse de dezinfecţie, dezinsecţie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Wingdings" w:eastAsiaTheme="minorHAnsi" w:hAnsi="Wingdings" w:cs="Wingdings"/>
          <w:color w:val="000000"/>
          <w:sz w:val="28"/>
          <w:szCs w:val="28"/>
          <w:lang w:val="ro-RO"/>
        </w:rPr>
        <w:t></w:t>
      </w:r>
      <w:r w:rsidRPr="0056510B">
        <w:rPr>
          <w:rFonts w:ascii="Wingdings" w:eastAsiaTheme="minorHAnsi" w:hAnsi="Wingdings" w:cs="Wingdings"/>
          <w:color w:val="000000"/>
          <w:sz w:val="28"/>
          <w:szCs w:val="28"/>
          <w:lang w:val="ro-RO"/>
        </w:rPr>
        <w:t></w:t>
      </w:r>
      <w:r w:rsidRPr="0056510B">
        <w:rPr>
          <w:rFonts w:ascii="Times New Roman" w:eastAsiaTheme="minorHAnsi" w:hAnsi="Times New Roman"/>
          <w:color w:val="000000"/>
          <w:sz w:val="28"/>
          <w:szCs w:val="28"/>
          <w:lang w:val="ro-RO"/>
        </w:rPr>
        <w:t xml:space="preserve">agenţi frigorifici pentru producerea frigului în depozite /instalaţii frigorifice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i/>
          <w:iCs/>
          <w:color w:val="000000"/>
          <w:sz w:val="28"/>
          <w:szCs w:val="28"/>
          <w:lang w:val="ro-RO"/>
        </w:rPr>
        <w:t xml:space="preserve">Modul de gospodărire a substanţelor şi preparatelor chimice periculoase şi asigurarea condiţiilor de protecţie a factorilor de mediu şi a sănătăţii populaţiei </w:t>
      </w:r>
    </w:p>
    <w:p w:rsidR="00502EBC"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Produsul periculos etichetat corespunzător va fi transportat în ambalaj original al producătorului. Manipularea, stocarea, respectiv modul de tratare a deșeului rezultat de la acest produs se va realiza conform prevederilor fișei cu date de securitate, elaborat de producător. </w:t>
      </w:r>
    </w:p>
    <w:p w:rsidR="00534BCF" w:rsidRPr="0056510B" w:rsidRDefault="00502EBC" w:rsidP="00502EBC">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Se va organiza un sistem de evidenţă strictă a intrării, precum şi a consumurilor de produse periculoase prin fişe de magazie, fişe limită, evidenţa gestiunii deşeurilor generate.</w:t>
      </w:r>
    </w:p>
    <w:p w:rsidR="008A20A2" w:rsidRPr="0056510B" w:rsidRDefault="001D0286" w:rsidP="006263D5">
      <w:pPr>
        <w:pStyle w:val="ListParagraph"/>
        <w:numPr>
          <w:ilvl w:val="0"/>
          <w:numId w:val="12"/>
        </w:numPr>
        <w:autoSpaceDE w:val="0"/>
        <w:autoSpaceDN w:val="0"/>
        <w:adjustRightInd w:val="0"/>
        <w:spacing w:after="0" w:line="240" w:lineRule="auto"/>
        <w:jc w:val="both"/>
        <w:rPr>
          <w:rFonts w:ascii="Times New Roman" w:hAnsi="Times New Roman"/>
          <w:b/>
          <w:sz w:val="28"/>
          <w:szCs w:val="28"/>
          <w:lang w:val="ro-RO"/>
        </w:rPr>
      </w:pPr>
      <w:r w:rsidRPr="0056510B">
        <w:rPr>
          <w:rFonts w:ascii="Times New Roman" w:hAnsi="Times New Roman"/>
          <w:b/>
          <w:sz w:val="28"/>
          <w:szCs w:val="28"/>
          <w:lang w:val="ro-RO"/>
        </w:rPr>
        <w:t>P</w:t>
      </w:r>
      <w:r w:rsidR="003A79C8" w:rsidRPr="0056510B">
        <w:rPr>
          <w:rFonts w:ascii="Times New Roman" w:hAnsi="Times New Roman"/>
          <w:b/>
          <w:sz w:val="28"/>
          <w:szCs w:val="28"/>
          <w:lang w:val="ro-RO"/>
        </w:rPr>
        <w:t>oluarea și alte efecte negative</w:t>
      </w:r>
      <w:r w:rsidR="002645AB" w:rsidRPr="0056510B">
        <w:rPr>
          <w:rFonts w:ascii="Times New Roman" w:hAnsi="Times New Roman"/>
          <w:b/>
          <w:sz w:val="28"/>
          <w:szCs w:val="28"/>
          <w:lang w:val="ro-RO"/>
        </w:rPr>
        <w:t>:</w:t>
      </w:r>
    </w:p>
    <w:p w:rsidR="006263D5" w:rsidRPr="0056510B" w:rsidRDefault="006263D5" w:rsidP="006263D5">
      <w:pPr>
        <w:pStyle w:val="ListParagraph"/>
        <w:autoSpaceDE w:val="0"/>
        <w:autoSpaceDN w:val="0"/>
        <w:adjustRightInd w:val="0"/>
        <w:spacing w:after="0" w:line="240" w:lineRule="auto"/>
        <w:ind w:left="645"/>
        <w:rPr>
          <w:rFonts w:ascii="Times New Roman" w:eastAsiaTheme="minorHAnsi" w:hAnsi="Times New Roman"/>
          <w:color w:val="000000"/>
          <w:sz w:val="28"/>
          <w:szCs w:val="28"/>
          <w:lang w:val="ro-RO"/>
        </w:rPr>
      </w:pPr>
      <w:r w:rsidRPr="0056510B">
        <w:rPr>
          <w:rFonts w:ascii="Times New Roman" w:eastAsiaTheme="minorHAnsi" w:hAnsi="Times New Roman"/>
          <w:i/>
          <w:iCs/>
          <w:color w:val="000000"/>
          <w:sz w:val="28"/>
          <w:szCs w:val="28"/>
          <w:lang w:val="ro-RO"/>
        </w:rPr>
        <w:t xml:space="preserve">Sursele de poluanţi pentru aer, poluanţi, inclusiv surse de mirosuri </w:t>
      </w:r>
    </w:p>
    <w:p w:rsidR="006263D5" w:rsidRPr="0056510B" w:rsidRDefault="006263D5" w:rsidP="00502EBC">
      <w:pPr>
        <w:pStyle w:val="ListParagraph"/>
        <w:autoSpaceDE w:val="0"/>
        <w:autoSpaceDN w:val="0"/>
        <w:adjustRightInd w:val="0"/>
        <w:spacing w:after="0" w:line="240" w:lineRule="auto"/>
        <w:ind w:left="645"/>
        <w:rPr>
          <w:rFonts w:ascii="Times New Roman" w:eastAsiaTheme="minorHAnsi" w:hAnsi="Times New Roman"/>
          <w:color w:val="000000"/>
          <w:sz w:val="28"/>
          <w:szCs w:val="28"/>
          <w:lang w:val="ro-RO"/>
        </w:rPr>
      </w:pPr>
      <w:r w:rsidRPr="0056510B">
        <w:rPr>
          <w:rFonts w:ascii="Wingdings" w:eastAsiaTheme="minorHAnsi" w:hAnsi="Wingdings" w:cs="Wingdings"/>
          <w:color w:val="000000"/>
          <w:sz w:val="28"/>
          <w:szCs w:val="28"/>
          <w:lang w:val="ro-RO"/>
        </w:rPr>
        <w:t></w:t>
      </w:r>
      <w:r w:rsidRPr="0056510B">
        <w:rPr>
          <w:rFonts w:ascii="Wingdings" w:eastAsiaTheme="minorHAnsi" w:hAnsi="Wingdings" w:cs="Wingdings"/>
          <w:color w:val="000000"/>
          <w:sz w:val="28"/>
          <w:szCs w:val="28"/>
          <w:lang w:val="ro-RO"/>
        </w:rPr>
        <w:t></w:t>
      </w:r>
      <w:r w:rsidRPr="0056510B">
        <w:rPr>
          <w:rFonts w:ascii="Times New Roman" w:eastAsiaTheme="minorHAnsi" w:hAnsi="Times New Roman"/>
          <w:b/>
          <w:bCs/>
          <w:color w:val="000000"/>
          <w:sz w:val="28"/>
          <w:szCs w:val="28"/>
          <w:lang w:val="ro-RO"/>
        </w:rPr>
        <w:t xml:space="preserve">In faza de construcţie </w:t>
      </w:r>
      <w:r w:rsidRPr="0056510B">
        <w:rPr>
          <w:rFonts w:ascii="Times New Roman" w:eastAsiaTheme="minorHAnsi" w:hAnsi="Times New Roman"/>
          <w:color w:val="000000"/>
          <w:sz w:val="28"/>
          <w:szCs w:val="28"/>
          <w:lang w:val="ro-RO"/>
        </w:rPr>
        <w:t xml:space="preserve">există următoarele activităţi care au asociate </w:t>
      </w:r>
      <w:r w:rsidRPr="0056510B">
        <w:rPr>
          <w:rFonts w:ascii="Times New Roman" w:eastAsiaTheme="minorHAnsi" w:hAnsi="Times New Roman"/>
          <w:b/>
          <w:bCs/>
          <w:color w:val="000000"/>
          <w:sz w:val="28"/>
          <w:szCs w:val="28"/>
          <w:lang w:val="ro-RO"/>
        </w:rPr>
        <w:t xml:space="preserve">surse de emisie </w:t>
      </w:r>
      <w:r w:rsidRPr="0056510B">
        <w:rPr>
          <w:rFonts w:ascii="Times New Roman" w:eastAsiaTheme="minorHAnsi" w:hAnsi="Times New Roman"/>
          <w:color w:val="000000"/>
          <w:sz w:val="28"/>
          <w:szCs w:val="28"/>
          <w:lang w:val="ro-RO"/>
        </w:rPr>
        <w:t xml:space="preserve">liniare: </w:t>
      </w:r>
    </w:p>
    <w:p w:rsidR="006263D5" w:rsidRPr="0056510B" w:rsidRDefault="006263D5" w:rsidP="006263D5">
      <w:pPr>
        <w:pStyle w:val="ListParagraph"/>
        <w:autoSpaceDE w:val="0"/>
        <w:autoSpaceDN w:val="0"/>
        <w:adjustRightInd w:val="0"/>
        <w:spacing w:after="0" w:line="240" w:lineRule="auto"/>
        <w:ind w:left="645"/>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 funcţionarea utilajelor şi echipamentelor mobile motorizate aferentă activității de cod NFR 1.A.2.f.ii - </w:t>
      </w:r>
      <w:r w:rsidRPr="0056510B">
        <w:rPr>
          <w:rFonts w:ascii="Times New Roman" w:eastAsiaTheme="minorHAnsi" w:hAnsi="Times New Roman"/>
          <w:i/>
          <w:iCs/>
          <w:color w:val="000000"/>
          <w:sz w:val="28"/>
          <w:szCs w:val="28"/>
          <w:lang w:val="ro-RO"/>
        </w:rPr>
        <w:t xml:space="preserve">surse mobile </w:t>
      </w:r>
      <w:proofErr w:type="spellStart"/>
      <w:r w:rsidRPr="0056510B">
        <w:rPr>
          <w:rFonts w:ascii="Times New Roman" w:eastAsiaTheme="minorHAnsi" w:hAnsi="Times New Roman"/>
          <w:i/>
          <w:iCs/>
          <w:color w:val="000000"/>
          <w:sz w:val="28"/>
          <w:szCs w:val="28"/>
          <w:lang w:val="ro-RO"/>
        </w:rPr>
        <w:t>nerutiere</w:t>
      </w:r>
      <w:proofErr w:type="spellEnd"/>
      <w:r w:rsidRPr="0056510B">
        <w:rPr>
          <w:rFonts w:ascii="Times New Roman" w:eastAsiaTheme="minorHAnsi" w:hAnsi="Times New Roman"/>
          <w:i/>
          <w:iCs/>
          <w:color w:val="000000"/>
          <w:sz w:val="28"/>
          <w:szCs w:val="28"/>
          <w:lang w:val="ro-RO"/>
        </w:rPr>
        <w:t xml:space="preserve"> şi echipamente (în domeniul industrial); </w:t>
      </w:r>
    </w:p>
    <w:p w:rsidR="006263D5" w:rsidRPr="0056510B" w:rsidRDefault="006263D5" w:rsidP="006263D5">
      <w:pPr>
        <w:pStyle w:val="ListParagraph"/>
        <w:autoSpaceDE w:val="0"/>
        <w:autoSpaceDN w:val="0"/>
        <w:adjustRightInd w:val="0"/>
        <w:spacing w:after="0" w:line="240" w:lineRule="auto"/>
        <w:ind w:left="645"/>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 traficul autovehiculelor în amplasamentul şantierului, cod NFR 1.A.3.b.ii şi cod NFR 1.A.3.b.iii- </w:t>
      </w:r>
      <w:r w:rsidRPr="0056510B">
        <w:rPr>
          <w:rFonts w:ascii="Times New Roman" w:eastAsiaTheme="minorHAnsi" w:hAnsi="Times New Roman"/>
          <w:i/>
          <w:iCs/>
          <w:color w:val="000000"/>
          <w:sz w:val="28"/>
          <w:szCs w:val="28"/>
          <w:lang w:val="ro-RO"/>
        </w:rPr>
        <w:t xml:space="preserve">transport rutier cu autoutilitare şi cu autovehicule grele </w:t>
      </w:r>
    </w:p>
    <w:p w:rsidR="006263D5" w:rsidRPr="0056510B" w:rsidRDefault="006263D5" w:rsidP="006263D5">
      <w:pPr>
        <w:pStyle w:val="ListParagraph"/>
        <w:autoSpaceDE w:val="0"/>
        <w:autoSpaceDN w:val="0"/>
        <w:adjustRightInd w:val="0"/>
        <w:spacing w:after="0" w:line="240" w:lineRule="auto"/>
        <w:ind w:left="645"/>
        <w:rPr>
          <w:rFonts w:ascii="Times New Roman" w:eastAsiaTheme="minorHAnsi" w:hAnsi="Times New Roman"/>
          <w:color w:val="000000"/>
          <w:sz w:val="28"/>
          <w:szCs w:val="28"/>
          <w:lang w:val="ro-RO"/>
        </w:rPr>
      </w:pPr>
      <w:r w:rsidRPr="0056510B">
        <w:rPr>
          <w:rFonts w:ascii="Times New Roman" w:eastAsiaTheme="minorHAnsi" w:hAnsi="Times New Roman"/>
          <w:b/>
          <w:bCs/>
          <w:color w:val="000000"/>
          <w:sz w:val="28"/>
          <w:szCs w:val="28"/>
          <w:lang w:val="ro-RO"/>
        </w:rPr>
        <w:t xml:space="preserve">Poluanţii pentru aer : </w:t>
      </w:r>
      <w:r w:rsidRPr="0056510B">
        <w:rPr>
          <w:rFonts w:ascii="Times New Roman" w:eastAsiaTheme="minorHAnsi" w:hAnsi="Times New Roman"/>
          <w:color w:val="000000"/>
          <w:sz w:val="28"/>
          <w:szCs w:val="28"/>
          <w:lang w:val="ro-RO"/>
        </w:rPr>
        <w:t xml:space="preserve">conform Ghidului EMEP/EEA – versiunea actualizată în anul 2016- poluanţii evacuaţi din sursele menționate mai sus sunt următoarele: </w:t>
      </w:r>
    </w:p>
    <w:p w:rsidR="006263D5" w:rsidRPr="0056510B" w:rsidRDefault="006263D5" w:rsidP="0061491D">
      <w:pPr>
        <w:pStyle w:val="ListParagraph"/>
        <w:autoSpaceDE w:val="0"/>
        <w:autoSpaceDN w:val="0"/>
        <w:adjustRightInd w:val="0"/>
        <w:spacing w:after="0" w:line="240" w:lineRule="auto"/>
        <w:ind w:left="645"/>
        <w:rPr>
          <w:rFonts w:ascii="Times New Roman" w:eastAsiaTheme="minorHAnsi" w:hAnsi="Times New Roman"/>
          <w:color w:val="000000"/>
          <w:sz w:val="28"/>
          <w:szCs w:val="28"/>
          <w:lang w:val="ro-RO"/>
        </w:rPr>
      </w:pPr>
      <w:r w:rsidRPr="0056510B">
        <w:rPr>
          <w:rFonts w:ascii="Wingdings" w:eastAsiaTheme="minorHAnsi" w:hAnsi="Wingdings" w:cs="Wingdings"/>
          <w:color w:val="000000"/>
          <w:sz w:val="28"/>
          <w:szCs w:val="28"/>
          <w:lang w:val="ro-RO"/>
        </w:rPr>
        <w:t></w:t>
      </w:r>
      <w:r w:rsidRPr="0056510B">
        <w:rPr>
          <w:rFonts w:ascii="Wingdings" w:eastAsiaTheme="minorHAnsi" w:hAnsi="Wingdings" w:cs="Wingdings"/>
          <w:color w:val="000000"/>
          <w:sz w:val="28"/>
          <w:szCs w:val="28"/>
          <w:lang w:val="ro-RO"/>
        </w:rPr>
        <w:t></w:t>
      </w:r>
      <w:r w:rsidRPr="0056510B">
        <w:rPr>
          <w:rFonts w:ascii="Times New Roman" w:eastAsiaTheme="minorHAnsi" w:hAnsi="Times New Roman"/>
          <w:color w:val="000000"/>
          <w:sz w:val="28"/>
          <w:szCs w:val="28"/>
          <w:lang w:val="ro-RO"/>
        </w:rPr>
        <w:t xml:space="preserve">din funcționarea utilajelor şi echipamentelor mobile motorizate aferentă activității de cod NFR 1.A.2.f.ii: </w:t>
      </w:r>
      <w:r w:rsidRPr="0056510B">
        <w:rPr>
          <w:rFonts w:ascii="Times New Roman" w:eastAsiaTheme="minorHAnsi" w:hAnsi="Times New Roman"/>
          <w:i/>
          <w:iCs/>
          <w:color w:val="000000"/>
          <w:sz w:val="28"/>
          <w:szCs w:val="28"/>
          <w:lang w:val="ro-RO"/>
        </w:rPr>
        <w:t>CH</w:t>
      </w:r>
      <w:r w:rsidRPr="0056510B">
        <w:rPr>
          <w:rFonts w:ascii="Times New Roman" w:eastAsiaTheme="minorHAnsi" w:hAnsi="Times New Roman"/>
          <w:i/>
          <w:iCs/>
          <w:color w:val="000000"/>
          <w:sz w:val="18"/>
          <w:szCs w:val="18"/>
          <w:lang w:val="ro-RO"/>
        </w:rPr>
        <w:t>4</w:t>
      </w:r>
      <w:r w:rsidRPr="0056510B">
        <w:rPr>
          <w:rFonts w:ascii="Times New Roman" w:eastAsiaTheme="minorHAnsi" w:hAnsi="Times New Roman"/>
          <w:i/>
          <w:iCs/>
          <w:color w:val="000000"/>
          <w:sz w:val="28"/>
          <w:szCs w:val="28"/>
          <w:lang w:val="ro-RO"/>
        </w:rPr>
        <w:t>, CO, CO</w:t>
      </w:r>
      <w:r w:rsidRPr="0056510B">
        <w:rPr>
          <w:rFonts w:ascii="Times New Roman" w:eastAsiaTheme="minorHAnsi" w:hAnsi="Times New Roman"/>
          <w:i/>
          <w:iCs/>
          <w:color w:val="000000"/>
          <w:sz w:val="18"/>
          <w:szCs w:val="18"/>
          <w:lang w:val="ro-RO"/>
        </w:rPr>
        <w:t>2</w:t>
      </w:r>
      <w:r w:rsidRPr="0056510B">
        <w:rPr>
          <w:rFonts w:ascii="Times New Roman" w:eastAsiaTheme="minorHAnsi" w:hAnsi="Times New Roman"/>
          <w:i/>
          <w:iCs/>
          <w:color w:val="000000"/>
          <w:sz w:val="28"/>
          <w:szCs w:val="28"/>
          <w:lang w:val="ro-RO"/>
        </w:rPr>
        <w:t>, N</w:t>
      </w:r>
      <w:r w:rsidRPr="0056510B">
        <w:rPr>
          <w:rFonts w:ascii="Times New Roman" w:eastAsiaTheme="minorHAnsi" w:hAnsi="Times New Roman"/>
          <w:i/>
          <w:iCs/>
          <w:color w:val="000000"/>
          <w:sz w:val="18"/>
          <w:szCs w:val="18"/>
          <w:lang w:val="ro-RO"/>
        </w:rPr>
        <w:t>2</w:t>
      </w:r>
      <w:r w:rsidRPr="0056510B">
        <w:rPr>
          <w:rFonts w:ascii="Times New Roman" w:eastAsiaTheme="minorHAnsi" w:hAnsi="Times New Roman"/>
          <w:i/>
          <w:iCs/>
          <w:color w:val="000000"/>
          <w:sz w:val="28"/>
          <w:szCs w:val="28"/>
          <w:lang w:val="ro-RO"/>
        </w:rPr>
        <w:t>O, NH</w:t>
      </w:r>
      <w:r w:rsidRPr="0056510B">
        <w:rPr>
          <w:rFonts w:ascii="Times New Roman" w:eastAsiaTheme="minorHAnsi" w:hAnsi="Times New Roman"/>
          <w:i/>
          <w:iCs/>
          <w:color w:val="000000"/>
          <w:sz w:val="18"/>
          <w:szCs w:val="18"/>
          <w:lang w:val="ro-RO"/>
        </w:rPr>
        <w:t>3</w:t>
      </w:r>
      <w:r w:rsidRPr="0056510B">
        <w:rPr>
          <w:rFonts w:ascii="Times New Roman" w:eastAsiaTheme="minorHAnsi" w:hAnsi="Times New Roman"/>
          <w:i/>
          <w:iCs/>
          <w:color w:val="000000"/>
          <w:sz w:val="28"/>
          <w:szCs w:val="28"/>
          <w:lang w:val="ro-RO"/>
        </w:rPr>
        <w:t xml:space="preserve">, NMVOC, </w:t>
      </w:r>
      <w:proofErr w:type="spellStart"/>
      <w:r w:rsidRPr="0056510B">
        <w:rPr>
          <w:rFonts w:ascii="Times New Roman" w:eastAsiaTheme="minorHAnsi" w:hAnsi="Times New Roman"/>
          <w:i/>
          <w:iCs/>
          <w:color w:val="000000"/>
          <w:sz w:val="28"/>
          <w:szCs w:val="28"/>
          <w:lang w:val="ro-RO"/>
        </w:rPr>
        <w:t>NO</w:t>
      </w:r>
      <w:r w:rsidRPr="0056510B">
        <w:rPr>
          <w:rFonts w:ascii="Times New Roman" w:eastAsiaTheme="minorHAnsi" w:hAnsi="Times New Roman"/>
          <w:i/>
          <w:iCs/>
          <w:color w:val="000000"/>
          <w:sz w:val="18"/>
          <w:szCs w:val="18"/>
          <w:lang w:val="ro-RO"/>
        </w:rPr>
        <w:t>x</w:t>
      </w:r>
      <w:proofErr w:type="spellEnd"/>
      <w:r w:rsidRPr="0056510B">
        <w:rPr>
          <w:rFonts w:ascii="Times New Roman" w:eastAsiaTheme="minorHAnsi" w:hAnsi="Times New Roman"/>
          <w:i/>
          <w:iCs/>
          <w:color w:val="000000"/>
          <w:sz w:val="28"/>
          <w:szCs w:val="28"/>
          <w:lang w:val="ro-RO"/>
        </w:rPr>
        <w:t>, PM</w:t>
      </w:r>
      <w:r w:rsidRPr="0056510B">
        <w:rPr>
          <w:rFonts w:ascii="Times New Roman" w:eastAsiaTheme="minorHAnsi" w:hAnsi="Times New Roman"/>
          <w:i/>
          <w:iCs/>
          <w:color w:val="000000"/>
          <w:sz w:val="18"/>
          <w:szCs w:val="18"/>
          <w:lang w:val="ro-RO"/>
        </w:rPr>
        <w:t>10</w:t>
      </w:r>
      <w:r w:rsidRPr="0056510B">
        <w:rPr>
          <w:rFonts w:ascii="Times New Roman" w:eastAsiaTheme="minorHAnsi" w:hAnsi="Times New Roman"/>
          <w:i/>
          <w:iCs/>
          <w:color w:val="000000"/>
          <w:sz w:val="28"/>
          <w:szCs w:val="28"/>
          <w:lang w:val="ro-RO"/>
        </w:rPr>
        <w:t>, PM</w:t>
      </w:r>
      <w:r w:rsidRPr="0056510B">
        <w:rPr>
          <w:rFonts w:ascii="Times New Roman" w:eastAsiaTheme="minorHAnsi" w:hAnsi="Times New Roman"/>
          <w:i/>
          <w:iCs/>
          <w:color w:val="000000"/>
          <w:sz w:val="18"/>
          <w:szCs w:val="18"/>
          <w:lang w:val="ro-RO"/>
        </w:rPr>
        <w:t xml:space="preserve">2,5, </w:t>
      </w:r>
      <w:r w:rsidRPr="0056510B">
        <w:rPr>
          <w:rFonts w:ascii="Times New Roman" w:eastAsiaTheme="minorHAnsi" w:hAnsi="Times New Roman"/>
          <w:i/>
          <w:iCs/>
          <w:color w:val="000000"/>
          <w:sz w:val="28"/>
          <w:szCs w:val="28"/>
          <w:lang w:val="ro-RO"/>
        </w:rPr>
        <w:t xml:space="preserve">TSP </w:t>
      </w:r>
    </w:p>
    <w:p w:rsidR="006263D5" w:rsidRPr="0056510B" w:rsidRDefault="006263D5" w:rsidP="006263D5">
      <w:pPr>
        <w:pStyle w:val="ListParagraph"/>
        <w:numPr>
          <w:ilvl w:val="0"/>
          <w:numId w:val="3"/>
        </w:numPr>
        <w:autoSpaceDE w:val="0"/>
        <w:autoSpaceDN w:val="0"/>
        <w:adjustRightInd w:val="0"/>
        <w:spacing w:after="67"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din activitatea de transport rutier: </w:t>
      </w:r>
      <w:r w:rsidRPr="0056510B">
        <w:rPr>
          <w:rFonts w:ascii="Times New Roman" w:eastAsiaTheme="minorHAnsi" w:hAnsi="Times New Roman"/>
          <w:i/>
          <w:iCs/>
          <w:color w:val="000000"/>
          <w:sz w:val="28"/>
          <w:szCs w:val="28"/>
          <w:lang w:val="ro-RO"/>
        </w:rPr>
        <w:t xml:space="preserve">CO, </w:t>
      </w:r>
      <w:proofErr w:type="spellStart"/>
      <w:r w:rsidRPr="0056510B">
        <w:rPr>
          <w:rFonts w:ascii="Times New Roman" w:eastAsiaTheme="minorHAnsi" w:hAnsi="Times New Roman"/>
          <w:i/>
          <w:iCs/>
          <w:color w:val="000000"/>
          <w:sz w:val="28"/>
          <w:szCs w:val="28"/>
          <w:lang w:val="ro-RO"/>
        </w:rPr>
        <w:t>NOx</w:t>
      </w:r>
      <w:proofErr w:type="spellEnd"/>
      <w:r w:rsidRPr="0056510B">
        <w:rPr>
          <w:rFonts w:ascii="Times New Roman" w:eastAsiaTheme="minorHAnsi" w:hAnsi="Times New Roman"/>
          <w:i/>
          <w:iCs/>
          <w:color w:val="000000"/>
          <w:sz w:val="28"/>
          <w:szCs w:val="28"/>
          <w:lang w:val="ro-RO"/>
        </w:rPr>
        <w:t>, NMVOC, CH</w:t>
      </w:r>
      <w:r w:rsidRPr="0056510B">
        <w:rPr>
          <w:rFonts w:ascii="Times New Roman" w:eastAsiaTheme="minorHAnsi" w:hAnsi="Times New Roman"/>
          <w:i/>
          <w:iCs/>
          <w:color w:val="000000"/>
          <w:sz w:val="18"/>
          <w:szCs w:val="18"/>
          <w:lang w:val="ro-RO"/>
        </w:rPr>
        <w:t>4</w:t>
      </w:r>
      <w:r w:rsidRPr="0056510B">
        <w:rPr>
          <w:rFonts w:ascii="Times New Roman" w:eastAsiaTheme="minorHAnsi" w:hAnsi="Times New Roman"/>
          <w:i/>
          <w:iCs/>
          <w:color w:val="000000"/>
          <w:sz w:val="28"/>
          <w:szCs w:val="28"/>
          <w:lang w:val="ro-RO"/>
        </w:rPr>
        <w:t>, N</w:t>
      </w:r>
      <w:r w:rsidRPr="0056510B">
        <w:rPr>
          <w:rFonts w:ascii="Times New Roman" w:eastAsiaTheme="minorHAnsi" w:hAnsi="Times New Roman"/>
          <w:i/>
          <w:iCs/>
          <w:color w:val="000000"/>
          <w:sz w:val="18"/>
          <w:szCs w:val="18"/>
          <w:lang w:val="ro-RO"/>
        </w:rPr>
        <w:t>2</w:t>
      </w:r>
      <w:r w:rsidRPr="0056510B">
        <w:rPr>
          <w:rFonts w:ascii="Times New Roman" w:eastAsiaTheme="minorHAnsi" w:hAnsi="Times New Roman"/>
          <w:i/>
          <w:iCs/>
          <w:color w:val="000000"/>
          <w:sz w:val="28"/>
          <w:szCs w:val="28"/>
          <w:lang w:val="ro-RO"/>
        </w:rPr>
        <w:t>O, NH</w:t>
      </w:r>
      <w:r w:rsidRPr="0056510B">
        <w:rPr>
          <w:rFonts w:ascii="Times New Roman" w:eastAsiaTheme="minorHAnsi" w:hAnsi="Times New Roman"/>
          <w:i/>
          <w:iCs/>
          <w:color w:val="000000"/>
          <w:sz w:val="18"/>
          <w:szCs w:val="18"/>
          <w:lang w:val="ro-RO"/>
        </w:rPr>
        <w:t>3</w:t>
      </w:r>
      <w:r w:rsidRPr="0056510B">
        <w:rPr>
          <w:rFonts w:ascii="Times New Roman" w:eastAsiaTheme="minorHAnsi" w:hAnsi="Times New Roman"/>
          <w:i/>
          <w:iCs/>
          <w:color w:val="000000"/>
          <w:sz w:val="28"/>
          <w:szCs w:val="28"/>
          <w:lang w:val="ro-RO"/>
        </w:rPr>
        <w:t>, PM</w:t>
      </w:r>
      <w:r w:rsidRPr="0056510B">
        <w:rPr>
          <w:rFonts w:ascii="Times New Roman" w:eastAsiaTheme="minorHAnsi" w:hAnsi="Times New Roman"/>
          <w:i/>
          <w:iCs/>
          <w:color w:val="000000"/>
          <w:sz w:val="18"/>
          <w:szCs w:val="18"/>
          <w:lang w:val="ro-RO"/>
        </w:rPr>
        <w:t>2</w:t>
      </w:r>
      <w:r w:rsidRPr="0056510B">
        <w:rPr>
          <w:rFonts w:ascii="Times New Roman" w:eastAsiaTheme="minorHAnsi" w:hAnsi="Times New Roman"/>
          <w:color w:val="000000"/>
          <w:sz w:val="18"/>
          <w:szCs w:val="18"/>
          <w:lang w:val="ro-RO"/>
        </w:rPr>
        <w:t xml:space="preserve">,5 </w:t>
      </w:r>
      <w:r w:rsidRPr="0056510B">
        <w:rPr>
          <w:rFonts w:ascii="Times New Roman" w:eastAsiaTheme="minorHAnsi" w:hAnsi="Times New Roman"/>
          <w:i/>
          <w:iCs/>
          <w:color w:val="000000"/>
          <w:sz w:val="28"/>
          <w:szCs w:val="28"/>
          <w:lang w:val="ro-RO"/>
        </w:rPr>
        <w:t>CO</w:t>
      </w:r>
      <w:r w:rsidRPr="0056510B">
        <w:rPr>
          <w:rFonts w:ascii="Times New Roman" w:eastAsiaTheme="minorHAnsi" w:hAnsi="Times New Roman"/>
          <w:i/>
          <w:iCs/>
          <w:color w:val="000000"/>
          <w:sz w:val="18"/>
          <w:szCs w:val="18"/>
          <w:lang w:val="ro-RO"/>
        </w:rPr>
        <w:t>2</w:t>
      </w:r>
      <w:r w:rsidRPr="0056510B">
        <w:rPr>
          <w:rFonts w:ascii="Times New Roman" w:eastAsiaTheme="minorHAnsi" w:hAnsi="Times New Roman"/>
          <w:i/>
          <w:iCs/>
          <w:color w:val="000000"/>
          <w:sz w:val="28"/>
          <w:szCs w:val="28"/>
          <w:lang w:val="ro-RO"/>
        </w:rPr>
        <w:t>, SO</w:t>
      </w:r>
      <w:r w:rsidRPr="0056510B">
        <w:rPr>
          <w:rFonts w:ascii="Times New Roman" w:eastAsiaTheme="minorHAnsi" w:hAnsi="Times New Roman"/>
          <w:i/>
          <w:iCs/>
          <w:color w:val="000000"/>
          <w:sz w:val="18"/>
          <w:szCs w:val="18"/>
          <w:lang w:val="ro-RO"/>
        </w:rPr>
        <w:t>2</w:t>
      </w:r>
      <w:r w:rsidRPr="0056510B">
        <w:rPr>
          <w:rFonts w:ascii="Times New Roman" w:eastAsiaTheme="minorHAnsi" w:hAnsi="Times New Roman"/>
          <w:i/>
          <w:iCs/>
          <w:color w:val="000000"/>
          <w:sz w:val="28"/>
          <w:szCs w:val="28"/>
          <w:lang w:val="ro-RO"/>
        </w:rPr>
        <w:t xml:space="preserve">, plumb,cadmiu, crom, nichel, seleniu, zinc (metale grele din carburant), </w:t>
      </w:r>
      <w:proofErr w:type="spellStart"/>
      <w:r w:rsidRPr="0056510B">
        <w:rPr>
          <w:rFonts w:ascii="Times New Roman" w:eastAsiaTheme="minorHAnsi" w:hAnsi="Times New Roman"/>
          <w:i/>
          <w:iCs/>
          <w:color w:val="000000"/>
          <w:sz w:val="28"/>
          <w:szCs w:val="28"/>
          <w:lang w:val="ro-RO"/>
        </w:rPr>
        <w:t>POPs</w:t>
      </w:r>
      <w:proofErr w:type="spellEnd"/>
      <w:r w:rsidRPr="0056510B">
        <w:rPr>
          <w:rFonts w:ascii="Times New Roman" w:eastAsiaTheme="minorHAnsi" w:hAnsi="Times New Roman"/>
          <w:i/>
          <w:iCs/>
          <w:color w:val="000000"/>
          <w:sz w:val="28"/>
          <w:szCs w:val="28"/>
          <w:lang w:val="ro-RO"/>
        </w:rPr>
        <w:t xml:space="preserve"> ( poluanţi organici persistenţi): </w:t>
      </w:r>
      <w:proofErr w:type="spellStart"/>
      <w:r w:rsidRPr="0056510B">
        <w:rPr>
          <w:rFonts w:ascii="Times New Roman" w:eastAsiaTheme="minorHAnsi" w:hAnsi="Times New Roman"/>
          <w:i/>
          <w:iCs/>
          <w:color w:val="000000"/>
          <w:sz w:val="28"/>
          <w:szCs w:val="28"/>
          <w:lang w:val="ro-RO"/>
        </w:rPr>
        <w:t>indeno</w:t>
      </w:r>
      <w:proofErr w:type="spellEnd"/>
      <w:r w:rsidRPr="0056510B">
        <w:rPr>
          <w:rFonts w:ascii="Times New Roman" w:eastAsiaTheme="minorHAnsi" w:hAnsi="Times New Roman"/>
          <w:i/>
          <w:iCs/>
          <w:color w:val="000000"/>
          <w:sz w:val="28"/>
          <w:szCs w:val="28"/>
          <w:lang w:val="ro-RO"/>
        </w:rPr>
        <w:t>(1,2,3-cd)</w:t>
      </w:r>
      <w:proofErr w:type="spellStart"/>
      <w:r w:rsidRPr="0056510B">
        <w:rPr>
          <w:rFonts w:ascii="Times New Roman" w:eastAsiaTheme="minorHAnsi" w:hAnsi="Times New Roman"/>
          <w:i/>
          <w:iCs/>
          <w:color w:val="000000"/>
          <w:sz w:val="28"/>
          <w:szCs w:val="28"/>
          <w:lang w:val="ro-RO"/>
        </w:rPr>
        <w:t>pyren</w:t>
      </w:r>
      <w:proofErr w:type="spellEnd"/>
      <w:r w:rsidRPr="0056510B">
        <w:rPr>
          <w:rFonts w:ascii="Times New Roman" w:eastAsiaTheme="minorHAnsi" w:hAnsi="Times New Roman"/>
          <w:i/>
          <w:iCs/>
          <w:color w:val="000000"/>
          <w:sz w:val="28"/>
          <w:szCs w:val="28"/>
          <w:lang w:val="ro-RO"/>
        </w:rPr>
        <w:t xml:space="preserve">, </w:t>
      </w:r>
      <w:proofErr w:type="spellStart"/>
      <w:r w:rsidRPr="0056510B">
        <w:rPr>
          <w:rFonts w:ascii="Times New Roman" w:eastAsiaTheme="minorHAnsi" w:hAnsi="Times New Roman"/>
          <w:i/>
          <w:iCs/>
          <w:color w:val="000000"/>
          <w:sz w:val="28"/>
          <w:szCs w:val="28"/>
          <w:lang w:val="ro-RO"/>
        </w:rPr>
        <w:t>benzo</w:t>
      </w:r>
      <w:proofErr w:type="spellEnd"/>
      <w:r w:rsidRPr="0056510B">
        <w:rPr>
          <w:rFonts w:ascii="Times New Roman" w:eastAsiaTheme="minorHAnsi" w:hAnsi="Times New Roman"/>
          <w:i/>
          <w:iCs/>
          <w:color w:val="000000"/>
          <w:sz w:val="28"/>
          <w:szCs w:val="28"/>
          <w:lang w:val="ro-RO"/>
        </w:rPr>
        <w:t>(k)</w:t>
      </w:r>
      <w:proofErr w:type="spellStart"/>
      <w:r w:rsidRPr="0056510B">
        <w:rPr>
          <w:rFonts w:ascii="Times New Roman" w:eastAsiaTheme="minorHAnsi" w:hAnsi="Times New Roman"/>
          <w:i/>
          <w:iCs/>
          <w:color w:val="000000"/>
          <w:sz w:val="28"/>
          <w:szCs w:val="28"/>
          <w:lang w:val="ro-RO"/>
        </w:rPr>
        <w:t>fluoranten</w:t>
      </w:r>
      <w:proofErr w:type="spellEnd"/>
      <w:r w:rsidRPr="0056510B">
        <w:rPr>
          <w:rFonts w:ascii="Times New Roman" w:eastAsiaTheme="minorHAnsi" w:hAnsi="Times New Roman"/>
          <w:i/>
          <w:iCs/>
          <w:color w:val="000000"/>
          <w:sz w:val="28"/>
          <w:szCs w:val="28"/>
          <w:lang w:val="ro-RO"/>
        </w:rPr>
        <w:t xml:space="preserve">, </w:t>
      </w:r>
      <w:proofErr w:type="spellStart"/>
      <w:r w:rsidRPr="0056510B">
        <w:rPr>
          <w:rFonts w:ascii="Times New Roman" w:eastAsiaTheme="minorHAnsi" w:hAnsi="Times New Roman"/>
          <w:i/>
          <w:iCs/>
          <w:color w:val="000000"/>
          <w:sz w:val="28"/>
          <w:szCs w:val="28"/>
          <w:lang w:val="ro-RO"/>
        </w:rPr>
        <w:t>benzo</w:t>
      </w:r>
      <w:proofErr w:type="spellEnd"/>
      <w:r w:rsidRPr="0056510B">
        <w:rPr>
          <w:rFonts w:ascii="Times New Roman" w:eastAsiaTheme="minorHAnsi" w:hAnsi="Times New Roman"/>
          <w:i/>
          <w:iCs/>
          <w:color w:val="000000"/>
          <w:sz w:val="28"/>
          <w:szCs w:val="28"/>
          <w:lang w:val="ro-RO"/>
        </w:rPr>
        <w:t>(b)</w:t>
      </w:r>
      <w:proofErr w:type="spellStart"/>
      <w:r w:rsidRPr="0056510B">
        <w:rPr>
          <w:rFonts w:ascii="Times New Roman" w:eastAsiaTheme="minorHAnsi" w:hAnsi="Times New Roman"/>
          <w:i/>
          <w:iCs/>
          <w:color w:val="000000"/>
          <w:sz w:val="28"/>
          <w:szCs w:val="28"/>
          <w:lang w:val="ro-RO"/>
        </w:rPr>
        <w:t>fluoranten</w:t>
      </w:r>
      <w:proofErr w:type="spellEnd"/>
      <w:r w:rsidRPr="0056510B">
        <w:rPr>
          <w:rFonts w:ascii="Times New Roman" w:eastAsiaTheme="minorHAnsi" w:hAnsi="Times New Roman"/>
          <w:i/>
          <w:iCs/>
          <w:color w:val="000000"/>
          <w:sz w:val="28"/>
          <w:szCs w:val="28"/>
          <w:lang w:val="ro-RO"/>
        </w:rPr>
        <w:t xml:space="preserve">, </w:t>
      </w:r>
      <w:proofErr w:type="spellStart"/>
      <w:r w:rsidRPr="0056510B">
        <w:rPr>
          <w:rFonts w:ascii="Times New Roman" w:eastAsiaTheme="minorHAnsi" w:hAnsi="Times New Roman"/>
          <w:i/>
          <w:iCs/>
          <w:color w:val="000000"/>
          <w:sz w:val="28"/>
          <w:szCs w:val="28"/>
          <w:lang w:val="ro-RO"/>
        </w:rPr>
        <w:t>benzo</w:t>
      </w:r>
      <w:proofErr w:type="spellEnd"/>
      <w:r w:rsidRPr="0056510B">
        <w:rPr>
          <w:rFonts w:ascii="Times New Roman" w:eastAsiaTheme="minorHAnsi" w:hAnsi="Times New Roman"/>
          <w:i/>
          <w:iCs/>
          <w:color w:val="000000"/>
          <w:sz w:val="28"/>
          <w:szCs w:val="28"/>
          <w:lang w:val="ro-RO"/>
        </w:rPr>
        <w:t>(g,h,i)</w:t>
      </w:r>
      <w:proofErr w:type="spellStart"/>
      <w:r w:rsidRPr="0056510B">
        <w:rPr>
          <w:rFonts w:ascii="Times New Roman" w:eastAsiaTheme="minorHAnsi" w:hAnsi="Times New Roman"/>
          <w:i/>
          <w:iCs/>
          <w:color w:val="000000"/>
          <w:sz w:val="28"/>
          <w:szCs w:val="28"/>
          <w:lang w:val="ro-RO"/>
        </w:rPr>
        <w:t>pyren</w:t>
      </w:r>
      <w:proofErr w:type="spellEnd"/>
      <w:r w:rsidRPr="0056510B">
        <w:rPr>
          <w:rFonts w:ascii="Times New Roman" w:eastAsiaTheme="minorHAnsi" w:hAnsi="Times New Roman"/>
          <w:i/>
          <w:iCs/>
          <w:color w:val="000000"/>
          <w:sz w:val="28"/>
          <w:szCs w:val="28"/>
          <w:lang w:val="ro-RO"/>
        </w:rPr>
        <w:t xml:space="preserve">, </w:t>
      </w:r>
      <w:proofErr w:type="spellStart"/>
      <w:r w:rsidRPr="0056510B">
        <w:rPr>
          <w:rFonts w:ascii="Times New Roman" w:eastAsiaTheme="minorHAnsi" w:hAnsi="Times New Roman"/>
          <w:i/>
          <w:iCs/>
          <w:color w:val="000000"/>
          <w:sz w:val="28"/>
          <w:szCs w:val="28"/>
          <w:lang w:val="ro-RO"/>
        </w:rPr>
        <w:t>fluorantene</w:t>
      </w:r>
      <w:proofErr w:type="spellEnd"/>
      <w:r w:rsidRPr="0056510B">
        <w:rPr>
          <w:rFonts w:ascii="Times New Roman" w:eastAsiaTheme="minorHAnsi" w:hAnsi="Times New Roman"/>
          <w:i/>
          <w:iCs/>
          <w:color w:val="000000"/>
          <w:sz w:val="28"/>
          <w:szCs w:val="28"/>
          <w:lang w:val="ro-RO"/>
        </w:rPr>
        <w:t xml:space="preserve">, </w:t>
      </w:r>
      <w:proofErr w:type="spellStart"/>
      <w:r w:rsidRPr="0056510B">
        <w:rPr>
          <w:rFonts w:ascii="Times New Roman" w:eastAsiaTheme="minorHAnsi" w:hAnsi="Times New Roman"/>
          <w:i/>
          <w:iCs/>
          <w:color w:val="000000"/>
          <w:sz w:val="28"/>
          <w:szCs w:val="28"/>
          <w:lang w:val="ro-RO"/>
        </w:rPr>
        <w:t>benzo</w:t>
      </w:r>
      <w:proofErr w:type="spellEnd"/>
      <w:r w:rsidRPr="0056510B">
        <w:rPr>
          <w:rFonts w:ascii="Times New Roman" w:eastAsiaTheme="minorHAnsi" w:hAnsi="Times New Roman"/>
          <w:i/>
          <w:iCs/>
          <w:color w:val="000000"/>
          <w:sz w:val="28"/>
          <w:szCs w:val="28"/>
          <w:lang w:val="ro-RO"/>
        </w:rPr>
        <w:t>(a)</w:t>
      </w:r>
      <w:proofErr w:type="spellStart"/>
      <w:r w:rsidRPr="0056510B">
        <w:rPr>
          <w:rFonts w:ascii="Times New Roman" w:eastAsiaTheme="minorHAnsi" w:hAnsi="Times New Roman"/>
          <w:i/>
          <w:iCs/>
          <w:color w:val="000000"/>
          <w:sz w:val="28"/>
          <w:szCs w:val="28"/>
          <w:lang w:val="ro-RO"/>
        </w:rPr>
        <w:t>pyren</w:t>
      </w:r>
      <w:proofErr w:type="spellEnd"/>
      <w:r w:rsidRPr="0056510B">
        <w:rPr>
          <w:rFonts w:ascii="Times New Roman" w:eastAsiaTheme="minorHAnsi" w:hAnsi="Times New Roman"/>
          <w:i/>
          <w:iCs/>
          <w:color w:val="000000"/>
          <w:sz w:val="28"/>
          <w:szCs w:val="28"/>
          <w:lang w:val="ro-RO"/>
        </w:rPr>
        <w:t xml:space="preserve"> </w:t>
      </w:r>
    </w:p>
    <w:p w:rsidR="006263D5" w:rsidRPr="0056510B" w:rsidRDefault="006263D5" w:rsidP="006263D5">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Wingdings" w:eastAsiaTheme="minorHAnsi" w:hAnsi="Wingdings" w:cs="Wingdings"/>
          <w:color w:val="000000"/>
          <w:sz w:val="28"/>
          <w:szCs w:val="28"/>
          <w:lang w:val="ro-RO"/>
        </w:rPr>
        <w:t></w:t>
      </w:r>
      <w:r w:rsidRPr="0056510B">
        <w:rPr>
          <w:rFonts w:ascii="Wingdings" w:eastAsiaTheme="minorHAnsi" w:hAnsi="Wingdings" w:cs="Wingdings"/>
          <w:color w:val="000000"/>
          <w:sz w:val="28"/>
          <w:szCs w:val="28"/>
          <w:lang w:val="ro-RO"/>
        </w:rPr>
        <w:t></w:t>
      </w:r>
      <w:r w:rsidRPr="0056510B">
        <w:rPr>
          <w:rFonts w:ascii="Times New Roman" w:eastAsiaTheme="minorHAnsi" w:hAnsi="Times New Roman"/>
          <w:b/>
          <w:bCs/>
          <w:color w:val="000000"/>
          <w:sz w:val="28"/>
          <w:szCs w:val="28"/>
          <w:lang w:val="ro-RO"/>
        </w:rPr>
        <w:t xml:space="preserve">In perioada de operare: </w:t>
      </w:r>
    </w:p>
    <w:p w:rsidR="006263D5" w:rsidRPr="0056510B" w:rsidRDefault="006263D5" w:rsidP="006263D5">
      <w:p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b/>
          <w:bCs/>
          <w:color w:val="000000"/>
          <w:sz w:val="28"/>
          <w:szCs w:val="28"/>
          <w:lang w:val="ro-RO"/>
        </w:rPr>
        <w:t xml:space="preserve">Sursele de poluare </w:t>
      </w:r>
      <w:r w:rsidRPr="0056510B">
        <w:rPr>
          <w:rFonts w:ascii="Times New Roman" w:eastAsiaTheme="minorHAnsi" w:hAnsi="Times New Roman"/>
          <w:color w:val="000000"/>
          <w:sz w:val="28"/>
          <w:szCs w:val="28"/>
          <w:lang w:val="ro-RO"/>
        </w:rPr>
        <w:t xml:space="preserve">pentru aerul înconjurător sunt: </w:t>
      </w:r>
    </w:p>
    <w:p w:rsidR="006263D5" w:rsidRPr="0056510B" w:rsidRDefault="006263D5" w:rsidP="006263D5">
      <w:pPr>
        <w:pStyle w:val="ListParagraph"/>
        <w:numPr>
          <w:ilvl w:val="0"/>
          <w:numId w:val="14"/>
        </w:numPr>
        <w:autoSpaceDE w:val="0"/>
        <w:autoSpaceDN w:val="0"/>
        <w:adjustRightInd w:val="0"/>
        <w:spacing w:after="73"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surse de suprafață datorate: </w:t>
      </w:r>
    </w:p>
    <w:p w:rsidR="006263D5" w:rsidRPr="0056510B" w:rsidRDefault="006263D5" w:rsidP="006263D5">
      <w:pPr>
        <w:pStyle w:val="ListParagraph"/>
        <w:numPr>
          <w:ilvl w:val="0"/>
          <w:numId w:val="14"/>
        </w:numPr>
        <w:autoSpaceDE w:val="0"/>
        <w:autoSpaceDN w:val="0"/>
        <w:adjustRightInd w:val="0"/>
        <w:spacing w:after="73"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creşterii bovinelor de carne şi managementului dejecţiilor animaliere, activități încadrate în categoria de cod NFR 3.B.1.b ( Ghid EMEP/EEA 2016)- </w:t>
      </w:r>
      <w:r w:rsidRPr="0056510B">
        <w:rPr>
          <w:rFonts w:ascii="Times New Roman" w:eastAsiaTheme="minorHAnsi" w:hAnsi="Times New Roman"/>
          <w:i/>
          <w:iCs/>
          <w:color w:val="000000"/>
          <w:sz w:val="28"/>
          <w:szCs w:val="28"/>
          <w:lang w:val="ro-RO"/>
        </w:rPr>
        <w:t xml:space="preserve">Creşterea animalelor şi managementul dejecţiilor animaliere </w:t>
      </w:r>
    </w:p>
    <w:p w:rsidR="006263D5" w:rsidRPr="0056510B" w:rsidRDefault="006263D5" w:rsidP="006263D5">
      <w:pPr>
        <w:pStyle w:val="ListParagraph"/>
        <w:numPr>
          <w:ilvl w:val="0"/>
          <w:numId w:val="14"/>
        </w:numPr>
        <w:autoSpaceDE w:val="0"/>
        <w:autoSpaceDN w:val="0"/>
        <w:adjustRightInd w:val="0"/>
        <w:spacing w:after="73" w:line="240" w:lineRule="auto"/>
        <w:rPr>
          <w:rFonts w:ascii="Times New Roman" w:eastAsiaTheme="minorHAnsi" w:hAnsi="Times New Roman"/>
          <w:color w:val="000000"/>
          <w:sz w:val="28"/>
          <w:szCs w:val="28"/>
          <w:lang w:val="ro-RO"/>
        </w:rPr>
      </w:pPr>
      <w:proofErr w:type="spellStart"/>
      <w:r w:rsidRPr="0056510B">
        <w:rPr>
          <w:rFonts w:ascii="Garamond" w:eastAsiaTheme="minorHAnsi" w:hAnsi="Garamond" w:cs="Garamond"/>
          <w:color w:val="000000"/>
          <w:sz w:val="28"/>
          <w:szCs w:val="28"/>
          <w:lang w:val="ro-RO"/>
        </w:rPr>
        <w:lastRenderedPageBreak/>
        <w:t>-</w:t>
      </w:r>
      <w:r w:rsidRPr="0056510B">
        <w:rPr>
          <w:rFonts w:ascii="Times New Roman" w:eastAsiaTheme="minorHAnsi" w:hAnsi="Times New Roman"/>
          <w:color w:val="000000"/>
          <w:sz w:val="28"/>
          <w:szCs w:val="28"/>
          <w:lang w:val="ro-RO"/>
        </w:rPr>
        <w:t>surse</w:t>
      </w:r>
      <w:proofErr w:type="spellEnd"/>
      <w:r w:rsidRPr="0056510B">
        <w:rPr>
          <w:rFonts w:ascii="Times New Roman" w:eastAsiaTheme="minorHAnsi" w:hAnsi="Times New Roman"/>
          <w:color w:val="000000"/>
          <w:sz w:val="28"/>
          <w:szCs w:val="28"/>
          <w:lang w:val="ro-RO"/>
        </w:rPr>
        <w:t xml:space="preserve"> de emisii punctuale datorate: </w:t>
      </w:r>
    </w:p>
    <w:p w:rsidR="006263D5" w:rsidRPr="0056510B" w:rsidRDefault="006263D5" w:rsidP="006263D5">
      <w:pPr>
        <w:pStyle w:val="ListParagraph"/>
        <w:numPr>
          <w:ilvl w:val="0"/>
          <w:numId w:val="14"/>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sursei staţionare de ardere de mică putere </w:t>
      </w:r>
      <w:r w:rsidRPr="0056510B">
        <w:rPr>
          <w:rFonts w:ascii="Times New Roman" w:eastAsiaTheme="minorHAnsi" w:hAnsi="Times New Roman"/>
          <w:b/>
          <w:bCs/>
          <w:color w:val="000000"/>
          <w:sz w:val="23"/>
          <w:szCs w:val="23"/>
          <w:lang w:val="ro-RO"/>
        </w:rPr>
        <w:t>(</w:t>
      </w:r>
      <w:r w:rsidRPr="0056510B">
        <w:rPr>
          <w:rFonts w:ascii="Times New Roman" w:eastAsiaTheme="minorHAnsi" w:hAnsi="Times New Roman"/>
          <w:color w:val="000000"/>
          <w:sz w:val="28"/>
          <w:szCs w:val="28"/>
          <w:lang w:val="ro-RO"/>
        </w:rPr>
        <w:t xml:space="preserve">sub 1 MW): </w:t>
      </w:r>
    </w:p>
    <w:p w:rsidR="006263D5" w:rsidRPr="0056510B" w:rsidRDefault="006263D5" w:rsidP="006263D5">
      <w:pPr>
        <w:pStyle w:val="ListParagraph"/>
        <w:numPr>
          <w:ilvl w:val="0"/>
          <w:numId w:val="14"/>
        </w:numPr>
        <w:autoSpaceDE w:val="0"/>
        <w:autoSpaceDN w:val="0"/>
        <w:adjustRightInd w:val="0"/>
        <w:spacing w:after="0" w:line="240" w:lineRule="auto"/>
        <w:rPr>
          <w:rFonts w:ascii="Times New Roman" w:eastAsiaTheme="minorHAnsi" w:hAnsi="Times New Roman"/>
          <w:color w:val="000000"/>
          <w:sz w:val="28"/>
          <w:szCs w:val="28"/>
          <w:lang w:val="ro-RO"/>
        </w:rPr>
      </w:pPr>
      <w:r w:rsidRPr="0056510B">
        <w:rPr>
          <w:rFonts w:ascii="Times New Roman" w:eastAsiaTheme="minorHAnsi" w:hAnsi="Times New Roman"/>
          <w:color w:val="000000"/>
          <w:sz w:val="28"/>
          <w:szCs w:val="28"/>
          <w:lang w:val="ro-RO"/>
        </w:rPr>
        <w:t xml:space="preserve">cazanele de la CT pentru producerea agentului termic, activități încadrate în categoria de cod NFR 1.A.4.a- </w:t>
      </w:r>
      <w:r w:rsidRPr="0056510B">
        <w:rPr>
          <w:rFonts w:ascii="Times New Roman" w:eastAsiaTheme="minorHAnsi" w:hAnsi="Times New Roman"/>
          <w:i/>
          <w:iCs/>
          <w:color w:val="000000"/>
          <w:sz w:val="28"/>
          <w:szCs w:val="28"/>
          <w:lang w:val="ro-RO"/>
        </w:rPr>
        <w:t xml:space="preserve">arderi de mică putere în surse staţionare; </w:t>
      </w:r>
    </w:p>
    <w:p w:rsidR="000268E1" w:rsidRPr="0056510B" w:rsidRDefault="006263D5" w:rsidP="006263D5">
      <w:pPr>
        <w:pStyle w:val="ListParagraph"/>
        <w:numPr>
          <w:ilvl w:val="0"/>
          <w:numId w:val="14"/>
        </w:numPr>
        <w:autoSpaceDE w:val="0"/>
        <w:autoSpaceDN w:val="0"/>
        <w:adjustRightInd w:val="0"/>
        <w:spacing w:after="0" w:line="240" w:lineRule="auto"/>
        <w:rPr>
          <w:rFonts w:ascii="Times New Roman" w:eastAsiaTheme="minorHAnsi" w:hAnsi="Times New Roman"/>
          <w:color w:val="000000"/>
          <w:sz w:val="28"/>
          <w:szCs w:val="28"/>
          <w:lang w:val="ro-RO"/>
        </w:rPr>
      </w:pPr>
      <w:proofErr w:type="spellStart"/>
      <w:r w:rsidRPr="0056510B">
        <w:rPr>
          <w:rFonts w:ascii="Times New Roman" w:eastAsiaTheme="minorHAnsi" w:hAnsi="Times New Roman"/>
          <w:color w:val="000000"/>
          <w:sz w:val="23"/>
          <w:szCs w:val="23"/>
          <w:lang w:val="ro-RO"/>
        </w:rPr>
        <w:t>-</w:t>
      </w:r>
      <w:r w:rsidRPr="0056510B">
        <w:rPr>
          <w:rFonts w:ascii="Times New Roman" w:eastAsiaTheme="minorHAnsi" w:hAnsi="Times New Roman"/>
          <w:color w:val="000000"/>
          <w:sz w:val="28"/>
          <w:szCs w:val="28"/>
          <w:lang w:val="ro-RO"/>
        </w:rPr>
        <w:t>generator</w:t>
      </w:r>
      <w:proofErr w:type="spellEnd"/>
      <w:r w:rsidRPr="0056510B">
        <w:rPr>
          <w:rFonts w:ascii="Times New Roman" w:eastAsiaTheme="minorHAnsi" w:hAnsi="Times New Roman"/>
          <w:color w:val="000000"/>
          <w:sz w:val="28"/>
          <w:szCs w:val="28"/>
          <w:lang w:val="ro-RO"/>
        </w:rPr>
        <w:t xml:space="preserve"> de fum de la unitatea de prelucrare a </w:t>
      </w:r>
      <w:proofErr w:type="spellStart"/>
      <w:r w:rsidRPr="0056510B">
        <w:rPr>
          <w:rFonts w:ascii="Times New Roman" w:eastAsiaTheme="minorHAnsi" w:hAnsi="Times New Roman"/>
          <w:color w:val="000000"/>
          <w:sz w:val="28"/>
          <w:szCs w:val="28"/>
          <w:lang w:val="ro-RO"/>
        </w:rPr>
        <w:t>cărnii-</w:t>
      </w:r>
      <w:proofErr w:type="spellEnd"/>
      <w:r w:rsidRPr="0056510B">
        <w:rPr>
          <w:rFonts w:ascii="Times New Roman" w:eastAsiaTheme="minorHAnsi" w:hAnsi="Times New Roman"/>
          <w:color w:val="000000"/>
          <w:sz w:val="28"/>
          <w:szCs w:val="28"/>
          <w:lang w:val="ro-RO"/>
        </w:rPr>
        <w:t xml:space="preserve"> combustibil utilizat </w:t>
      </w:r>
      <w:proofErr w:type="spellStart"/>
      <w:r w:rsidRPr="0056510B">
        <w:rPr>
          <w:rFonts w:ascii="Times New Roman" w:eastAsiaTheme="minorHAnsi" w:hAnsi="Times New Roman"/>
          <w:color w:val="000000"/>
          <w:sz w:val="28"/>
          <w:szCs w:val="28"/>
          <w:lang w:val="ro-RO"/>
        </w:rPr>
        <w:t>rumeguş-</w:t>
      </w:r>
      <w:proofErr w:type="spellEnd"/>
      <w:r w:rsidRPr="0056510B">
        <w:rPr>
          <w:rFonts w:ascii="Times New Roman" w:eastAsiaTheme="minorHAnsi" w:hAnsi="Times New Roman"/>
          <w:color w:val="000000"/>
          <w:sz w:val="28"/>
          <w:szCs w:val="28"/>
          <w:lang w:val="ro-RO"/>
        </w:rPr>
        <w:t xml:space="preserve"> activități încadrate în categoria de cod NFR 2H.2- </w:t>
      </w:r>
      <w:r w:rsidRPr="0056510B">
        <w:rPr>
          <w:rFonts w:ascii="Times New Roman" w:eastAsiaTheme="minorHAnsi" w:hAnsi="Times New Roman"/>
          <w:i/>
          <w:iCs/>
          <w:color w:val="000000"/>
          <w:sz w:val="28"/>
          <w:szCs w:val="28"/>
          <w:lang w:val="ro-RO"/>
        </w:rPr>
        <w:t xml:space="preserve">fabricarea produselor alimentare; </w:t>
      </w:r>
    </w:p>
    <w:p w:rsidR="002645AB" w:rsidRPr="0056510B" w:rsidRDefault="001D0286" w:rsidP="001D0286">
      <w:pPr>
        <w:autoSpaceDE w:val="0"/>
        <w:autoSpaceDN w:val="0"/>
        <w:adjustRightInd w:val="0"/>
        <w:spacing w:after="0" w:line="240" w:lineRule="auto"/>
        <w:ind w:firstLine="360"/>
        <w:jc w:val="both"/>
        <w:rPr>
          <w:rFonts w:ascii="Times New Roman" w:hAnsi="Times New Roman"/>
          <w:sz w:val="28"/>
          <w:szCs w:val="28"/>
          <w:lang w:val="ro-RO"/>
        </w:rPr>
      </w:pPr>
      <w:r w:rsidRPr="0056510B">
        <w:rPr>
          <w:rFonts w:ascii="Times New Roman" w:hAnsi="Times New Roman"/>
          <w:sz w:val="28"/>
          <w:szCs w:val="28"/>
          <w:lang w:val="ro-RO"/>
        </w:rPr>
        <w:t>f</w:t>
      </w:r>
      <w:r w:rsidR="002645AB" w:rsidRPr="0056510B">
        <w:rPr>
          <w:rFonts w:ascii="Times New Roman" w:hAnsi="Times New Roman"/>
          <w:sz w:val="28"/>
          <w:szCs w:val="28"/>
          <w:lang w:val="ro-RO"/>
        </w:rPr>
        <w:t>) riscurile de accidente majore și/sau dezastre relevante pentru proiectul în cauză, inclusiv cele cauzate de schimbările climatice, conform cunoștințelor științifice: nu este cazul.</w:t>
      </w:r>
    </w:p>
    <w:p w:rsidR="002645AB" w:rsidRPr="0056510B" w:rsidRDefault="008A20A2" w:rsidP="009D0490">
      <w:pPr>
        <w:autoSpaceDE w:val="0"/>
        <w:autoSpaceDN w:val="0"/>
        <w:adjustRightInd w:val="0"/>
        <w:spacing w:after="0" w:line="240" w:lineRule="auto"/>
        <w:ind w:firstLine="360"/>
        <w:jc w:val="both"/>
        <w:rPr>
          <w:rFonts w:ascii="Times New Roman" w:hAnsi="Times New Roman"/>
          <w:sz w:val="28"/>
          <w:szCs w:val="28"/>
          <w:lang w:val="ro-RO"/>
        </w:rPr>
      </w:pPr>
      <w:r w:rsidRPr="0056510B">
        <w:rPr>
          <w:rFonts w:ascii="Times New Roman" w:hAnsi="Times New Roman"/>
          <w:sz w:val="28"/>
          <w:szCs w:val="28"/>
          <w:lang w:val="ro-RO"/>
        </w:rPr>
        <w:t>g</w:t>
      </w:r>
      <w:r w:rsidR="002645AB" w:rsidRPr="0056510B">
        <w:rPr>
          <w:rFonts w:ascii="Times New Roman" w:hAnsi="Times New Roman"/>
          <w:sz w:val="28"/>
          <w:szCs w:val="28"/>
          <w:lang w:val="ro-RO"/>
        </w:rPr>
        <w:t>) riscurile pentru sănătatea umană</w:t>
      </w:r>
      <w:r w:rsidR="002645AB" w:rsidRPr="0056510B">
        <w:rPr>
          <w:rFonts w:ascii="Times New Roman" w:hAnsi="Times New Roman"/>
          <w:b/>
          <w:sz w:val="28"/>
          <w:szCs w:val="28"/>
          <w:lang w:val="ro-RO"/>
        </w:rPr>
        <w:t xml:space="preserve"> </w:t>
      </w:r>
      <w:r w:rsidR="002645AB" w:rsidRPr="0056510B">
        <w:rPr>
          <w:rFonts w:ascii="Times New Roman" w:hAnsi="Times New Roman"/>
          <w:sz w:val="28"/>
          <w:szCs w:val="28"/>
          <w:lang w:val="ro-RO"/>
        </w:rPr>
        <w:t xml:space="preserve">: </w:t>
      </w:r>
      <w:r w:rsidR="00231D27" w:rsidRPr="0056510B">
        <w:rPr>
          <w:rFonts w:ascii="Times New Roman" w:hAnsi="Times New Roman"/>
          <w:sz w:val="28"/>
          <w:szCs w:val="28"/>
          <w:lang w:val="ro-RO"/>
        </w:rPr>
        <w:t>Nu este cazul.</w:t>
      </w:r>
    </w:p>
    <w:p w:rsidR="00D22DC9" w:rsidRPr="0056510B" w:rsidRDefault="00D22DC9" w:rsidP="002645AB">
      <w:pPr>
        <w:autoSpaceDE w:val="0"/>
        <w:autoSpaceDN w:val="0"/>
        <w:adjustRightInd w:val="0"/>
        <w:spacing w:after="0" w:line="240" w:lineRule="auto"/>
        <w:jc w:val="both"/>
        <w:rPr>
          <w:rFonts w:ascii="Times New Roman" w:hAnsi="Times New Roman"/>
          <w:b/>
          <w:sz w:val="28"/>
          <w:szCs w:val="28"/>
          <w:lang w:val="ro-RO"/>
        </w:rPr>
      </w:pPr>
      <w:r w:rsidRPr="0056510B">
        <w:rPr>
          <w:rFonts w:ascii="Times New Roman" w:hAnsi="Times New Roman"/>
          <w:b/>
          <w:sz w:val="28"/>
          <w:szCs w:val="28"/>
          <w:lang w:val="ro-RO"/>
        </w:rPr>
        <w:t xml:space="preserve">      2.</w:t>
      </w:r>
      <w:r w:rsidR="00827BED" w:rsidRPr="0056510B">
        <w:rPr>
          <w:rFonts w:ascii="Times New Roman" w:hAnsi="Times New Roman"/>
          <w:b/>
          <w:sz w:val="28"/>
          <w:szCs w:val="28"/>
          <w:lang w:val="ro-RO"/>
        </w:rPr>
        <w:t>Amplasarea proiectului</w:t>
      </w:r>
    </w:p>
    <w:p w:rsidR="0081377F" w:rsidRPr="0056510B" w:rsidRDefault="00707579" w:rsidP="002645AB">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b/>
          <w:sz w:val="28"/>
          <w:szCs w:val="28"/>
          <w:lang w:val="ro-RO"/>
        </w:rPr>
        <w:t>a) utilizarea actuală și aprobată a terenului :</w:t>
      </w:r>
      <w:r w:rsidR="00372168" w:rsidRPr="0056510B">
        <w:rPr>
          <w:rFonts w:ascii="Times New Roman" w:hAnsi="Times New Roman"/>
          <w:b/>
          <w:sz w:val="28"/>
          <w:szCs w:val="28"/>
          <w:lang w:val="ro-RO"/>
        </w:rPr>
        <w:t xml:space="preserve"> </w:t>
      </w:r>
      <w:r w:rsidR="0081377F" w:rsidRPr="0056510B">
        <w:rPr>
          <w:rFonts w:ascii="Times New Roman" w:hAnsi="Times New Roman"/>
          <w:sz w:val="28"/>
          <w:szCs w:val="28"/>
          <w:lang w:val="ro-RO"/>
        </w:rPr>
        <w:t>Amplasamentul lucrăr</w:t>
      </w:r>
      <w:r w:rsidR="007B2AD8" w:rsidRPr="0056510B">
        <w:rPr>
          <w:rFonts w:ascii="Times New Roman" w:hAnsi="Times New Roman"/>
          <w:sz w:val="28"/>
          <w:szCs w:val="28"/>
          <w:lang w:val="ro-RO"/>
        </w:rPr>
        <w:t xml:space="preserve">ii este situat în intravilanul </w:t>
      </w:r>
      <w:r w:rsidR="0081377F" w:rsidRPr="0056510B">
        <w:rPr>
          <w:rFonts w:ascii="Times New Roman" w:hAnsi="Times New Roman"/>
          <w:sz w:val="28"/>
          <w:szCs w:val="28"/>
          <w:lang w:val="ro-RO"/>
        </w:rPr>
        <w:t xml:space="preserve">comunei </w:t>
      </w:r>
      <w:r w:rsidR="00436728" w:rsidRPr="0056510B">
        <w:rPr>
          <w:rFonts w:ascii="Times New Roman" w:hAnsi="Times New Roman"/>
          <w:sz w:val="28"/>
          <w:szCs w:val="28"/>
          <w:lang w:val="ro-RO"/>
        </w:rPr>
        <w:t>Sâncrăieni</w:t>
      </w:r>
      <w:r w:rsidR="00671736" w:rsidRPr="0056510B">
        <w:rPr>
          <w:rFonts w:ascii="Times New Roman" w:hAnsi="Times New Roman"/>
          <w:sz w:val="28"/>
          <w:szCs w:val="28"/>
          <w:lang w:val="ro-RO"/>
        </w:rPr>
        <w:t>, sat Sâncrăieni</w:t>
      </w:r>
      <w:r w:rsidR="007B2AD8" w:rsidRPr="0056510B">
        <w:rPr>
          <w:rFonts w:ascii="Times New Roman" w:hAnsi="Times New Roman"/>
          <w:sz w:val="28"/>
          <w:szCs w:val="28"/>
          <w:lang w:val="ro-RO"/>
        </w:rPr>
        <w:t xml:space="preserve">, </w:t>
      </w:r>
      <w:r w:rsidR="00132089" w:rsidRPr="0056510B">
        <w:rPr>
          <w:rFonts w:ascii="Times New Roman" w:hAnsi="Times New Roman"/>
          <w:sz w:val="28"/>
          <w:szCs w:val="28"/>
          <w:lang w:val="ro-RO"/>
        </w:rPr>
        <w:t xml:space="preserve">F.N., </w:t>
      </w:r>
      <w:r w:rsidR="007B2AD8" w:rsidRPr="0056510B">
        <w:rPr>
          <w:rFonts w:ascii="Times New Roman" w:hAnsi="Times New Roman"/>
          <w:sz w:val="28"/>
          <w:szCs w:val="28"/>
          <w:lang w:val="ro-RO"/>
        </w:rPr>
        <w:t>județul Harghita, în domeniul public al c</w:t>
      </w:r>
      <w:r w:rsidR="0081377F" w:rsidRPr="0056510B">
        <w:rPr>
          <w:rFonts w:ascii="Times New Roman" w:hAnsi="Times New Roman"/>
          <w:sz w:val="28"/>
          <w:szCs w:val="28"/>
          <w:lang w:val="ro-RO"/>
        </w:rPr>
        <w:t>omunei</w:t>
      </w:r>
      <w:r w:rsidR="007B2AD8" w:rsidRPr="0056510B">
        <w:rPr>
          <w:rFonts w:ascii="Times New Roman" w:hAnsi="Times New Roman"/>
          <w:sz w:val="28"/>
          <w:szCs w:val="28"/>
          <w:lang w:val="ro-RO"/>
        </w:rPr>
        <w:t xml:space="preserve"> c</w:t>
      </w:r>
      <w:r w:rsidR="000E2B08" w:rsidRPr="0056510B">
        <w:rPr>
          <w:rFonts w:ascii="Times New Roman" w:hAnsi="Times New Roman"/>
          <w:sz w:val="28"/>
          <w:szCs w:val="28"/>
          <w:lang w:val="ro-RO"/>
        </w:rPr>
        <w:t>onfor</w:t>
      </w:r>
      <w:r w:rsidR="007B2AD8" w:rsidRPr="0056510B">
        <w:rPr>
          <w:rFonts w:ascii="Times New Roman" w:hAnsi="Times New Roman"/>
          <w:sz w:val="28"/>
          <w:szCs w:val="28"/>
          <w:lang w:val="ro-RO"/>
        </w:rPr>
        <w:t>m Ce</w:t>
      </w:r>
      <w:r w:rsidR="00D734F7" w:rsidRPr="0056510B">
        <w:rPr>
          <w:rFonts w:ascii="Times New Roman" w:hAnsi="Times New Roman"/>
          <w:sz w:val="28"/>
          <w:szCs w:val="28"/>
          <w:lang w:val="ro-RO"/>
        </w:rPr>
        <w:t>rtificatul de Urbanism nr.45/11.05</w:t>
      </w:r>
      <w:r w:rsidR="001C4064" w:rsidRPr="0056510B">
        <w:rPr>
          <w:rFonts w:ascii="Times New Roman" w:hAnsi="Times New Roman"/>
          <w:sz w:val="28"/>
          <w:szCs w:val="28"/>
          <w:lang w:val="ro-RO"/>
        </w:rPr>
        <w:t>.2018</w:t>
      </w:r>
      <w:r w:rsidR="00F158DC" w:rsidRPr="0056510B">
        <w:rPr>
          <w:rFonts w:ascii="Times New Roman" w:hAnsi="Times New Roman"/>
          <w:sz w:val="28"/>
          <w:szCs w:val="28"/>
          <w:lang w:val="ro-RO"/>
        </w:rPr>
        <w:t>, proiectul nu va afecta sit arheologic sa monumente istorice aflate pe teritoriul comunei Sâncrăieni.</w:t>
      </w:r>
    </w:p>
    <w:p w:rsidR="00F158DC" w:rsidRPr="0056510B" w:rsidRDefault="00F158DC" w:rsidP="002645AB">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Potrivit Repertoriului Arheologic Național al României cel mai apropiat sit arheologic față de amplasament este Situl privind Materiale </w:t>
      </w:r>
      <w:proofErr w:type="spellStart"/>
      <w:r w:rsidRPr="0056510B">
        <w:rPr>
          <w:rFonts w:ascii="Times New Roman" w:hAnsi="Times New Roman"/>
          <w:sz w:val="28"/>
          <w:szCs w:val="28"/>
          <w:lang w:val="ro-RO"/>
        </w:rPr>
        <w:t>hallstattiene</w:t>
      </w:r>
      <w:proofErr w:type="spellEnd"/>
      <w:r w:rsidRPr="0056510B">
        <w:rPr>
          <w:rFonts w:ascii="Times New Roman" w:hAnsi="Times New Roman"/>
          <w:sz w:val="28"/>
          <w:szCs w:val="28"/>
          <w:lang w:val="ro-RO"/>
        </w:rPr>
        <w:t xml:space="preserve"> la Sâncrăieni, care nu va fi afectat de proiect.</w:t>
      </w:r>
    </w:p>
    <w:p w:rsidR="00F158DC" w:rsidRPr="0056510B" w:rsidRDefault="00F158DC" w:rsidP="002645AB">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Terenul solicitat pentru realizarea proiectului ( S=22628 mp) situat în intravilanul ( UTR VII) și extravilanul localității Sâncrăieni, comuna Sâncrăieni, are categoria de folosință curți și con</w:t>
      </w:r>
      <w:r w:rsidR="00457140" w:rsidRPr="0056510B">
        <w:rPr>
          <w:rFonts w:ascii="Times New Roman" w:hAnsi="Times New Roman"/>
          <w:sz w:val="28"/>
          <w:szCs w:val="28"/>
          <w:lang w:val="ro-RO"/>
        </w:rPr>
        <w:t xml:space="preserve">strucții și arabil: în cadrul zonei cu destinație pentru unități </w:t>
      </w:r>
      <w:proofErr w:type="spellStart"/>
      <w:r w:rsidR="00457140" w:rsidRPr="0056510B">
        <w:rPr>
          <w:rFonts w:ascii="Times New Roman" w:hAnsi="Times New Roman"/>
          <w:sz w:val="28"/>
          <w:szCs w:val="28"/>
          <w:lang w:val="ro-RO"/>
        </w:rPr>
        <w:t>agro-zootehnice</w:t>
      </w:r>
      <w:proofErr w:type="spellEnd"/>
      <w:r w:rsidR="00457140" w:rsidRPr="0056510B">
        <w:rPr>
          <w:rFonts w:ascii="Times New Roman" w:hAnsi="Times New Roman"/>
          <w:sz w:val="28"/>
          <w:szCs w:val="28"/>
          <w:lang w:val="ro-RO"/>
        </w:rPr>
        <w:t>.</w:t>
      </w:r>
    </w:p>
    <w:p w:rsidR="00457140" w:rsidRPr="0056510B" w:rsidRDefault="00457140" w:rsidP="002645AB">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Amplasamentul proiectului nu se situează în interiorul sau în vecinătatea ariilor naturale protejate declarate prin acte normative în vigoare. Cea mai </w:t>
      </w:r>
      <w:proofErr w:type="spellStart"/>
      <w:r w:rsidRPr="0056510B">
        <w:rPr>
          <w:rFonts w:ascii="Times New Roman" w:hAnsi="Times New Roman"/>
          <w:sz w:val="28"/>
          <w:szCs w:val="28"/>
          <w:lang w:val="ro-RO"/>
        </w:rPr>
        <w:t>aproprietă</w:t>
      </w:r>
      <w:proofErr w:type="spellEnd"/>
      <w:r w:rsidRPr="0056510B">
        <w:rPr>
          <w:rFonts w:ascii="Times New Roman" w:hAnsi="Times New Roman"/>
          <w:sz w:val="28"/>
          <w:szCs w:val="28"/>
          <w:lang w:val="ro-RO"/>
        </w:rPr>
        <w:t xml:space="preserve"> arie naturale protejată: aria de protecție specială </w:t>
      </w:r>
      <w:proofErr w:type="spellStart"/>
      <w:r w:rsidRPr="0056510B">
        <w:rPr>
          <w:rFonts w:ascii="Times New Roman" w:hAnsi="Times New Roman"/>
          <w:sz w:val="28"/>
          <w:szCs w:val="28"/>
          <w:lang w:val="ro-RO"/>
        </w:rPr>
        <w:t>avifaunistică</w:t>
      </w:r>
      <w:proofErr w:type="spellEnd"/>
      <w:r w:rsidRPr="0056510B">
        <w:rPr>
          <w:rFonts w:ascii="Times New Roman" w:hAnsi="Times New Roman"/>
          <w:sz w:val="28"/>
          <w:szCs w:val="28"/>
          <w:lang w:val="ro-RO"/>
        </w:rPr>
        <w:t xml:space="preserve"> ROSPA 0034 Depresiunea și Munții Ciucului se situează la o distanță de cca. 180,4 m de la cea mai apropiată componentă a proiectului.</w:t>
      </w:r>
    </w:p>
    <w:p w:rsidR="00457140" w:rsidRPr="0056510B" w:rsidRDefault="00457140" w:rsidP="002645AB">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Amplasamentul se situează în perimetrul de protecție hidrogeologică a zăcământului hidromineral </w:t>
      </w:r>
      <w:proofErr w:type="spellStart"/>
      <w:r w:rsidRPr="0056510B">
        <w:rPr>
          <w:rFonts w:ascii="Times New Roman" w:hAnsi="Times New Roman"/>
          <w:sz w:val="28"/>
          <w:szCs w:val="28"/>
          <w:lang w:val="ro-RO"/>
        </w:rPr>
        <w:t>Chendereș</w:t>
      </w:r>
      <w:proofErr w:type="spellEnd"/>
      <w:r w:rsidRPr="0056510B">
        <w:rPr>
          <w:rFonts w:ascii="Times New Roman" w:hAnsi="Times New Roman"/>
          <w:sz w:val="28"/>
          <w:szCs w:val="28"/>
          <w:lang w:val="ro-RO"/>
        </w:rPr>
        <w:t>, județul Harghita. În acest sens a fost solicitat avizul din partea Agenției Naționale pentru Resurse Minerale, autoritatea competentă în domeniu.</w:t>
      </w:r>
    </w:p>
    <w:p w:rsidR="00372168" w:rsidRPr="0056510B" w:rsidRDefault="00372168" w:rsidP="002645AB">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b/>
          <w:sz w:val="28"/>
          <w:szCs w:val="28"/>
          <w:lang w:val="ro-RO"/>
        </w:rPr>
        <w:t>b)bogăția , disponibilitatea, calitatea și capacitatea de regenerare relative ale resurselor naturale</w:t>
      </w:r>
      <w:r w:rsidRPr="0056510B">
        <w:rPr>
          <w:rFonts w:ascii="Times New Roman" w:hAnsi="Times New Roman"/>
          <w:sz w:val="28"/>
          <w:szCs w:val="28"/>
          <w:lang w:val="ro-RO"/>
        </w:rPr>
        <w:t>(inclusiv solul, terenurile, apa și biodiversitatea) din zonă și din subteranul acestuia: nu este cazul.</w:t>
      </w:r>
    </w:p>
    <w:p w:rsidR="00C51131" w:rsidRPr="0056510B" w:rsidRDefault="00C51131" w:rsidP="00C51131">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b/>
          <w:sz w:val="28"/>
          <w:szCs w:val="28"/>
          <w:lang w:val="ro-RO"/>
        </w:rPr>
        <w:t>c) capacitatea de absorbţie a mediului natural</w:t>
      </w:r>
      <w:r w:rsidRPr="0056510B">
        <w:rPr>
          <w:rFonts w:ascii="Times New Roman" w:hAnsi="Times New Roman"/>
          <w:sz w:val="28"/>
          <w:szCs w:val="28"/>
          <w:lang w:val="ro-RO"/>
        </w:rPr>
        <w:t>, acordându-se atenție specială următoarelor zone:</w:t>
      </w:r>
    </w:p>
    <w:p w:rsidR="00C51131" w:rsidRPr="0056510B" w:rsidRDefault="00C51131" w:rsidP="00C51131">
      <w:pPr>
        <w:widowControl w:val="0"/>
        <w:numPr>
          <w:ilvl w:val="0"/>
          <w:numId w:val="5"/>
        </w:numPr>
        <w:adjustRightInd w:val="0"/>
        <w:spacing w:after="0" w:line="240" w:lineRule="auto"/>
        <w:jc w:val="both"/>
        <w:textAlignment w:val="baseline"/>
        <w:rPr>
          <w:rFonts w:ascii="Times New Roman" w:eastAsia="Times New Roman" w:hAnsi="Times New Roman"/>
          <w:sz w:val="28"/>
          <w:szCs w:val="28"/>
          <w:lang w:val="ro-RO"/>
        </w:rPr>
      </w:pPr>
      <w:r w:rsidRPr="0056510B">
        <w:rPr>
          <w:rFonts w:ascii="Times New Roman" w:hAnsi="Times New Roman"/>
          <w:sz w:val="28"/>
          <w:szCs w:val="28"/>
          <w:lang w:val="ro-RO"/>
        </w:rPr>
        <w:t xml:space="preserve">  i) zonele umede, zone riverane, guri ale râurilor: </w:t>
      </w:r>
      <w:r w:rsidR="008D5C5E" w:rsidRPr="0056510B">
        <w:rPr>
          <w:rFonts w:ascii="Times New Roman" w:eastAsia="Times New Roman" w:hAnsi="Times New Roman"/>
          <w:i/>
          <w:sz w:val="28"/>
          <w:szCs w:val="28"/>
          <w:lang w:val="ro-RO"/>
        </w:rPr>
        <w:t>nu este cazul.</w:t>
      </w:r>
    </w:p>
    <w:p w:rsidR="00C51131" w:rsidRPr="0056510B" w:rsidRDefault="00C51131" w:rsidP="00DE0CFD">
      <w:pPr>
        <w:autoSpaceDE w:val="0"/>
        <w:autoSpaceDN w:val="0"/>
        <w:adjustRightInd w:val="0"/>
        <w:spacing w:after="0" w:line="240" w:lineRule="auto"/>
        <w:ind w:left="360" w:firstLine="360"/>
        <w:jc w:val="both"/>
        <w:rPr>
          <w:rFonts w:ascii="Times New Roman" w:hAnsi="Times New Roman"/>
          <w:sz w:val="28"/>
          <w:szCs w:val="28"/>
          <w:lang w:val="ro-RO"/>
        </w:rPr>
      </w:pPr>
      <w:r w:rsidRPr="0056510B">
        <w:rPr>
          <w:rFonts w:ascii="Times New Roman" w:hAnsi="Times New Roman"/>
          <w:sz w:val="28"/>
          <w:szCs w:val="28"/>
          <w:lang w:val="ro-RO"/>
        </w:rPr>
        <w:t xml:space="preserve">ii) zonele costiere și mediul marin: </w:t>
      </w:r>
      <w:r w:rsidRPr="0056510B">
        <w:rPr>
          <w:rFonts w:ascii="Times New Roman" w:hAnsi="Times New Roman"/>
          <w:i/>
          <w:sz w:val="28"/>
          <w:szCs w:val="28"/>
          <w:lang w:val="ro-RO"/>
        </w:rPr>
        <w:t>nu este cazul.</w:t>
      </w:r>
    </w:p>
    <w:p w:rsidR="00C51131" w:rsidRPr="0056510B" w:rsidRDefault="00C51131" w:rsidP="00C51131">
      <w:pPr>
        <w:autoSpaceDE w:val="0"/>
        <w:autoSpaceDN w:val="0"/>
        <w:adjustRightInd w:val="0"/>
        <w:spacing w:after="0" w:line="240" w:lineRule="auto"/>
        <w:ind w:left="360"/>
        <w:jc w:val="both"/>
        <w:rPr>
          <w:rFonts w:ascii="Times New Roman" w:hAnsi="Times New Roman"/>
          <w:sz w:val="28"/>
          <w:szCs w:val="28"/>
          <w:lang w:val="ro-RO"/>
        </w:rPr>
      </w:pPr>
      <w:r w:rsidRPr="0056510B">
        <w:rPr>
          <w:rFonts w:ascii="Times New Roman" w:hAnsi="Times New Roman"/>
          <w:sz w:val="28"/>
          <w:szCs w:val="28"/>
          <w:lang w:val="ro-RO"/>
        </w:rPr>
        <w:t xml:space="preserve"> </w:t>
      </w:r>
      <w:r w:rsidR="00DE0CFD" w:rsidRPr="0056510B">
        <w:rPr>
          <w:rFonts w:ascii="Times New Roman" w:hAnsi="Times New Roman"/>
          <w:sz w:val="28"/>
          <w:szCs w:val="28"/>
          <w:lang w:val="ro-RO"/>
        </w:rPr>
        <w:tab/>
      </w:r>
      <w:r w:rsidRPr="0056510B">
        <w:rPr>
          <w:rFonts w:ascii="Times New Roman" w:hAnsi="Times New Roman"/>
          <w:sz w:val="28"/>
          <w:szCs w:val="28"/>
          <w:lang w:val="ro-RO"/>
        </w:rPr>
        <w:t xml:space="preserve"> </w:t>
      </w:r>
      <w:proofErr w:type="spellStart"/>
      <w:r w:rsidRPr="0056510B">
        <w:rPr>
          <w:rFonts w:ascii="Times New Roman" w:hAnsi="Times New Roman"/>
          <w:sz w:val="28"/>
          <w:szCs w:val="28"/>
          <w:lang w:val="ro-RO"/>
        </w:rPr>
        <w:t>iii</w:t>
      </w:r>
      <w:proofErr w:type="spellEnd"/>
      <w:r w:rsidRPr="0056510B">
        <w:rPr>
          <w:rFonts w:ascii="Times New Roman" w:hAnsi="Times New Roman"/>
          <w:sz w:val="28"/>
          <w:szCs w:val="28"/>
          <w:lang w:val="ro-RO"/>
        </w:rPr>
        <w:t xml:space="preserve">) zonele montane şi forestiere: </w:t>
      </w:r>
      <w:r w:rsidRPr="0056510B">
        <w:rPr>
          <w:rFonts w:ascii="Times New Roman" w:hAnsi="Times New Roman"/>
          <w:i/>
          <w:sz w:val="28"/>
          <w:szCs w:val="28"/>
          <w:lang w:val="ro-RO"/>
        </w:rPr>
        <w:t>nu este cazul.</w:t>
      </w:r>
    </w:p>
    <w:p w:rsidR="00C51131" w:rsidRPr="0056510B" w:rsidRDefault="00C51131" w:rsidP="00DE0CFD">
      <w:pPr>
        <w:autoSpaceDE w:val="0"/>
        <w:autoSpaceDN w:val="0"/>
        <w:adjustRightInd w:val="0"/>
        <w:spacing w:after="18" w:line="240" w:lineRule="auto"/>
        <w:ind w:left="360" w:firstLine="360"/>
        <w:rPr>
          <w:rFonts w:ascii="Times New Roman" w:hAnsi="Times New Roman"/>
          <w:color w:val="000000"/>
          <w:sz w:val="28"/>
          <w:szCs w:val="28"/>
          <w:lang w:val="ro-RO" w:eastAsia="ro-RO"/>
        </w:rPr>
      </w:pPr>
      <w:proofErr w:type="spellStart"/>
      <w:r w:rsidRPr="0056510B">
        <w:rPr>
          <w:rFonts w:ascii="Times New Roman" w:hAnsi="Times New Roman"/>
          <w:color w:val="000000"/>
          <w:sz w:val="28"/>
          <w:szCs w:val="28"/>
          <w:lang w:val="ro-RO" w:eastAsia="ro-RO"/>
        </w:rPr>
        <w:t>iv</w:t>
      </w:r>
      <w:proofErr w:type="spellEnd"/>
      <w:r w:rsidRPr="0056510B">
        <w:rPr>
          <w:rFonts w:ascii="Times New Roman" w:hAnsi="Times New Roman"/>
          <w:color w:val="000000"/>
          <w:sz w:val="28"/>
          <w:szCs w:val="28"/>
          <w:lang w:val="ro-RO" w:eastAsia="ro-RO"/>
        </w:rPr>
        <w:t xml:space="preserve">) rezervaţii şi parcuri naturale: </w:t>
      </w:r>
      <w:r w:rsidRPr="0056510B">
        <w:rPr>
          <w:rFonts w:ascii="Times New Roman" w:hAnsi="Times New Roman"/>
          <w:i/>
          <w:color w:val="000000"/>
          <w:sz w:val="28"/>
          <w:szCs w:val="28"/>
          <w:lang w:val="ro-RO" w:eastAsia="ro-RO"/>
        </w:rPr>
        <w:t>nu este cazul.</w:t>
      </w:r>
      <w:r w:rsidRPr="0056510B">
        <w:rPr>
          <w:rFonts w:ascii="Times New Roman" w:hAnsi="Times New Roman"/>
          <w:color w:val="000000"/>
          <w:sz w:val="28"/>
          <w:szCs w:val="28"/>
          <w:lang w:val="ro-RO" w:eastAsia="ro-RO"/>
        </w:rPr>
        <w:t xml:space="preserve"> </w:t>
      </w:r>
    </w:p>
    <w:p w:rsidR="00C51131" w:rsidRPr="0056510B" w:rsidRDefault="00C51131" w:rsidP="00DE0CFD">
      <w:pPr>
        <w:autoSpaceDE w:val="0"/>
        <w:autoSpaceDN w:val="0"/>
        <w:adjustRightInd w:val="0"/>
        <w:spacing w:after="0" w:line="240" w:lineRule="auto"/>
        <w:ind w:left="360" w:firstLine="360"/>
        <w:jc w:val="both"/>
        <w:rPr>
          <w:rFonts w:ascii="Times New Roman" w:hAnsi="Times New Roman"/>
          <w:color w:val="000000"/>
          <w:sz w:val="28"/>
          <w:szCs w:val="28"/>
          <w:lang w:val="ro-RO" w:eastAsia="ro-RO"/>
        </w:rPr>
      </w:pPr>
      <w:r w:rsidRPr="0056510B">
        <w:rPr>
          <w:rFonts w:ascii="Times New Roman" w:hAnsi="Times New Roman"/>
          <w:color w:val="000000"/>
          <w:sz w:val="28"/>
          <w:szCs w:val="28"/>
          <w:lang w:val="ro-RO" w:eastAsia="ro-RO"/>
        </w:rPr>
        <w:t>v) zone clasificat</w:t>
      </w:r>
      <w:r w:rsidR="0034219D" w:rsidRPr="0056510B">
        <w:rPr>
          <w:rFonts w:ascii="Times New Roman" w:hAnsi="Times New Roman"/>
          <w:color w:val="000000"/>
          <w:sz w:val="28"/>
          <w:szCs w:val="28"/>
          <w:lang w:val="ro-RO" w:eastAsia="ro-RO"/>
        </w:rPr>
        <w:t>e sau protejate conform legislaț</w:t>
      </w:r>
      <w:r w:rsidRPr="0056510B">
        <w:rPr>
          <w:rFonts w:ascii="Times New Roman" w:hAnsi="Times New Roman"/>
          <w:color w:val="000000"/>
          <w:sz w:val="28"/>
          <w:szCs w:val="28"/>
          <w:lang w:val="ro-RO" w:eastAsia="ro-RO"/>
        </w:rPr>
        <w:t xml:space="preserve">iei în vigoare: situri Natura 2000 desemnate în conformitate cu legislația privind regimul ariilor naturale protejate, conservarea habitatelor naturale, a florei și faunei sălbatice; zonele prevăzute de legislația privind aprobarea Planului de amenajare a teritoriului naţional - Secţiunea a III-a - zone protejate, zonele de protecţie instituite conform prevederilor legislației </w:t>
      </w:r>
      <w:r w:rsidRPr="0056510B">
        <w:rPr>
          <w:rFonts w:ascii="Times New Roman" w:hAnsi="Times New Roman"/>
          <w:color w:val="000000"/>
          <w:sz w:val="28"/>
          <w:szCs w:val="28"/>
          <w:lang w:val="ro-RO" w:eastAsia="ro-RO"/>
        </w:rPr>
        <w:lastRenderedPageBreak/>
        <w:t xml:space="preserve">din domeniul apelor, precum și a celei privind caracterul şi mărimea zonelor de protecţie sanitară şi hidrogeologică: </w:t>
      </w:r>
      <w:r w:rsidRPr="0056510B">
        <w:rPr>
          <w:rFonts w:ascii="Times New Roman" w:hAnsi="Times New Roman"/>
          <w:i/>
          <w:color w:val="000000"/>
          <w:sz w:val="28"/>
          <w:szCs w:val="28"/>
          <w:lang w:val="ro-RO" w:eastAsia="ro-RO"/>
        </w:rPr>
        <w:t>nu este cazul.</w:t>
      </w:r>
    </w:p>
    <w:p w:rsidR="00C51131" w:rsidRPr="0056510B" w:rsidRDefault="00C51131" w:rsidP="00DE0CFD">
      <w:pPr>
        <w:autoSpaceDE w:val="0"/>
        <w:autoSpaceDN w:val="0"/>
        <w:adjustRightInd w:val="0"/>
        <w:spacing w:after="0" w:line="240" w:lineRule="auto"/>
        <w:ind w:left="360" w:firstLine="360"/>
        <w:jc w:val="both"/>
        <w:rPr>
          <w:rFonts w:ascii="Times New Roman" w:hAnsi="Times New Roman"/>
          <w:sz w:val="28"/>
          <w:szCs w:val="28"/>
          <w:lang w:val="ro-RO"/>
        </w:rPr>
      </w:pPr>
      <w:r w:rsidRPr="0056510B">
        <w:rPr>
          <w:rFonts w:ascii="Times New Roman" w:hAnsi="Times New Roman"/>
          <w:sz w:val="28"/>
          <w:szCs w:val="28"/>
          <w:lang w:val="ro-RO"/>
        </w:rPr>
        <w:t xml:space="preserve">vi) zonele în care au existat deja cazuri de nerespectare a standardelor de calitate a mediului prevăzute în dreptul Uniunii și relevante pentru proiect sau în care se consideră că există astfel de cazuri: </w:t>
      </w:r>
      <w:r w:rsidRPr="0056510B">
        <w:rPr>
          <w:rFonts w:ascii="Times New Roman" w:hAnsi="Times New Roman"/>
          <w:i/>
          <w:sz w:val="28"/>
          <w:szCs w:val="28"/>
          <w:lang w:val="ro-RO"/>
        </w:rPr>
        <w:t>nu este cazul.</w:t>
      </w:r>
      <w:r w:rsidRPr="0056510B">
        <w:rPr>
          <w:rFonts w:ascii="Times New Roman" w:hAnsi="Times New Roman"/>
          <w:sz w:val="28"/>
          <w:szCs w:val="28"/>
          <w:lang w:val="ro-RO"/>
        </w:rPr>
        <w:t xml:space="preserve"> </w:t>
      </w:r>
    </w:p>
    <w:p w:rsidR="00C51131" w:rsidRPr="0056510B" w:rsidRDefault="00C51131" w:rsidP="00DE0CFD">
      <w:pPr>
        <w:autoSpaceDE w:val="0"/>
        <w:autoSpaceDN w:val="0"/>
        <w:adjustRightInd w:val="0"/>
        <w:spacing w:after="0" w:line="240" w:lineRule="auto"/>
        <w:ind w:left="360" w:firstLine="360"/>
        <w:jc w:val="both"/>
        <w:rPr>
          <w:rFonts w:ascii="Times New Roman" w:hAnsi="Times New Roman"/>
          <w:i/>
          <w:sz w:val="28"/>
          <w:szCs w:val="28"/>
          <w:lang w:val="ro-RO"/>
        </w:rPr>
      </w:pPr>
      <w:r w:rsidRPr="0056510B">
        <w:rPr>
          <w:rFonts w:ascii="Times New Roman" w:hAnsi="Times New Roman"/>
          <w:sz w:val="28"/>
          <w:szCs w:val="28"/>
          <w:lang w:val="ro-RO"/>
        </w:rPr>
        <w:t xml:space="preserve">vii) zonele cu o densitate mare a populației: </w:t>
      </w:r>
      <w:r w:rsidRPr="0056510B">
        <w:rPr>
          <w:rFonts w:ascii="Times New Roman" w:hAnsi="Times New Roman"/>
          <w:i/>
          <w:sz w:val="28"/>
          <w:szCs w:val="28"/>
          <w:lang w:val="ro-RO"/>
        </w:rPr>
        <w:t>nu este cazul.</w:t>
      </w:r>
    </w:p>
    <w:p w:rsidR="00DE0CFD" w:rsidRPr="0056510B" w:rsidRDefault="00C51131" w:rsidP="009D0490">
      <w:pPr>
        <w:autoSpaceDE w:val="0"/>
        <w:autoSpaceDN w:val="0"/>
        <w:adjustRightInd w:val="0"/>
        <w:spacing w:after="0" w:line="240" w:lineRule="auto"/>
        <w:ind w:firstLine="720"/>
        <w:jc w:val="both"/>
        <w:rPr>
          <w:rFonts w:ascii="Times New Roman" w:hAnsi="Times New Roman"/>
          <w:i/>
          <w:sz w:val="28"/>
          <w:szCs w:val="28"/>
          <w:lang w:val="ro-RO"/>
        </w:rPr>
      </w:pPr>
      <w:r w:rsidRPr="0056510B">
        <w:rPr>
          <w:rFonts w:ascii="Times New Roman" w:hAnsi="Times New Roman"/>
          <w:sz w:val="28"/>
          <w:szCs w:val="28"/>
          <w:lang w:val="ro-RO"/>
        </w:rPr>
        <w:t xml:space="preserve">viii) peisaje și situri importante din punct de vedere istoric, cultural sau arheologic: </w:t>
      </w:r>
      <w:r w:rsidRPr="0056510B">
        <w:rPr>
          <w:rFonts w:ascii="Times New Roman" w:hAnsi="Times New Roman"/>
          <w:i/>
          <w:sz w:val="28"/>
          <w:szCs w:val="28"/>
          <w:lang w:val="ro-RO"/>
        </w:rPr>
        <w:t>nu este cazul.</w:t>
      </w:r>
    </w:p>
    <w:p w:rsidR="00C51131" w:rsidRPr="0056510B" w:rsidRDefault="00C51131" w:rsidP="00C51131">
      <w:pPr>
        <w:autoSpaceDE w:val="0"/>
        <w:autoSpaceDN w:val="0"/>
        <w:adjustRightInd w:val="0"/>
        <w:spacing w:before="120" w:after="0" w:line="240" w:lineRule="auto"/>
        <w:jc w:val="both"/>
        <w:rPr>
          <w:rFonts w:ascii="Times New Roman" w:hAnsi="Times New Roman"/>
          <w:b/>
          <w:sz w:val="28"/>
          <w:szCs w:val="28"/>
          <w:lang w:val="ro-RO"/>
        </w:rPr>
      </w:pPr>
      <w:r w:rsidRPr="0056510B">
        <w:rPr>
          <w:rFonts w:ascii="Times New Roman" w:hAnsi="Times New Roman"/>
          <w:b/>
          <w:sz w:val="28"/>
          <w:szCs w:val="28"/>
          <w:lang w:val="ro-RO"/>
        </w:rPr>
        <w:t xml:space="preserve">3. Tipurile și caracteristicile impactului potenţial </w:t>
      </w:r>
    </w:p>
    <w:p w:rsidR="00C51131" w:rsidRPr="0056510B" w:rsidRDefault="00C51131" w:rsidP="00C51131">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Efectele semnificative pe care le poate avea proiectul asupra mediului sunt analizate în raport cu criteriile stabilite la punctele 1 și 2 din  Anexa III al Directivei 2014/52/UE, având în vedere impactul proiectului asupra factorilor prevăzuți la articolul 3 alineatul (1) din Directivă și ținând seama de:</w:t>
      </w:r>
    </w:p>
    <w:p w:rsidR="00C51131" w:rsidRPr="0056510B" w:rsidRDefault="00C51131" w:rsidP="00C51131">
      <w:pPr>
        <w:pStyle w:val="BodyText"/>
        <w:ind w:right="-54"/>
        <w:rPr>
          <w:rFonts w:ascii="Times New Roman" w:hAnsi="Times New Roman"/>
          <w:sz w:val="28"/>
          <w:szCs w:val="28"/>
          <w:lang w:val="ro-RO"/>
        </w:rPr>
      </w:pPr>
      <w:r w:rsidRPr="0056510B">
        <w:rPr>
          <w:rFonts w:ascii="Times New Roman" w:hAnsi="Times New Roman"/>
          <w:sz w:val="28"/>
          <w:szCs w:val="28"/>
          <w:lang w:val="ro-RO"/>
        </w:rPr>
        <w:t xml:space="preserve">  a) importanța și extinderea spațială a impactului (de exemplu, zona geografică și dimensiunea populației care poate fi afectată): </w:t>
      </w:r>
    </w:p>
    <w:p w:rsidR="00C51131" w:rsidRPr="0056510B" w:rsidRDefault="00C51131" w:rsidP="00C51131">
      <w:pPr>
        <w:pStyle w:val="BodyText"/>
        <w:ind w:right="-54"/>
        <w:rPr>
          <w:rFonts w:ascii="Times New Roman" w:hAnsi="Times New Roman"/>
          <w:sz w:val="28"/>
          <w:szCs w:val="28"/>
          <w:lang w:val="ro-RO"/>
        </w:rPr>
      </w:pPr>
      <w:r w:rsidRPr="0056510B">
        <w:rPr>
          <w:rFonts w:ascii="Times New Roman" w:hAnsi="Times New Roman"/>
          <w:i/>
          <w:sz w:val="28"/>
          <w:szCs w:val="28"/>
          <w:lang w:val="ro-RO"/>
        </w:rPr>
        <w:t xml:space="preserve">- </w:t>
      </w:r>
      <w:r w:rsidR="00B128D0" w:rsidRPr="0056510B">
        <w:rPr>
          <w:rFonts w:ascii="Times New Roman" w:hAnsi="Times New Roman"/>
          <w:sz w:val="28"/>
          <w:szCs w:val="28"/>
          <w:lang w:val="ro-RO"/>
        </w:rPr>
        <w:t>aria geografică: redusă,</w:t>
      </w:r>
      <w:r w:rsidRPr="0056510B">
        <w:rPr>
          <w:rFonts w:ascii="Times New Roman" w:hAnsi="Times New Roman"/>
          <w:sz w:val="28"/>
          <w:szCs w:val="28"/>
          <w:lang w:val="ro-RO"/>
        </w:rPr>
        <w:t xml:space="preserve"> a </w:t>
      </w:r>
      <w:r w:rsidR="00E47919" w:rsidRPr="0056510B">
        <w:rPr>
          <w:rFonts w:ascii="Times New Roman" w:hAnsi="Times New Roman"/>
          <w:sz w:val="28"/>
          <w:szCs w:val="28"/>
          <w:lang w:val="ro-RO"/>
        </w:rPr>
        <w:t>intravilanului comuna</w:t>
      </w:r>
      <w:r w:rsidR="00395360" w:rsidRPr="0056510B">
        <w:rPr>
          <w:rFonts w:ascii="Times New Roman" w:hAnsi="Times New Roman"/>
          <w:sz w:val="28"/>
          <w:szCs w:val="28"/>
          <w:lang w:val="ro-RO"/>
        </w:rPr>
        <w:t xml:space="preserve"> </w:t>
      </w:r>
      <w:r w:rsidR="008A2469" w:rsidRPr="0056510B">
        <w:rPr>
          <w:rFonts w:ascii="Times New Roman" w:hAnsi="Times New Roman"/>
          <w:sz w:val="28"/>
          <w:szCs w:val="28"/>
          <w:lang w:val="ro-RO"/>
        </w:rPr>
        <w:t>Sâncrăieni</w:t>
      </w:r>
      <w:r w:rsidRPr="0056510B">
        <w:rPr>
          <w:rFonts w:ascii="Times New Roman" w:hAnsi="Times New Roman"/>
          <w:sz w:val="28"/>
          <w:szCs w:val="28"/>
          <w:lang w:val="ro-RO"/>
        </w:rPr>
        <w:t xml:space="preserve"> jud. Harghita</w:t>
      </w:r>
    </w:p>
    <w:p w:rsidR="00C51131" w:rsidRPr="0056510B" w:rsidRDefault="00C51131" w:rsidP="00C51131">
      <w:pPr>
        <w:pStyle w:val="BodyText"/>
        <w:ind w:right="-54"/>
        <w:rPr>
          <w:rFonts w:ascii="Times New Roman" w:hAnsi="Times New Roman"/>
          <w:sz w:val="28"/>
          <w:szCs w:val="28"/>
          <w:lang w:val="ro-RO"/>
        </w:rPr>
      </w:pPr>
      <w:r w:rsidRPr="0056510B">
        <w:rPr>
          <w:rFonts w:ascii="Times New Roman" w:hAnsi="Times New Roman"/>
          <w:sz w:val="28"/>
          <w:szCs w:val="28"/>
          <w:lang w:val="ro-RO"/>
        </w:rPr>
        <w:t>- numărul persoanelor afectate: prin realizarea proiectului nu vor fi persoane afectate negativ.</w:t>
      </w:r>
    </w:p>
    <w:p w:rsidR="00C51131" w:rsidRPr="0056510B" w:rsidRDefault="00C51131" w:rsidP="00C51131">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b) natura impactului: impact pozitiv minor.</w:t>
      </w:r>
    </w:p>
    <w:p w:rsidR="000268E1" w:rsidRPr="0056510B" w:rsidRDefault="00C51131" w:rsidP="00C51131">
      <w:pPr>
        <w:autoSpaceDE w:val="0"/>
        <w:autoSpaceDN w:val="0"/>
        <w:adjustRightInd w:val="0"/>
        <w:spacing w:after="0" w:line="240" w:lineRule="auto"/>
        <w:jc w:val="both"/>
        <w:rPr>
          <w:rFonts w:ascii="Times New Roman" w:hAnsi="Times New Roman"/>
          <w:i/>
          <w:sz w:val="28"/>
          <w:szCs w:val="28"/>
          <w:lang w:val="ro-RO"/>
        </w:rPr>
      </w:pPr>
      <w:r w:rsidRPr="0056510B">
        <w:rPr>
          <w:rFonts w:ascii="Times New Roman" w:hAnsi="Times New Roman"/>
          <w:sz w:val="28"/>
          <w:szCs w:val="28"/>
          <w:lang w:val="ro-RO"/>
        </w:rPr>
        <w:t xml:space="preserve">  c) natura </w:t>
      </w:r>
      <w:proofErr w:type="spellStart"/>
      <w:r w:rsidRPr="0056510B">
        <w:rPr>
          <w:rFonts w:ascii="Times New Roman" w:hAnsi="Times New Roman"/>
          <w:sz w:val="28"/>
          <w:szCs w:val="28"/>
          <w:lang w:val="ro-RO"/>
        </w:rPr>
        <w:t>transfrontieră</w:t>
      </w:r>
      <w:proofErr w:type="spellEnd"/>
      <w:r w:rsidRPr="0056510B">
        <w:rPr>
          <w:rFonts w:ascii="Times New Roman" w:hAnsi="Times New Roman"/>
          <w:sz w:val="28"/>
          <w:szCs w:val="28"/>
          <w:lang w:val="ro-RO"/>
        </w:rPr>
        <w:t xml:space="preserve"> a impactului: nu este cazul</w:t>
      </w:r>
      <w:r w:rsidRPr="0056510B">
        <w:rPr>
          <w:rFonts w:ascii="Times New Roman" w:hAnsi="Times New Roman"/>
          <w:i/>
          <w:sz w:val="28"/>
          <w:szCs w:val="28"/>
          <w:lang w:val="ro-RO"/>
        </w:rPr>
        <w:t>.</w:t>
      </w:r>
    </w:p>
    <w:p w:rsidR="00C51131" w:rsidRPr="0056510B" w:rsidRDefault="00C51131" w:rsidP="00C51131">
      <w:pPr>
        <w:pStyle w:val="BodyText"/>
        <w:ind w:right="-54"/>
        <w:rPr>
          <w:rFonts w:ascii="Times New Roman" w:hAnsi="Times New Roman"/>
          <w:sz w:val="28"/>
          <w:szCs w:val="28"/>
          <w:lang w:val="ro-RO"/>
        </w:rPr>
      </w:pPr>
      <w:r w:rsidRPr="0056510B">
        <w:rPr>
          <w:rFonts w:ascii="Times New Roman" w:hAnsi="Times New Roman"/>
          <w:sz w:val="28"/>
          <w:szCs w:val="28"/>
          <w:lang w:val="ro-RO"/>
        </w:rPr>
        <w:t xml:space="preserve">  d) intensitatea și complexitatea impactului:</w:t>
      </w:r>
      <w:r w:rsidRPr="0056510B">
        <w:rPr>
          <w:rFonts w:ascii="Times New Roman" w:hAnsi="Times New Roman"/>
          <w:i/>
          <w:sz w:val="28"/>
          <w:szCs w:val="28"/>
          <w:lang w:val="ro-RO"/>
        </w:rPr>
        <w:t xml:space="preserve"> </w:t>
      </w:r>
      <w:proofErr w:type="spellStart"/>
      <w:r w:rsidRPr="0056510B">
        <w:rPr>
          <w:rFonts w:ascii="Times New Roman" w:hAnsi="Times New Roman"/>
          <w:i/>
          <w:sz w:val="28"/>
          <w:szCs w:val="28"/>
          <w:lang w:val="ro-RO"/>
        </w:rPr>
        <w:t>-</w:t>
      </w:r>
      <w:r w:rsidRPr="0056510B">
        <w:rPr>
          <w:rFonts w:ascii="Times New Roman" w:hAnsi="Times New Roman"/>
          <w:sz w:val="28"/>
          <w:szCs w:val="28"/>
          <w:lang w:val="ro-RO"/>
        </w:rPr>
        <w:t>în</w:t>
      </w:r>
      <w:proofErr w:type="spellEnd"/>
      <w:r w:rsidRPr="0056510B">
        <w:rPr>
          <w:rFonts w:ascii="Times New Roman" w:hAnsi="Times New Roman"/>
          <w:sz w:val="28"/>
          <w:szCs w:val="28"/>
          <w:lang w:val="ro-RO"/>
        </w:rPr>
        <w:t xml:space="preserve"> perioada realizării proiectului: vor rezulta deşeuri, care vor fi gestionate conform pct. 1.d.</w:t>
      </w:r>
    </w:p>
    <w:p w:rsidR="00C51131" w:rsidRPr="0056510B" w:rsidRDefault="00C51131" w:rsidP="00C51131">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e) probabilitatea impactului</w:t>
      </w:r>
      <w:r w:rsidRPr="0056510B">
        <w:rPr>
          <w:rFonts w:ascii="Times New Roman" w:hAnsi="Times New Roman"/>
          <w:i/>
          <w:sz w:val="28"/>
          <w:szCs w:val="28"/>
          <w:lang w:val="ro-RO"/>
        </w:rPr>
        <w:t xml:space="preserve">: </w:t>
      </w:r>
      <w:r w:rsidRPr="0056510B">
        <w:rPr>
          <w:rFonts w:ascii="Times New Roman" w:hAnsi="Times New Roman"/>
          <w:sz w:val="28"/>
          <w:szCs w:val="28"/>
          <w:lang w:val="ro-RO"/>
        </w:rPr>
        <w:t>mică.</w:t>
      </w:r>
    </w:p>
    <w:p w:rsidR="00502073" w:rsidRPr="0056510B" w:rsidRDefault="00C51131" w:rsidP="00C51131">
      <w:pPr>
        <w:pStyle w:val="BodyText"/>
        <w:ind w:right="-54"/>
        <w:rPr>
          <w:rFonts w:ascii="Times New Roman" w:hAnsi="Times New Roman"/>
          <w:b/>
          <w:sz w:val="28"/>
          <w:szCs w:val="28"/>
          <w:lang w:val="ro-RO"/>
        </w:rPr>
      </w:pPr>
      <w:r w:rsidRPr="0056510B">
        <w:rPr>
          <w:rFonts w:ascii="Times New Roman" w:hAnsi="Times New Roman"/>
          <w:sz w:val="28"/>
          <w:szCs w:val="28"/>
          <w:lang w:val="ro-RO"/>
        </w:rPr>
        <w:t xml:space="preserve">  f) debutul, durata, frecvența și reversibilitatea preconizate ale impactului: Impact de scurtă durată, numai în timpul executării lucrărilor de execuţie. Nu rezultă impact remanent.</w:t>
      </w:r>
      <w:r w:rsidRPr="0056510B">
        <w:rPr>
          <w:rFonts w:ascii="Times New Roman" w:hAnsi="Times New Roman"/>
          <w:b/>
          <w:sz w:val="28"/>
          <w:szCs w:val="28"/>
          <w:lang w:val="ro-RO"/>
        </w:rPr>
        <w:t xml:space="preserve">  </w:t>
      </w:r>
    </w:p>
    <w:p w:rsidR="00DE0CFD" w:rsidRPr="0056510B" w:rsidRDefault="00502073" w:rsidP="000268E1">
      <w:pPr>
        <w:pStyle w:val="BodyText"/>
        <w:ind w:right="-54"/>
        <w:rPr>
          <w:rFonts w:ascii="Times New Roman" w:hAnsi="Times New Roman"/>
          <w:sz w:val="28"/>
          <w:szCs w:val="28"/>
          <w:lang w:val="ro-RO"/>
        </w:rPr>
      </w:pPr>
      <w:r w:rsidRPr="0056510B">
        <w:rPr>
          <w:rFonts w:ascii="Times New Roman" w:hAnsi="Times New Roman"/>
          <w:sz w:val="28"/>
          <w:szCs w:val="28"/>
          <w:lang w:val="ro-RO"/>
        </w:rPr>
        <w:t xml:space="preserve">   g)cumularea impactului cu impactul alt</w:t>
      </w:r>
      <w:r w:rsidR="00F07C18" w:rsidRPr="0056510B">
        <w:rPr>
          <w:rFonts w:ascii="Times New Roman" w:hAnsi="Times New Roman"/>
          <w:sz w:val="28"/>
          <w:szCs w:val="28"/>
          <w:lang w:val="ro-RO"/>
        </w:rPr>
        <w:t xml:space="preserve">or proiecte existente </w:t>
      </w:r>
      <w:r w:rsidRPr="0056510B">
        <w:rPr>
          <w:rFonts w:ascii="Times New Roman" w:hAnsi="Times New Roman"/>
          <w:sz w:val="28"/>
          <w:szCs w:val="28"/>
          <w:lang w:val="ro-RO"/>
        </w:rPr>
        <w:t>și/sau aprobate</w:t>
      </w:r>
      <w:r w:rsidR="00E47919" w:rsidRPr="0056510B">
        <w:rPr>
          <w:rFonts w:ascii="Times New Roman" w:hAnsi="Times New Roman"/>
          <w:sz w:val="28"/>
          <w:szCs w:val="28"/>
          <w:lang w:val="ro-RO"/>
        </w:rPr>
        <w:t>:</w:t>
      </w:r>
      <w:r w:rsidR="00524D74" w:rsidRPr="0056510B">
        <w:rPr>
          <w:rFonts w:ascii="Times New Roman" w:hAnsi="Times New Roman"/>
          <w:sz w:val="28"/>
          <w:szCs w:val="28"/>
          <w:lang w:val="ro-RO"/>
        </w:rPr>
        <w:t>Nu este cazul.</w:t>
      </w:r>
    </w:p>
    <w:p w:rsidR="008C68DE" w:rsidRPr="0056510B" w:rsidRDefault="00E47919" w:rsidP="008C68DE">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 xml:space="preserve"> </w:t>
      </w:r>
      <w:r w:rsidR="0034219D" w:rsidRPr="0056510B">
        <w:rPr>
          <w:rFonts w:ascii="Times New Roman" w:hAnsi="Times New Roman"/>
          <w:b/>
          <w:sz w:val="28"/>
          <w:szCs w:val="28"/>
          <w:lang w:val="ro-RO"/>
        </w:rPr>
        <w:t>II. Motivele care au stat la baza luării deciziei etapei de încadrare în procedura de evaluare</w:t>
      </w:r>
      <w:r w:rsidR="008C68DE" w:rsidRPr="0056510B">
        <w:rPr>
          <w:rFonts w:ascii="Times New Roman" w:hAnsi="Times New Roman"/>
          <w:b/>
          <w:sz w:val="28"/>
          <w:szCs w:val="28"/>
          <w:lang w:val="ro-RO"/>
        </w:rPr>
        <w:t xml:space="preserve"> adecvate sunt următoarele:</w:t>
      </w:r>
    </w:p>
    <w:p w:rsidR="008D7509" w:rsidRPr="0056510B" w:rsidRDefault="00201AD5" w:rsidP="008C68DE">
      <w:pPr>
        <w:pStyle w:val="ListParagraph"/>
        <w:numPr>
          <w:ilvl w:val="0"/>
          <w:numId w:val="8"/>
        </w:numPr>
        <w:autoSpaceDE w:val="0"/>
        <w:autoSpaceDN w:val="0"/>
        <w:adjustRightInd w:val="0"/>
        <w:spacing w:after="0" w:line="240" w:lineRule="auto"/>
        <w:rPr>
          <w:rFonts w:ascii="Times New Roman" w:hAnsi="Times New Roman"/>
          <w:sz w:val="28"/>
          <w:szCs w:val="28"/>
          <w:lang w:val="ro-RO"/>
        </w:rPr>
      </w:pPr>
      <w:r w:rsidRPr="0056510B">
        <w:rPr>
          <w:rFonts w:ascii="Times New Roman" w:hAnsi="Times New Roman"/>
          <w:sz w:val="28"/>
          <w:szCs w:val="28"/>
          <w:lang w:val="ro-RO"/>
        </w:rPr>
        <w:t>proiectul propus nu intră</w:t>
      </w:r>
      <w:r w:rsidR="00F07C18" w:rsidRPr="0056510B">
        <w:rPr>
          <w:rFonts w:ascii="Times New Roman" w:hAnsi="Times New Roman"/>
          <w:sz w:val="28"/>
          <w:szCs w:val="28"/>
          <w:lang w:val="ro-RO"/>
        </w:rPr>
        <w:t xml:space="preserve"> sub incidența art.28 din Ordonanța de urgență a Guvernului nr.57/2007 cu modificări și privind regimul ariilor naturale protejate, conservarea habitatelor naturale, a florei și faunei sălbatice, fiind situat în afara perimetrelor siturilor Natura 2000 din jude</w:t>
      </w:r>
      <w:r w:rsidR="008D7509" w:rsidRPr="0056510B">
        <w:rPr>
          <w:rFonts w:ascii="Times New Roman" w:hAnsi="Times New Roman"/>
          <w:sz w:val="28"/>
          <w:szCs w:val="28"/>
          <w:lang w:val="ro-RO"/>
        </w:rPr>
        <w:t>ț.</w:t>
      </w:r>
    </w:p>
    <w:p w:rsidR="003206F4" w:rsidRPr="0056510B" w:rsidRDefault="003206F4" w:rsidP="003206F4">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 xml:space="preserve">III. Motivele pe baza cărora s-a stabilit că nu este necesară efectuarea evaluării </w:t>
      </w:r>
      <w:r w:rsidR="00B661F4" w:rsidRPr="0056510B">
        <w:rPr>
          <w:rFonts w:ascii="Times New Roman" w:hAnsi="Times New Roman"/>
          <w:b/>
          <w:sz w:val="28"/>
          <w:szCs w:val="28"/>
          <w:lang w:val="ro-RO"/>
        </w:rPr>
        <w:t>impactului asupra corpurilor de apă</w:t>
      </w:r>
      <w:r w:rsidRPr="0056510B">
        <w:rPr>
          <w:rFonts w:ascii="Times New Roman" w:hAnsi="Times New Roman"/>
          <w:b/>
          <w:sz w:val="28"/>
          <w:szCs w:val="28"/>
          <w:lang w:val="ro-RO"/>
        </w:rPr>
        <w:t>:</w:t>
      </w:r>
    </w:p>
    <w:p w:rsidR="00B661F4" w:rsidRPr="0056510B" w:rsidRDefault="00B661F4" w:rsidP="003206F4">
      <w:pPr>
        <w:autoSpaceDE w:val="0"/>
        <w:autoSpaceDN w:val="0"/>
        <w:adjustRightInd w:val="0"/>
        <w:spacing w:after="0" w:line="240" w:lineRule="auto"/>
        <w:rPr>
          <w:rFonts w:ascii="Times New Roman" w:hAnsi="Times New Roman"/>
          <w:b/>
          <w:sz w:val="28"/>
          <w:szCs w:val="28"/>
          <w:lang w:val="ro-RO"/>
        </w:rPr>
      </w:pPr>
      <w:proofErr w:type="spellStart"/>
      <w:r w:rsidRPr="0056510B">
        <w:rPr>
          <w:rFonts w:ascii="Times New Roman" w:hAnsi="Times New Roman"/>
          <w:b/>
          <w:sz w:val="28"/>
          <w:szCs w:val="28"/>
          <w:lang w:val="ro-RO"/>
        </w:rPr>
        <w:t>-Titularul</w:t>
      </w:r>
      <w:proofErr w:type="spellEnd"/>
      <w:r w:rsidRPr="0056510B">
        <w:rPr>
          <w:rFonts w:ascii="Times New Roman" w:hAnsi="Times New Roman"/>
          <w:b/>
          <w:sz w:val="28"/>
          <w:szCs w:val="28"/>
          <w:lang w:val="ro-RO"/>
        </w:rPr>
        <w:t xml:space="preserve"> deține: </w:t>
      </w:r>
      <w:r w:rsidR="00534BCF" w:rsidRPr="0056510B">
        <w:rPr>
          <w:rFonts w:ascii="Times New Roman" w:hAnsi="Times New Roman"/>
          <w:b/>
          <w:sz w:val="28"/>
          <w:szCs w:val="28"/>
          <w:lang w:val="ro-RO"/>
        </w:rPr>
        <w:t>Aviz de gospodărire a apelor nr.15/27.05.2019</w:t>
      </w:r>
    </w:p>
    <w:p w:rsidR="00DE0CFD" w:rsidRPr="0056510B" w:rsidRDefault="008D5C5E" w:rsidP="00923814">
      <w:pPr>
        <w:autoSpaceDE w:val="0"/>
        <w:autoSpaceDN w:val="0"/>
        <w:adjustRightInd w:val="0"/>
        <w:spacing w:after="0" w:line="240" w:lineRule="auto"/>
        <w:rPr>
          <w:rFonts w:ascii="Times New Roman" w:hAnsi="Times New Roman"/>
          <w:b/>
          <w:sz w:val="28"/>
          <w:szCs w:val="28"/>
          <w:lang w:val="ro-RO"/>
        </w:rPr>
      </w:pPr>
      <w:r w:rsidRPr="0056510B">
        <w:rPr>
          <w:rFonts w:ascii="Times New Roman" w:hAnsi="Times New Roman"/>
          <w:b/>
          <w:sz w:val="28"/>
          <w:szCs w:val="28"/>
          <w:lang w:val="ro-RO"/>
        </w:rPr>
        <w:t>Condițiile de realizare a proiectului:</w:t>
      </w:r>
    </w:p>
    <w:p w:rsidR="00707917" w:rsidRPr="0056510B" w:rsidRDefault="00707917" w:rsidP="00707917">
      <w:pPr>
        <w:pStyle w:val="BodyText"/>
        <w:ind w:right="-54"/>
        <w:rPr>
          <w:rFonts w:ascii="Times New Roman" w:hAnsi="Times New Roman"/>
          <w:sz w:val="28"/>
          <w:szCs w:val="28"/>
          <w:lang w:val="ro-RO"/>
        </w:rPr>
      </w:pPr>
      <w:r w:rsidRPr="0056510B">
        <w:rPr>
          <w:rFonts w:ascii="Times New Roman" w:hAnsi="Times New Roman"/>
          <w:sz w:val="28"/>
          <w:szCs w:val="28"/>
          <w:lang w:val="ro-RO"/>
        </w:rPr>
        <w:t xml:space="preserve"> a. Evitarea poluării solului şi a mediului acvatic cu produse petroliere în urma pierderilor de carburanţi de la mijloacele de transport şi de la utilajele folosite în timpul executării lucrărilor.</w:t>
      </w:r>
    </w:p>
    <w:p w:rsidR="00707917" w:rsidRPr="0056510B" w:rsidRDefault="00707917" w:rsidP="00E34E3F">
      <w:pPr>
        <w:spacing w:after="0"/>
        <w:ind w:right="-54"/>
        <w:jc w:val="both"/>
        <w:rPr>
          <w:rFonts w:ascii="Times New Roman" w:hAnsi="Times New Roman"/>
          <w:sz w:val="28"/>
          <w:szCs w:val="28"/>
          <w:lang w:val="ro-RO"/>
        </w:rPr>
      </w:pPr>
      <w:r w:rsidRPr="0056510B">
        <w:rPr>
          <w:rFonts w:ascii="Times New Roman" w:hAnsi="Times New Roman"/>
          <w:sz w:val="28"/>
          <w:szCs w:val="28"/>
          <w:lang w:val="ro-RO"/>
        </w:rPr>
        <w:t>În scopul garantării evitării poluării accidentale a mediului aveţi obligaţia ca să aveţi în dotare materiale absorbante pentru produse petroliere.</w:t>
      </w:r>
    </w:p>
    <w:p w:rsidR="00707917" w:rsidRPr="0056510B" w:rsidRDefault="00707917" w:rsidP="00707917">
      <w:pPr>
        <w:pStyle w:val="BodyText"/>
        <w:ind w:right="-54"/>
        <w:rPr>
          <w:rFonts w:ascii="Times New Roman" w:hAnsi="Times New Roman"/>
          <w:sz w:val="28"/>
          <w:szCs w:val="28"/>
          <w:lang w:val="ro-RO"/>
        </w:rPr>
      </w:pPr>
      <w:r w:rsidRPr="0056510B">
        <w:rPr>
          <w:rFonts w:ascii="Times New Roman" w:hAnsi="Times New Roman"/>
          <w:sz w:val="28"/>
          <w:szCs w:val="28"/>
          <w:lang w:val="ro-RO"/>
        </w:rPr>
        <w:t>b. Este interzisă afectarea terenurilor în afara amplasamentelor autorizate pentru realizarea lucrărilor de investiţii, prin:</w:t>
      </w:r>
    </w:p>
    <w:p w:rsidR="00707917" w:rsidRPr="0056510B" w:rsidRDefault="00707917" w:rsidP="00707917">
      <w:pPr>
        <w:numPr>
          <w:ilvl w:val="0"/>
          <w:numId w:val="9"/>
        </w:numPr>
        <w:tabs>
          <w:tab w:val="left" w:pos="720"/>
        </w:tabs>
        <w:suppressAutoHyphens/>
        <w:spacing w:after="0" w:line="240" w:lineRule="auto"/>
        <w:ind w:left="900" w:right="-54" w:hanging="630"/>
        <w:jc w:val="both"/>
        <w:rPr>
          <w:rFonts w:ascii="Times New Roman" w:hAnsi="Times New Roman"/>
          <w:sz w:val="28"/>
          <w:szCs w:val="28"/>
          <w:lang w:val="ro-RO"/>
        </w:rPr>
      </w:pPr>
      <w:r w:rsidRPr="0056510B">
        <w:rPr>
          <w:rFonts w:ascii="Times New Roman" w:hAnsi="Times New Roman"/>
          <w:sz w:val="28"/>
          <w:szCs w:val="28"/>
          <w:lang w:val="ro-RO"/>
        </w:rPr>
        <w:lastRenderedPageBreak/>
        <w:t>abandonarea, înlăturarea sau eliminarea deşeurilor în locuri neautorizate;</w:t>
      </w:r>
    </w:p>
    <w:p w:rsidR="00707917" w:rsidRPr="0056510B" w:rsidRDefault="00E34E3F" w:rsidP="00707917">
      <w:pPr>
        <w:numPr>
          <w:ilvl w:val="0"/>
          <w:numId w:val="9"/>
        </w:numPr>
        <w:suppressAutoHyphens/>
        <w:spacing w:after="0" w:line="240" w:lineRule="auto"/>
        <w:ind w:left="640" w:right="-54" w:hanging="360"/>
        <w:jc w:val="both"/>
        <w:rPr>
          <w:rFonts w:ascii="Times New Roman" w:hAnsi="Times New Roman"/>
          <w:sz w:val="28"/>
          <w:szCs w:val="28"/>
          <w:lang w:val="ro-RO"/>
        </w:rPr>
      </w:pPr>
      <w:r w:rsidRPr="0056510B">
        <w:rPr>
          <w:rFonts w:ascii="Times New Roman" w:hAnsi="Times New Roman"/>
          <w:sz w:val="28"/>
          <w:szCs w:val="28"/>
          <w:lang w:val="ro-RO"/>
        </w:rPr>
        <w:t xml:space="preserve"> </w:t>
      </w:r>
      <w:r w:rsidR="00707917" w:rsidRPr="0056510B">
        <w:rPr>
          <w:rFonts w:ascii="Times New Roman" w:hAnsi="Times New Roman"/>
          <w:sz w:val="28"/>
          <w:szCs w:val="28"/>
          <w:lang w:val="ro-RO"/>
        </w:rPr>
        <w:t>staţionarea mijloacelor de transport în afara terenurilor desemnate în acest scop</w:t>
      </w:r>
    </w:p>
    <w:p w:rsidR="00707917" w:rsidRPr="0056510B" w:rsidRDefault="00E34E3F" w:rsidP="00707917">
      <w:pPr>
        <w:numPr>
          <w:ilvl w:val="0"/>
          <w:numId w:val="9"/>
        </w:numPr>
        <w:suppressAutoHyphens/>
        <w:spacing w:after="0" w:line="240" w:lineRule="auto"/>
        <w:ind w:left="640" w:right="-54" w:hanging="360"/>
        <w:jc w:val="both"/>
        <w:rPr>
          <w:rFonts w:ascii="Times New Roman" w:hAnsi="Times New Roman"/>
          <w:sz w:val="28"/>
          <w:szCs w:val="28"/>
          <w:lang w:val="ro-RO"/>
        </w:rPr>
      </w:pPr>
      <w:r w:rsidRPr="0056510B">
        <w:rPr>
          <w:rFonts w:ascii="Times New Roman" w:hAnsi="Times New Roman"/>
          <w:sz w:val="28"/>
          <w:szCs w:val="28"/>
          <w:lang w:val="ro-RO"/>
        </w:rPr>
        <w:t xml:space="preserve"> </w:t>
      </w:r>
      <w:r w:rsidR="00707917" w:rsidRPr="0056510B">
        <w:rPr>
          <w:rFonts w:ascii="Times New Roman" w:hAnsi="Times New Roman"/>
          <w:sz w:val="28"/>
          <w:szCs w:val="28"/>
          <w:lang w:val="ro-RO"/>
        </w:rPr>
        <w:t>distrugerea sau degradarea, prin orice mijloace, a vegetaţiei ierboase sau lemnoase;</w:t>
      </w:r>
    </w:p>
    <w:p w:rsidR="00707917" w:rsidRPr="0056510B" w:rsidRDefault="00707917" w:rsidP="00707917">
      <w:pPr>
        <w:spacing w:after="0"/>
        <w:ind w:right="-54"/>
        <w:jc w:val="both"/>
        <w:rPr>
          <w:rFonts w:ascii="Times New Roman" w:hAnsi="Times New Roman"/>
          <w:sz w:val="28"/>
          <w:szCs w:val="28"/>
          <w:lang w:val="ro-RO"/>
        </w:rPr>
      </w:pPr>
      <w:r w:rsidRPr="0056510B">
        <w:rPr>
          <w:rFonts w:ascii="Times New Roman" w:hAnsi="Times New Roman"/>
          <w:sz w:val="28"/>
          <w:szCs w:val="28"/>
          <w:lang w:val="ro-RO"/>
        </w:rPr>
        <w:t>c. Utilizarea materiilor prime numai din surse autorizate.</w:t>
      </w:r>
    </w:p>
    <w:p w:rsidR="00707917" w:rsidRPr="0056510B" w:rsidRDefault="00707917" w:rsidP="00707917">
      <w:pPr>
        <w:spacing w:after="0"/>
        <w:ind w:right="-54"/>
        <w:jc w:val="both"/>
        <w:rPr>
          <w:rFonts w:ascii="Times New Roman" w:hAnsi="Times New Roman"/>
          <w:sz w:val="28"/>
          <w:szCs w:val="28"/>
          <w:lang w:val="ro-RO"/>
        </w:rPr>
      </w:pPr>
      <w:r w:rsidRPr="0056510B">
        <w:rPr>
          <w:rFonts w:ascii="Times New Roman" w:hAnsi="Times New Roman"/>
          <w:sz w:val="28"/>
          <w:szCs w:val="28"/>
          <w:lang w:val="ro-RO"/>
        </w:rPr>
        <w:t>d. Refacerea mediului şi readucerea în starea iniţială a suprafeţelor afectate temporar prin realizarea proiectului.</w:t>
      </w:r>
    </w:p>
    <w:p w:rsidR="00707917" w:rsidRPr="0056510B" w:rsidRDefault="00707917" w:rsidP="001B68BD">
      <w:pPr>
        <w:spacing w:after="0"/>
        <w:ind w:firstLine="90"/>
        <w:jc w:val="both"/>
        <w:rPr>
          <w:rFonts w:ascii="Times New Roman" w:eastAsiaTheme="minorHAnsi" w:hAnsi="Times New Roman"/>
          <w:sz w:val="28"/>
          <w:szCs w:val="28"/>
          <w:lang w:val="ro-RO"/>
        </w:rPr>
      </w:pPr>
      <w:r w:rsidRPr="0056510B">
        <w:rPr>
          <w:rFonts w:ascii="Times New Roman" w:hAnsi="Times New Roman"/>
          <w:sz w:val="28"/>
          <w:szCs w:val="28"/>
          <w:lang w:val="ro-RO"/>
        </w:rPr>
        <w:t xml:space="preserve">e. </w:t>
      </w:r>
      <w:r w:rsidRPr="0056510B">
        <w:rPr>
          <w:rFonts w:ascii="Times New Roman" w:eastAsiaTheme="minorHAnsi" w:hAnsi="Times New Roman"/>
          <w:sz w:val="28"/>
          <w:szCs w:val="28"/>
          <w:lang w:val="ro-RO"/>
        </w:rPr>
        <w:t xml:space="preserve">Nivelul de zgomot rezultat în urma desfăşurării activităţii, va respecta prevederile SR ISO nr. 1996/2-08 şi SR 10009/2017. </w:t>
      </w:r>
    </w:p>
    <w:p w:rsidR="00707917" w:rsidRPr="0056510B" w:rsidRDefault="001B68BD" w:rsidP="00707917">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g</w:t>
      </w:r>
      <w:r w:rsidR="00707917" w:rsidRPr="0056510B">
        <w:rPr>
          <w:rFonts w:ascii="Times New Roman" w:hAnsi="Times New Roman"/>
          <w:sz w:val="28"/>
          <w:szCs w:val="28"/>
          <w:lang w:val="ro-RO"/>
        </w:rPr>
        <w:t>. La finalizarea proiectului aveţi obligaţia de a notifica APM Harghita în vederea efectuării unui control de specialitate pentru verificarea respectării prevederilor deciziei etapei de încadrare.  Procesul-verbal întocmit cu ocazia controlului de specialitate se anexează şi face parte integrantă din procesul-verbal de recepţie la terminarea lucrărilor.</w:t>
      </w:r>
    </w:p>
    <w:p w:rsidR="00707917" w:rsidRPr="0056510B" w:rsidRDefault="00707917" w:rsidP="00707917">
      <w:pPr>
        <w:pStyle w:val="BodyText"/>
        <w:ind w:right="-16"/>
        <w:jc w:val="both"/>
        <w:rPr>
          <w:rFonts w:ascii="Times New Roman" w:hAnsi="Times New Roman"/>
          <w:sz w:val="28"/>
          <w:szCs w:val="28"/>
          <w:lang w:val="ro-RO"/>
        </w:rPr>
      </w:pPr>
    </w:p>
    <w:p w:rsidR="000268E1" w:rsidRPr="0056510B" w:rsidRDefault="00707917" w:rsidP="00707917">
      <w:pPr>
        <w:spacing w:after="0" w:line="240" w:lineRule="auto"/>
        <w:jc w:val="both"/>
        <w:rPr>
          <w:rFonts w:ascii="Times New Roman" w:hAnsi="Times New Roman"/>
          <w:b/>
          <w:sz w:val="28"/>
          <w:szCs w:val="28"/>
          <w:lang w:val="ro-RO"/>
        </w:rPr>
      </w:pPr>
      <w:r w:rsidRPr="0056510B">
        <w:rPr>
          <w:rFonts w:ascii="Times New Roman" w:hAnsi="Times New Roman"/>
          <w:sz w:val="28"/>
          <w:szCs w:val="28"/>
          <w:lang w:val="ro-RO"/>
        </w:rPr>
        <w:t xml:space="preserve">   </w:t>
      </w:r>
      <w:r w:rsidRPr="0056510B">
        <w:rPr>
          <w:rFonts w:ascii="Times New Roman" w:hAnsi="Times New Roman"/>
          <w:b/>
          <w:sz w:val="28"/>
          <w:szCs w:val="28"/>
          <w:lang w:val="ro-RO"/>
        </w:rPr>
        <w:t>Răspunderea pentru corectitudinea informațiilor puse la dispoziția autorității competente pentru protecția mediului și a publicului, revine în întregime titularului proiectului.</w:t>
      </w:r>
    </w:p>
    <w:p w:rsidR="0033044B" w:rsidRPr="0056510B" w:rsidRDefault="0033044B" w:rsidP="0033044B">
      <w:pPr>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8C68DE" w:rsidRPr="0056510B" w:rsidRDefault="0033044B" w:rsidP="0033044B">
      <w:pPr>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w:t>
      </w:r>
      <w:r w:rsidR="008C68DE" w:rsidRPr="0056510B">
        <w:rPr>
          <w:rFonts w:ascii="Times New Roman" w:hAnsi="Times New Roman"/>
          <w:sz w:val="28"/>
          <w:szCs w:val="28"/>
          <w:lang w:val="ro-RO"/>
        </w:rPr>
        <w:t>Prezenta decizie poate fi contestată în conformitate c</w:t>
      </w:r>
      <w:r w:rsidR="008D7509" w:rsidRPr="0056510B">
        <w:rPr>
          <w:rFonts w:ascii="Times New Roman" w:hAnsi="Times New Roman"/>
          <w:sz w:val="28"/>
          <w:szCs w:val="28"/>
          <w:lang w:val="ro-RO"/>
        </w:rPr>
        <w:t>u prevederile Legii nr. 292/2018</w:t>
      </w:r>
      <w:r w:rsidR="008C68DE" w:rsidRPr="0056510B">
        <w:rPr>
          <w:rFonts w:ascii="Times New Roman" w:hAnsi="Times New Roman"/>
          <w:sz w:val="28"/>
          <w:szCs w:val="28"/>
          <w:lang w:val="ro-RO"/>
        </w:rPr>
        <w:t xml:space="preserve"> privind evaluarea impactului anumitor proiecte publice şi private asupra mediului şi ale Legii nr. 554/2004, cu modificările şi completările ulterioare.</w:t>
      </w:r>
    </w:p>
    <w:p w:rsidR="008C68DE" w:rsidRPr="0056510B" w:rsidRDefault="008C68DE" w:rsidP="008C68DE">
      <w:pPr>
        <w:autoSpaceDE w:val="0"/>
        <w:autoSpaceDN w:val="0"/>
        <w:adjustRightInd w:val="0"/>
        <w:spacing w:after="0" w:line="240" w:lineRule="auto"/>
        <w:rPr>
          <w:rFonts w:ascii="Times New Roman" w:hAnsi="Times New Roman"/>
          <w:sz w:val="28"/>
          <w:szCs w:val="28"/>
          <w:lang w:val="ro-RO"/>
        </w:rPr>
      </w:pPr>
    </w:p>
    <w:p w:rsidR="008C68DE" w:rsidRPr="0056510B" w:rsidRDefault="008C68DE" w:rsidP="008C68DE">
      <w:pPr>
        <w:autoSpaceDE w:val="0"/>
        <w:autoSpaceDN w:val="0"/>
        <w:adjustRightInd w:val="0"/>
        <w:spacing w:after="0" w:line="240" w:lineRule="auto"/>
        <w:rPr>
          <w:rFonts w:ascii="Times New Roman" w:hAnsi="Times New Roman"/>
          <w:sz w:val="28"/>
          <w:szCs w:val="28"/>
          <w:lang w:val="ro-RO"/>
        </w:rPr>
      </w:pP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r w:rsidRPr="0056510B">
        <w:rPr>
          <w:rFonts w:ascii="Courier New" w:hAnsi="Courier New" w:cs="Courier New"/>
          <w:sz w:val="20"/>
          <w:szCs w:val="20"/>
          <w:lang w:val="ro-RO"/>
        </w:rPr>
        <w:t xml:space="preserve">    </w:t>
      </w:r>
      <w:r w:rsidRPr="0056510B">
        <w:rPr>
          <w:rFonts w:ascii="Times New Roman" w:hAnsi="Times New Roman"/>
          <w:sz w:val="28"/>
          <w:szCs w:val="28"/>
          <w:lang w:val="ro-RO"/>
        </w:rPr>
        <w:t>DIRECTOR EXECUTIV,</w:t>
      </w: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r w:rsidRPr="0056510B">
        <w:rPr>
          <w:rFonts w:ascii="Times New Roman" w:hAnsi="Times New Roman"/>
          <w:sz w:val="28"/>
          <w:szCs w:val="28"/>
          <w:lang w:val="ro-RO"/>
        </w:rPr>
        <w:t xml:space="preserve">ing. </w:t>
      </w:r>
      <w:r w:rsidRPr="0056510B">
        <w:rPr>
          <w:rFonts w:ascii="Times New Roman" w:hAnsi="Times New Roman"/>
          <w:caps/>
          <w:sz w:val="28"/>
          <w:szCs w:val="28"/>
          <w:lang w:val="ro-RO"/>
        </w:rPr>
        <w:t xml:space="preserve">Domokos </w:t>
      </w:r>
      <w:r w:rsidRPr="0056510B">
        <w:rPr>
          <w:rFonts w:ascii="Times New Roman" w:hAnsi="Times New Roman"/>
          <w:sz w:val="28"/>
          <w:szCs w:val="28"/>
          <w:lang w:val="ro-RO"/>
        </w:rPr>
        <w:t>László József</w:t>
      </w: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r w:rsidRPr="0056510B">
        <w:rPr>
          <w:rFonts w:ascii="Times New Roman" w:hAnsi="Times New Roman"/>
          <w:sz w:val="28"/>
          <w:szCs w:val="28"/>
          <w:lang w:val="ro-RO"/>
        </w:rPr>
        <w:t xml:space="preserve">ŞEF SERV. A.A.A.,    </w:t>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t xml:space="preserve">     ŞEF SERV. C.F.M.,</w:t>
      </w: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r w:rsidRPr="0056510B">
        <w:rPr>
          <w:rFonts w:ascii="Times New Roman" w:hAnsi="Times New Roman"/>
          <w:sz w:val="28"/>
          <w:szCs w:val="28"/>
          <w:lang w:val="ro-RO"/>
        </w:rPr>
        <w:t xml:space="preserve">ing. </w:t>
      </w:r>
      <w:r w:rsidRPr="0056510B">
        <w:rPr>
          <w:rFonts w:ascii="Times New Roman" w:hAnsi="Times New Roman"/>
          <w:caps/>
          <w:sz w:val="28"/>
          <w:szCs w:val="28"/>
          <w:lang w:val="ro-RO"/>
        </w:rPr>
        <w:t>Both</w:t>
      </w:r>
      <w:r w:rsidRPr="0056510B">
        <w:rPr>
          <w:rFonts w:ascii="Times New Roman" w:hAnsi="Times New Roman"/>
          <w:sz w:val="28"/>
          <w:szCs w:val="28"/>
          <w:lang w:val="ro-RO"/>
        </w:rPr>
        <w:t xml:space="preserve"> </w:t>
      </w:r>
      <w:proofErr w:type="spellStart"/>
      <w:r w:rsidRPr="0056510B">
        <w:rPr>
          <w:rFonts w:ascii="Times New Roman" w:hAnsi="Times New Roman"/>
          <w:sz w:val="28"/>
          <w:szCs w:val="28"/>
          <w:lang w:val="ro-RO"/>
        </w:rPr>
        <w:t>Enikő</w:t>
      </w:r>
      <w:proofErr w:type="spellEnd"/>
      <w:r w:rsidRPr="0056510B">
        <w:rPr>
          <w:rFonts w:ascii="Times New Roman" w:hAnsi="Times New Roman"/>
          <w:sz w:val="28"/>
          <w:szCs w:val="28"/>
          <w:lang w:val="ro-RO"/>
        </w:rPr>
        <w:t xml:space="preserve">              </w:t>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t xml:space="preserve">    ing. </w:t>
      </w:r>
      <w:r w:rsidRPr="0056510B">
        <w:rPr>
          <w:rFonts w:ascii="Times New Roman" w:hAnsi="Times New Roman"/>
          <w:caps/>
          <w:sz w:val="28"/>
          <w:szCs w:val="28"/>
          <w:lang w:val="ro-RO"/>
        </w:rPr>
        <w:t>Szabó</w:t>
      </w:r>
      <w:r w:rsidRPr="0056510B">
        <w:rPr>
          <w:rFonts w:ascii="Times New Roman" w:hAnsi="Times New Roman"/>
          <w:sz w:val="28"/>
          <w:szCs w:val="28"/>
          <w:lang w:val="ro-RO"/>
        </w:rPr>
        <w:t xml:space="preserve"> Szilárd</w:t>
      </w:r>
    </w:p>
    <w:p w:rsidR="008C68DE" w:rsidRPr="0056510B" w:rsidRDefault="008C68DE" w:rsidP="008C68DE">
      <w:pPr>
        <w:autoSpaceDE w:val="0"/>
        <w:autoSpaceDN w:val="0"/>
        <w:adjustRightInd w:val="0"/>
        <w:spacing w:after="0" w:line="240" w:lineRule="auto"/>
        <w:jc w:val="center"/>
        <w:rPr>
          <w:rFonts w:ascii="Times New Roman" w:hAnsi="Times New Roman"/>
          <w:sz w:val="28"/>
          <w:szCs w:val="28"/>
          <w:lang w:val="ro-RO"/>
        </w:rPr>
      </w:pPr>
    </w:p>
    <w:p w:rsidR="008C68DE" w:rsidRPr="0056510B" w:rsidRDefault="008C68DE" w:rsidP="008C68DE">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w:t>
      </w:r>
    </w:p>
    <w:p w:rsidR="008C68DE" w:rsidRPr="0056510B" w:rsidRDefault="008C68DE" w:rsidP="008C68DE">
      <w:pPr>
        <w:autoSpaceDE w:val="0"/>
        <w:autoSpaceDN w:val="0"/>
        <w:adjustRightInd w:val="0"/>
        <w:spacing w:after="0" w:line="240" w:lineRule="auto"/>
        <w:jc w:val="both"/>
        <w:rPr>
          <w:rFonts w:ascii="Times New Roman" w:hAnsi="Times New Roman"/>
          <w:sz w:val="28"/>
          <w:szCs w:val="28"/>
          <w:lang w:val="ro-RO"/>
        </w:rPr>
      </w:pPr>
    </w:p>
    <w:p w:rsidR="008C68DE" w:rsidRPr="0056510B" w:rsidRDefault="00E47919" w:rsidP="008C68DE">
      <w:pPr>
        <w:autoSpaceDE w:val="0"/>
        <w:autoSpaceDN w:val="0"/>
        <w:adjustRightInd w:val="0"/>
        <w:spacing w:after="0" w:line="240" w:lineRule="auto"/>
        <w:jc w:val="both"/>
        <w:rPr>
          <w:rFonts w:ascii="Times New Roman" w:hAnsi="Times New Roman"/>
          <w:sz w:val="28"/>
          <w:szCs w:val="28"/>
          <w:lang w:val="ro-RO"/>
        </w:rPr>
      </w:pPr>
      <w:r w:rsidRPr="0056510B">
        <w:rPr>
          <w:rFonts w:ascii="Times New Roman" w:hAnsi="Times New Roman"/>
          <w:sz w:val="28"/>
          <w:szCs w:val="28"/>
          <w:lang w:val="ro-RO"/>
        </w:rPr>
        <w:t xml:space="preserve"> </w:t>
      </w:r>
      <w:r w:rsidRPr="0056510B">
        <w:rPr>
          <w:rFonts w:ascii="Times New Roman" w:hAnsi="Times New Roman"/>
          <w:sz w:val="28"/>
          <w:szCs w:val="28"/>
          <w:lang w:val="ro-RO"/>
        </w:rPr>
        <w:tab/>
      </w:r>
      <w:r w:rsidR="008C68DE" w:rsidRPr="0056510B">
        <w:rPr>
          <w:rFonts w:ascii="Times New Roman" w:hAnsi="Times New Roman"/>
          <w:sz w:val="28"/>
          <w:szCs w:val="28"/>
          <w:u w:val="single"/>
          <w:lang w:val="ro-RO"/>
        </w:rPr>
        <w:t>Întocmit</w:t>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r w:rsidRPr="0056510B">
        <w:rPr>
          <w:rFonts w:ascii="Times New Roman" w:hAnsi="Times New Roman"/>
          <w:sz w:val="28"/>
          <w:szCs w:val="28"/>
          <w:lang w:val="ro-RO"/>
        </w:rPr>
        <w:tab/>
      </w:r>
      <w:proofErr w:type="spellStart"/>
      <w:r w:rsidR="008C68DE" w:rsidRPr="0056510B">
        <w:rPr>
          <w:rFonts w:ascii="Times New Roman" w:hAnsi="Times New Roman"/>
          <w:sz w:val="28"/>
          <w:szCs w:val="28"/>
          <w:u w:val="single"/>
          <w:lang w:val="ro-RO"/>
        </w:rPr>
        <w:t>Întocmit</w:t>
      </w:r>
      <w:proofErr w:type="spellEnd"/>
    </w:p>
    <w:p w:rsidR="008C68DE" w:rsidRPr="0056510B" w:rsidRDefault="0033044B" w:rsidP="00E47919">
      <w:pPr>
        <w:pStyle w:val="ListBullet"/>
        <w:numPr>
          <w:ilvl w:val="0"/>
          <w:numId w:val="0"/>
        </w:numPr>
        <w:ind w:left="360" w:firstLine="360"/>
        <w:rPr>
          <w:rFonts w:ascii="Times New Roman" w:hAnsi="Times New Roman"/>
          <w:i/>
          <w:vanish/>
          <w:sz w:val="28"/>
          <w:szCs w:val="28"/>
          <w:lang w:val="ro-RO"/>
        </w:rPr>
      </w:pPr>
      <w:r w:rsidRPr="0056510B">
        <w:rPr>
          <w:rFonts w:ascii="Times New Roman" w:hAnsi="Times New Roman"/>
          <w:sz w:val="28"/>
          <w:szCs w:val="28"/>
          <w:lang w:val="ro-RO"/>
        </w:rPr>
        <w:t xml:space="preserve">JÁNOSI </w:t>
      </w:r>
      <w:proofErr w:type="spellStart"/>
      <w:r w:rsidRPr="0056510B">
        <w:rPr>
          <w:rFonts w:ascii="Times New Roman" w:hAnsi="Times New Roman"/>
          <w:sz w:val="28"/>
          <w:szCs w:val="28"/>
          <w:lang w:val="ro-RO"/>
        </w:rPr>
        <w:t>Teréz-Rozália</w:t>
      </w:r>
      <w:proofErr w:type="spellEnd"/>
      <w:r w:rsidR="008C68DE" w:rsidRPr="0056510B">
        <w:rPr>
          <w:rFonts w:ascii="Times New Roman" w:hAnsi="Times New Roman"/>
          <w:sz w:val="28"/>
          <w:szCs w:val="28"/>
          <w:lang w:val="ro-RO"/>
        </w:rPr>
        <w:t xml:space="preserve">      </w:t>
      </w:r>
      <w:r w:rsidR="008C68DE" w:rsidRPr="0056510B">
        <w:rPr>
          <w:rFonts w:ascii="Times New Roman" w:hAnsi="Times New Roman"/>
          <w:sz w:val="28"/>
          <w:szCs w:val="28"/>
          <w:lang w:val="ro-RO"/>
        </w:rPr>
        <w:tab/>
      </w:r>
      <w:r w:rsidR="008C68DE" w:rsidRPr="0056510B">
        <w:rPr>
          <w:rFonts w:ascii="Times New Roman" w:hAnsi="Times New Roman"/>
          <w:sz w:val="28"/>
          <w:szCs w:val="28"/>
          <w:lang w:val="ro-RO"/>
        </w:rPr>
        <w:tab/>
      </w:r>
      <w:r w:rsidR="002A366B" w:rsidRPr="0056510B">
        <w:rPr>
          <w:rFonts w:ascii="Times New Roman" w:hAnsi="Times New Roman"/>
          <w:sz w:val="28"/>
          <w:szCs w:val="28"/>
          <w:lang w:val="ro-RO"/>
        </w:rPr>
        <w:tab/>
      </w:r>
      <w:r w:rsidR="002A366B" w:rsidRPr="0056510B">
        <w:rPr>
          <w:rFonts w:ascii="Times New Roman" w:hAnsi="Times New Roman"/>
          <w:sz w:val="28"/>
          <w:szCs w:val="28"/>
          <w:lang w:val="ro-RO"/>
        </w:rPr>
        <w:tab/>
      </w:r>
      <w:r w:rsidR="002A366B" w:rsidRPr="0056510B">
        <w:rPr>
          <w:rFonts w:ascii="Times New Roman" w:hAnsi="Times New Roman"/>
          <w:sz w:val="28"/>
          <w:szCs w:val="28"/>
          <w:lang w:val="ro-RO"/>
        </w:rPr>
        <w:tab/>
      </w:r>
      <w:proofErr w:type="spellStart"/>
      <w:r w:rsidRPr="0056510B">
        <w:rPr>
          <w:rFonts w:ascii="Times New Roman" w:hAnsi="Times New Roman"/>
          <w:sz w:val="28"/>
          <w:szCs w:val="28"/>
          <w:lang w:val="ro-RO"/>
        </w:rPr>
        <w:t>ge</w:t>
      </w:r>
      <w:r w:rsidR="000311CD" w:rsidRPr="0056510B">
        <w:rPr>
          <w:rFonts w:ascii="Times New Roman" w:hAnsi="Times New Roman"/>
          <w:sz w:val="28"/>
          <w:szCs w:val="28"/>
          <w:lang w:val="ro-RO"/>
        </w:rPr>
        <w:t>ogr</w:t>
      </w:r>
      <w:proofErr w:type="spellEnd"/>
      <w:r w:rsidR="000311CD" w:rsidRPr="0056510B">
        <w:rPr>
          <w:rFonts w:ascii="Times New Roman" w:hAnsi="Times New Roman"/>
          <w:sz w:val="28"/>
          <w:szCs w:val="28"/>
          <w:lang w:val="ro-RO"/>
        </w:rPr>
        <w:t xml:space="preserve">. </w:t>
      </w:r>
      <w:r w:rsidR="00E47919" w:rsidRPr="0056510B">
        <w:rPr>
          <w:rFonts w:ascii="Times New Roman" w:hAnsi="Times New Roman"/>
          <w:sz w:val="28"/>
          <w:szCs w:val="28"/>
          <w:lang w:val="ro-RO"/>
        </w:rPr>
        <w:t>MIHÁLY István</w:t>
      </w:r>
    </w:p>
    <w:p w:rsidR="008C68DE" w:rsidRPr="0056510B" w:rsidRDefault="008C68DE" w:rsidP="008C68DE">
      <w:pPr>
        <w:spacing w:after="0" w:line="240" w:lineRule="auto"/>
        <w:rPr>
          <w:rFonts w:ascii="Times New Roman" w:hAnsi="Times New Roman"/>
          <w:sz w:val="28"/>
          <w:szCs w:val="28"/>
          <w:lang w:val="ro-RO"/>
        </w:rPr>
      </w:pPr>
    </w:p>
    <w:p w:rsidR="00934B31" w:rsidRPr="0056510B" w:rsidRDefault="00934B31">
      <w:pPr>
        <w:rPr>
          <w:lang w:val="ro-RO"/>
        </w:rPr>
      </w:pPr>
    </w:p>
    <w:sectPr w:rsidR="00934B31" w:rsidRPr="0056510B" w:rsidSect="008C68DE">
      <w:headerReference w:type="even" r:id="rId12"/>
      <w:headerReference w:type="default" r:id="rId13"/>
      <w:footerReference w:type="even" r:id="rId14"/>
      <w:footerReference w:type="default" r:id="rId15"/>
      <w:headerReference w:type="first" r:id="rId16"/>
      <w:footerReference w:type="first" r:id="rId17"/>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AE" w:rsidRDefault="009F14AE" w:rsidP="008C68DE">
      <w:pPr>
        <w:spacing w:after="0" w:line="240" w:lineRule="auto"/>
      </w:pPr>
      <w:r>
        <w:separator/>
      </w:r>
    </w:p>
  </w:endnote>
  <w:endnote w:type="continuationSeparator" w:id="0">
    <w:p w:rsidR="009F14AE" w:rsidRDefault="009F14AE" w:rsidP="008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28" w:rsidRDefault="00244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33998"/>
      <w:docPartObj>
        <w:docPartGallery w:val="Page Numbers (Bottom of Page)"/>
        <w:docPartUnique/>
      </w:docPartObj>
    </w:sdtPr>
    <w:sdtEndPr>
      <w:rPr>
        <w:noProof/>
      </w:rPr>
    </w:sdtEndPr>
    <w:sdtContent>
      <w:p w:rsidR="00244528" w:rsidRPr="002367AC" w:rsidRDefault="0041049E" w:rsidP="0010639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75pt;margin-top:.85pt;width:41.9pt;height:34.45pt;z-index:-251656192;mso-position-horizontal-relative:text;mso-position-vertical-relative:text">
              <v:imagedata r:id="rId1" o:title=""/>
            </v:shape>
            <o:OLEObject Type="Embed" ProgID="CorelDRAW.Graphic.13" ShapeID="_x0000_s2053" DrawAspect="Content" ObjectID="_1623481491" r:id="rId2"/>
          </w:pict>
        </w:r>
        <w:r w:rsidR="0024452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D135715" wp14:editId="7A009931">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244528" w:rsidRPr="00F00D6E">
          <w:rPr>
            <w:rFonts w:ascii="Times New Roman" w:hAnsi="Times New Roman"/>
            <w:b/>
            <w:sz w:val="24"/>
            <w:szCs w:val="24"/>
            <w:lang w:val="it-IT"/>
          </w:rPr>
          <w:t>AGEN</w:t>
        </w:r>
        <w:r w:rsidR="00244528" w:rsidRPr="002367AC">
          <w:rPr>
            <w:rFonts w:ascii="Times New Roman" w:hAnsi="Times New Roman"/>
            <w:b/>
            <w:sz w:val="24"/>
            <w:szCs w:val="24"/>
            <w:lang w:val="ro-RO"/>
          </w:rPr>
          <w:t>ŢIA PENTRU PROTECŢIA MEDIULUI</w:t>
        </w:r>
        <w:r w:rsidR="00244528">
          <w:rPr>
            <w:rFonts w:ascii="Times New Roman" w:hAnsi="Times New Roman"/>
            <w:b/>
            <w:sz w:val="24"/>
            <w:szCs w:val="24"/>
            <w:lang w:val="ro-RO"/>
          </w:rPr>
          <w:t xml:space="preserve"> HARGHITA</w:t>
        </w:r>
      </w:p>
      <w:p w:rsidR="00244528" w:rsidRPr="00031CC9" w:rsidRDefault="00244528" w:rsidP="0010639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244528" w:rsidRPr="008961A9" w:rsidRDefault="00244528" w:rsidP="0010639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p w:rsidR="00244528" w:rsidRDefault="00244528">
        <w:pPr>
          <w:pStyle w:val="Footer"/>
          <w:jc w:val="center"/>
        </w:pPr>
        <w:r>
          <w:fldChar w:fldCharType="begin"/>
        </w:r>
        <w:r>
          <w:instrText xml:space="preserve"> PAGE   \* MERGEFORMAT </w:instrText>
        </w:r>
        <w:r>
          <w:fldChar w:fldCharType="separate"/>
        </w:r>
        <w:r w:rsidR="0041049E">
          <w:rPr>
            <w:noProof/>
          </w:rPr>
          <w:t>1</w:t>
        </w:r>
        <w:r>
          <w:rPr>
            <w:noProof/>
          </w:rPr>
          <w:fldChar w:fldCharType="end"/>
        </w:r>
      </w:p>
    </w:sdtContent>
  </w:sdt>
  <w:p w:rsidR="00244528" w:rsidRDefault="00244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28" w:rsidRPr="002367AC" w:rsidRDefault="0041049E" w:rsidP="00EC775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8240">
          <v:imagedata r:id="rId1" o:title=""/>
        </v:shape>
        <o:OLEObject Type="Embed" ProgID="CorelDRAW.Graphic.13" ShapeID="_x0000_s2050" DrawAspect="Content" ObjectID="_1623481492" r:id="rId2"/>
      </w:pict>
    </w:r>
    <w:r w:rsidR="00244528">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50485F30" wp14:editId="0378A4C2">
              <wp:simplePos x="0" y="0"/>
              <wp:positionH relativeFrom="column">
                <wp:posOffset>-142875</wp:posOffset>
              </wp:positionH>
              <wp:positionV relativeFrom="paragraph">
                <wp:posOffset>-34925</wp:posOffset>
              </wp:positionV>
              <wp:extent cx="6248400" cy="635"/>
              <wp:effectExtent l="9525" t="12700" r="9525" b="15240"/>
              <wp:wrapNone/>
              <wp:docPr id="4" name="Conector drept cu săgeată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4"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" strokecolor="#00214e" strokeweight="1.5pt"/>
          </w:pict>
        </mc:Fallback>
      </mc:AlternateContent>
    </w:r>
    <w:r w:rsidR="00244528" w:rsidRPr="00F00D6E">
      <w:rPr>
        <w:rFonts w:ascii="Times New Roman" w:hAnsi="Times New Roman"/>
        <w:b/>
        <w:sz w:val="24"/>
        <w:szCs w:val="24"/>
        <w:lang w:val="it-IT"/>
      </w:rPr>
      <w:t>AGEN</w:t>
    </w:r>
    <w:r w:rsidR="00244528" w:rsidRPr="002367AC">
      <w:rPr>
        <w:rFonts w:ascii="Times New Roman" w:hAnsi="Times New Roman"/>
        <w:b/>
        <w:sz w:val="24"/>
        <w:szCs w:val="24"/>
        <w:lang w:val="ro-RO"/>
      </w:rPr>
      <w:t>ŢIA PENTRU PROTECŢIA MEDIULUI</w:t>
    </w:r>
    <w:r w:rsidR="00244528">
      <w:rPr>
        <w:rFonts w:ascii="Times New Roman" w:hAnsi="Times New Roman"/>
        <w:b/>
        <w:sz w:val="24"/>
        <w:szCs w:val="24"/>
        <w:lang w:val="ro-RO"/>
      </w:rPr>
      <w:t xml:space="preserve"> HARGHITA</w:t>
    </w:r>
  </w:p>
  <w:p w:rsidR="00244528" w:rsidRPr="00031CC9" w:rsidRDefault="00244528" w:rsidP="00EC775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244528" w:rsidRPr="008961A9" w:rsidRDefault="00244528" w:rsidP="00EC775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p w:rsidR="00244528" w:rsidRDefault="00244528">
    <w:pPr>
      <w:pStyle w:val="Footer"/>
    </w:pPr>
  </w:p>
  <w:p w:rsidR="00244528" w:rsidRDefault="00244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AE" w:rsidRDefault="009F14AE" w:rsidP="008C68DE">
      <w:pPr>
        <w:spacing w:after="0" w:line="240" w:lineRule="auto"/>
      </w:pPr>
      <w:r>
        <w:separator/>
      </w:r>
    </w:p>
  </w:footnote>
  <w:footnote w:type="continuationSeparator" w:id="0">
    <w:p w:rsidR="009F14AE" w:rsidRDefault="009F14AE" w:rsidP="008C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28" w:rsidRDefault="00244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28" w:rsidRDefault="00244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28" w:rsidRDefault="00244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1CEA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14CE6"/>
    <w:multiLevelType w:val="hybridMultilevel"/>
    <w:tmpl w:val="A3A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523DA"/>
    <w:multiLevelType w:val="hybridMultilevel"/>
    <w:tmpl w:val="333A9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83A89"/>
    <w:multiLevelType w:val="hybridMultilevel"/>
    <w:tmpl w:val="1E88C7F4"/>
    <w:lvl w:ilvl="0" w:tplc="F138ADE0">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135D7A9D"/>
    <w:multiLevelType w:val="hybridMultilevel"/>
    <w:tmpl w:val="BB567888"/>
    <w:lvl w:ilvl="0" w:tplc="04090001">
      <w:start w:val="1"/>
      <w:numFmt w:val="bullet"/>
      <w:lvlText w:val=""/>
      <w:lvlJc w:val="left"/>
      <w:pPr>
        <w:ind w:left="645" w:hanging="360"/>
      </w:pPr>
      <w:rPr>
        <w:rFonts w:ascii="Symbol" w:hAnsi="Symbo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89B3793"/>
    <w:multiLevelType w:val="hybridMultilevel"/>
    <w:tmpl w:val="B8DC6186"/>
    <w:lvl w:ilvl="0" w:tplc="BC86D890">
      <w:start w:val="2"/>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37213A53"/>
    <w:multiLevelType w:val="hybridMultilevel"/>
    <w:tmpl w:val="96ACB8D6"/>
    <w:lvl w:ilvl="0" w:tplc="F0FED8D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40B80693"/>
    <w:multiLevelType w:val="hybridMultilevel"/>
    <w:tmpl w:val="91086A6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8079D"/>
    <w:multiLevelType w:val="hybridMultilevel"/>
    <w:tmpl w:val="2AA8E7DC"/>
    <w:lvl w:ilvl="0" w:tplc="F138ADE0">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80896"/>
    <w:multiLevelType w:val="hybridMultilevel"/>
    <w:tmpl w:val="B31CD976"/>
    <w:lvl w:ilvl="0" w:tplc="360847BA">
      <w:start w:val="1"/>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65C62982"/>
    <w:multiLevelType w:val="multilevel"/>
    <w:tmpl w:val="3C92F7B8"/>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A731EE4"/>
    <w:multiLevelType w:val="hybridMultilevel"/>
    <w:tmpl w:val="822A2B20"/>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2">
    <w:nsid w:val="6C01236E"/>
    <w:multiLevelType w:val="hybridMultilevel"/>
    <w:tmpl w:val="B17204FE"/>
    <w:lvl w:ilvl="0" w:tplc="DA4E7D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8B7F88"/>
    <w:multiLevelType w:val="hybridMultilevel"/>
    <w:tmpl w:val="9776F1B4"/>
    <w:lvl w:ilvl="0" w:tplc="0850222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028A0"/>
    <w:multiLevelType w:val="hybridMultilevel"/>
    <w:tmpl w:val="68002B46"/>
    <w:lvl w:ilvl="0" w:tplc="76AAF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1"/>
  </w:num>
  <w:num w:numId="3">
    <w:abstractNumId w:val="4"/>
  </w:num>
  <w:num w:numId="4">
    <w:abstractNumId w:val="11"/>
  </w:num>
  <w:num w:numId="5">
    <w:abstractNumId w:val="2"/>
  </w:num>
  <w:num w:numId="6">
    <w:abstractNumId w:val="14"/>
  </w:num>
  <w:num w:numId="7">
    <w:abstractNumId w:val="6"/>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5"/>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DE"/>
    <w:rsid w:val="00003C40"/>
    <w:rsid w:val="000106CE"/>
    <w:rsid w:val="00012E85"/>
    <w:rsid w:val="000268E1"/>
    <w:rsid w:val="000311CD"/>
    <w:rsid w:val="000340BE"/>
    <w:rsid w:val="00045827"/>
    <w:rsid w:val="00054EA1"/>
    <w:rsid w:val="00066AFE"/>
    <w:rsid w:val="00094605"/>
    <w:rsid w:val="000A1F23"/>
    <w:rsid w:val="000B1B31"/>
    <w:rsid w:val="000B239B"/>
    <w:rsid w:val="000E2B08"/>
    <w:rsid w:val="000E5E10"/>
    <w:rsid w:val="001044DC"/>
    <w:rsid w:val="00106396"/>
    <w:rsid w:val="001262C6"/>
    <w:rsid w:val="00132089"/>
    <w:rsid w:val="00146C3B"/>
    <w:rsid w:val="00146CDE"/>
    <w:rsid w:val="00154D7F"/>
    <w:rsid w:val="00160273"/>
    <w:rsid w:val="00164B49"/>
    <w:rsid w:val="00193BE0"/>
    <w:rsid w:val="001B67B2"/>
    <w:rsid w:val="001B68BD"/>
    <w:rsid w:val="001C12E1"/>
    <w:rsid w:val="001C4064"/>
    <w:rsid w:val="001C6D38"/>
    <w:rsid w:val="001D0286"/>
    <w:rsid w:val="001E2882"/>
    <w:rsid w:val="001E7755"/>
    <w:rsid w:val="001F57E3"/>
    <w:rsid w:val="00201AD5"/>
    <w:rsid w:val="00203AE2"/>
    <w:rsid w:val="00231D27"/>
    <w:rsid w:val="00236F3A"/>
    <w:rsid w:val="00241046"/>
    <w:rsid w:val="00244528"/>
    <w:rsid w:val="002507BF"/>
    <w:rsid w:val="0025427C"/>
    <w:rsid w:val="00254B0F"/>
    <w:rsid w:val="002645AB"/>
    <w:rsid w:val="002944A4"/>
    <w:rsid w:val="002A366B"/>
    <w:rsid w:val="002A6136"/>
    <w:rsid w:val="002C36D9"/>
    <w:rsid w:val="002D5496"/>
    <w:rsid w:val="002D6AAE"/>
    <w:rsid w:val="002E3C00"/>
    <w:rsid w:val="003206F4"/>
    <w:rsid w:val="0033044B"/>
    <w:rsid w:val="0034219D"/>
    <w:rsid w:val="00347871"/>
    <w:rsid w:val="003608DF"/>
    <w:rsid w:val="00372168"/>
    <w:rsid w:val="00374C3F"/>
    <w:rsid w:val="0037779D"/>
    <w:rsid w:val="00380C25"/>
    <w:rsid w:val="00395360"/>
    <w:rsid w:val="003A79C8"/>
    <w:rsid w:val="003B0671"/>
    <w:rsid w:val="003B28DF"/>
    <w:rsid w:val="003C1CAF"/>
    <w:rsid w:val="003C2DD6"/>
    <w:rsid w:val="003D0FEA"/>
    <w:rsid w:val="003D2E16"/>
    <w:rsid w:val="003D6341"/>
    <w:rsid w:val="003E2965"/>
    <w:rsid w:val="00402ED7"/>
    <w:rsid w:val="0041049E"/>
    <w:rsid w:val="00436728"/>
    <w:rsid w:val="00443722"/>
    <w:rsid w:val="00443F91"/>
    <w:rsid w:val="00457140"/>
    <w:rsid w:val="004667D5"/>
    <w:rsid w:val="00485039"/>
    <w:rsid w:val="004E67F3"/>
    <w:rsid w:val="004E7B02"/>
    <w:rsid w:val="00502073"/>
    <w:rsid w:val="00502EBC"/>
    <w:rsid w:val="0050473D"/>
    <w:rsid w:val="005110B9"/>
    <w:rsid w:val="00511FEC"/>
    <w:rsid w:val="005167B1"/>
    <w:rsid w:val="00524D74"/>
    <w:rsid w:val="00534BCF"/>
    <w:rsid w:val="00560546"/>
    <w:rsid w:val="0056510B"/>
    <w:rsid w:val="005700CD"/>
    <w:rsid w:val="005714D4"/>
    <w:rsid w:val="005750C0"/>
    <w:rsid w:val="00577A70"/>
    <w:rsid w:val="005A5B2C"/>
    <w:rsid w:val="005D57DE"/>
    <w:rsid w:val="005E6C32"/>
    <w:rsid w:val="005E7E80"/>
    <w:rsid w:val="005F32EA"/>
    <w:rsid w:val="005F4A04"/>
    <w:rsid w:val="005F5673"/>
    <w:rsid w:val="00605DD0"/>
    <w:rsid w:val="0061491D"/>
    <w:rsid w:val="00622238"/>
    <w:rsid w:val="0062413A"/>
    <w:rsid w:val="006244E0"/>
    <w:rsid w:val="006263D5"/>
    <w:rsid w:val="006300B6"/>
    <w:rsid w:val="00630EEC"/>
    <w:rsid w:val="00643C0C"/>
    <w:rsid w:val="006457C6"/>
    <w:rsid w:val="0066619B"/>
    <w:rsid w:val="00671736"/>
    <w:rsid w:val="006718B2"/>
    <w:rsid w:val="006826BF"/>
    <w:rsid w:val="0069197D"/>
    <w:rsid w:val="006934F5"/>
    <w:rsid w:val="006A39DB"/>
    <w:rsid w:val="006A4515"/>
    <w:rsid w:val="006D6743"/>
    <w:rsid w:val="006E4161"/>
    <w:rsid w:val="006E66F4"/>
    <w:rsid w:val="006F2B53"/>
    <w:rsid w:val="00707579"/>
    <w:rsid w:val="00707917"/>
    <w:rsid w:val="00712B65"/>
    <w:rsid w:val="00726FF7"/>
    <w:rsid w:val="00742328"/>
    <w:rsid w:val="007453F6"/>
    <w:rsid w:val="00757647"/>
    <w:rsid w:val="007625A7"/>
    <w:rsid w:val="00762AE6"/>
    <w:rsid w:val="007A3C70"/>
    <w:rsid w:val="007B2AD8"/>
    <w:rsid w:val="007E1749"/>
    <w:rsid w:val="007F19D0"/>
    <w:rsid w:val="008012E2"/>
    <w:rsid w:val="00813630"/>
    <w:rsid w:val="0081377F"/>
    <w:rsid w:val="00815ACA"/>
    <w:rsid w:val="00817F1F"/>
    <w:rsid w:val="00827BED"/>
    <w:rsid w:val="008307C9"/>
    <w:rsid w:val="00830854"/>
    <w:rsid w:val="00871C81"/>
    <w:rsid w:val="008802F6"/>
    <w:rsid w:val="0088103B"/>
    <w:rsid w:val="00897351"/>
    <w:rsid w:val="008A20A2"/>
    <w:rsid w:val="008A2469"/>
    <w:rsid w:val="008A443F"/>
    <w:rsid w:val="008B79EE"/>
    <w:rsid w:val="008C2358"/>
    <w:rsid w:val="008C44AF"/>
    <w:rsid w:val="008C68DE"/>
    <w:rsid w:val="008D2193"/>
    <w:rsid w:val="008D5C5E"/>
    <w:rsid w:val="008D7509"/>
    <w:rsid w:val="008D77AE"/>
    <w:rsid w:val="008E5300"/>
    <w:rsid w:val="00910572"/>
    <w:rsid w:val="00911095"/>
    <w:rsid w:val="00923814"/>
    <w:rsid w:val="009247AC"/>
    <w:rsid w:val="00934B31"/>
    <w:rsid w:val="009546C3"/>
    <w:rsid w:val="00956FDE"/>
    <w:rsid w:val="009A03FE"/>
    <w:rsid w:val="009B20A3"/>
    <w:rsid w:val="009C70C8"/>
    <w:rsid w:val="009D0490"/>
    <w:rsid w:val="009D0EF2"/>
    <w:rsid w:val="009E79A8"/>
    <w:rsid w:val="009F14AE"/>
    <w:rsid w:val="009F48B5"/>
    <w:rsid w:val="00A00C6A"/>
    <w:rsid w:val="00A07118"/>
    <w:rsid w:val="00A17974"/>
    <w:rsid w:val="00A465DF"/>
    <w:rsid w:val="00A56DC0"/>
    <w:rsid w:val="00A70E2A"/>
    <w:rsid w:val="00A85BF9"/>
    <w:rsid w:val="00A9544F"/>
    <w:rsid w:val="00AD0C67"/>
    <w:rsid w:val="00B128D0"/>
    <w:rsid w:val="00B14B20"/>
    <w:rsid w:val="00B15DEC"/>
    <w:rsid w:val="00B4522F"/>
    <w:rsid w:val="00B5000A"/>
    <w:rsid w:val="00B52E8A"/>
    <w:rsid w:val="00B65523"/>
    <w:rsid w:val="00B661F4"/>
    <w:rsid w:val="00B82801"/>
    <w:rsid w:val="00BB6EC7"/>
    <w:rsid w:val="00BB789D"/>
    <w:rsid w:val="00BC4578"/>
    <w:rsid w:val="00BD7716"/>
    <w:rsid w:val="00BE35E9"/>
    <w:rsid w:val="00C22942"/>
    <w:rsid w:val="00C31670"/>
    <w:rsid w:val="00C33231"/>
    <w:rsid w:val="00C51131"/>
    <w:rsid w:val="00C54470"/>
    <w:rsid w:val="00C91435"/>
    <w:rsid w:val="00C944FE"/>
    <w:rsid w:val="00C97C2F"/>
    <w:rsid w:val="00D14D6B"/>
    <w:rsid w:val="00D22DC9"/>
    <w:rsid w:val="00D258D1"/>
    <w:rsid w:val="00D46CD4"/>
    <w:rsid w:val="00D511D2"/>
    <w:rsid w:val="00D734F7"/>
    <w:rsid w:val="00D772AB"/>
    <w:rsid w:val="00D83AA2"/>
    <w:rsid w:val="00D92D92"/>
    <w:rsid w:val="00DA6605"/>
    <w:rsid w:val="00DC39F0"/>
    <w:rsid w:val="00DE0316"/>
    <w:rsid w:val="00DE0CFD"/>
    <w:rsid w:val="00DF0962"/>
    <w:rsid w:val="00DF7D3E"/>
    <w:rsid w:val="00E0063C"/>
    <w:rsid w:val="00E11FF1"/>
    <w:rsid w:val="00E21DE9"/>
    <w:rsid w:val="00E3161D"/>
    <w:rsid w:val="00E34E3F"/>
    <w:rsid w:val="00E44BBC"/>
    <w:rsid w:val="00E47919"/>
    <w:rsid w:val="00E57F8A"/>
    <w:rsid w:val="00E6342F"/>
    <w:rsid w:val="00EA4C15"/>
    <w:rsid w:val="00EC04B1"/>
    <w:rsid w:val="00EC7756"/>
    <w:rsid w:val="00EE1D28"/>
    <w:rsid w:val="00F07C18"/>
    <w:rsid w:val="00F158DC"/>
    <w:rsid w:val="00F254FE"/>
    <w:rsid w:val="00F37286"/>
    <w:rsid w:val="00F502BB"/>
    <w:rsid w:val="00F53913"/>
    <w:rsid w:val="00F55C2C"/>
    <w:rsid w:val="00FA0A66"/>
    <w:rsid w:val="00FB28B7"/>
    <w:rsid w:val="00FB4961"/>
    <w:rsid w:val="00FB4964"/>
    <w:rsid w:val="00FB5BD6"/>
    <w:rsid w:val="00FC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basedOn w:val="Normal"/>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10"/>
      </w:numPr>
      <w:contextualSpacing/>
    </w:pPr>
  </w:style>
  <w:style w:type="table" w:styleId="TableGrid">
    <w:name w:val="Table Grid"/>
    <w:basedOn w:val="TableNormal"/>
    <w:uiPriority w:val="59"/>
    <w:rsid w:val="005F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5F5673"/>
  </w:style>
  <w:style w:type="paragraph" w:customStyle="1" w:styleId="Default">
    <w:name w:val="Default"/>
    <w:rsid w:val="0074232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basedOn w:val="Normal"/>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10"/>
      </w:numPr>
      <w:contextualSpacing/>
    </w:pPr>
  </w:style>
  <w:style w:type="table" w:styleId="TableGrid">
    <w:name w:val="Table Grid"/>
    <w:basedOn w:val="TableNormal"/>
    <w:uiPriority w:val="59"/>
    <w:rsid w:val="005F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5F5673"/>
  </w:style>
  <w:style w:type="paragraph" w:customStyle="1" w:styleId="Default">
    <w:name w:val="Default"/>
    <w:rsid w:val="007423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92CA-4EB7-4F16-AE03-64EDFC69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12</Pages>
  <Words>4621</Words>
  <Characters>26342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Tompea Lenuta</dc:creator>
  <cp:lastModifiedBy>Janosi Terez-Rozalia</cp:lastModifiedBy>
  <cp:revision>33</cp:revision>
  <cp:lastPrinted>2019-02-14T10:56:00Z</cp:lastPrinted>
  <dcterms:created xsi:type="dcterms:W3CDTF">2019-05-14T11:30:00Z</dcterms:created>
  <dcterms:modified xsi:type="dcterms:W3CDTF">2019-07-01T07:18:00Z</dcterms:modified>
</cp:coreProperties>
</file>