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7FD8" w:rsidRPr="000E42CC" w:rsidRDefault="00827FD8" w:rsidP="00FE25B0">
      <w:pPr>
        <w:jc w:val="center"/>
        <w:rPr>
          <w:b/>
          <w:sz w:val="32"/>
          <w:szCs w:val="32"/>
          <w:lang w:eastAsia="de-DE"/>
        </w:rPr>
      </w:pPr>
      <w:bookmarkStart w:id="0" w:name="_Toc336262288"/>
    </w:p>
    <w:bookmarkEnd w:id="0"/>
    <w:p w:rsidR="0049164C" w:rsidRPr="000E42CC" w:rsidRDefault="0049164C" w:rsidP="0049164C">
      <w:pPr>
        <w:spacing w:line="276" w:lineRule="auto"/>
      </w:pPr>
    </w:p>
    <w:p w:rsidR="0049164C" w:rsidRPr="000E42CC" w:rsidRDefault="0049164C" w:rsidP="0049164C">
      <w:pPr>
        <w:spacing w:line="276" w:lineRule="auto"/>
      </w:pPr>
    </w:p>
    <w:p w:rsidR="0049164C" w:rsidRPr="000E42CC" w:rsidRDefault="0049164C" w:rsidP="0049164C">
      <w:pPr>
        <w:spacing w:line="276" w:lineRule="auto"/>
      </w:pPr>
    </w:p>
    <w:p w:rsidR="0049164C" w:rsidRPr="000E42CC" w:rsidRDefault="0049164C" w:rsidP="0049164C">
      <w:pPr>
        <w:spacing w:line="276" w:lineRule="auto"/>
        <w:jc w:val="center"/>
        <w:rPr>
          <w:b/>
          <w:sz w:val="28"/>
          <w:szCs w:val="28"/>
        </w:rPr>
      </w:pPr>
      <w:r w:rsidRPr="000E42CC">
        <w:rPr>
          <w:rFonts w:eastAsia="Times New Roman"/>
          <w:b/>
          <w:sz w:val="28"/>
          <w:szCs w:val="28"/>
          <w:lang w:eastAsia="ro-RO"/>
        </w:rPr>
        <w:t xml:space="preserve">PLANUL DE MANAGEMENT AL </w:t>
      </w:r>
      <w:r w:rsidRPr="000E42CC">
        <w:rPr>
          <w:b/>
          <w:sz w:val="28"/>
          <w:szCs w:val="28"/>
        </w:rPr>
        <w:t>ARIEI NATURALE PROTEJATE ROSCI0357 PORUMBENI</w:t>
      </w:r>
    </w:p>
    <w:p w:rsidR="0049164C" w:rsidRPr="000E42CC" w:rsidRDefault="0049164C" w:rsidP="0049164C">
      <w:pPr>
        <w:spacing w:line="276" w:lineRule="auto"/>
        <w:jc w:val="center"/>
        <w:rPr>
          <w:b/>
          <w:sz w:val="28"/>
          <w:szCs w:val="28"/>
        </w:rPr>
      </w:pPr>
    </w:p>
    <w:p w:rsidR="0049164C" w:rsidRPr="000E42CC" w:rsidRDefault="0049164C" w:rsidP="0049164C">
      <w:pPr>
        <w:spacing w:line="276" w:lineRule="auto"/>
        <w:jc w:val="center"/>
        <w:rPr>
          <w:b/>
          <w:sz w:val="28"/>
          <w:szCs w:val="28"/>
        </w:rPr>
      </w:pPr>
    </w:p>
    <w:p w:rsidR="0049164C" w:rsidRPr="000E42CC" w:rsidRDefault="0049164C" w:rsidP="0049164C">
      <w:pPr>
        <w:spacing w:line="276" w:lineRule="auto"/>
        <w:jc w:val="center"/>
        <w:rPr>
          <w:b/>
          <w:sz w:val="28"/>
          <w:szCs w:val="28"/>
        </w:rPr>
      </w:pPr>
    </w:p>
    <w:p w:rsidR="0049164C" w:rsidRPr="000E42CC" w:rsidRDefault="0049164C" w:rsidP="0049164C">
      <w:pPr>
        <w:spacing w:line="276" w:lineRule="auto"/>
        <w:jc w:val="center"/>
        <w:rPr>
          <w:b/>
          <w:sz w:val="28"/>
          <w:szCs w:val="28"/>
        </w:rPr>
      </w:pPr>
    </w:p>
    <w:p w:rsidR="0049164C" w:rsidRPr="000E42CC" w:rsidRDefault="0049164C" w:rsidP="0049164C">
      <w:pPr>
        <w:spacing w:line="276" w:lineRule="auto"/>
        <w:jc w:val="center"/>
        <w:rPr>
          <w:b/>
          <w:sz w:val="28"/>
          <w:szCs w:val="28"/>
        </w:rPr>
      </w:pPr>
    </w:p>
    <w:p w:rsidR="0049164C" w:rsidRPr="000E42CC" w:rsidRDefault="0049164C" w:rsidP="0049164C">
      <w:pPr>
        <w:spacing w:line="276" w:lineRule="auto"/>
        <w:jc w:val="center"/>
        <w:rPr>
          <w:b/>
          <w:sz w:val="28"/>
          <w:szCs w:val="28"/>
        </w:rPr>
      </w:pPr>
    </w:p>
    <w:p w:rsidR="0049164C" w:rsidRPr="000E42CC" w:rsidRDefault="0049164C" w:rsidP="0049164C">
      <w:pPr>
        <w:spacing w:line="276" w:lineRule="auto"/>
        <w:jc w:val="center"/>
        <w:rPr>
          <w:b/>
          <w:sz w:val="28"/>
          <w:szCs w:val="28"/>
        </w:rPr>
      </w:pPr>
    </w:p>
    <w:p w:rsidR="0049164C" w:rsidRPr="000E42CC" w:rsidRDefault="0049164C" w:rsidP="0049164C">
      <w:pPr>
        <w:spacing w:line="276" w:lineRule="auto"/>
        <w:jc w:val="center"/>
        <w:rPr>
          <w:b/>
          <w:sz w:val="28"/>
          <w:szCs w:val="28"/>
        </w:rPr>
      </w:pPr>
    </w:p>
    <w:p w:rsidR="0049164C" w:rsidRPr="000E42CC" w:rsidRDefault="0049164C" w:rsidP="0049164C">
      <w:pPr>
        <w:spacing w:line="276" w:lineRule="auto"/>
        <w:jc w:val="center"/>
        <w:rPr>
          <w:b/>
          <w:sz w:val="28"/>
          <w:szCs w:val="28"/>
        </w:rPr>
      </w:pPr>
    </w:p>
    <w:p w:rsidR="0049164C" w:rsidRPr="000E42CC" w:rsidRDefault="0049164C" w:rsidP="0049164C">
      <w:pPr>
        <w:spacing w:line="276" w:lineRule="auto"/>
        <w:jc w:val="center"/>
        <w:rPr>
          <w:b/>
          <w:sz w:val="28"/>
          <w:szCs w:val="28"/>
        </w:rPr>
      </w:pPr>
    </w:p>
    <w:p w:rsidR="0049164C" w:rsidRPr="000E42CC" w:rsidRDefault="0049164C" w:rsidP="0049164C">
      <w:pPr>
        <w:spacing w:line="276" w:lineRule="auto"/>
        <w:jc w:val="center"/>
        <w:rPr>
          <w:b/>
          <w:sz w:val="28"/>
          <w:szCs w:val="28"/>
        </w:rPr>
      </w:pPr>
    </w:p>
    <w:p w:rsidR="0049164C" w:rsidRPr="000E42CC" w:rsidRDefault="0049164C" w:rsidP="0049164C">
      <w:pPr>
        <w:spacing w:line="276" w:lineRule="auto"/>
        <w:jc w:val="center"/>
        <w:rPr>
          <w:b/>
          <w:sz w:val="28"/>
          <w:szCs w:val="28"/>
        </w:rPr>
      </w:pPr>
    </w:p>
    <w:p w:rsidR="0049164C" w:rsidRPr="000E42CC" w:rsidRDefault="0049164C" w:rsidP="0049164C">
      <w:pPr>
        <w:spacing w:line="276" w:lineRule="auto"/>
        <w:jc w:val="center"/>
        <w:rPr>
          <w:b/>
          <w:sz w:val="28"/>
          <w:szCs w:val="28"/>
        </w:rPr>
      </w:pPr>
    </w:p>
    <w:p w:rsidR="0049164C" w:rsidRPr="000E42CC" w:rsidRDefault="0049164C" w:rsidP="0049164C">
      <w:pPr>
        <w:spacing w:line="276" w:lineRule="auto"/>
        <w:jc w:val="center"/>
        <w:rPr>
          <w:b/>
          <w:sz w:val="28"/>
          <w:szCs w:val="28"/>
        </w:rPr>
      </w:pPr>
    </w:p>
    <w:p w:rsidR="0049164C" w:rsidRPr="000E42CC" w:rsidRDefault="0049164C" w:rsidP="0049164C">
      <w:pPr>
        <w:spacing w:line="276" w:lineRule="auto"/>
        <w:jc w:val="center"/>
        <w:rPr>
          <w:b/>
          <w:sz w:val="28"/>
          <w:szCs w:val="28"/>
        </w:rPr>
      </w:pPr>
    </w:p>
    <w:p w:rsidR="0049164C" w:rsidRPr="000E42CC" w:rsidRDefault="0049164C" w:rsidP="0049164C">
      <w:pPr>
        <w:spacing w:line="276" w:lineRule="auto"/>
        <w:jc w:val="center"/>
        <w:rPr>
          <w:b/>
          <w:sz w:val="28"/>
          <w:szCs w:val="28"/>
        </w:rPr>
      </w:pPr>
    </w:p>
    <w:p w:rsidR="0049164C" w:rsidRPr="000E42CC" w:rsidRDefault="0049164C" w:rsidP="0049164C">
      <w:pPr>
        <w:spacing w:line="276" w:lineRule="auto"/>
        <w:jc w:val="center"/>
        <w:rPr>
          <w:b/>
          <w:sz w:val="28"/>
          <w:szCs w:val="28"/>
        </w:rPr>
      </w:pPr>
    </w:p>
    <w:p w:rsidR="0054260D" w:rsidRPr="000E42CC" w:rsidRDefault="0054260D" w:rsidP="0049164C">
      <w:pPr>
        <w:spacing w:line="276" w:lineRule="auto"/>
        <w:jc w:val="center"/>
        <w:rPr>
          <w:b/>
          <w:sz w:val="28"/>
          <w:szCs w:val="28"/>
        </w:rPr>
      </w:pPr>
    </w:p>
    <w:p w:rsidR="0054260D" w:rsidRPr="000E42CC" w:rsidRDefault="0054260D" w:rsidP="0049164C">
      <w:pPr>
        <w:spacing w:line="276" w:lineRule="auto"/>
        <w:jc w:val="center"/>
        <w:rPr>
          <w:b/>
          <w:sz w:val="28"/>
          <w:szCs w:val="28"/>
        </w:rPr>
      </w:pPr>
    </w:p>
    <w:p w:rsidR="0054260D" w:rsidRDefault="0054260D" w:rsidP="0049164C">
      <w:pPr>
        <w:spacing w:line="276" w:lineRule="auto"/>
        <w:jc w:val="center"/>
        <w:rPr>
          <w:b/>
          <w:sz w:val="28"/>
          <w:szCs w:val="28"/>
        </w:rPr>
      </w:pPr>
    </w:p>
    <w:p w:rsidR="00786C07" w:rsidRDefault="00786C07" w:rsidP="0049164C">
      <w:pPr>
        <w:spacing w:line="276" w:lineRule="auto"/>
        <w:jc w:val="center"/>
        <w:rPr>
          <w:b/>
          <w:sz w:val="28"/>
          <w:szCs w:val="28"/>
        </w:rPr>
      </w:pPr>
    </w:p>
    <w:p w:rsidR="00786C07" w:rsidRPr="000E42CC" w:rsidRDefault="00786C07" w:rsidP="0049164C">
      <w:pPr>
        <w:spacing w:line="276" w:lineRule="auto"/>
        <w:jc w:val="center"/>
        <w:rPr>
          <w:b/>
          <w:sz w:val="28"/>
          <w:szCs w:val="28"/>
        </w:rPr>
      </w:pPr>
    </w:p>
    <w:p w:rsidR="0054260D" w:rsidRPr="000E42CC" w:rsidRDefault="0054260D" w:rsidP="0049164C">
      <w:pPr>
        <w:spacing w:line="276" w:lineRule="auto"/>
        <w:jc w:val="center"/>
        <w:rPr>
          <w:b/>
          <w:sz w:val="28"/>
          <w:szCs w:val="28"/>
        </w:rPr>
      </w:pPr>
    </w:p>
    <w:p w:rsidR="0054260D" w:rsidRPr="000E42CC" w:rsidRDefault="0054260D" w:rsidP="0049164C">
      <w:pPr>
        <w:spacing w:line="276" w:lineRule="auto"/>
        <w:jc w:val="center"/>
        <w:rPr>
          <w:b/>
          <w:sz w:val="28"/>
          <w:szCs w:val="28"/>
        </w:rPr>
      </w:pPr>
    </w:p>
    <w:p w:rsidR="0054260D" w:rsidRPr="000E42CC" w:rsidRDefault="0054260D" w:rsidP="0049164C">
      <w:pPr>
        <w:spacing w:line="276" w:lineRule="auto"/>
        <w:jc w:val="center"/>
        <w:rPr>
          <w:b/>
          <w:sz w:val="28"/>
          <w:szCs w:val="28"/>
        </w:rPr>
      </w:pPr>
    </w:p>
    <w:p w:rsidR="0054260D" w:rsidRPr="000E42CC" w:rsidRDefault="0054260D" w:rsidP="0049164C">
      <w:pPr>
        <w:spacing w:line="276" w:lineRule="auto"/>
        <w:jc w:val="center"/>
        <w:rPr>
          <w:b/>
          <w:sz w:val="28"/>
          <w:szCs w:val="28"/>
        </w:rPr>
      </w:pPr>
    </w:p>
    <w:sdt>
      <w:sdtPr>
        <w:rPr>
          <w:rFonts w:eastAsiaTheme="minorHAnsi"/>
          <w:b w:val="0"/>
          <w:bCs w:val="0"/>
          <w:sz w:val="24"/>
          <w:szCs w:val="22"/>
          <w:lang w:val="ro-RO" w:eastAsia="en-US"/>
        </w:rPr>
        <w:id w:val="-44063710"/>
        <w:docPartObj>
          <w:docPartGallery w:val="Table of Contents"/>
          <w:docPartUnique/>
        </w:docPartObj>
      </w:sdtPr>
      <w:sdtEndPr>
        <w:rPr>
          <w:rFonts w:eastAsia="Calibri"/>
          <w:noProof/>
        </w:rPr>
      </w:sdtEndPr>
      <w:sdtContent>
        <w:p w:rsidR="0049164C" w:rsidRPr="000E42CC" w:rsidRDefault="0049164C" w:rsidP="0049164C">
          <w:pPr>
            <w:pStyle w:val="TOCHeading"/>
            <w:jc w:val="center"/>
          </w:pPr>
          <w:r w:rsidRPr="000E42CC">
            <w:t>CUPRINS</w:t>
          </w:r>
        </w:p>
        <w:p w:rsidR="00915036" w:rsidRPr="000E42CC" w:rsidRDefault="00915036" w:rsidP="00915036">
          <w:pPr>
            <w:rPr>
              <w:lang w:val="en-US" w:eastAsia="ja-JP"/>
            </w:rPr>
          </w:pPr>
        </w:p>
        <w:p w:rsidR="00AB44F6" w:rsidRDefault="0049164C">
          <w:pPr>
            <w:pStyle w:val="TOC1"/>
            <w:tabs>
              <w:tab w:val="right" w:leader="dot" w:pos="9323"/>
            </w:tabs>
            <w:rPr>
              <w:rFonts w:asciiTheme="minorHAnsi" w:eastAsiaTheme="minorEastAsia" w:hAnsiTheme="minorHAnsi" w:cstheme="minorBidi"/>
              <w:b w:val="0"/>
              <w:noProof/>
              <w:sz w:val="22"/>
              <w:lang w:val="en-US" w:eastAsia="ja-JP"/>
            </w:rPr>
          </w:pPr>
          <w:r w:rsidRPr="000E42CC">
            <w:rPr>
              <w:b w:val="0"/>
            </w:rPr>
            <w:fldChar w:fldCharType="begin"/>
          </w:r>
          <w:r w:rsidRPr="000E42CC">
            <w:instrText xml:space="preserve"> TOC \o "1-3" \h \z \u </w:instrText>
          </w:r>
          <w:r w:rsidRPr="000E42CC">
            <w:rPr>
              <w:b w:val="0"/>
            </w:rPr>
            <w:fldChar w:fldCharType="separate"/>
          </w:r>
          <w:hyperlink w:anchor="_Toc5550840" w:history="1">
            <w:r w:rsidR="00AB44F6" w:rsidRPr="00F63520">
              <w:rPr>
                <w:rStyle w:val="Hyperlink"/>
                <w:noProof/>
              </w:rPr>
              <w:t>1. INFORMAŢII GENERALE</w:t>
            </w:r>
            <w:r w:rsidR="00AB44F6">
              <w:rPr>
                <w:noProof/>
                <w:webHidden/>
              </w:rPr>
              <w:tab/>
            </w:r>
            <w:r w:rsidR="00AB44F6">
              <w:rPr>
                <w:noProof/>
                <w:webHidden/>
              </w:rPr>
              <w:fldChar w:fldCharType="begin"/>
            </w:r>
            <w:r w:rsidR="00AB44F6">
              <w:rPr>
                <w:noProof/>
                <w:webHidden/>
              </w:rPr>
              <w:instrText xml:space="preserve"> PAGEREF _Toc5550840 \h </w:instrText>
            </w:r>
            <w:r w:rsidR="00AB44F6">
              <w:rPr>
                <w:noProof/>
                <w:webHidden/>
              </w:rPr>
            </w:r>
            <w:r w:rsidR="00AB44F6">
              <w:rPr>
                <w:noProof/>
                <w:webHidden/>
              </w:rPr>
              <w:fldChar w:fldCharType="separate"/>
            </w:r>
            <w:r w:rsidR="002A19FB">
              <w:rPr>
                <w:noProof/>
                <w:webHidden/>
              </w:rPr>
              <w:t>5</w:t>
            </w:r>
            <w:r w:rsidR="00AB44F6">
              <w:rPr>
                <w:noProof/>
                <w:webHidden/>
              </w:rPr>
              <w:fldChar w:fldCharType="end"/>
            </w:r>
          </w:hyperlink>
        </w:p>
        <w:p w:rsidR="00AB44F6" w:rsidRDefault="00983B10">
          <w:pPr>
            <w:pStyle w:val="TOC2"/>
            <w:rPr>
              <w:rFonts w:asciiTheme="minorHAnsi" w:eastAsiaTheme="minorEastAsia" w:hAnsiTheme="minorHAnsi" w:cstheme="minorBidi"/>
              <w:b w:val="0"/>
              <w:sz w:val="22"/>
              <w:lang w:eastAsia="ja-JP"/>
            </w:rPr>
          </w:pPr>
          <w:hyperlink w:anchor="_Toc5550841" w:history="1">
            <w:r w:rsidR="00AB44F6" w:rsidRPr="00F63520">
              <w:rPr>
                <w:rStyle w:val="Hyperlink"/>
                <w:lang w:eastAsia="ro-RO"/>
              </w:rPr>
              <w:t>1.1. Descrierea sintetică a Planului de management</w:t>
            </w:r>
            <w:r w:rsidR="00AB44F6">
              <w:rPr>
                <w:webHidden/>
              </w:rPr>
              <w:tab/>
            </w:r>
            <w:r w:rsidR="00AB44F6">
              <w:rPr>
                <w:webHidden/>
              </w:rPr>
              <w:fldChar w:fldCharType="begin"/>
            </w:r>
            <w:r w:rsidR="00AB44F6">
              <w:rPr>
                <w:webHidden/>
              </w:rPr>
              <w:instrText xml:space="preserve"> PAGEREF _Toc5550841 \h </w:instrText>
            </w:r>
            <w:r w:rsidR="00AB44F6">
              <w:rPr>
                <w:webHidden/>
              </w:rPr>
            </w:r>
            <w:r w:rsidR="00AB44F6">
              <w:rPr>
                <w:webHidden/>
              </w:rPr>
              <w:fldChar w:fldCharType="separate"/>
            </w:r>
            <w:r w:rsidR="002A19FB">
              <w:rPr>
                <w:webHidden/>
              </w:rPr>
              <w:t>5</w:t>
            </w:r>
            <w:r w:rsidR="00AB44F6">
              <w:rPr>
                <w:webHidden/>
              </w:rPr>
              <w:fldChar w:fldCharType="end"/>
            </w:r>
          </w:hyperlink>
        </w:p>
        <w:p w:rsidR="00AB44F6" w:rsidRDefault="00983B10">
          <w:pPr>
            <w:pStyle w:val="TOC2"/>
            <w:rPr>
              <w:rFonts w:asciiTheme="minorHAnsi" w:eastAsiaTheme="minorEastAsia" w:hAnsiTheme="minorHAnsi" w:cstheme="minorBidi"/>
              <w:b w:val="0"/>
              <w:sz w:val="22"/>
              <w:lang w:eastAsia="ja-JP"/>
            </w:rPr>
          </w:pPr>
          <w:hyperlink w:anchor="_Toc5550842" w:history="1">
            <w:r w:rsidR="00AB44F6" w:rsidRPr="00F63520">
              <w:rPr>
                <w:rStyle w:val="Hyperlink"/>
                <w:lang w:eastAsia="ro-RO"/>
              </w:rPr>
              <w:t>1.2. Procesul de elaborare al Planului de management</w:t>
            </w:r>
            <w:r w:rsidR="00AB44F6">
              <w:rPr>
                <w:webHidden/>
              </w:rPr>
              <w:tab/>
            </w:r>
            <w:r w:rsidR="00AB44F6">
              <w:rPr>
                <w:webHidden/>
              </w:rPr>
              <w:fldChar w:fldCharType="begin"/>
            </w:r>
            <w:r w:rsidR="00AB44F6">
              <w:rPr>
                <w:webHidden/>
              </w:rPr>
              <w:instrText xml:space="preserve"> PAGEREF _Toc5550842 \h </w:instrText>
            </w:r>
            <w:r w:rsidR="00AB44F6">
              <w:rPr>
                <w:webHidden/>
              </w:rPr>
            </w:r>
            <w:r w:rsidR="00AB44F6">
              <w:rPr>
                <w:webHidden/>
              </w:rPr>
              <w:fldChar w:fldCharType="separate"/>
            </w:r>
            <w:r w:rsidR="002A19FB">
              <w:rPr>
                <w:webHidden/>
              </w:rPr>
              <w:t>13</w:t>
            </w:r>
            <w:r w:rsidR="00AB44F6">
              <w:rPr>
                <w:webHidden/>
              </w:rPr>
              <w:fldChar w:fldCharType="end"/>
            </w:r>
          </w:hyperlink>
        </w:p>
        <w:p w:rsidR="00AB44F6" w:rsidRDefault="00983B10">
          <w:pPr>
            <w:pStyle w:val="TOC2"/>
            <w:rPr>
              <w:rFonts w:asciiTheme="minorHAnsi" w:eastAsiaTheme="minorEastAsia" w:hAnsiTheme="minorHAnsi" w:cstheme="minorBidi"/>
              <w:b w:val="0"/>
              <w:sz w:val="22"/>
              <w:lang w:eastAsia="ja-JP"/>
            </w:rPr>
          </w:pPr>
          <w:hyperlink w:anchor="_Toc5550843" w:history="1">
            <w:r w:rsidR="00AB44F6" w:rsidRPr="00F63520">
              <w:rPr>
                <w:rStyle w:val="Hyperlink"/>
              </w:rPr>
              <w:t>1.3 Descrierea ariei/ariilor natural protejate vizate de Planul de management</w:t>
            </w:r>
            <w:r w:rsidR="00AB44F6">
              <w:rPr>
                <w:webHidden/>
              </w:rPr>
              <w:tab/>
            </w:r>
            <w:r w:rsidR="00AB44F6">
              <w:rPr>
                <w:webHidden/>
              </w:rPr>
              <w:fldChar w:fldCharType="begin"/>
            </w:r>
            <w:r w:rsidR="00AB44F6">
              <w:rPr>
                <w:webHidden/>
              </w:rPr>
              <w:instrText xml:space="preserve"> PAGEREF _Toc5550843 \h </w:instrText>
            </w:r>
            <w:r w:rsidR="00AB44F6">
              <w:rPr>
                <w:webHidden/>
              </w:rPr>
            </w:r>
            <w:r w:rsidR="00AB44F6">
              <w:rPr>
                <w:webHidden/>
              </w:rPr>
              <w:fldChar w:fldCharType="separate"/>
            </w:r>
            <w:r w:rsidR="002A19FB">
              <w:rPr>
                <w:webHidden/>
              </w:rPr>
              <w:t>14</w:t>
            </w:r>
            <w:r w:rsidR="00AB44F6">
              <w:rPr>
                <w:webHidden/>
              </w:rPr>
              <w:fldChar w:fldCharType="end"/>
            </w:r>
          </w:hyperlink>
        </w:p>
        <w:p w:rsidR="00AB44F6" w:rsidRDefault="00983B10">
          <w:pPr>
            <w:pStyle w:val="TOC3"/>
            <w:rPr>
              <w:rFonts w:asciiTheme="minorHAnsi" w:eastAsiaTheme="minorEastAsia" w:hAnsiTheme="minorHAnsi" w:cstheme="minorBidi"/>
              <w:sz w:val="22"/>
              <w:lang w:val="en-US" w:eastAsia="ja-JP"/>
            </w:rPr>
          </w:pPr>
          <w:hyperlink w:anchor="_Toc5550844" w:history="1">
            <w:r w:rsidR="00AB44F6" w:rsidRPr="00F63520">
              <w:rPr>
                <w:rStyle w:val="Hyperlink"/>
              </w:rPr>
              <w:t>1.3.1 Ariile naturale protejate vizate de Planul de management</w:t>
            </w:r>
            <w:r w:rsidR="00AB44F6">
              <w:rPr>
                <w:webHidden/>
              </w:rPr>
              <w:tab/>
            </w:r>
            <w:r w:rsidR="00AB44F6">
              <w:rPr>
                <w:webHidden/>
              </w:rPr>
              <w:fldChar w:fldCharType="begin"/>
            </w:r>
            <w:r w:rsidR="00AB44F6">
              <w:rPr>
                <w:webHidden/>
              </w:rPr>
              <w:instrText xml:space="preserve"> PAGEREF _Toc5550844 \h </w:instrText>
            </w:r>
            <w:r w:rsidR="00AB44F6">
              <w:rPr>
                <w:webHidden/>
              </w:rPr>
            </w:r>
            <w:r w:rsidR="00AB44F6">
              <w:rPr>
                <w:webHidden/>
              </w:rPr>
              <w:fldChar w:fldCharType="separate"/>
            </w:r>
            <w:r w:rsidR="002A19FB">
              <w:rPr>
                <w:webHidden/>
              </w:rPr>
              <w:t>14</w:t>
            </w:r>
            <w:r w:rsidR="00AB44F6">
              <w:rPr>
                <w:webHidden/>
              </w:rPr>
              <w:fldChar w:fldCharType="end"/>
            </w:r>
          </w:hyperlink>
        </w:p>
        <w:p w:rsidR="00AB44F6" w:rsidRDefault="00983B10">
          <w:pPr>
            <w:pStyle w:val="TOC3"/>
            <w:rPr>
              <w:rFonts w:asciiTheme="minorHAnsi" w:eastAsiaTheme="minorEastAsia" w:hAnsiTheme="minorHAnsi" w:cstheme="minorBidi"/>
              <w:sz w:val="22"/>
              <w:lang w:val="en-US" w:eastAsia="ja-JP"/>
            </w:rPr>
          </w:pPr>
          <w:hyperlink w:anchor="_Toc5550845" w:history="1">
            <w:r w:rsidR="00AB44F6" w:rsidRPr="00F63520">
              <w:rPr>
                <w:rStyle w:val="Hyperlink"/>
              </w:rPr>
              <w:t>1.3.2. Localizarea ariei/ariilor naturale protejate vizate Planul de management</w:t>
            </w:r>
            <w:r w:rsidR="00AB44F6">
              <w:rPr>
                <w:webHidden/>
              </w:rPr>
              <w:tab/>
            </w:r>
            <w:r w:rsidR="00AB44F6">
              <w:rPr>
                <w:webHidden/>
              </w:rPr>
              <w:fldChar w:fldCharType="begin"/>
            </w:r>
            <w:r w:rsidR="00AB44F6">
              <w:rPr>
                <w:webHidden/>
              </w:rPr>
              <w:instrText xml:space="preserve"> PAGEREF _Toc5550845 \h </w:instrText>
            </w:r>
            <w:r w:rsidR="00AB44F6">
              <w:rPr>
                <w:webHidden/>
              </w:rPr>
            </w:r>
            <w:r w:rsidR="00AB44F6">
              <w:rPr>
                <w:webHidden/>
              </w:rPr>
              <w:fldChar w:fldCharType="separate"/>
            </w:r>
            <w:r w:rsidR="002A19FB">
              <w:rPr>
                <w:webHidden/>
              </w:rPr>
              <w:t>14</w:t>
            </w:r>
            <w:r w:rsidR="00AB44F6">
              <w:rPr>
                <w:webHidden/>
              </w:rPr>
              <w:fldChar w:fldCharType="end"/>
            </w:r>
          </w:hyperlink>
        </w:p>
        <w:p w:rsidR="00AB44F6" w:rsidRDefault="00983B10">
          <w:pPr>
            <w:pStyle w:val="TOC3"/>
            <w:rPr>
              <w:rFonts w:asciiTheme="minorHAnsi" w:eastAsiaTheme="minorEastAsia" w:hAnsiTheme="minorHAnsi" w:cstheme="minorBidi"/>
              <w:sz w:val="22"/>
              <w:lang w:val="en-US" w:eastAsia="ja-JP"/>
            </w:rPr>
          </w:pPr>
          <w:hyperlink w:anchor="_Toc5550846" w:history="1">
            <w:r w:rsidR="00AB44F6" w:rsidRPr="00F63520">
              <w:rPr>
                <w:rStyle w:val="Hyperlink"/>
              </w:rPr>
              <w:t>1.3.3. Limitele ariei/ariilor naturale protejate vizate de Planul de management</w:t>
            </w:r>
            <w:r w:rsidR="00AB44F6">
              <w:rPr>
                <w:webHidden/>
              </w:rPr>
              <w:tab/>
            </w:r>
            <w:r w:rsidR="00AB44F6">
              <w:rPr>
                <w:webHidden/>
              </w:rPr>
              <w:fldChar w:fldCharType="begin"/>
            </w:r>
            <w:r w:rsidR="00AB44F6">
              <w:rPr>
                <w:webHidden/>
              </w:rPr>
              <w:instrText xml:space="preserve"> PAGEREF _Toc5550846 \h </w:instrText>
            </w:r>
            <w:r w:rsidR="00AB44F6">
              <w:rPr>
                <w:webHidden/>
              </w:rPr>
            </w:r>
            <w:r w:rsidR="00AB44F6">
              <w:rPr>
                <w:webHidden/>
              </w:rPr>
              <w:fldChar w:fldCharType="separate"/>
            </w:r>
            <w:r w:rsidR="002A19FB">
              <w:rPr>
                <w:webHidden/>
              </w:rPr>
              <w:t>15</w:t>
            </w:r>
            <w:r w:rsidR="00AB44F6">
              <w:rPr>
                <w:webHidden/>
              </w:rPr>
              <w:fldChar w:fldCharType="end"/>
            </w:r>
          </w:hyperlink>
        </w:p>
        <w:p w:rsidR="00AB44F6" w:rsidRDefault="00983B10">
          <w:pPr>
            <w:pStyle w:val="TOC1"/>
            <w:tabs>
              <w:tab w:val="right" w:leader="dot" w:pos="9323"/>
            </w:tabs>
            <w:rPr>
              <w:rFonts w:asciiTheme="minorHAnsi" w:eastAsiaTheme="minorEastAsia" w:hAnsiTheme="minorHAnsi" w:cstheme="minorBidi"/>
              <w:b w:val="0"/>
              <w:noProof/>
              <w:sz w:val="22"/>
              <w:lang w:val="en-US" w:eastAsia="ja-JP"/>
            </w:rPr>
          </w:pPr>
          <w:hyperlink w:anchor="_Toc5550847" w:history="1">
            <w:r w:rsidR="00AB44F6" w:rsidRPr="00F63520">
              <w:rPr>
                <w:rStyle w:val="Hyperlink"/>
                <w:noProof/>
              </w:rPr>
              <w:t>2. MEDIUL ABIOTIC AL ARIEI / ARIILOR NATURALE PROTEJATE</w:t>
            </w:r>
            <w:r w:rsidR="00AB44F6">
              <w:rPr>
                <w:noProof/>
                <w:webHidden/>
              </w:rPr>
              <w:tab/>
            </w:r>
            <w:r w:rsidR="00AB44F6">
              <w:rPr>
                <w:noProof/>
                <w:webHidden/>
              </w:rPr>
              <w:fldChar w:fldCharType="begin"/>
            </w:r>
            <w:r w:rsidR="00AB44F6">
              <w:rPr>
                <w:noProof/>
                <w:webHidden/>
              </w:rPr>
              <w:instrText xml:space="preserve"> PAGEREF _Toc5550847 \h </w:instrText>
            </w:r>
            <w:r w:rsidR="00AB44F6">
              <w:rPr>
                <w:noProof/>
                <w:webHidden/>
              </w:rPr>
            </w:r>
            <w:r w:rsidR="00AB44F6">
              <w:rPr>
                <w:noProof/>
                <w:webHidden/>
              </w:rPr>
              <w:fldChar w:fldCharType="separate"/>
            </w:r>
            <w:r w:rsidR="002A19FB">
              <w:rPr>
                <w:noProof/>
                <w:webHidden/>
              </w:rPr>
              <w:t>16</w:t>
            </w:r>
            <w:r w:rsidR="00AB44F6">
              <w:rPr>
                <w:noProof/>
                <w:webHidden/>
              </w:rPr>
              <w:fldChar w:fldCharType="end"/>
            </w:r>
          </w:hyperlink>
        </w:p>
        <w:p w:rsidR="00AB44F6" w:rsidRDefault="00983B10">
          <w:pPr>
            <w:pStyle w:val="TOC2"/>
            <w:rPr>
              <w:rFonts w:asciiTheme="minorHAnsi" w:eastAsiaTheme="minorEastAsia" w:hAnsiTheme="minorHAnsi" w:cstheme="minorBidi"/>
              <w:b w:val="0"/>
              <w:sz w:val="22"/>
              <w:lang w:eastAsia="ja-JP"/>
            </w:rPr>
          </w:pPr>
          <w:hyperlink w:anchor="_Toc5550848" w:history="1">
            <w:r w:rsidR="00AB44F6" w:rsidRPr="00F63520">
              <w:rPr>
                <w:rStyle w:val="Hyperlink"/>
              </w:rPr>
              <w:t>2.1. Geologie</w:t>
            </w:r>
            <w:r w:rsidR="00AB44F6">
              <w:rPr>
                <w:webHidden/>
              </w:rPr>
              <w:tab/>
            </w:r>
            <w:r w:rsidR="00AB44F6">
              <w:rPr>
                <w:webHidden/>
              </w:rPr>
              <w:fldChar w:fldCharType="begin"/>
            </w:r>
            <w:r w:rsidR="00AB44F6">
              <w:rPr>
                <w:webHidden/>
              </w:rPr>
              <w:instrText xml:space="preserve"> PAGEREF _Toc5550848 \h </w:instrText>
            </w:r>
            <w:r w:rsidR="00AB44F6">
              <w:rPr>
                <w:webHidden/>
              </w:rPr>
            </w:r>
            <w:r w:rsidR="00AB44F6">
              <w:rPr>
                <w:webHidden/>
              </w:rPr>
              <w:fldChar w:fldCharType="separate"/>
            </w:r>
            <w:r w:rsidR="002A19FB">
              <w:rPr>
                <w:webHidden/>
              </w:rPr>
              <w:t>16</w:t>
            </w:r>
            <w:r w:rsidR="00AB44F6">
              <w:rPr>
                <w:webHidden/>
              </w:rPr>
              <w:fldChar w:fldCharType="end"/>
            </w:r>
          </w:hyperlink>
        </w:p>
        <w:p w:rsidR="00AB44F6" w:rsidRDefault="00983B10">
          <w:pPr>
            <w:pStyle w:val="TOC2"/>
            <w:rPr>
              <w:rFonts w:asciiTheme="minorHAnsi" w:eastAsiaTheme="minorEastAsia" w:hAnsiTheme="minorHAnsi" w:cstheme="minorBidi"/>
              <w:b w:val="0"/>
              <w:sz w:val="22"/>
              <w:lang w:eastAsia="ja-JP"/>
            </w:rPr>
          </w:pPr>
          <w:hyperlink w:anchor="_Toc5550849" w:history="1">
            <w:r w:rsidR="00AB44F6" w:rsidRPr="00F63520">
              <w:rPr>
                <w:rStyle w:val="Hyperlink"/>
              </w:rPr>
              <w:t>2.2. Hidrografie</w:t>
            </w:r>
            <w:r w:rsidR="00AB44F6">
              <w:rPr>
                <w:webHidden/>
              </w:rPr>
              <w:tab/>
            </w:r>
            <w:r w:rsidR="00AB44F6">
              <w:rPr>
                <w:webHidden/>
              </w:rPr>
              <w:fldChar w:fldCharType="begin"/>
            </w:r>
            <w:r w:rsidR="00AB44F6">
              <w:rPr>
                <w:webHidden/>
              </w:rPr>
              <w:instrText xml:space="preserve"> PAGEREF _Toc5550849 \h </w:instrText>
            </w:r>
            <w:r w:rsidR="00AB44F6">
              <w:rPr>
                <w:webHidden/>
              </w:rPr>
            </w:r>
            <w:r w:rsidR="00AB44F6">
              <w:rPr>
                <w:webHidden/>
              </w:rPr>
              <w:fldChar w:fldCharType="separate"/>
            </w:r>
            <w:r w:rsidR="002A19FB">
              <w:rPr>
                <w:webHidden/>
              </w:rPr>
              <w:t>17</w:t>
            </w:r>
            <w:r w:rsidR="00AB44F6">
              <w:rPr>
                <w:webHidden/>
              </w:rPr>
              <w:fldChar w:fldCharType="end"/>
            </w:r>
          </w:hyperlink>
        </w:p>
        <w:p w:rsidR="00AB44F6" w:rsidRDefault="00983B10">
          <w:pPr>
            <w:pStyle w:val="TOC2"/>
            <w:rPr>
              <w:rFonts w:asciiTheme="minorHAnsi" w:eastAsiaTheme="minorEastAsia" w:hAnsiTheme="minorHAnsi" w:cstheme="minorBidi"/>
              <w:b w:val="0"/>
              <w:sz w:val="22"/>
              <w:lang w:eastAsia="ja-JP"/>
            </w:rPr>
          </w:pPr>
          <w:hyperlink w:anchor="_Toc5550850" w:history="1">
            <w:r w:rsidR="00AB44F6" w:rsidRPr="00F63520">
              <w:rPr>
                <w:rStyle w:val="Hyperlink"/>
              </w:rPr>
              <w:t>2.3. Pedologie</w:t>
            </w:r>
            <w:r w:rsidR="00AB44F6">
              <w:rPr>
                <w:webHidden/>
              </w:rPr>
              <w:tab/>
            </w:r>
            <w:r w:rsidR="00AB44F6">
              <w:rPr>
                <w:webHidden/>
              </w:rPr>
              <w:fldChar w:fldCharType="begin"/>
            </w:r>
            <w:r w:rsidR="00AB44F6">
              <w:rPr>
                <w:webHidden/>
              </w:rPr>
              <w:instrText xml:space="preserve"> PAGEREF _Toc5550850 \h </w:instrText>
            </w:r>
            <w:r w:rsidR="00AB44F6">
              <w:rPr>
                <w:webHidden/>
              </w:rPr>
            </w:r>
            <w:r w:rsidR="00AB44F6">
              <w:rPr>
                <w:webHidden/>
              </w:rPr>
              <w:fldChar w:fldCharType="separate"/>
            </w:r>
            <w:r w:rsidR="002A19FB">
              <w:rPr>
                <w:webHidden/>
              </w:rPr>
              <w:t>18</w:t>
            </w:r>
            <w:r w:rsidR="00AB44F6">
              <w:rPr>
                <w:webHidden/>
              </w:rPr>
              <w:fldChar w:fldCharType="end"/>
            </w:r>
          </w:hyperlink>
        </w:p>
        <w:p w:rsidR="00AB44F6" w:rsidRDefault="00983B10">
          <w:pPr>
            <w:pStyle w:val="TOC2"/>
            <w:rPr>
              <w:rFonts w:asciiTheme="minorHAnsi" w:eastAsiaTheme="minorEastAsia" w:hAnsiTheme="minorHAnsi" w:cstheme="minorBidi"/>
              <w:b w:val="0"/>
              <w:sz w:val="22"/>
              <w:lang w:eastAsia="ja-JP"/>
            </w:rPr>
          </w:pPr>
          <w:hyperlink w:anchor="_Toc5550851" w:history="1">
            <w:r w:rsidR="00AB44F6" w:rsidRPr="00F63520">
              <w:rPr>
                <w:rStyle w:val="Hyperlink"/>
              </w:rPr>
              <w:t>2.4. Clima</w:t>
            </w:r>
            <w:r w:rsidR="00AB44F6">
              <w:rPr>
                <w:webHidden/>
              </w:rPr>
              <w:tab/>
            </w:r>
            <w:r w:rsidR="00AB44F6">
              <w:rPr>
                <w:webHidden/>
              </w:rPr>
              <w:fldChar w:fldCharType="begin"/>
            </w:r>
            <w:r w:rsidR="00AB44F6">
              <w:rPr>
                <w:webHidden/>
              </w:rPr>
              <w:instrText xml:space="preserve"> PAGEREF _Toc5550851 \h </w:instrText>
            </w:r>
            <w:r w:rsidR="00AB44F6">
              <w:rPr>
                <w:webHidden/>
              </w:rPr>
            </w:r>
            <w:r w:rsidR="00AB44F6">
              <w:rPr>
                <w:webHidden/>
              </w:rPr>
              <w:fldChar w:fldCharType="separate"/>
            </w:r>
            <w:r w:rsidR="002A19FB">
              <w:rPr>
                <w:webHidden/>
              </w:rPr>
              <w:t>20</w:t>
            </w:r>
            <w:r w:rsidR="00AB44F6">
              <w:rPr>
                <w:webHidden/>
              </w:rPr>
              <w:fldChar w:fldCharType="end"/>
            </w:r>
          </w:hyperlink>
        </w:p>
        <w:p w:rsidR="00AB44F6" w:rsidRDefault="00983B10">
          <w:pPr>
            <w:pStyle w:val="TOC2"/>
            <w:rPr>
              <w:rFonts w:asciiTheme="minorHAnsi" w:eastAsiaTheme="minorEastAsia" w:hAnsiTheme="minorHAnsi" w:cstheme="minorBidi"/>
              <w:b w:val="0"/>
              <w:sz w:val="22"/>
              <w:lang w:eastAsia="ja-JP"/>
            </w:rPr>
          </w:pPr>
          <w:hyperlink w:anchor="_Toc5550852" w:history="1">
            <w:r w:rsidR="00AB44F6" w:rsidRPr="00F63520">
              <w:rPr>
                <w:rStyle w:val="Hyperlink"/>
              </w:rPr>
              <w:t>2.5. Elemente de interes conservativ, de tip abiotic</w:t>
            </w:r>
            <w:r w:rsidR="00AB44F6">
              <w:rPr>
                <w:webHidden/>
              </w:rPr>
              <w:tab/>
            </w:r>
            <w:r w:rsidR="00AB44F6">
              <w:rPr>
                <w:webHidden/>
              </w:rPr>
              <w:fldChar w:fldCharType="begin"/>
            </w:r>
            <w:r w:rsidR="00AB44F6">
              <w:rPr>
                <w:webHidden/>
              </w:rPr>
              <w:instrText xml:space="preserve"> PAGEREF _Toc5550852 \h </w:instrText>
            </w:r>
            <w:r w:rsidR="00AB44F6">
              <w:rPr>
                <w:webHidden/>
              </w:rPr>
            </w:r>
            <w:r w:rsidR="00AB44F6">
              <w:rPr>
                <w:webHidden/>
              </w:rPr>
              <w:fldChar w:fldCharType="separate"/>
            </w:r>
            <w:r w:rsidR="002A19FB">
              <w:rPr>
                <w:webHidden/>
              </w:rPr>
              <w:t>21</w:t>
            </w:r>
            <w:r w:rsidR="00AB44F6">
              <w:rPr>
                <w:webHidden/>
              </w:rPr>
              <w:fldChar w:fldCharType="end"/>
            </w:r>
          </w:hyperlink>
        </w:p>
        <w:p w:rsidR="00AB44F6" w:rsidRDefault="00983B10">
          <w:pPr>
            <w:pStyle w:val="TOC1"/>
            <w:tabs>
              <w:tab w:val="right" w:leader="dot" w:pos="9323"/>
            </w:tabs>
            <w:rPr>
              <w:rFonts w:asciiTheme="minorHAnsi" w:eastAsiaTheme="minorEastAsia" w:hAnsiTheme="minorHAnsi" w:cstheme="minorBidi"/>
              <w:b w:val="0"/>
              <w:noProof/>
              <w:sz w:val="22"/>
              <w:lang w:val="en-US" w:eastAsia="ja-JP"/>
            </w:rPr>
          </w:pPr>
          <w:hyperlink w:anchor="_Toc5550853" w:history="1">
            <w:r w:rsidR="00AB44F6" w:rsidRPr="00F63520">
              <w:rPr>
                <w:rStyle w:val="Hyperlink"/>
                <w:noProof/>
              </w:rPr>
              <w:t>3. MEDIUL BIOTIC AL ARIEI / ARIILOR NATURALE PROTEJATE</w:t>
            </w:r>
            <w:r w:rsidR="00AB44F6">
              <w:rPr>
                <w:noProof/>
                <w:webHidden/>
              </w:rPr>
              <w:tab/>
            </w:r>
            <w:r w:rsidR="00AB44F6">
              <w:rPr>
                <w:noProof/>
                <w:webHidden/>
              </w:rPr>
              <w:fldChar w:fldCharType="begin"/>
            </w:r>
            <w:r w:rsidR="00AB44F6">
              <w:rPr>
                <w:noProof/>
                <w:webHidden/>
              </w:rPr>
              <w:instrText xml:space="preserve"> PAGEREF _Toc5550853 \h </w:instrText>
            </w:r>
            <w:r w:rsidR="00AB44F6">
              <w:rPr>
                <w:noProof/>
                <w:webHidden/>
              </w:rPr>
            </w:r>
            <w:r w:rsidR="00AB44F6">
              <w:rPr>
                <w:noProof/>
                <w:webHidden/>
              </w:rPr>
              <w:fldChar w:fldCharType="separate"/>
            </w:r>
            <w:r w:rsidR="002A19FB">
              <w:rPr>
                <w:noProof/>
                <w:webHidden/>
              </w:rPr>
              <w:t>22</w:t>
            </w:r>
            <w:r w:rsidR="00AB44F6">
              <w:rPr>
                <w:noProof/>
                <w:webHidden/>
              </w:rPr>
              <w:fldChar w:fldCharType="end"/>
            </w:r>
          </w:hyperlink>
        </w:p>
        <w:p w:rsidR="00AB44F6" w:rsidRDefault="00983B10">
          <w:pPr>
            <w:pStyle w:val="TOC2"/>
            <w:rPr>
              <w:rFonts w:asciiTheme="minorHAnsi" w:eastAsiaTheme="minorEastAsia" w:hAnsiTheme="minorHAnsi" w:cstheme="minorBidi"/>
              <w:b w:val="0"/>
              <w:sz w:val="22"/>
              <w:lang w:eastAsia="ja-JP"/>
            </w:rPr>
          </w:pPr>
          <w:hyperlink w:anchor="_Toc5550854" w:history="1">
            <w:r w:rsidR="00AB44F6" w:rsidRPr="00F63520">
              <w:rPr>
                <w:rStyle w:val="Hyperlink"/>
              </w:rPr>
              <w:t>3.1. Ecosistemele</w:t>
            </w:r>
            <w:r w:rsidR="00AB44F6">
              <w:rPr>
                <w:webHidden/>
              </w:rPr>
              <w:tab/>
            </w:r>
            <w:r w:rsidR="00AB44F6">
              <w:rPr>
                <w:webHidden/>
              </w:rPr>
              <w:fldChar w:fldCharType="begin"/>
            </w:r>
            <w:r w:rsidR="00AB44F6">
              <w:rPr>
                <w:webHidden/>
              </w:rPr>
              <w:instrText xml:space="preserve"> PAGEREF _Toc5550854 \h </w:instrText>
            </w:r>
            <w:r w:rsidR="00AB44F6">
              <w:rPr>
                <w:webHidden/>
              </w:rPr>
            </w:r>
            <w:r w:rsidR="00AB44F6">
              <w:rPr>
                <w:webHidden/>
              </w:rPr>
              <w:fldChar w:fldCharType="separate"/>
            </w:r>
            <w:r w:rsidR="002A19FB">
              <w:rPr>
                <w:webHidden/>
              </w:rPr>
              <w:t>22</w:t>
            </w:r>
            <w:r w:rsidR="00AB44F6">
              <w:rPr>
                <w:webHidden/>
              </w:rPr>
              <w:fldChar w:fldCharType="end"/>
            </w:r>
          </w:hyperlink>
        </w:p>
        <w:p w:rsidR="00AB44F6" w:rsidRDefault="00983B10">
          <w:pPr>
            <w:pStyle w:val="TOC2"/>
            <w:rPr>
              <w:rFonts w:asciiTheme="minorHAnsi" w:eastAsiaTheme="minorEastAsia" w:hAnsiTheme="minorHAnsi" w:cstheme="minorBidi"/>
              <w:b w:val="0"/>
              <w:sz w:val="22"/>
              <w:lang w:eastAsia="ja-JP"/>
            </w:rPr>
          </w:pPr>
          <w:hyperlink w:anchor="_Toc5550855" w:history="1">
            <w:r w:rsidR="00AB44F6" w:rsidRPr="00F63520">
              <w:rPr>
                <w:rStyle w:val="Hyperlink"/>
              </w:rPr>
              <w:t>3.2. Habitate de interes conservativ în baza cărora a fost declarată aria/ariile naturale protejate</w:t>
            </w:r>
            <w:r w:rsidR="00AB44F6">
              <w:rPr>
                <w:webHidden/>
              </w:rPr>
              <w:tab/>
            </w:r>
            <w:r w:rsidR="00AB44F6">
              <w:rPr>
                <w:webHidden/>
              </w:rPr>
              <w:fldChar w:fldCharType="begin"/>
            </w:r>
            <w:r w:rsidR="00AB44F6">
              <w:rPr>
                <w:webHidden/>
              </w:rPr>
              <w:instrText xml:space="preserve"> PAGEREF _Toc5550855 \h </w:instrText>
            </w:r>
            <w:r w:rsidR="00AB44F6">
              <w:rPr>
                <w:webHidden/>
              </w:rPr>
            </w:r>
            <w:r w:rsidR="00AB44F6">
              <w:rPr>
                <w:webHidden/>
              </w:rPr>
              <w:fldChar w:fldCharType="separate"/>
            </w:r>
            <w:r w:rsidR="002A19FB">
              <w:rPr>
                <w:webHidden/>
              </w:rPr>
              <w:t>23</w:t>
            </w:r>
            <w:r w:rsidR="00AB44F6">
              <w:rPr>
                <w:webHidden/>
              </w:rPr>
              <w:fldChar w:fldCharType="end"/>
            </w:r>
          </w:hyperlink>
        </w:p>
        <w:p w:rsidR="00AB44F6" w:rsidRDefault="00983B10">
          <w:pPr>
            <w:pStyle w:val="TOC2"/>
            <w:rPr>
              <w:rFonts w:asciiTheme="minorHAnsi" w:eastAsiaTheme="minorEastAsia" w:hAnsiTheme="minorHAnsi" w:cstheme="minorBidi"/>
              <w:b w:val="0"/>
              <w:sz w:val="22"/>
              <w:lang w:eastAsia="ja-JP"/>
            </w:rPr>
          </w:pPr>
          <w:hyperlink w:anchor="_Toc5550856" w:history="1">
            <w:r w:rsidR="00AB44F6" w:rsidRPr="00F63520">
              <w:rPr>
                <w:rStyle w:val="Hyperlink"/>
              </w:rPr>
              <w:t>3.3. Specii de floră şi faună de interes conservativ pentru care a fost declarată aria naturală protejată</w:t>
            </w:r>
            <w:r w:rsidR="00AB44F6">
              <w:rPr>
                <w:webHidden/>
              </w:rPr>
              <w:tab/>
            </w:r>
            <w:r w:rsidR="00AB44F6">
              <w:rPr>
                <w:webHidden/>
              </w:rPr>
              <w:fldChar w:fldCharType="begin"/>
            </w:r>
            <w:r w:rsidR="00AB44F6">
              <w:rPr>
                <w:webHidden/>
              </w:rPr>
              <w:instrText xml:space="preserve"> PAGEREF _Toc5550856 \h </w:instrText>
            </w:r>
            <w:r w:rsidR="00AB44F6">
              <w:rPr>
                <w:webHidden/>
              </w:rPr>
            </w:r>
            <w:r w:rsidR="00AB44F6">
              <w:rPr>
                <w:webHidden/>
              </w:rPr>
              <w:fldChar w:fldCharType="separate"/>
            </w:r>
            <w:r w:rsidR="002A19FB">
              <w:rPr>
                <w:webHidden/>
              </w:rPr>
              <w:t>24</w:t>
            </w:r>
            <w:r w:rsidR="00AB44F6">
              <w:rPr>
                <w:webHidden/>
              </w:rPr>
              <w:fldChar w:fldCharType="end"/>
            </w:r>
          </w:hyperlink>
        </w:p>
        <w:p w:rsidR="00AB44F6" w:rsidRDefault="00983B10">
          <w:pPr>
            <w:pStyle w:val="TOC3"/>
            <w:rPr>
              <w:rFonts w:asciiTheme="minorHAnsi" w:eastAsiaTheme="minorEastAsia" w:hAnsiTheme="minorHAnsi" w:cstheme="minorBidi"/>
              <w:sz w:val="22"/>
              <w:lang w:val="en-US" w:eastAsia="ja-JP"/>
            </w:rPr>
          </w:pPr>
          <w:hyperlink w:anchor="_Toc5550857" w:history="1">
            <w:r w:rsidR="00AB44F6" w:rsidRPr="00F63520">
              <w:rPr>
                <w:rStyle w:val="Hyperlink"/>
              </w:rPr>
              <w:t>3.3.1 Nevertebrate</w:t>
            </w:r>
            <w:r w:rsidR="00AB44F6">
              <w:rPr>
                <w:webHidden/>
              </w:rPr>
              <w:tab/>
            </w:r>
            <w:r w:rsidR="00AB44F6">
              <w:rPr>
                <w:webHidden/>
              </w:rPr>
              <w:fldChar w:fldCharType="begin"/>
            </w:r>
            <w:r w:rsidR="00AB44F6">
              <w:rPr>
                <w:webHidden/>
              </w:rPr>
              <w:instrText xml:space="preserve"> PAGEREF _Toc5550857 \h </w:instrText>
            </w:r>
            <w:r w:rsidR="00AB44F6">
              <w:rPr>
                <w:webHidden/>
              </w:rPr>
            </w:r>
            <w:r w:rsidR="00AB44F6">
              <w:rPr>
                <w:webHidden/>
              </w:rPr>
              <w:fldChar w:fldCharType="separate"/>
            </w:r>
            <w:r w:rsidR="002A19FB">
              <w:rPr>
                <w:webHidden/>
              </w:rPr>
              <w:t>25</w:t>
            </w:r>
            <w:r w:rsidR="00AB44F6">
              <w:rPr>
                <w:webHidden/>
              </w:rPr>
              <w:fldChar w:fldCharType="end"/>
            </w:r>
          </w:hyperlink>
        </w:p>
        <w:p w:rsidR="00AB44F6" w:rsidRDefault="00983B10">
          <w:pPr>
            <w:pStyle w:val="TOC3"/>
            <w:rPr>
              <w:rFonts w:asciiTheme="minorHAnsi" w:eastAsiaTheme="minorEastAsia" w:hAnsiTheme="minorHAnsi" w:cstheme="minorBidi"/>
              <w:sz w:val="22"/>
              <w:lang w:val="en-US" w:eastAsia="ja-JP"/>
            </w:rPr>
          </w:pPr>
          <w:hyperlink w:anchor="_Toc5550858" w:history="1">
            <w:r w:rsidR="00AB44F6" w:rsidRPr="00F63520">
              <w:rPr>
                <w:rStyle w:val="Hyperlink"/>
              </w:rPr>
              <w:t>3.3.2 Ihtiofană</w:t>
            </w:r>
            <w:r w:rsidR="00AB44F6">
              <w:rPr>
                <w:webHidden/>
              </w:rPr>
              <w:tab/>
            </w:r>
            <w:r w:rsidR="00AB44F6">
              <w:rPr>
                <w:webHidden/>
              </w:rPr>
              <w:fldChar w:fldCharType="begin"/>
            </w:r>
            <w:r w:rsidR="00AB44F6">
              <w:rPr>
                <w:webHidden/>
              </w:rPr>
              <w:instrText xml:space="preserve"> PAGEREF _Toc5550858 \h </w:instrText>
            </w:r>
            <w:r w:rsidR="00AB44F6">
              <w:rPr>
                <w:webHidden/>
              </w:rPr>
            </w:r>
            <w:r w:rsidR="00AB44F6">
              <w:rPr>
                <w:webHidden/>
              </w:rPr>
              <w:fldChar w:fldCharType="separate"/>
            </w:r>
            <w:r w:rsidR="002A19FB">
              <w:rPr>
                <w:webHidden/>
              </w:rPr>
              <w:t>27</w:t>
            </w:r>
            <w:r w:rsidR="00AB44F6">
              <w:rPr>
                <w:webHidden/>
              </w:rPr>
              <w:fldChar w:fldCharType="end"/>
            </w:r>
          </w:hyperlink>
        </w:p>
        <w:p w:rsidR="00AB44F6" w:rsidRDefault="00983B10">
          <w:pPr>
            <w:pStyle w:val="TOC3"/>
            <w:rPr>
              <w:rFonts w:asciiTheme="minorHAnsi" w:eastAsiaTheme="minorEastAsia" w:hAnsiTheme="minorHAnsi" w:cstheme="minorBidi"/>
              <w:sz w:val="22"/>
              <w:lang w:val="en-US" w:eastAsia="ja-JP"/>
            </w:rPr>
          </w:pPr>
          <w:hyperlink w:anchor="_Toc5550859" w:history="1">
            <w:r w:rsidR="00AB44F6" w:rsidRPr="00F63520">
              <w:rPr>
                <w:rStyle w:val="Hyperlink"/>
              </w:rPr>
              <w:t>3.3.3 Herpetofaună</w:t>
            </w:r>
            <w:r w:rsidR="00AB44F6">
              <w:rPr>
                <w:webHidden/>
              </w:rPr>
              <w:tab/>
            </w:r>
            <w:r w:rsidR="00AB44F6">
              <w:rPr>
                <w:webHidden/>
              </w:rPr>
              <w:fldChar w:fldCharType="begin"/>
            </w:r>
            <w:r w:rsidR="00AB44F6">
              <w:rPr>
                <w:webHidden/>
              </w:rPr>
              <w:instrText xml:space="preserve"> PAGEREF _Toc5550859 \h </w:instrText>
            </w:r>
            <w:r w:rsidR="00AB44F6">
              <w:rPr>
                <w:webHidden/>
              </w:rPr>
            </w:r>
            <w:r w:rsidR="00AB44F6">
              <w:rPr>
                <w:webHidden/>
              </w:rPr>
              <w:fldChar w:fldCharType="separate"/>
            </w:r>
            <w:r w:rsidR="002A19FB">
              <w:rPr>
                <w:webHidden/>
              </w:rPr>
              <w:t>39</w:t>
            </w:r>
            <w:r w:rsidR="00AB44F6">
              <w:rPr>
                <w:webHidden/>
              </w:rPr>
              <w:fldChar w:fldCharType="end"/>
            </w:r>
          </w:hyperlink>
        </w:p>
        <w:p w:rsidR="00AB44F6" w:rsidRDefault="00983B10">
          <w:pPr>
            <w:pStyle w:val="TOC3"/>
            <w:rPr>
              <w:rFonts w:asciiTheme="minorHAnsi" w:eastAsiaTheme="minorEastAsia" w:hAnsiTheme="minorHAnsi" w:cstheme="minorBidi"/>
              <w:sz w:val="22"/>
              <w:lang w:val="en-US" w:eastAsia="ja-JP"/>
            </w:rPr>
          </w:pPr>
          <w:hyperlink w:anchor="_Toc5550860" w:history="1">
            <w:r w:rsidR="00AB44F6" w:rsidRPr="00F63520">
              <w:rPr>
                <w:rStyle w:val="Hyperlink"/>
              </w:rPr>
              <w:t>3.3.4 Mamifere</w:t>
            </w:r>
            <w:r w:rsidR="00AB44F6">
              <w:rPr>
                <w:webHidden/>
              </w:rPr>
              <w:tab/>
            </w:r>
            <w:r w:rsidR="00AB44F6">
              <w:rPr>
                <w:webHidden/>
              </w:rPr>
              <w:fldChar w:fldCharType="begin"/>
            </w:r>
            <w:r w:rsidR="00AB44F6">
              <w:rPr>
                <w:webHidden/>
              </w:rPr>
              <w:instrText xml:space="preserve"> PAGEREF _Toc5550860 \h </w:instrText>
            </w:r>
            <w:r w:rsidR="00AB44F6">
              <w:rPr>
                <w:webHidden/>
              </w:rPr>
            </w:r>
            <w:r w:rsidR="00AB44F6">
              <w:rPr>
                <w:webHidden/>
              </w:rPr>
              <w:fldChar w:fldCharType="separate"/>
            </w:r>
            <w:r w:rsidR="002A19FB">
              <w:rPr>
                <w:webHidden/>
              </w:rPr>
              <w:t>46</w:t>
            </w:r>
            <w:r w:rsidR="00AB44F6">
              <w:rPr>
                <w:webHidden/>
              </w:rPr>
              <w:fldChar w:fldCharType="end"/>
            </w:r>
          </w:hyperlink>
        </w:p>
        <w:p w:rsidR="00AB44F6" w:rsidRDefault="00983B10">
          <w:pPr>
            <w:pStyle w:val="TOC2"/>
            <w:rPr>
              <w:rFonts w:asciiTheme="minorHAnsi" w:eastAsiaTheme="minorEastAsia" w:hAnsiTheme="minorHAnsi" w:cstheme="minorBidi"/>
              <w:b w:val="0"/>
              <w:sz w:val="22"/>
              <w:lang w:eastAsia="ja-JP"/>
            </w:rPr>
          </w:pPr>
          <w:hyperlink w:anchor="_Toc5550861" w:history="1">
            <w:r w:rsidR="00AB44F6" w:rsidRPr="00F63520">
              <w:rPr>
                <w:rStyle w:val="Hyperlink"/>
              </w:rPr>
              <w:t>3.4 Alte specii de floră și faună relevante pentru aria naturală protejată</w:t>
            </w:r>
            <w:r w:rsidR="00AB44F6">
              <w:rPr>
                <w:webHidden/>
              </w:rPr>
              <w:tab/>
            </w:r>
            <w:r w:rsidR="00AB44F6">
              <w:rPr>
                <w:webHidden/>
              </w:rPr>
              <w:fldChar w:fldCharType="begin"/>
            </w:r>
            <w:r w:rsidR="00AB44F6">
              <w:rPr>
                <w:webHidden/>
              </w:rPr>
              <w:instrText xml:space="preserve"> PAGEREF _Toc5550861 \h </w:instrText>
            </w:r>
            <w:r w:rsidR="00AB44F6">
              <w:rPr>
                <w:webHidden/>
              </w:rPr>
            </w:r>
            <w:r w:rsidR="00AB44F6">
              <w:rPr>
                <w:webHidden/>
              </w:rPr>
              <w:fldChar w:fldCharType="separate"/>
            </w:r>
            <w:r w:rsidR="002A19FB">
              <w:rPr>
                <w:webHidden/>
              </w:rPr>
              <w:t>72</w:t>
            </w:r>
            <w:r w:rsidR="00AB44F6">
              <w:rPr>
                <w:webHidden/>
              </w:rPr>
              <w:fldChar w:fldCharType="end"/>
            </w:r>
          </w:hyperlink>
        </w:p>
        <w:p w:rsidR="00AB44F6" w:rsidRDefault="00983B10">
          <w:pPr>
            <w:pStyle w:val="TOC1"/>
            <w:tabs>
              <w:tab w:val="right" w:leader="dot" w:pos="9323"/>
            </w:tabs>
            <w:rPr>
              <w:rFonts w:asciiTheme="minorHAnsi" w:eastAsiaTheme="minorEastAsia" w:hAnsiTheme="minorHAnsi" w:cstheme="minorBidi"/>
              <w:b w:val="0"/>
              <w:noProof/>
              <w:sz w:val="22"/>
              <w:lang w:val="en-US" w:eastAsia="ja-JP"/>
            </w:rPr>
          </w:pPr>
          <w:hyperlink w:anchor="_Toc5550862" w:history="1">
            <w:r w:rsidR="00AB44F6" w:rsidRPr="00F63520">
              <w:rPr>
                <w:rStyle w:val="Hyperlink"/>
                <w:noProof/>
              </w:rPr>
              <w:t>4. INFORMAŢII SOCIO-ECONOMICE ŞI CULTURALE</w:t>
            </w:r>
            <w:r w:rsidR="00AB44F6">
              <w:rPr>
                <w:noProof/>
                <w:webHidden/>
              </w:rPr>
              <w:tab/>
            </w:r>
            <w:r w:rsidR="00AB44F6">
              <w:rPr>
                <w:noProof/>
                <w:webHidden/>
              </w:rPr>
              <w:fldChar w:fldCharType="begin"/>
            </w:r>
            <w:r w:rsidR="00AB44F6">
              <w:rPr>
                <w:noProof/>
                <w:webHidden/>
              </w:rPr>
              <w:instrText xml:space="preserve"> PAGEREF _Toc5550862 \h </w:instrText>
            </w:r>
            <w:r w:rsidR="00AB44F6">
              <w:rPr>
                <w:noProof/>
                <w:webHidden/>
              </w:rPr>
            </w:r>
            <w:r w:rsidR="00AB44F6">
              <w:rPr>
                <w:noProof/>
                <w:webHidden/>
              </w:rPr>
              <w:fldChar w:fldCharType="separate"/>
            </w:r>
            <w:r w:rsidR="002A19FB">
              <w:rPr>
                <w:noProof/>
                <w:webHidden/>
              </w:rPr>
              <w:t>75</w:t>
            </w:r>
            <w:r w:rsidR="00AB44F6">
              <w:rPr>
                <w:noProof/>
                <w:webHidden/>
              </w:rPr>
              <w:fldChar w:fldCharType="end"/>
            </w:r>
          </w:hyperlink>
        </w:p>
        <w:p w:rsidR="00AB44F6" w:rsidRDefault="00983B10">
          <w:pPr>
            <w:pStyle w:val="TOC2"/>
            <w:rPr>
              <w:rFonts w:asciiTheme="minorHAnsi" w:eastAsiaTheme="minorEastAsia" w:hAnsiTheme="minorHAnsi" w:cstheme="minorBidi"/>
              <w:b w:val="0"/>
              <w:sz w:val="22"/>
              <w:lang w:eastAsia="ja-JP"/>
            </w:rPr>
          </w:pPr>
          <w:hyperlink w:anchor="_Toc5550863" w:history="1">
            <w:r w:rsidR="00AB44F6" w:rsidRPr="00F63520">
              <w:rPr>
                <w:rStyle w:val="Hyperlink"/>
              </w:rPr>
              <w:t>4.1. Comunităţile locale şi factorii interesaţi</w:t>
            </w:r>
            <w:r w:rsidR="00AB44F6">
              <w:rPr>
                <w:webHidden/>
              </w:rPr>
              <w:tab/>
            </w:r>
            <w:r w:rsidR="00AB44F6">
              <w:rPr>
                <w:webHidden/>
              </w:rPr>
              <w:fldChar w:fldCharType="begin"/>
            </w:r>
            <w:r w:rsidR="00AB44F6">
              <w:rPr>
                <w:webHidden/>
              </w:rPr>
              <w:instrText xml:space="preserve"> PAGEREF _Toc5550863 \h </w:instrText>
            </w:r>
            <w:r w:rsidR="00AB44F6">
              <w:rPr>
                <w:webHidden/>
              </w:rPr>
            </w:r>
            <w:r w:rsidR="00AB44F6">
              <w:rPr>
                <w:webHidden/>
              </w:rPr>
              <w:fldChar w:fldCharType="separate"/>
            </w:r>
            <w:r w:rsidR="002A19FB">
              <w:rPr>
                <w:webHidden/>
              </w:rPr>
              <w:t>75</w:t>
            </w:r>
            <w:r w:rsidR="00AB44F6">
              <w:rPr>
                <w:webHidden/>
              </w:rPr>
              <w:fldChar w:fldCharType="end"/>
            </w:r>
          </w:hyperlink>
        </w:p>
        <w:p w:rsidR="00AB44F6" w:rsidRDefault="00983B10">
          <w:pPr>
            <w:pStyle w:val="TOC3"/>
            <w:rPr>
              <w:rFonts w:asciiTheme="minorHAnsi" w:eastAsiaTheme="minorEastAsia" w:hAnsiTheme="minorHAnsi" w:cstheme="minorBidi"/>
              <w:sz w:val="22"/>
              <w:lang w:val="en-US" w:eastAsia="ja-JP"/>
            </w:rPr>
          </w:pPr>
          <w:hyperlink w:anchor="_Toc5550864" w:history="1">
            <w:r w:rsidR="00AB44F6" w:rsidRPr="00F63520">
              <w:rPr>
                <w:rStyle w:val="Hyperlink"/>
              </w:rPr>
              <w:t>4.1.1. Comunităţile locale</w:t>
            </w:r>
            <w:r w:rsidR="00AB44F6">
              <w:rPr>
                <w:webHidden/>
              </w:rPr>
              <w:tab/>
            </w:r>
            <w:r w:rsidR="00AB44F6">
              <w:rPr>
                <w:webHidden/>
              </w:rPr>
              <w:fldChar w:fldCharType="begin"/>
            </w:r>
            <w:r w:rsidR="00AB44F6">
              <w:rPr>
                <w:webHidden/>
              </w:rPr>
              <w:instrText xml:space="preserve"> PAGEREF _Toc5550864 \h </w:instrText>
            </w:r>
            <w:r w:rsidR="00AB44F6">
              <w:rPr>
                <w:webHidden/>
              </w:rPr>
            </w:r>
            <w:r w:rsidR="00AB44F6">
              <w:rPr>
                <w:webHidden/>
              </w:rPr>
              <w:fldChar w:fldCharType="separate"/>
            </w:r>
            <w:r w:rsidR="002A19FB">
              <w:rPr>
                <w:webHidden/>
              </w:rPr>
              <w:t>75</w:t>
            </w:r>
            <w:r w:rsidR="00AB44F6">
              <w:rPr>
                <w:webHidden/>
              </w:rPr>
              <w:fldChar w:fldCharType="end"/>
            </w:r>
          </w:hyperlink>
        </w:p>
        <w:p w:rsidR="00AB44F6" w:rsidRDefault="00983B10">
          <w:pPr>
            <w:pStyle w:val="TOC3"/>
            <w:rPr>
              <w:rFonts w:asciiTheme="minorHAnsi" w:eastAsiaTheme="minorEastAsia" w:hAnsiTheme="minorHAnsi" w:cstheme="minorBidi"/>
              <w:sz w:val="22"/>
              <w:lang w:val="en-US" w:eastAsia="ja-JP"/>
            </w:rPr>
          </w:pPr>
          <w:hyperlink w:anchor="_Toc5550865" w:history="1">
            <w:r w:rsidR="00AB44F6" w:rsidRPr="00F63520">
              <w:rPr>
                <w:rStyle w:val="Hyperlink"/>
              </w:rPr>
              <w:t>4.1.2.</w:t>
            </w:r>
            <w:r w:rsidR="00AB44F6">
              <w:rPr>
                <w:rFonts w:asciiTheme="minorHAnsi" w:eastAsiaTheme="minorEastAsia" w:hAnsiTheme="minorHAnsi" w:cstheme="minorBidi"/>
                <w:sz w:val="22"/>
                <w:lang w:val="en-US" w:eastAsia="ja-JP"/>
              </w:rPr>
              <w:tab/>
            </w:r>
            <w:r w:rsidR="00AB44F6" w:rsidRPr="00F63520">
              <w:rPr>
                <w:rStyle w:val="Hyperlink"/>
              </w:rPr>
              <w:t>Factorii interesaţi</w:t>
            </w:r>
            <w:r w:rsidR="00AB44F6">
              <w:rPr>
                <w:webHidden/>
              </w:rPr>
              <w:tab/>
            </w:r>
            <w:r w:rsidR="00AB44F6">
              <w:rPr>
                <w:webHidden/>
              </w:rPr>
              <w:fldChar w:fldCharType="begin"/>
            </w:r>
            <w:r w:rsidR="00AB44F6">
              <w:rPr>
                <w:webHidden/>
              </w:rPr>
              <w:instrText xml:space="preserve"> PAGEREF _Toc5550865 \h </w:instrText>
            </w:r>
            <w:r w:rsidR="00AB44F6">
              <w:rPr>
                <w:webHidden/>
              </w:rPr>
            </w:r>
            <w:r w:rsidR="00AB44F6">
              <w:rPr>
                <w:webHidden/>
              </w:rPr>
              <w:fldChar w:fldCharType="separate"/>
            </w:r>
            <w:r w:rsidR="002A19FB">
              <w:rPr>
                <w:webHidden/>
              </w:rPr>
              <w:t>83</w:t>
            </w:r>
            <w:r w:rsidR="00AB44F6">
              <w:rPr>
                <w:webHidden/>
              </w:rPr>
              <w:fldChar w:fldCharType="end"/>
            </w:r>
          </w:hyperlink>
        </w:p>
        <w:p w:rsidR="00AB44F6" w:rsidRDefault="00983B10">
          <w:pPr>
            <w:pStyle w:val="TOC2"/>
            <w:rPr>
              <w:rFonts w:asciiTheme="minorHAnsi" w:eastAsiaTheme="minorEastAsia" w:hAnsiTheme="minorHAnsi" w:cstheme="minorBidi"/>
              <w:b w:val="0"/>
              <w:sz w:val="22"/>
              <w:lang w:eastAsia="ja-JP"/>
            </w:rPr>
          </w:pPr>
          <w:hyperlink w:anchor="_Toc5550866" w:history="1">
            <w:r w:rsidR="00AB44F6" w:rsidRPr="00F63520">
              <w:rPr>
                <w:rStyle w:val="Hyperlink"/>
              </w:rPr>
              <w:t>4.2. Utilizarea terenului</w:t>
            </w:r>
            <w:r w:rsidR="00AB44F6">
              <w:rPr>
                <w:webHidden/>
              </w:rPr>
              <w:tab/>
            </w:r>
            <w:r w:rsidR="00AB44F6">
              <w:rPr>
                <w:webHidden/>
              </w:rPr>
              <w:fldChar w:fldCharType="begin"/>
            </w:r>
            <w:r w:rsidR="00AB44F6">
              <w:rPr>
                <w:webHidden/>
              </w:rPr>
              <w:instrText xml:space="preserve"> PAGEREF _Toc5550866 \h </w:instrText>
            </w:r>
            <w:r w:rsidR="00AB44F6">
              <w:rPr>
                <w:webHidden/>
              </w:rPr>
            </w:r>
            <w:r w:rsidR="00AB44F6">
              <w:rPr>
                <w:webHidden/>
              </w:rPr>
              <w:fldChar w:fldCharType="separate"/>
            </w:r>
            <w:r w:rsidR="002A19FB">
              <w:rPr>
                <w:webHidden/>
              </w:rPr>
              <w:t>92</w:t>
            </w:r>
            <w:r w:rsidR="00AB44F6">
              <w:rPr>
                <w:webHidden/>
              </w:rPr>
              <w:fldChar w:fldCharType="end"/>
            </w:r>
          </w:hyperlink>
        </w:p>
        <w:p w:rsidR="00AB44F6" w:rsidRDefault="00983B10">
          <w:pPr>
            <w:pStyle w:val="TOC2"/>
            <w:rPr>
              <w:rFonts w:asciiTheme="minorHAnsi" w:eastAsiaTheme="minorEastAsia" w:hAnsiTheme="minorHAnsi" w:cstheme="minorBidi"/>
              <w:b w:val="0"/>
              <w:sz w:val="22"/>
              <w:lang w:eastAsia="ja-JP"/>
            </w:rPr>
          </w:pPr>
          <w:hyperlink w:anchor="_Toc5550867" w:history="1">
            <w:r w:rsidR="00AB44F6" w:rsidRPr="00F63520">
              <w:rPr>
                <w:rStyle w:val="Hyperlink"/>
              </w:rPr>
              <w:t>4.3. Situaţia juridică a terenurilor</w:t>
            </w:r>
            <w:r w:rsidR="00AB44F6">
              <w:rPr>
                <w:webHidden/>
              </w:rPr>
              <w:tab/>
            </w:r>
            <w:r w:rsidR="00AB44F6">
              <w:rPr>
                <w:webHidden/>
              </w:rPr>
              <w:fldChar w:fldCharType="begin"/>
            </w:r>
            <w:r w:rsidR="00AB44F6">
              <w:rPr>
                <w:webHidden/>
              </w:rPr>
              <w:instrText xml:space="preserve"> PAGEREF _Toc5550867 \h </w:instrText>
            </w:r>
            <w:r w:rsidR="00AB44F6">
              <w:rPr>
                <w:webHidden/>
              </w:rPr>
            </w:r>
            <w:r w:rsidR="00AB44F6">
              <w:rPr>
                <w:webHidden/>
              </w:rPr>
              <w:fldChar w:fldCharType="separate"/>
            </w:r>
            <w:r w:rsidR="002A19FB">
              <w:rPr>
                <w:webHidden/>
              </w:rPr>
              <w:t>93</w:t>
            </w:r>
            <w:r w:rsidR="00AB44F6">
              <w:rPr>
                <w:webHidden/>
              </w:rPr>
              <w:fldChar w:fldCharType="end"/>
            </w:r>
          </w:hyperlink>
        </w:p>
        <w:p w:rsidR="00AB44F6" w:rsidRDefault="00983B10">
          <w:pPr>
            <w:pStyle w:val="TOC2"/>
            <w:rPr>
              <w:rFonts w:asciiTheme="minorHAnsi" w:eastAsiaTheme="minorEastAsia" w:hAnsiTheme="minorHAnsi" w:cstheme="minorBidi"/>
              <w:b w:val="0"/>
              <w:sz w:val="22"/>
              <w:lang w:eastAsia="ja-JP"/>
            </w:rPr>
          </w:pPr>
          <w:hyperlink w:anchor="_Toc5550868" w:history="1">
            <w:r w:rsidR="00AB44F6" w:rsidRPr="00F63520">
              <w:rPr>
                <w:rStyle w:val="Hyperlink"/>
              </w:rPr>
              <w:t>4.4. Administratori, gestionari şi utilizatori</w:t>
            </w:r>
            <w:r w:rsidR="00AB44F6">
              <w:rPr>
                <w:webHidden/>
              </w:rPr>
              <w:tab/>
            </w:r>
            <w:r w:rsidR="00AB44F6">
              <w:rPr>
                <w:webHidden/>
              </w:rPr>
              <w:fldChar w:fldCharType="begin"/>
            </w:r>
            <w:r w:rsidR="00AB44F6">
              <w:rPr>
                <w:webHidden/>
              </w:rPr>
              <w:instrText xml:space="preserve"> PAGEREF _Toc5550868 \h </w:instrText>
            </w:r>
            <w:r w:rsidR="00AB44F6">
              <w:rPr>
                <w:webHidden/>
              </w:rPr>
            </w:r>
            <w:r w:rsidR="00AB44F6">
              <w:rPr>
                <w:webHidden/>
              </w:rPr>
              <w:fldChar w:fldCharType="separate"/>
            </w:r>
            <w:r w:rsidR="002A19FB">
              <w:rPr>
                <w:webHidden/>
              </w:rPr>
              <w:t>93</w:t>
            </w:r>
            <w:r w:rsidR="00AB44F6">
              <w:rPr>
                <w:webHidden/>
              </w:rPr>
              <w:fldChar w:fldCharType="end"/>
            </w:r>
          </w:hyperlink>
        </w:p>
        <w:p w:rsidR="00AB44F6" w:rsidRDefault="00983B10">
          <w:pPr>
            <w:pStyle w:val="TOC2"/>
            <w:rPr>
              <w:rFonts w:asciiTheme="minorHAnsi" w:eastAsiaTheme="minorEastAsia" w:hAnsiTheme="minorHAnsi" w:cstheme="minorBidi"/>
              <w:b w:val="0"/>
              <w:sz w:val="22"/>
              <w:lang w:eastAsia="ja-JP"/>
            </w:rPr>
          </w:pPr>
          <w:hyperlink w:anchor="_Toc5550869" w:history="1">
            <w:r w:rsidR="00AB44F6" w:rsidRPr="00F63520">
              <w:rPr>
                <w:rStyle w:val="Hyperlink"/>
              </w:rPr>
              <w:t>4.5. Infrastructură şi construcţii</w:t>
            </w:r>
            <w:r w:rsidR="00AB44F6">
              <w:rPr>
                <w:webHidden/>
              </w:rPr>
              <w:tab/>
            </w:r>
            <w:r w:rsidR="00AB44F6">
              <w:rPr>
                <w:webHidden/>
              </w:rPr>
              <w:fldChar w:fldCharType="begin"/>
            </w:r>
            <w:r w:rsidR="00AB44F6">
              <w:rPr>
                <w:webHidden/>
              </w:rPr>
              <w:instrText xml:space="preserve"> PAGEREF _Toc5550869 \h </w:instrText>
            </w:r>
            <w:r w:rsidR="00AB44F6">
              <w:rPr>
                <w:webHidden/>
              </w:rPr>
            </w:r>
            <w:r w:rsidR="00AB44F6">
              <w:rPr>
                <w:webHidden/>
              </w:rPr>
              <w:fldChar w:fldCharType="separate"/>
            </w:r>
            <w:r w:rsidR="002A19FB">
              <w:rPr>
                <w:webHidden/>
              </w:rPr>
              <w:t>94</w:t>
            </w:r>
            <w:r w:rsidR="00AB44F6">
              <w:rPr>
                <w:webHidden/>
              </w:rPr>
              <w:fldChar w:fldCharType="end"/>
            </w:r>
          </w:hyperlink>
        </w:p>
        <w:p w:rsidR="00AB44F6" w:rsidRDefault="00983B10">
          <w:pPr>
            <w:pStyle w:val="TOC2"/>
            <w:rPr>
              <w:rFonts w:asciiTheme="minorHAnsi" w:eastAsiaTheme="minorEastAsia" w:hAnsiTheme="minorHAnsi" w:cstheme="minorBidi"/>
              <w:b w:val="0"/>
              <w:sz w:val="22"/>
              <w:lang w:eastAsia="ja-JP"/>
            </w:rPr>
          </w:pPr>
          <w:hyperlink w:anchor="_Toc5550870" w:history="1">
            <w:r w:rsidR="00AB44F6" w:rsidRPr="00F63520">
              <w:rPr>
                <w:rStyle w:val="Hyperlink"/>
              </w:rPr>
              <w:t>4.6.</w:t>
            </w:r>
            <w:r w:rsidR="00AB44F6">
              <w:rPr>
                <w:rFonts w:asciiTheme="minorHAnsi" w:eastAsiaTheme="minorEastAsia" w:hAnsiTheme="minorHAnsi" w:cstheme="minorBidi"/>
                <w:b w:val="0"/>
                <w:sz w:val="22"/>
                <w:lang w:eastAsia="ja-JP"/>
              </w:rPr>
              <w:tab/>
            </w:r>
            <w:r w:rsidR="00AB44F6" w:rsidRPr="00F63520">
              <w:rPr>
                <w:rStyle w:val="Hyperlink"/>
              </w:rPr>
              <w:t>Patrimoniu cultural</w:t>
            </w:r>
            <w:r w:rsidR="00AB44F6">
              <w:rPr>
                <w:webHidden/>
              </w:rPr>
              <w:tab/>
            </w:r>
            <w:r w:rsidR="00AB44F6">
              <w:rPr>
                <w:webHidden/>
              </w:rPr>
              <w:fldChar w:fldCharType="begin"/>
            </w:r>
            <w:r w:rsidR="00AB44F6">
              <w:rPr>
                <w:webHidden/>
              </w:rPr>
              <w:instrText xml:space="preserve"> PAGEREF _Toc5550870 \h </w:instrText>
            </w:r>
            <w:r w:rsidR="00AB44F6">
              <w:rPr>
                <w:webHidden/>
              </w:rPr>
            </w:r>
            <w:r w:rsidR="00AB44F6">
              <w:rPr>
                <w:webHidden/>
              </w:rPr>
              <w:fldChar w:fldCharType="separate"/>
            </w:r>
            <w:r w:rsidR="002A19FB">
              <w:rPr>
                <w:webHidden/>
              </w:rPr>
              <w:t>94</w:t>
            </w:r>
            <w:r w:rsidR="00AB44F6">
              <w:rPr>
                <w:webHidden/>
              </w:rPr>
              <w:fldChar w:fldCharType="end"/>
            </w:r>
          </w:hyperlink>
        </w:p>
        <w:p w:rsidR="00AB44F6" w:rsidRDefault="00983B10">
          <w:pPr>
            <w:pStyle w:val="TOC2"/>
            <w:rPr>
              <w:rFonts w:asciiTheme="minorHAnsi" w:eastAsiaTheme="minorEastAsia" w:hAnsiTheme="minorHAnsi" w:cstheme="minorBidi"/>
              <w:b w:val="0"/>
              <w:sz w:val="22"/>
              <w:lang w:eastAsia="ja-JP"/>
            </w:rPr>
          </w:pPr>
          <w:hyperlink w:anchor="_Toc5550871" w:history="1">
            <w:r w:rsidR="00AB44F6" w:rsidRPr="00F63520">
              <w:rPr>
                <w:rStyle w:val="Hyperlink"/>
              </w:rPr>
              <w:t>4.7. Obiective turistice</w:t>
            </w:r>
            <w:r w:rsidR="00AB44F6">
              <w:rPr>
                <w:webHidden/>
              </w:rPr>
              <w:tab/>
            </w:r>
            <w:r w:rsidR="00AB44F6">
              <w:rPr>
                <w:webHidden/>
              </w:rPr>
              <w:fldChar w:fldCharType="begin"/>
            </w:r>
            <w:r w:rsidR="00AB44F6">
              <w:rPr>
                <w:webHidden/>
              </w:rPr>
              <w:instrText xml:space="preserve"> PAGEREF _Toc5550871 \h </w:instrText>
            </w:r>
            <w:r w:rsidR="00AB44F6">
              <w:rPr>
                <w:webHidden/>
              </w:rPr>
            </w:r>
            <w:r w:rsidR="00AB44F6">
              <w:rPr>
                <w:webHidden/>
              </w:rPr>
              <w:fldChar w:fldCharType="separate"/>
            </w:r>
            <w:r w:rsidR="002A19FB">
              <w:rPr>
                <w:webHidden/>
              </w:rPr>
              <w:t>95</w:t>
            </w:r>
            <w:r w:rsidR="00AB44F6">
              <w:rPr>
                <w:webHidden/>
              </w:rPr>
              <w:fldChar w:fldCharType="end"/>
            </w:r>
          </w:hyperlink>
        </w:p>
        <w:p w:rsidR="00AB44F6" w:rsidRDefault="00983B10">
          <w:pPr>
            <w:pStyle w:val="TOC1"/>
            <w:tabs>
              <w:tab w:val="right" w:leader="dot" w:pos="9323"/>
            </w:tabs>
            <w:rPr>
              <w:rFonts w:asciiTheme="minorHAnsi" w:eastAsiaTheme="minorEastAsia" w:hAnsiTheme="minorHAnsi" w:cstheme="minorBidi"/>
              <w:b w:val="0"/>
              <w:noProof/>
              <w:sz w:val="22"/>
              <w:lang w:val="en-US" w:eastAsia="ja-JP"/>
            </w:rPr>
          </w:pPr>
          <w:hyperlink w:anchor="_Toc5550872" w:history="1">
            <w:r w:rsidR="00AB44F6" w:rsidRPr="00F63520">
              <w:rPr>
                <w:rStyle w:val="Hyperlink"/>
                <w:noProof/>
              </w:rPr>
              <w:t>5. ACTIVITĂŢI CU POTENŢIAL IMPACT (PRESIUNI ŞI AMENINŢĂRI) ASUPRA ARIEI NATURALE PROTEJATE ŞI SPECIILOR ŞI HABITATELOR DE INTERES CONSERVATIV</w:t>
            </w:r>
            <w:r w:rsidR="00AB44F6">
              <w:rPr>
                <w:noProof/>
                <w:webHidden/>
              </w:rPr>
              <w:tab/>
            </w:r>
            <w:r w:rsidR="00AB44F6">
              <w:rPr>
                <w:noProof/>
                <w:webHidden/>
              </w:rPr>
              <w:fldChar w:fldCharType="begin"/>
            </w:r>
            <w:r w:rsidR="00AB44F6">
              <w:rPr>
                <w:noProof/>
                <w:webHidden/>
              </w:rPr>
              <w:instrText xml:space="preserve"> PAGEREF _Toc5550872 \h </w:instrText>
            </w:r>
            <w:r w:rsidR="00AB44F6">
              <w:rPr>
                <w:noProof/>
                <w:webHidden/>
              </w:rPr>
            </w:r>
            <w:r w:rsidR="00AB44F6">
              <w:rPr>
                <w:noProof/>
                <w:webHidden/>
              </w:rPr>
              <w:fldChar w:fldCharType="separate"/>
            </w:r>
            <w:r w:rsidR="002A19FB">
              <w:rPr>
                <w:noProof/>
                <w:webHidden/>
              </w:rPr>
              <w:t>96</w:t>
            </w:r>
            <w:r w:rsidR="00AB44F6">
              <w:rPr>
                <w:noProof/>
                <w:webHidden/>
              </w:rPr>
              <w:fldChar w:fldCharType="end"/>
            </w:r>
          </w:hyperlink>
        </w:p>
        <w:p w:rsidR="00AB44F6" w:rsidRDefault="00983B10">
          <w:pPr>
            <w:pStyle w:val="TOC2"/>
            <w:rPr>
              <w:rFonts w:asciiTheme="minorHAnsi" w:eastAsiaTheme="minorEastAsia" w:hAnsiTheme="minorHAnsi" w:cstheme="minorBidi"/>
              <w:b w:val="0"/>
              <w:sz w:val="22"/>
              <w:lang w:eastAsia="ja-JP"/>
            </w:rPr>
          </w:pPr>
          <w:hyperlink w:anchor="_Toc5550873" w:history="1">
            <w:r w:rsidR="00AB44F6" w:rsidRPr="00F63520">
              <w:rPr>
                <w:rStyle w:val="Hyperlink"/>
              </w:rPr>
              <w:t>5.1. Lista activităţilor cu potenţial impact</w:t>
            </w:r>
            <w:r w:rsidR="00AB44F6">
              <w:rPr>
                <w:webHidden/>
              </w:rPr>
              <w:tab/>
            </w:r>
            <w:r w:rsidR="00AB44F6">
              <w:rPr>
                <w:webHidden/>
              </w:rPr>
              <w:fldChar w:fldCharType="begin"/>
            </w:r>
            <w:r w:rsidR="00AB44F6">
              <w:rPr>
                <w:webHidden/>
              </w:rPr>
              <w:instrText xml:space="preserve"> PAGEREF _Toc5550873 \h </w:instrText>
            </w:r>
            <w:r w:rsidR="00AB44F6">
              <w:rPr>
                <w:webHidden/>
              </w:rPr>
            </w:r>
            <w:r w:rsidR="00AB44F6">
              <w:rPr>
                <w:webHidden/>
              </w:rPr>
              <w:fldChar w:fldCharType="separate"/>
            </w:r>
            <w:r w:rsidR="002A19FB">
              <w:rPr>
                <w:webHidden/>
              </w:rPr>
              <w:t>96</w:t>
            </w:r>
            <w:r w:rsidR="00AB44F6">
              <w:rPr>
                <w:webHidden/>
              </w:rPr>
              <w:fldChar w:fldCharType="end"/>
            </w:r>
          </w:hyperlink>
        </w:p>
        <w:p w:rsidR="00AB44F6" w:rsidRDefault="00983B10">
          <w:pPr>
            <w:pStyle w:val="TOC3"/>
            <w:rPr>
              <w:rFonts w:asciiTheme="minorHAnsi" w:eastAsiaTheme="minorEastAsia" w:hAnsiTheme="minorHAnsi" w:cstheme="minorBidi"/>
              <w:sz w:val="22"/>
              <w:lang w:val="en-US" w:eastAsia="ja-JP"/>
            </w:rPr>
          </w:pPr>
          <w:hyperlink w:anchor="_Toc5550874" w:history="1">
            <w:r w:rsidR="00AB44F6" w:rsidRPr="00F63520">
              <w:rPr>
                <w:rStyle w:val="Hyperlink"/>
              </w:rPr>
              <w:t>5.1.1. Lista presiunilor actuale cu impact la nivelul ariei naturale protejate</w:t>
            </w:r>
            <w:r w:rsidR="00AB44F6">
              <w:rPr>
                <w:webHidden/>
              </w:rPr>
              <w:tab/>
            </w:r>
            <w:r w:rsidR="00AB44F6">
              <w:rPr>
                <w:webHidden/>
              </w:rPr>
              <w:fldChar w:fldCharType="begin"/>
            </w:r>
            <w:r w:rsidR="00AB44F6">
              <w:rPr>
                <w:webHidden/>
              </w:rPr>
              <w:instrText xml:space="preserve"> PAGEREF _Toc5550874 \h </w:instrText>
            </w:r>
            <w:r w:rsidR="00AB44F6">
              <w:rPr>
                <w:webHidden/>
              </w:rPr>
            </w:r>
            <w:r w:rsidR="00AB44F6">
              <w:rPr>
                <w:webHidden/>
              </w:rPr>
              <w:fldChar w:fldCharType="separate"/>
            </w:r>
            <w:r w:rsidR="002A19FB">
              <w:rPr>
                <w:webHidden/>
              </w:rPr>
              <w:t>96</w:t>
            </w:r>
            <w:r w:rsidR="00AB44F6">
              <w:rPr>
                <w:webHidden/>
              </w:rPr>
              <w:fldChar w:fldCharType="end"/>
            </w:r>
          </w:hyperlink>
        </w:p>
        <w:p w:rsidR="00AB44F6" w:rsidRDefault="00983B10">
          <w:pPr>
            <w:pStyle w:val="TOC3"/>
            <w:rPr>
              <w:rFonts w:asciiTheme="minorHAnsi" w:eastAsiaTheme="minorEastAsia" w:hAnsiTheme="minorHAnsi" w:cstheme="minorBidi"/>
              <w:sz w:val="22"/>
              <w:lang w:val="en-US" w:eastAsia="ja-JP"/>
            </w:rPr>
          </w:pPr>
          <w:hyperlink w:anchor="_Toc5550875" w:history="1">
            <w:r w:rsidR="00AB44F6" w:rsidRPr="00F63520">
              <w:rPr>
                <w:rStyle w:val="Hyperlink"/>
              </w:rPr>
              <w:t>5.1.2. Lista ameninţărilor viitoare cu potenţial impact la nivelul ariei naturale protejate</w:t>
            </w:r>
            <w:r w:rsidR="00AB44F6">
              <w:rPr>
                <w:webHidden/>
              </w:rPr>
              <w:tab/>
            </w:r>
            <w:r w:rsidR="00AB44F6">
              <w:rPr>
                <w:webHidden/>
              </w:rPr>
              <w:fldChar w:fldCharType="begin"/>
            </w:r>
            <w:r w:rsidR="00AB44F6">
              <w:rPr>
                <w:webHidden/>
              </w:rPr>
              <w:instrText xml:space="preserve"> PAGEREF _Toc5550875 \h </w:instrText>
            </w:r>
            <w:r w:rsidR="00AB44F6">
              <w:rPr>
                <w:webHidden/>
              </w:rPr>
            </w:r>
            <w:r w:rsidR="00AB44F6">
              <w:rPr>
                <w:webHidden/>
              </w:rPr>
              <w:fldChar w:fldCharType="separate"/>
            </w:r>
            <w:r w:rsidR="002A19FB">
              <w:rPr>
                <w:webHidden/>
              </w:rPr>
              <w:t>104</w:t>
            </w:r>
            <w:r w:rsidR="00AB44F6">
              <w:rPr>
                <w:webHidden/>
              </w:rPr>
              <w:fldChar w:fldCharType="end"/>
            </w:r>
          </w:hyperlink>
        </w:p>
        <w:p w:rsidR="00AB44F6" w:rsidRDefault="00983B10">
          <w:pPr>
            <w:pStyle w:val="TOC2"/>
            <w:rPr>
              <w:rFonts w:asciiTheme="minorHAnsi" w:eastAsiaTheme="minorEastAsia" w:hAnsiTheme="minorHAnsi" w:cstheme="minorBidi"/>
              <w:b w:val="0"/>
              <w:sz w:val="22"/>
              <w:lang w:eastAsia="ja-JP"/>
            </w:rPr>
          </w:pPr>
          <w:hyperlink w:anchor="_Toc5550876" w:history="1">
            <w:r w:rsidR="00AB44F6" w:rsidRPr="00F63520">
              <w:rPr>
                <w:rStyle w:val="Hyperlink"/>
              </w:rPr>
              <w:t>5.2. Hărţile activităţilor cu potenţial impact</w:t>
            </w:r>
            <w:r w:rsidR="00AB44F6">
              <w:rPr>
                <w:webHidden/>
              </w:rPr>
              <w:tab/>
            </w:r>
            <w:r w:rsidR="00AB44F6">
              <w:rPr>
                <w:webHidden/>
              </w:rPr>
              <w:fldChar w:fldCharType="begin"/>
            </w:r>
            <w:r w:rsidR="00AB44F6">
              <w:rPr>
                <w:webHidden/>
              </w:rPr>
              <w:instrText xml:space="preserve"> PAGEREF _Toc5550876 \h </w:instrText>
            </w:r>
            <w:r w:rsidR="00AB44F6">
              <w:rPr>
                <w:webHidden/>
              </w:rPr>
            </w:r>
            <w:r w:rsidR="00AB44F6">
              <w:rPr>
                <w:webHidden/>
              </w:rPr>
              <w:fldChar w:fldCharType="separate"/>
            </w:r>
            <w:r w:rsidR="002A19FB">
              <w:rPr>
                <w:webHidden/>
              </w:rPr>
              <w:t>107</w:t>
            </w:r>
            <w:r w:rsidR="00AB44F6">
              <w:rPr>
                <w:webHidden/>
              </w:rPr>
              <w:fldChar w:fldCharType="end"/>
            </w:r>
          </w:hyperlink>
        </w:p>
        <w:p w:rsidR="00AB44F6" w:rsidRDefault="00983B10">
          <w:pPr>
            <w:pStyle w:val="TOC3"/>
            <w:rPr>
              <w:rFonts w:asciiTheme="minorHAnsi" w:eastAsiaTheme="minorEastAsia" w:hAnsiTheme="minorHAnsi" w:cstheme="minorBidi"/>
              <w:sz w:val="22"/>
              <w:lang w:val="en-US" w:eastAsia="ja-JP"/>
            </w:rPr>
          </w:pPr>
          <w:hyperlink w:anchor="_Toc5550877" w:history="1">
            <w:r w:rsidR="00AB44F6" w:rsidRPr="00F63520">
              <w:rPr>
                <w:rStyle w:val="Hyperlink"/>
              </w:rPr>
              <w:t>5.2.1. Harta presiunilor actuale şi a intensităţii acestora la nivelul ariei naturale protejate</w:t>
            </w:r>
            <w:r w:rsidR="00AB44F6">
              <w:rPr>
                <w:webHidden/>
              </w:rPr>
              <w:tab/>
            </w:r>
            <w:r w:rsidR="00AB44F6">
              <w:rPr>
                <w:webHidden/>
              </w:rPr>
              <w:fldChar w:fldCharType="begin"/>
            </w:r>
            <w:r w:rsidR="00AB44F6">
              <w:rPr>
                <w:webHidden/>
              </w:rPr>
              <w:instrText xml:space="preserve"> PAGEREF _Toc5550877 \h </w:instrText>
            </w:r>
            <w:r w:rsidR="00AB44F6">
              <w:rPr>
                <w:webHidden/>
              </w:rPr>
            </w:r>
            <w:r w:rsidR="00AB44F6">
              <w:rPr>
                <w:webHidden/>
              </w:rPr>
              <w:fldChar w:fldCharType="separate"/>
            </w:r>
            <w:r w:rsidR="002A19FB">
              <w:rPr>
                <w:webHidden/>
              </w:rPr>
              <w:t>107</w:t>
            </w:r>
            <w:r w:rsidR="00AB44F6">
              <w:rPr>
                <w:webHidden/>
              </w:rPr>
              <w:fldChar w:fldCharType="end"/>
            </w:r>
          </w:hyperlink>
        </w:p>
        <w:p w:rsidR="00AB44F6" w:rsidRDefault="00983B10">
          <w:pPr>
            <w:pStyle w:val="TOC3"/>
            <w:rPr>
              <w:rFonts w:asciiTheme="minorHAnsi" w:eastAsiaTheme="minorEastAsia" w:hAnsiTheme="minorHAnsi" w:cstheme="minorBidi"/>
              <w:sz w:val="22"/>
              <w:lang w:val="en-US" w:eastAsia="ja-JP"/>
            </w:rPr>
          </w:pPr>
          <w:hyperlink w:anchor="_Toc5550878" w:history="1">
            <w:r w:rsidR="00AB44F6" w:rsidRPr="00F63520">
              <w:rPr>
                <w:rStyle w:val="Hyperlink"/>
              </w:rPr>
              <w:t>5.2.2. Harta ameninţărilor viitoare şi a intensităţii acestora la nivelul ariei naturale protejate</w:t>
            </w:r>
            <w:r w:rsidR="00AB44F6">
              <w:rPr>
                <w:webHidden/>
              </w:rPr>
              <w:tab/>
            </w:r>
            <w:r w:rsidR="00AB44F6">
              <w:rPr>
                <w:webHidden/>
              </w:rPr>
              <w:fldChar w:fldCharType="begin"/>
            </w:r>
            <w:r w:rsidR="00AB44F6">
              <w:rPr>
                <w:webHidden/>
              </w:rPr>
              <w:instrText xml:space="preserve"> PAGEREF _Toc5550878 \h </w:instrText>
            </w:r>
            <w:r w:rsidR="00AB44F6">
              <w:rPr>
                <w:webHidden/>
              </w:rPr>
            </w:r>
            <w:r w:rsidR="00AB44F6">
              <w:rPr>
                <w:webHidden/>
              </w:rPr>
              <w:fldChar w:fldCharType="separate"/>
            </w:r>
            <w:r w:rsidR="002A19FB">
              <w:rPr>
                <w:webHidden/>
              </w:rPr>
              <w:t>114</w:t>
            </w:r>
            <w:r w:rsidR="00AB44F6">
              <w:rPr>
                <w:webHidden/>
              </w:rPr>
              <w:fldChar w:fldCharType="end"/>
            </w:r>
          </w:hyperlink>
        </w:p>
        <w:p w:rsidR="00AB44F6" w:rsidRDefault="00983B10">
          <w:pPr>
            <w:pStyle w:val="TOC2"/>
            <w:rPr>
              <w:rFonts w:asciiTheme="minorHAnsi" w:eastAsiaTheme="minorEastAsia" w:hAnsiTheme="minorHAnsi" w:cstheme="minorBidi"/>
              <w:b w:val="0"/>
              <w:sz w:val="22"/>
              <w:lang w:eastAsia="ja-JP"/>
            </w:rPr>
          </w:pPr>
          <w:hyperlink w:anchor="_Toc5550879" w:history="1">
            <w:r w:rsidR="00AB44F6" w:rsidRPr="00F63520">
              <w:rPr>
                <w:rStyle w:val="Hyperlink"/>
              </w:rPr>
              <w:t>5.3. Evaluarea impacturilor asupra speciilor</w:t>
            </w:r>
            <w:r w:rsidR="00AB44F6">
              <w:rPr>
                <w:webHidden/>
              </w:rPr>
              <w:tab/>
            </w:r>
            <w:r w:rsidR="00AB44F6">
              <w:rPr>
                <w:webHidden/>
              </w:rPr>
              <w:fldChar w:fldCharType="begin"/>
            </w:r>
            <w:r w:rsidR="00AB44F6">
              <w:rPr>
                <w:webHidden/>
              </w:rPr>
              <w:instrText xml:space="preserve"> PAGEREF _Toc5550879 \h </w:instrText>
            </w:r>
            <w:r w:rsidR="00AB44F6">
              <w:rPr>
                <w:webHidden/>
              </w:rPr>
            </w:r>
            <w:r w:rsidR="00AB44F6">
              <w:rPr>
                <w:webHidden/>
              </w:rPr>
              <w:fldChar w:fldCharType="separate"/>
            </w:r>
            <w:r w:rsidR="002A19FB">
              <w:rPr>
                <w:webHidden/>
              </w:rPr>
              <w:t>118</w:t>
            </w:r>
            <w:r w:rsidR="00AB44F6">
              <w:rPr>
                <w:webHidden/>
              </w:rPr>
              <w:fldChar w:fldCharType="end"/>
            </w:r>
          </w:hyperlink>
        </w:p>
        <w:p w:rsidR="00AB44F6" w:rsidRDefault="00983B10">
          <w:pPr>
            <w:pStyle w:val="TOC3"/>
            <w:rPr>
              <w:rFonts w:asciiTheme="minorHAnsi" w:eastAsiaTheme="minorEastAsia" w:hAnsiTheme="minorHAnsi" w:cstheme="minorBidi"/>
              <w:sz w:val="22"/>
              <w:lang w:val="en-US" w:eastAsia="ja-JP"/>
            </w:rPr>
          </w:pPr>
          <w:hyperlink w:anchor="_Toc5550880" w:history="1">
            <w:r w:rsidR="00AB44F6" w:rsidRPr="00F63520">
              <w:rPr>
                <w:rStyle w:val="Hyperlink"/>
              </w:rPr>
              <w:t>5.3.1. Evaluarea impacturilor cauzate de presiunile actuale asupra speciilor</w:t>
            </w:r>
            <w:r w:rsidR="00AB44F6">
              <w:rPr>
                <w:webHidden/>
              </w:rPr>
              <w:tab/>
            </w:r>
            <w:r w:rsidR="00AB44F6">
              <w:rPr>
                <w:webHidden/>
              </w:rPr>
              <w:fldChar w:fldCharType="begin"/>
            </w:r>
            <w:r w:rsidR="00AB44F6">
              <w:rPr>
                <w:webHidden/>
              </w:rPr>
              <w:instrText xml:space="preserve"> PAGEREF _Toc5550880 \h </w:instrText>
            </w:r>
            <w:r w:rsidR="00AB44F6">
              <w:rPr>
                <w:webHidden/>
              </w:rPr>
            </w:r>
            <w:r w:rsidR="00AB44F6">
              <w:rPr>
                <w:webHidden/>
              </w:rPr>
              <w:fldChar w:fldCharType="separate"/>
            </w:r>
            <w:r w:rsidR="002A19FB">
              <w:rPr>
                <w:webHidden/>
              </w:rPr>
              <w:t>118</w:t>
            </w:r>
            <w:r w:rsidR="00AB44F6">
              <w:rPr>
                <w:webHidden/>
              </w:rPr>
              <w:fldChar w:fldCharType="end"/>
            </w:r>
          </w:hyperlink>
        </w:p>
        <w:p w:rsidR="00AB44F6" w:rsidRDefault="00983B10">
          <w:pPr>
            <w:pStyle w:val="TOC3"/>
            <w:rPr>
              <w:rFonts w:asciiTheme="minorHAnsi" w:eastAsiaTheme="minorEastAsia" w:hAnsiTheme="minorHAnsi" w:cstheme="minorBidi"/>
              <w:sz w:val="22"/>
              <w:lang w:val="en-US" w:eastAsia="ja-JP"/>
            </w:rPr>
          </w:pPr>
          <w:hyperlink w:anchor="_Toc5550881" w:history="1">
            <w:r w:rsidR="00AB44F6" w:rsidRPr="00F63520">
              <w:rPr>
                <w:rStyle w:val="Hyperlink"/>
              </w:rPr>
              <w:t>5.3.2. Evaluarea impacturilor cauzate de ameninţările viitoare asupra speciilor</w:t>
            </w:r>
            <w:r w:rsidR="00AB44F6">
              <w:rPr>
                <w:webHidden/>
              </w:rPr>
              <w:tab/>
            </w:r>
            <w:r w:rsidR="00AB44F6">
              <w:rPr>
                <w:webHidden/>
              </w:rPr>
              <w:fldChar w:fldCharType="begin"/>
            </w:r>
            <w:r w:rsidR="00AB44F6">
              <w:rPr>
                <w:webHidden/>
              </w:rPr>
              <w:instrText xml:space="preserve"> PAGEREF _Toc5550881 \h </w:instrText>
            </w:r>
            <w:r w:rsidR="00AB44F6">
              <w:rPr>
                <w:webHidden/>
              </w:rPr>
            </w:r>
            <w:r w:rsidR="00AB44F6">
              <w:rPr>
                <w:webHidden/>
              </w:rPr>
              <w:fldChar w:fldCharType="separate"/>
            </w:r>
            <w:r w:rsidR="002A19FB">
              <w:rPr>
                <w:webHidden/>
              </w:rPr>
              <w:t>142</w:t>
            </w:r>
            <w:r w:rsidR="00AB44F6">
              <w:rPr>
                <w:webHidden/>
              </w:rPr>
              <w:fldChar w:fldCharType="end"/>
            </w:r>
          </w:hyperlink>
        </w:p>
        <w:p w:rsidR="00AB44F6" w:rsidRDefault="00983B10">
          <w:pPr>
            <w:pStyle w:val="TOC1"/>
            <w:tabs>
              <w:tab w:val="right" w:leader="dot" w:pos="9323"/>
            </w:tabs>
            <w:rPr>
              <w:rFonts w:asciiTheme="minorHAnsi" w:eastAsiaTheme="minorEastAsia" w:hAnsiTheme="minorHAnsi" w:cstheme="minorBidi"/>
              <w:b w:val="0"/>
              <w:noProof/>
              <w:sz w:val="22"/>
              <w:lang w:val="en-US" w:eastAsia="ja-JP"/>
            </w:rPr>
          </w:pPr>
          <w:hyperlink w:anchor="_Toc5550882" w:history="1">
            <w:r w:rsidR="00AB44F6" w:rsidRPr="00F63520">
              <w:rPr>
                <w:rStyle w:val="Hyperlink"/>
                <w:noProof/>
              </w:rPr>
              <w:t>6. EVALUAREA STĂRII DE CONSERVARE A SPECIILOR ŞI TIPURILOR DE HABITATE</w:t>
            </w:r>
            <w:r w:rsidR="00AB44F6">
              <w:rPr>
                <w:noProof/>
                <w:webHidden/>
              </w:rPr>
              <w:tab/>
            </w:r>
            <w:r w:rsidR="00AB44F6">
              <w:rPr>
                <w:noProof/>
                <w:webHidden/>
              </w:rPr>
              <w:fldChar w:fldCharType="begin"/>
            </w:r>
            <w:r w:rsidR="00AB44F6">
              <w:rPr>
                <w:noProof/>
                <w:webHidden/>
              </w:rPr>
              <w:instrText xml:space="preserve"> PAGEREF _Toc5550882 \h </w:instrText>
            </w:r>
            <w:r w:rsidR="00AB44F6">
              <w:rPr>
                <w:noProof/>
                <w:webHidden/>
              </w:rPr>
            </w:r>
            <w:r w:rsidR="00AB44F6">
              <w:rPr>
                <w:noProof/>
                <w:webHidden/>
              </w:rPr>
              <w:fldChar w:fldCharType="separate"/>
            </w:r>
            <w:r w:rsidR="002A19FB">
              <w:rPr>
                <w:noProof/>
                <w:webHidden/>
              </w:rPr>
              <w:t>156</w:t>
            </w:r>
            <w:r w:rsidR="00AB44F6">
              <w:rPr>
                <w:noProof/>
                <w:webHidden/>
              </w:rPr>
              <w:fldChar w:fldCharType="end"/>
            </w:r>
          </w:hyperlink>
        </w:p>
        <w:p w:rsidR="00AB44F6" w:rsidRDefault="00983B10">
          <w:pPr>
            <w:pStyle w:val="TOC2"/>
            <w:rPr>
              <w:rFonts w:asciiTheme="minorHAnsi" w:eastAsiaTheme="minorEastAsia" w:hAnsiTheme="minorHAnsi" w:cstheme="minorBidi"/>
              <w:b w:val="0"/>
              <w:sz w:val="22"/>
              <w:lang w:eastAsia="ja-JP"/>
            </w:rPr>
          </w:pPr>
          <w:hyperlink w:anchor="_Toc5550883" w:history="1">
            <w:r w:rsidR="00AB44F6" w:rsidRPr="00F63520">
              <w:rPr>
                <w:rStyle w:val="Hyperlink"/>
              </w:rPr>
              <w:t>6.1. Evaluarea stării de conservare a fiecărei specii de interes conservativ</w:t>
            </w:r>
            <w:r w:rsidR="00AB44F6">
              <w:rPr>
                <w:webHidden/>
              </w:rPr>
              <w:tab/>
            </w:r>
            <w:r w:rsidR="00AB44F6">
              <w:rPr>
                <w:webHidden/>
              </w:rPr>
              <w:fldChar w:fldCharType="begin"/>
            </w:r>
            <w:r w:rsidR="00AB44F6">
              <w:rPr>
                <w:webHidden/>
              </w:rPr>
              <w:instrText xml:space="preserve"> PAGEREF _Toc5550883 \h </w:instrText>
            </w:r>
            <w:r w:rsidR="00AB44F6">
              <w:rPr>
                <w:webHidden/>
              </w:rPr>
            </w:r>
            <w:r w:rsidR="00AB44F6">
              <w:rPr>
                <w:webHidden/>
              </w:rPr>
              <w:fldChar w:fldCharType="separate"/>
            </w:r>
            <w:r w:rsidR="002A19FB">
              <w:rPr>
                <w:webHidden/>
              </w:rPr>
              <w:t>157</w:t>
            </w:r>
            <w:r w:rsidR="00AB44F6">
              <w:rPr>
                <w:webHidden/>
              </w:rPr>
              <w:fldChar w:fldCharType="end"/>
            </w:r>
          </w:hyperlink>
        </w:p>
        <w:p w:rsidR="00AB44F6" w:rsidRDefault="00983B10">
          <w:pPr>
            <w:pStyle w:val="TOC3"/>
            <w:rPr>
              <w:rFonts w:asciiTheme="minorHAnsi" w:eastAsiaTheme="minorEastAsia" w:hAnsiTheme="minorHAnsi" w:cstheme="minorBidi"/>
              <w:sz w:val="22"/>
              <w:lang w:val="en-US" w:eastAsia="ja-JP"/>
            </w:rPr>
          </w:pPr>
          <w:hyperlink w:anchor="_Toc5550884" w:history="1">
            <w:r w:rsidR="00AB44F6" w:rsidRPr="00F63520">
              <w:rPr>
                <w:rStyle w:val="Hyperlink"/>
              </w:rPr>
              <w:t>Pentru speciile</w:t>
            </w:r>
            <w:r w:rsidR="00AB44F6">
              <w:rPr>
                <w:webHidden/>
              </w:rPr>
              <w:tab/>
            </w:r>
            <w:r w:rsidR="00AB44F6">
              <w:rPr>
                <w:webHidden/>
              </w:rPr>
              <w:fldChar w:fldCharType="begin"/>
            </w:r>
            <w:r w:rsidR="00AB44F6">
              <w:rPr>
                <w:webHidden/>
              </w:rPr>
              <w:instrText xml:space="preserve"> PAGEREF _Toc5550884 \h </w:instrText>
            </w:r>
            <w:r w:rsidR="00AB44F6">
              <w:rPr>
                <w:webHidden/>
              </w:rPr>
            </w:r>
            <w:r w:rsidR="00AB44F6">
              <w:rPr>
                <w:webHidden/>
              </w:rPr>
              <w:fldChar w:fldCharType="separate"/>
            </w:r>
            <w:r w:rsidR="002A19FB">
              <w:rPr>
                <w:webHidden/>
              </w:rPr>
              <w:t>157</w:t>
            </w:r>
            <w:r w:rsidR="00AB44F6">
              <w:rPr>
                <w:webHidden/>
              </w:rPr>
              <w:fldChar w:fldCharType="end"/>
            </w:r>
          </w:hyperlink>
        </w:p>
        <w:p w:rsidR="00AB44F6" w:rsidRDefault="00983B10">
          <w:pPr>
            <w:pStyle w:val="TOC3"/>
            <w:rPr>
              <w:rFonts w:asciiTheme="minorHAnsi" w:eastAsiaTheme="minorEastAsia" w:hAnsiTheme="minorHAnsi" w:cstheme="minorBidi"/>
              <w:sz w:val="22"/>
              <w:lang w:val="en-US" w:eastAsia="ja-JP"/>
            </w:rPr>
          </w:pPr>
          <w:hyperlink w:anchor="_Toc5550885" w:history="1">
            <w:r w:rsidR="00AB44F6" w:rsidRPr="00F63520">
              <w:rPr>
                <w:rStyle w:val="Hyperlink"/>
              </w:rPr>
              <w:t>6.1.1. Evaluarea stării de conservare a speciei din punctul de vedere al populaţiei speciei</w:t>
            </w:r>
            <w:r w:rsidR="00AB44F6">
              <w:rPr>
                <w:webHidden/>
              </w:rPr>
              <w:tab/>
            </w:r>
            <w:r w:rsidR="00AB44F6">
              <w:rPr>
                <w:webHidden/>
              </w:rPr>
              <w:fldChar w:fldCharType="begin"/>
            </w:r>
            <w:r w:rsidR="00AB44F6">
              <w:rPr>
                <w:webHidden/>
              </w:rPr>
              <w:instrText xml:space="preserve"> PAGEREF _Toc5550885 \h </w:instrText>
            </w:r>
            <w:r w:rsidR="00AB44F6">
              <w:rPr>
                <w:webHidden/>
              </w:rPr>
            </w:r>
            <w:r w:rsidR="00AB44F6">
              <w:rPr>
                <w:webHidden/>
              </w:rPr>
              <w:fldChar w:fldCharType="separate"/>
            </w:r>
            <w:r w:rsidR="002A19FB">
              <w:rPr>
                <w:webHidden/>
              </w:rPr>
              <w:t>157</w:t>
            </w:r>
            <w:r w:rsidR="00AB44F6">
              <w:rPr>
                <w:webHidden/>
              </w:rPr>
              <w:fldChar w:fldCharType="end"/>
            </w:r>
          </w:hyperlink>
        </w:p>
        <w:p w:rsidR="00AB44F6" w:rsidRDefault="00983B10">
          <w:pPr>
            <w:pStyle w:val="TOC3"/>
            <w:rPr>
              <w:rFonts w:asciiTheme="minorHAnsi" w:eastAsiaTheme="minorEastAsia" w:hAnsiTheme="minorHAnsi" w:cstheme="minorBidi"/>
              <w:sz w:val="22"/>
              <w:lang w:val="en-US" w:eastAsia="ja-JP"/>
            </w:rPr>
          </w:pPr>
          <w:hyperlink w:anchor="_Toc5550886" w:history="1">
            <w:r w:rsidR="00AB44F6" w:rsidRPr="00F63520">
              <w:rPr>
                <w:rStyle w:val="Hyperlink"/>
              </w:rPr>
              <w:t>6.1.2. Evaluarea stării de conservare a speciei din punctul de vedere al habitatului specie</w:t>
            </w:r>
            <w:r w:rsidR="00AB44F6">
              <w:rPr>
                <w:webHidden/>
              </w:rPr>
              <w:tab/>
            </w:r>
            <w:r w:rsidR="00AB44F6">
              <w:rPr>
                <w:webHidden/>
              </w:rPr>
              <w:fldChar w:fldCharType="begin"/>
            </w:r>
            <w:r w:rsidR="00AB44F6">
              <w:rPr>
                <w:webHidden/>
              </w:rPr>
              <w:instrText xml:space="preserve"> PAGEREF _Toc5550886 \h </w:instrText>
            </w:r>
            <w:r w:rsidR="00AB44F6">
              <w:rPr>
                <w:webHidden/>
              </w:rPr>
            </w:r>
            <w:r w:rsidR="00AB44F6">
              <w:rPr>
                <w:webHidden/>
              </w:rPr>
              <w:fldChar w:fldCharType="separate"/>
            </w:r>
            <w:r w:rsidR="002A19FB">
              <w:rPr>
                <w:webHidden/>
              </w:rPr>
              <w:t>179</w:t>
            </w:r>
            <w:r w:rsidR="00AB44F6">
              <w:rPr>
                <w:webHidden/>
              </w:rPr>
              <w:fldChar w:fldCharType="end"/>
            </w:r>
          </w:hyperlink>
        </w:p>
        <w:p w:rsidR="00AB44F6" w:rsidRDefault="00983B10">
          <w:pPr>
            <w:pStyle w:val="TOC3"/>
            <w:rPr>
              <w:rFonts w:asciiTheme="minorHAnsi" w:eastAsiaTheme="minorEastAsia" w:hAnsiTheme="minorHAnsi" w:cstheme="minorBidi"/>
              <w:sz w:val="22"/>
              <w:lang w:val="en-US" w:eastAsia="ja-JP"/>
            </w:rPr>
          </w:pPr>
          <w:hyperlink w:anchor="_Toc5550887" w:history="1">
            <w:r w:rsidR="00AB44F6" w:rsidRPr="00F63520">
              <w:rPr>
                <w:rStyle w:val="Hyperlink"/>
              </w:rPr>
              <w:t>6.1.3. Evaluarea stării de conservare a speciei din punctul de vedere al perspectivelor specie</w:t>
            </w:r>
            <w:r w:rsidR="00AB44F6">
              <w:rPr>
                <w:webHidden/>
              </w:rPr>
              <w:tab/>
            </w:r>
            <w:r w:rsidR="00AB44F6">
              <w:rPr>
                <w:webHidden/>
              </w:rPr>
              <w:fldChar w:fldCharType="begin"/>
            </w:r>
            <w:r w:rsidR="00AB44F6">
              <w:rPr>
                <w:webHidden/>
              </w:rPr>
              <w:instrText xml:space="preserve"> PAGEREF _Toc5550887 \h </w:instrText>
            </w:r>
            <w:r w:rsidR="00AB44F6">
              <w:rPr>
                <w:webHidden/>
              </w:rPr>
            </w:r>
            <w:r w:rsidR="00AB44F6">
              <w:rPr>
                <w:webHidden/>
              </w:rPr>
              <w:fldChar w:fldCharType="separate"/>
            </w:r>
            <w:r w:rsidR="002A19FB">
              <w:rPr>
                <w:webHidden/>
              </w:rPr>
              <w:t>198</w:t>
            </w:r>
            <w:r w:rsidR="00AB44F6">
              <w:rPr>
                <w:webHidden/>
              </w:rPr>
              <w:fldChar w:fldCharType="end"/>
            </w:r>
          </w:hyperlink>
        </w:p>
        <w:p w:rsidR="00AB44F6" w:rsidRDefault="00983B10">
          <w:pPr>
            <w:pStyle w:val="TOC3"/>
            <w:rPr>
              <w:rFonts w:asciiTheme="minorHAnsi" w:eastAsiaTheme="minorEastAsia" w:hAnsiTheme="minorHAnsi" w:cstheme="minorBidi"/>
              <w:sz w:val="22"/>
              <w:lang w:val="en-US" w:eastAsia="ja-JP"/>
            </w:rPr>
          </w:pPr>
          <w:hyperlink w:anchor="_Toc5550888" w:history="1">
            <w:r w:rsidR="00AB44F6" w:rsidRPr="00F63520">
              <w:rPr>
                <w:rStyle w:val="Hyperlink"/>
              </w:rPr>
              <w:t>6.1.4. Evaluarea globală a specie</w:t>
            </w:r>
            <w:r w:rsidR="00AB44F6">
              <w:rPr>
                <w:webHidden/>
              </w:rPr>
              <w:tab/>
            </w:r>
            <w:r w:rsidR="00AB44F6">
              <w:rPr>
                <w:webHidden/>
              </w:rPr>
              <w:fldChar w:fldCharType="begin"/>
            </w:r>
            <w:r w:rsidR="00AB44F6">
              <w:rPr>
                <w:webHidden/>
              </w:rPr>
              <w:instrText xml:space="preserve"> PAGEREF _Toc5550888 \h </w:instrText>
            </w:r>
            <w:r w:rsidR="00AB44F6">
              <w:rPr>
                <w:webHidden/>
              </w:rPr>
            </w:r>
            <w:r w:rsidR="00AB44F6">
              <w:rPr>
                <w:webHidden/>
              </w:rPr>
              <w:fldChar w:fldCharType="separate"/>
            </w:r>
            <w:r w:rsidR="002A19FB">
              <w:rPr>
                <w:webHidden/>
              </w:rPr>
              <w:t>210</w:t>
            </w:r>
            <w:r w:rsidR="00AB44F6">
              <w:rPr>
                <w:webHidden/>
              </w:rPr>
              <w:fldChar w:fldCharType="end"/>
            </w:r>
          </w:hyperlink>
        </w:p>
        <w:p w:rsidR="00AB44F6" w:rsidRDefault="00983B10">
          <w:pPr>
            <w:pStyle w:val="TOC1"/>
            <w:tabs>
              <w:tab w:val="right" w:leader="dot" w:pos="9323"/>
            </w:tabs>
            <w:rPr>
              <w:rFonts w:asciiTheme="minorHAnsi" w:eastAsiaTheme="minorEastAsia" w:hAnsiTheme="minorHAnsi" w:cstheme="minorBidi"/>
              <w:b w:val="0"/>
              <w:noProof/>
              <w:sz w:val="22"/>
              <w:lang w:val="en-US" w:eastAsia="ja-JP"/>
            </w:rPr>
          </w:pPr>
          <w:hyperlink w:anchor="_Toc5550889" w:history="1">
            <w:r w:rsidR="00AB44F6" w:rsidRPr="00F63520">
              <w:rPr>
                <w:rStyle w:val="Hyperlink"/>
                <w:noProof/>
              </w:rPr>
              <w:t>7. SCOPUL ŞI OBIECTIVELE PLANULUI DE MANAGEMENT</w:t>
            </w:r>
            <w:r w:rsidR="00AB44F6">
              <w:rPr>
                <w:noProof/>
                <w:webHidden/>
              </w:rPr>
              <w:tab/>
            </w:r>
            <w:r w:rsidR="00AB44F6">
              <w:rPr>
                <w:noProof/>
                <w:webHidden/>
              </w:rPr>
              <w:fldChar w:fldCharType="begin"/>
            </w:r>
            <w:r w:rsidR="00AB44F6">
              <w:rPr>
                <w:noProof/>
                <w:webHidden/>
              </w:rPr>
              <w:instrText xml:space="preserve"> PAGEREF _Toc5550889 \h </w:instrText>
            </w:r>
            <w:r w:rsidR="00AB44F6">
              <w:rPr>
                <w:noProof/>
                <w:webHidden/>
              </w:rPr>
            </w:r>
            <w:r w:rsidR="00AB44F6">
              <w:rPr>
                <w:noProof/>
                <w:webHidden/>
              </w:rPr>
              <w:fldChar w:fldCharType="separate"/>
            </w:r>
            <w:r w:rsidR="002A19FB">
              <w:rPr>
                <w:noProof/>
                <w:webHidden/>
              </w:rPr>
              <w:t>215</w:t>
            </w:r>
            <w:r w:rsidR="00AB44F6">
              <w:rPr>
                <w:noProof/>
                <w:webHidden/>
              </w:rPr>
              <w:fldChar w:fldCharType="end"/>
            </w:r>
          </w:hyperlink>
        </w:p>
        <w:p w:rsidR="00AB44F6" w:rsidRDefault="00983B10">
          <w:pPr>
            <w:pStyle w:val="TOC2"/>
            <w:rPr>
              <w:rFonts w:asciiTheme="minorHAnsi" w:eastAsiaTheme="minorEastAsia" w:hAnsiTheme="minorHAnsi" w:cstheme="minorBidi"/>
              <w:b w:val="0"/>
              <w:sz w:val="22"/>
              <w:lang w:eastAsia="ja-JP"/>
            </w:rPr>
          </w:pPr>
          <w:hyperlink w:anchor="_Toc5550890" w:history="1">
            <w:r w:rsidR="00AB44F6" w:rsidRPr="00F63520">
              <w:rPr>
                <w:rStyle w:val="Hyperlink"/>
              </w:rPr>
              <w:t>7.1. Scopul Planului de management pentru aria naturală protejată</w:t>
            </w:r>
            <w:r w:rsidR="00AB44F6">
              <w:rPr>
                <w:webHidden/>
              </w:rPr>
              <w:tab/>
            </w:r>
            <w:r w:rsidR="00AB44F6">
              <w:rPr>
                <w:webHidden/>
              </w:rPr>
              <w:fldChar w:fldCharType="begin"/>
            </w:r>
            <w:r w:rsidR="00AB44F6">
              <w:rPr>
                <w:webHidden/>
              </w:rPr>
              <w:instrText xml:space="preserve"> PAGEREF _Toc5550890 \h </w:instrText>
            </w:r>
            <w:r w:rsidR="00AB44F6">
              <w:rPr>
                <w:webHidden/>
              </w:rPr>
            </w:r>
            <w:r w:rsidR="00AB44F6">
              <w:rPr>
                <w:webHidden/>
              </w:rPr>
              <w:fldChar w:fldCharType="separate"/>
            </w:r>
            <w:r w:rsidR="002A19FB">
              <w:rPr>
                <w:webHidden/>
              </w:rPr>
              <w:t>215</w:t>
            </w:r>
            <w:r w:rsidR="00AB44F6">
              <w:rPr>
                <w:webHidden/>
              </w:rPr>
              <w:fldChar w:fldCharType="end"/>
            </w:r>
          </w:hyperlink>
        </w:p>
        <w:p w:rsidR="00AB44F6" w:rsidRDefault="00983B10">
          <w:pPr>
            <w:pStyle w:val="TOC2"/>
            <w:rPr>
              <w:rFonts w:asciiTheme="minorHAnsi" w:eastAsiaTheme="minorEastAsia" w:hAnsiTheme="minorHAnsi" w:cstheme="minorBidi"/>
              <w:b w:val="0"/>
              <w:sz w:val="22"/>
              <w:lang w:eastAsia="ja-JP"/>
            </w:rPr>
          </w:pPr>
          <w:hyperlink w:anchor="_Toc5550891" w:history="1">
            <w:r w:rsidR="00AB44F6" w:rsidRPr="00F63520">
              <w:rPr>
                <w:rStyle w:val="Hyperlink"/>
              </w:rPr>
              <w:t>7.2. Obiective generale, măsuri generale, măsuri specifice/management şi activităţi</w:t>
            </w:r>
            <w:r w:rsidR="00AB44F6">
              <w:rPr>
                <w:webHidden/>
              </w:rPr>
              <w:tab/>
            </w:r>
            <w:r w:rsidR="00AB44F6">
              <w:rPr>
                <w:webHidden/>
              </w:rPr>
              <w:fldChar w:fldCharType="begin"/>
            </w:r>
            <w:r w:rsidR="00AB44F6">
              <w:rPr>
                <w:webHidden/>
              </w:rPr>
              <w:instrText xml:space="preserve"> PAGEREF _Toc5550891 \h </w:instrText>
            </w:r>
            <w:r w:rsidR="00AB44F6">
              <w:rPr>
                <w:webHidden/>
              </w:rPr>
            </w:r>
            <w:r w:rsidR="00AB44F6">
              <w:rPr>
                <w:webHidden/>
              </w:rPr>
              <w:fldChar w:fldCharType="separate"/>
            </w:r>
            <w:r w:rsidR="002A19FB">
              <w:rPr>
                <w:webHidden/>
              </w:rPr>
              <w:t>215</w:t>
            </w:r>
            <w:r w:rsidR="00AB44F6">
              <w:rPr>
                <w:webHidden/>
              </w:rPr>
              <w:fldChar w:fldCharType="end"/>
            </w:r>
          </w:hyperlink>
        </w:p>
        <w:p w:rsidR="00AB44F6" w:rsidRDefault="00983B10">
          <w:pPr>
            <w:pStyle w:val="TOC3"/>
            <w:rPr>
              <w:rFonts w:asciiTheme="minorHAnsi" w:eastAsiaTheme="minorEastAsia" w:hAnsiTheme="minorHAnsi" w:cstheme="minorBidi"/>
              <w:sz w:val="22"/>
              <w:lang w:val="en-US" w:eastAsia="ja-JP"/>
            </w:rPr>
          </w:pPr>
          <w:hyperlink w:anchor="_Toc5550892" w:history="1">
            <w:r w:rsidR="00AB44F6" w:rsidRPr="00F63520">
              <w:rPr>
                <w:rStyle w:val="Hyperlink"/>
              </w:rPr>
              <w:t>7.2.1 Obiectiv general</w:t>
            </w:r>
            <w:r w:rsidR="00AB44F6">
              <w:rPr>
                <w:webHidden/>
              </w:rPr>
              <w:tab/>
            </w:r>
            <w:r w:rsidR="00AB44F6">
              <w:rPr>
                <w:webHidden/>
              </w:rPr>
              <w:fldChar w:fldCharType="begin"/>
            </w:r>
            <w:r w:rsidR="00AB44F6">
              <w:rPr>
                <w:webHidden/>
              </w:rPr>
              <w:instrText xml:space="preserve"> PAGEREF _Toc5550892 \h </w:instrText>
            </w:r>
            <w:r w:rsidR="00AB44F6">
              <w:rPr>
                <w:webHidden/>
              </w:rPr>
            </w:r>
            <w:r w:rsidR="00AB44F6">
              <w:rPr>
                <w:webHidden/>
              </w:rPr>
              <w:fldChar w:fldCharType="separate"/>
            </w:r>
            <w:r w:rsidR="002A19FB">
              <w:rPr>
                <w:webHidden/>
              </w:rPr>
              <w:t>215</w:t>
            </w:r>
            <w:r w:rsidR="00AB44F6">
              <w:rPr>
                <w:webHidden/>
              </w:rPr>
              <w:fldChar w:fldCharType="end"/>
            </w:r>
          </w:hyperlink>
        </w:p>
        <w:p w:rsidR="00AB44F6" w:rsidRDefault="00983B10">
          <w:pPr>
            <w:pStyle w:val="TOC3"/>
            <w:rPr>
              <w:rFonts w:asciiTheme="minorHAnsi" w:eastAsiaTheme="minorEastAsia" w:hAnsiTheme="minorHAnsi" w:cstheme="minorBidi"/>
              <w:sz w:val="22"/>
              <w:lang w:val="en-US" w:eastAsia="ja-JP"/>
            </w:rPr>
          </w:pPr>
          <w:hyperlink w:anchor="_Toc5550893" w:history="1">
            <w:r w:rsidR="00AB44F6" w:rsidRPr="00F63520">
              <w:rPr>
                <w:rStyle w:val="Hyperlink"/>
              </w:rPr>
              <w:t>7.2.2 Obiective specifice</w:t>
            </w:r>
            <w:r w:rsidR="00AB44F6">
              <w:rPr>
                <w:webHidden/>
              </w:rPr>
              <w:tab/>
            </w:r>
            <w:r w:rsidR="00AB44F6">
              <w:rPr>
                <w:webHidden/>
              </w:rPr>
              <w:fldChar w:fldCharType="begin"/>
            </w:r>
            <w:r w:rsidR="00AB44F6">
              <w:rPr>
                <w:webHidden/>
              </w:rPr>
              <w:instrText xml:space="preserve"> PAGEREF _Toc5550893 \h </w:instrText>
            </w:r>
            <w:r w:rsidR="00AB44F6">
              <w:rPr>
                <w:webHidden/>
              </w:rPr>
            </w:r>
            <w:r w:rsidR="00AB44F6">
              <w:rPr>
                <w:webHidden/>
              </w:rPr>
              <w:fldChar w:fldCharType="separate"/>
            </w:r>
            <w:r w:rsidR="002A19FB">
              <w:rPr>
                <w:webHidden/>
              </w:rPr>
              <w:t>216</w:t>
            </w:r>
            <w:r w:rsidR="00AB44F6">
              <w:rPr>
                <w:webHidden/>
              </w:rPr>
              <w:fldChar w:fldCharType="end"/>
            </w:r>
          </w:hyperlink>
        </w:p>
        <w:p w:rsidR="00AB44F6" w:rsidRDefault="00983B10">
          <w:pPr>
            <w:pStyle w:val="TOC3"/>
            <w:rPr>
              <w:rFonts w:asciiTheme="minorHAnsi" w:eastAsiaTheme="minorEastAsia" w:hAnsiTheme="minorHAnsi" w:cstheme="minorBidi"/>
              <w:sz w:val="22"/>
              <w:lang w:val="en-US" w:eastAsia="ja-JP"/>
            </w:rPr>
          </w:pPr>
          <w:hyperlink w:anchor="_Toc5550894" w:history="1">
            <w:r w:rsidR="00AB44F6" w:rsidRPr="00F63520">
              <w:rPr>
                <w:rStyle w:val="Hyperlink"/>
              </w:rPr>
              <w:t>7.2.3 Măsuri specifice/ măsuri de management</w:t>
            </w:r>
            <w:r w:rsidR="00AB44F6">
              <w:rPr>
                <w:webHidden/>
              </w:rPr>
              <w:tab/>
            </w:r>
            <w:r w:rsidR="00AB44F6">
              <w:rPr>
                <w:webHidden/>
              </w:rPr>
              <w:fldChar w:fldCharType="begin"/>
            </w:r>
            <w:r w:rsidR="00AB44F6">
              <w:rPr>
                <w:webHidden/>
              </w:rPr>
              <w:instrText xml:space="preserve"> PAGEREF _Toc5550894 \h </w:instrText>
            </w:r>
            <w:r w:rsidR="00AB44F6">
              <w:rPr>
                <w:webHidden/>
              </w:rPr>
            </w:r>
            <w:r w:rsidR="00AB44F6">
              <w:rPr>
                <w:webHidden/>
              </w:rPr>
              <w:fldChar w:fldCharType="separate"/>
            </w:r>
            <w:r w:rsidR="002A19FB">
              <w:rPr>
                <w:webHidden/>
              </w:rPr>
              <w:t>218</w:t>
            </w:r>
            <w:r w:rsidR="00AB44F6">
              <w:rPr>
                <w:webHidden/>
              </w:rPr>
              <w:fldChar w:fldCharType="end"/>
            </w:r>
          </w:hyperlink>
        </w:p>
        <w:p w:rsidR="00AB44F6" w:rsidRDefault="00983B10">
          <w:pPr>
            <w:pStyle w:val="TOC1"/>
            <w:tabs>
              <w:tab w:val="right" w:leader="dot" w:pos="9323"/>
            </w:tabs>
            <w:rPr>
              <w:rFonts w:asciiTheme="minorHAnsi" w:eastAsiaTheme="minorEastAsia" w:hAnsiTheme="minorHAnsi" w:cstheme="minorBidi"/>
              <w:b w:val="0"/>
              <w:noProof/>
              <w:sz w:val="22"/>
              <w:lang w:val="en-US" w:eastAsia="ja-JP"/>
            </w:rPr>
          </w:pPr>
          <w:hyperlink w:anchor="_Toc5550895" w:history="1">
            <w:r w:rsidR="00AB44F6" w:rsidRPr="00F63520">
              <w:rPr>
                <w:rStyle w:val="Hyperlink"/>
                <w:noProof/>
              </w:rPr>
              <w:t>8. PLANUL DE ACTIVITĂŢI ŞI ESTIMAREA RESURSELOR</w:t>
            </w:r>
            <w:r w:rsidR="00AB44F6">
              <w:rPr>
                <w:noProof/>
                <w:webHidden/>
              </w:rPr>
              <w:tab/>
            </w:r>
            <w:r w:rsidR="00AB44F6">
              <w:rPr>
                <w:noProof/>
                <w:webHidden/>
              </w:rPr>
              <w:fldChar w:fldCharType="begin"/>
            </w:r>
            <w:r w:rsidR="00AB44F6">
              <w:rPr>
                <w:noProof/>
                <w:webHidden/>
              </w:rPr>
              <w:instrText xml:space="preserve"> PAGEREF _Toc5550895 \h </w:instrText>
            </w:r>
            <w:r w:rsidR="00AB44F6">
              <w:rPr>
                <w:noProof/>
                <w:webHidden/>
              </w:rPr>
            </w:r>
            <w:r w:rsidR="00AB44F6">
              <w:rPr>
                <w:noProof/>
                <w:webHidden/>
              </w:rPr>
              <w:fldChar w:fldCharType="separate"/>
            </w:r>
            <w:r w:rsidR="002A19FB">
              <w:rPr>
                <w:noProof/>
                <w:webHidden/>
              </w:rPr>
              <w:t>238</w:t>
            </w:r>
            <w:r w:rsidR="00AB44F6">
              <w:rPr>
                <w:noProof/>
                <w:webHidden/>
              </w:rPr>
              <w:fldChar w:fldCharType="end"/>
            </w:r>
          </w:hyperlink>
        </w:p>
        <w:p w:rsidR="00AB44F6" w:rsidRDefault="00983B10">
          <w:pPr>
            <w:pStyle w:val="TOC2"/>
            <w:rPr>
              <w:rFonts w:asciiTheme="minorHAnsi" w:eastAsiaTheme="minorEastAsia" w:hAnsiTheme="minorHAnsi" w:cstheme="minorBidi"/>
              <w:b w:val="0"/>
              <w:sz w:val="22"/>
              <w:lang w:eastAsia="ja-JP"/>
            </w:rPr>
          </w:pPr>
          <w:hyperlink w:anchor="_Toc5550896" w:history="1">
            <w:r w:rsidR="00AB44F6" w:rsidRPr="00F63520">
              <w:rPr>
                <w:rStyle w:val="Hyperlink"/>
              </w:rPr>
              <w:t>8.1. Planul de activităţi</w:t>
            </w:r>
            <w:r w:rsidR="00AB44F6">
              <w:rPr>
                <w:webHidden/>
              </w:rPr>
              <w:tab/>
            </w:r>
            <w:r w:rsidR="00AB44F6">
              <w:rPr>
                <w:webHidden/>
              </w:rPr>
              <w:fldChar w:fldCharType="begin"/>
            </w:r>
            <w:r w:rsidR="00AB44F6">
              <w:rPr>
                <w:webHidden/>
              </w:rPr>
              <w:instrText xml:space="preserve"> PAGEREF _Toc5550896 \h </w:instrText>
            </w:r>
            <w:r w:rsidR="00AB44F6">
              <w:rPr>
                <w:webHidden/>
              </w:rPr>
            </w:r>
            <w:r w:rsidR="00AB44F6">
              <w:rPr>
                <w:webHidden/>
              </w:rPr>
              <w:fldChar w:fldCharType="separate"/>
            </w:r>
            <w:r w:rsidR="002A19FB">
              <w:rPr>
                <w:webHidden/>
              </w:rPr>
              <w:t>238</w:t>
            </w:r>
            <w:r w:rsidR="00AB44F6">
              <w:rPr>
                <w:webHidden/>
              </w:rPr>
              <w:fldChar w:fldCharType="end"/>
            </w:r>
          </w:hyperlink>
        </w:p>
        <w:p w:rsidR="00AB44F6" w:rsidRDefault="00983B10">
          <w:pPr>
            <w:pStyle w:val="TOC2"/>
            <w:rPr>
              <w:rFonts w:asciiTheme="minorHAnsi" w:eastAsiaTheme="minorEastAsia" w:hAnsiTheme="minorHAnsi" w:cstheme="minorBidi"/>
              <w:b w:val="0"/>
              <w:sz w:val="22"/>
              <w:lang w:eastAsia="ja-JP"/>
            </w:rPr>
          </w:pPr>
          <w:hyperlink w:anchor="_Toc5550897" w:history="1">
            <w:r w:rsidR="00AB44F6" w:rsidRPr="00F63520">
              <w:rPr>
                <w:rStyle w:val="Hyperlink"/>
              </w:rPr>
              <w:t>8.2. Estimarea resurselor necesare</w:t>
            </w:r>
            <w:r w:rsidR="00AB44F6">
              <w:rPr>
                <w:webHidden/>
              </w:rPr>
              <w:tab/>
            </w:r>
            <w:r w:rsidR="00AB44F6">
              <w:rPr>
                <w:webHidden/>
              </w:rPr>
              <w:fldChar w:fldCharType="begin"/>
            </w:r>
            <w:r w:rsidR="00AB44F6">
              <w:rPr>
                <w:webHidden/>
              </w:rPr>
              <w:instrText xml:space="preserve"> PAGEREF _Toc5550897 \h </w:instrText>
            </w:r>
            <w:r w:rsidR="00AB44F6">
              <w:rPr>
                <w:webHidden/>
              </w:rPr>
            </w:r>
            <w:r w:rsidR="00AB44F6">
              <w:rPr>
                <w:webHidden/>
              </w:rPr>
              <w:fldChar w:fldCharType="separate"/>
            </w:r>
            <w:r w:rsidR="002A19FB">
              <w:rPr>
                <w:webHidden/>
              </w:rPr>
              <w:t>247</w:t>
            </w:r>
            <w:r w:rsidR="00AB44F6">
              <w:rPr>
                <w:webHidden/>
              </w:rPr>
              <w:fldChar w:fldCharType="end"/>
            </w:r>
          </w:hyperlink>
        </w:p>
        <w:p w:rsidR="00AB44F6" w:rsidRDefault="00983B10">
          <w:pPr>
            <w:pStyle w:val="TOC1"/>
            <w:tabs>
              <w:tab w:val="right" w:leader="dot" w:pos="9323"/>
            </w:tabs>
            <w:rPr>
              <w:rFonts w:asciiTheme="minorHAnsi" w:eastAsiaTheme="minorEastAsia" w:hAnsiTheme="minorHAnsi" w:cstheme="minorBidi"/>
              <w:b w:val="0"/>
              <w:noProof/>
              <w:sz w:val="22"/>
              <w:lang w:val="en-US" w:eastAsia="ja-JP"/>
            </w:rPr>
          </w:pPr>
          <w:hyperlink w:anchor="_Toc5550898" w:history="1">
            <w:r w:rsidR="00AB44F6" w:rsidRPr="00F63520">
              <w:rPr>
                <w:rStyle w:val="Hyperlink"/>
                <w:noProof/>
              </w:rPr>
              <w:t>9. PLANUL DE MONITORIZARE A ACTIVITĂŢILOR</w:t>
            </w:r>
            <w:r w:rsidR="00AB44F6">
              <w:rPr>
                <w:noProof/>
                <w:webHidden/>
              </w:rPr>
              <w:tab/>
            </w:r>
            <w:r w:rsidR="00AB44F6">
              <w:rPr>
                <w:noProof/>
                <w:webHidden/>
              </w:rPr>
              <w:fldChar w:fldCharType="begin"/>
            </w:r>
            <w:r w:rsidR="00AB44F6">
              <w:rPr>
                <w:noProof/>
                <w:webHidden/>
              </w:rPr>
              <w:instrText xml:space="preserve"> PAGEREF _Toc5550898 \h </w:instrText>
            </w:r>
            <w:r w:rsidR="00AB44F6">
              <w:rPr>
                <w:noProof/>
                <w:webHidden/>
              </w:rPr>
            </w:r>
            <w:r w:rsidR="00AB44F6">
              <w:rPr>
                <w:noProof/>
                <w:webHidden/>
              </w:rPr>
              <w:fldChar w:fldCharType="separate"/>
            </w:r>
            <w:r w:rsidR="002A19FB">
              <w:rPr>
                <w:noProof/>
                <w:webHidden/>
              </w:rPr>
              <w:t>258</w:t>
            </w:r>
            <w:r w:rsidR="00AB44F6">
              <w:rPr>
                <w:noProof/>
                <w:webHidden/>
              </w:rPr>
              <w:fldChar w:fldCharType="end"/>
            </w:r>
          </w:hyperlink>
        </w:p>
        <w:p w:rsidR="00AB44F6" w:rsidRDefault="00983B10">
          <w:pPr>
            <w:pStyle w:val="TOC2"/>
            <w:rPr>
              <w:rFonts w:asciiTheme="minorHAnsi" w:eastAsiaTheme="minorEastAsia" w:hAnsiTheme="minorHAnsi" w:cstheme="minorBidi"/>
              <w:b w:val="0"/>
              <w:sz w:val="22"/>
              <w:lang w:eastAsia="ja-JP"/>
            </w:rPr>
          </w:pPr>
          <w:hyperlink w:anchor="_Toc5550899" w:history="1">
            <w:r w:rsidR="00AB44F6" w:rsidRPr="00F63520">
              <w:rPr>
                <w:rStyle w:val="Hyperlink"/>
              </w:rPr>
              <w:t>9.1. Raportări periodice</w:t>
            </w:r>
            <w:r w:rsidR="00AB44F6">
              <w:rPr>
                <w:webHidden/>
              </w:rPr>
              <w:tab/>
            </w:r>
            <w:r w:rsidR="00AB44F6">
              <w:rPr>
                <w:webHidden/>
              </w:rPr>
              <w:fldChar w:fldCharType="begin"/>
            </w:r>
            <w:r w:rsidR="00AB44F6">
              <w:rPr>
                <w:webHidden/>
              </w:rPr>
              <w:instrText xml:space="preserve"> PAGEREF _Toc5550899 \h </w:instrText>
            </w:r>
            <w:r w:rsidR="00AB44F6">
              <w:rPr>
                <w:webHidden/>
              </w:rPr>
            </w:r>
            <w:r w:rsidR="00AB44F6">
              <w:rPr>
                <w:webHidden/>
              </w:rPr>
              <w:fldChar w:fldCharType="separate"/>
            </w:r>
            <w:r w:rsidR="002A19FB">
              <w:rPr>
                <w:webHidden/>
              </w:rPr>
              <w:t>258</w:t>
            </w:r>
            <w:r w:rsidR="00AB44F6">
              <w:rPr>
                <w:webHidden/>
              </w:rPr>
              <w:fldChar w:fldCharType="end"/>
            </w:r>
          </w:hyperlink>
        </w:p>
        <w:p w:rsidR="00AB44F6" w:rsidRDefault="00983B10">
          <w:pPr>
            <w:pStyle w:val="TOC2"/>
            <w:rPr>
              <w:rFonts w:asciiTheme="minorHAnsi" w:eastAsiaTheme="minorEastAsia" w:hAnsiTheme="minorHAnsi" w:cstheme="minorBidi"/>
              <w:b w:val="0"/>
              <w:sz w:val="22"/>
              <w:lang w:eastAsia="ja-JP"/>
            </w:rPr>
          </w:pPr>
          <w:hyperlink w:anchor="_Toc5550900" w:history="1">
            <w:r w:rsidR="00AB44F6" w:rsidRPr="00F63520">
              <w:rPr>
                <w:rStyle w:val="Hyperlink"/>
              </w:rPr>
              <w:t>9.2. Urmărirea activităţilor planificate</w:t>
            </w:r>
            <w:r w:rsidR="00AB44F6">
              <w:rPr>
                <w:webHidden/>
              </w:rPr>
              <w:tab/>
            </w:r>
            <w:r w:rsidR="00AB44F6">
              <w:rPr>
                <w:webHidden/>
              </w:rPr>
              <w:fldChar w:fldCharType="begin"/>
            </w:r>
            <w:r w:rsidR="00AB44F6">
              <w:rPr>
                <w:webHidden/>
              </w:rPr>
              <w:instrText xml:space="preserve"> PAGEREF _Toc5550900 \h </w:instrText>
            </w:r>
            <w:r w:rsidR="00AB44F6">
              <w:rPr>
                <w:webHidden/>
              </w:rPr>
            </w:r>
            <w:r w:rsidR="00AB44F6">
              <w:rPr>
                <w:webHidden/>
              </w:rPr>
              <w:fldChar w:fldCharType="separate"/>
            </w:r>
            <w:r w:rsidR="002A19FB">
              <w:rPr>
                <w:webHidden/>
              </w:rPr>
              <w:t>262</w:t>
            </w:r>
            <w:r w:rsidR="00AB44F6">
              <w:rPr>
                <w:webHidden/>
              </w:rPr>
              <w:fldChar w:fldCharType="end"/>
            </w:r>
          </w:hyperlink>
        </w:p>
        <w:p w:rsidR="00AB44F6" w:rsidRDefault="00983B10">
          <w:pPr>
            <w:pStyle w:val="TOC2"/>
            <w:rPr>
              <w:rFonts w:asciiTheme="minorHAnsi" w:eastAsiaTheme="minorEastAsia" w:hAnsiTheme="minorHAnsi" w:cstheme="minorBidi"/>
              <w:b w:val="0"/>
              <w:sz w:val="22"/>
              <w:lang w:eastAsia="ja-JP"/>
            </w:rPr>
          </w:pPr>
          <w:hyperlink w:anchor="_Toc5550901" w:history="1">
            <w:r w:rsidR="00AB44F6" w:rsidRPr="00F63520">
              <w:rPr>
                <w:rStyle w:val="Hyperlink"/>
              </w:rPr>
              <w:t>9.3. Indicarea activităţii realizate</w:t>
            </w:r>
            <w:r w:rsidR="00AB44F6">
              <w:rPr>
                <w:webHidden/>
              </w:rPr>
              <w:tab/>
            </w:r>
            <w:r w:rsidR="00AB44F6">
              <w:rPr>
                <w:webHidden/>
              </w:rPr>
              <w:fldChar w:fldCharType="begin"/>
            </w:r>
            <w:r w:rsidR="00AB44F6">
              <w:rPr>
                <w:webHidden/>
              </w:rPr>
              <w:instrText xml:space="preserve"> PAGEREF _Toc5550901 \h </w:instrText>
            </w:r>
            <w:r w:rsidR="00AB44F6">
              <w:rPr>
                <w:webHidden/>
              </w:rPr>
            </w:r>
            <w:r w:rsidR="00AB44F6">
              <w:rPr>
                <w:webHidden/>
              </w:rPr>
              <w:fldChar w:fldCharType="separate"/>
            </w:r>
            <w:r w:rsidR="002A19FB">
              <w:rPr>
                <w:webHidden/>
              </w:rPr>
              <w:t>273</w:t>
            </w:r>
            <w:r w:rsidR="00AB44F6">
              <w:rPr>
                <w:webHidden/>
              </w:rPr>
              <w:fldChar w:fldCharType="end"/>
            </w:r>
          </w:hyperlink>
        </w:p>
        <w:p w:rsidR="00AB44F6" w:rsidRDefault="00983B10">
          <w:pPr>
            <w:pStyle w:val="TOC1"/>
            <w:tabs>
              <w:tab w:val="right" w:leader="dot" w:pos="9323"/>
            </w:tabs>
            <w:rPr>
              <w:rFonts w:asciiTheme="minorHAnsi" w:eastAsiaTheme="minorEastAsia" w:hAnsiTheme="minorHAnsi" w:cstheme="minorBidi"/>
              <w:b w:val="0"/>
              <w:noProof/>
              <w:sz w:val="22"/>
              <w:lang w:val="en-US" w:eastAsia="ja-JP"/>
            </w:rPr>
          </w:pPr>
          <w:hyperlink w:anchor="_Toc5550902" w:history="1">
            <w:r w:rsidR="00AB44F6" w:rsidRPr="00F63520">
              <w:rPr>
                <w:rStyle w:val="Hyperlink"/>
                <w:noProof/>
              </w:rPr>
              <w:t>10. BIBLIOGRAFIE ŞI REFERINŢE</w:t>
            </w:r>
            <w:r w:rsidR="00AB44F6">
              <w:rPr>
                <w:noProof/>
                <w:webHidden/>
              </w:rPr>
              <w:tab/>
            </w:r>
            <w:r w:rsidR="00AB44F6">
              <w:rPr>
                <w:noProof/>
                <w:webHidden/>
              </w:rPr>
              <w:fldChar w:fldCharType="begin"/>
            </w:r>
            <w:r w:rsidR="00AB44F6">
              <w:rPr>
                <w:noProof/>
                <w:webHidden/>
              </w:rPr>
              <w:instrText xml:space="preserve"> PAGEREF _Toc5550902 \h </w:instrText>
            </w:r>
            <w:r w:rsidR="00AB44F6">
              <w:rPr>
                <w:noProof/>
                <w:webHidden/>
              </w:rPr>
            </w:r>
            <w:r w:rsidR="00AB44F6">
              <w:rPr>
                <w:noProof/>
                <w:webHidden/>
              </w:rPr>
              <w:fldChar w:fldCharType="separate"/>
            </w:r>
            <w:r w:rsidR="002A19FB">
              <w:rPr>
                <w:noProof/>
                <w:webHidden/>
              </w:rPr>
              <w:t>278</w:t>
            </w:r>
            <w:r w:rsidR="00AB44F6">
              <w:rPr>
                <w:noProof/>
                <w:webHidden/>
              </w:rPr>
              <w:fldChar w:fldCharType="end"/>
            </w:r>
          </w:hyperlink>
        </w:p>
        <w:p w:rsidR="00AB44F6" w:rsidRDefault="00983B10">
          <w:pPr>
            <w:pStyle w:val="TOC1"/>
            <w:tabs>
              <w:tab w:val="left" w:pos="660"/>
              <w:tab w:val="right" w:leader="dot" w:pos="9323"/>
            </w:tabs>
            <w:rPr>
              <w:rFonts w:asciiTheme="minorHAnsi" w:eastAsiaTheme="minorEastAsia" w:hAnsiTheme="minorHAnsi" w:cstheme="minorBidi"/>
              <w:b w:val="0"/>
              <w:noProof/>
              <w:sz w:val="22"/>
              <w:lang w:val="en-US" w:eastAsia="ja-JP"/>
            </w:rPr>
          </w:pPr>
          <w:hyperlink w:anchor="_Toc5550903" w:history="1">
            <w:r w:rsidR="00AB44F6" w:rsidRPr="00F63520">
              <w:rPr>
                <w:rStyle w:val="Hyperlink"/>
                <w:noProof/>
              </w:rPr>
              <w:t>11.</w:t>
            </w:r>
            <w:r w:rsidR="00AB44F6">
              <w:rPr>
                <w:rFonts w:asciiTheme="minorHAnsi" w:eastAsiaTheme="minorEastAsia" w:hAnsiTheme="minorHAnsi" w:cstheme="minorBidi"/>
                <w:b w:val="0"/>
                <w:noProof/>
                <w:sz w:val="22"/>
                <w:lang w:val="en-US" w:eastAsia="ja-JP"/>
              </w:rPr>
              <w:tab/>
            </w:r>
            <w:r w:rsidR="00AB44F6" w:rsidRPr="00F63520">
              <w:rPr>
                <w:rStyle w:val="Hyperlink"/>
                <w:noProof/>
              </w:rPr>
              <w:t>ANEXE LA PLANUL DE MANAGEMENT</w:t>
            </w:r>
            <w:r w:rsidR="00AB44F6">
              <w:rPr>
                <w:noProof/>
                <w:webHidden/>
              </w:rPr>
              <w:tab/>
            </w:r>
            <w:r w:rsidR="00AB44F6">
              <w:rPr>
                <w:noProof/>
                <w:webHidden/>
              </w:rPr>
              <w:fldChar w:fldCharType="begin"/>
            </w:r>
            <w:r w:rsidR="00AB44F6">
              <w:rPr>
                <w:noProof/>
                <w:webHidden/>
              </w:rPr>
              <w:instrText xml:space="preserve"> PAGEREF _Toc5550903 \h </w:instrText>
            </w:r>
            <w:r w:rsidR="00AB44F6">
              <w:rPr>
                <w:noProof/>
                <w:webHidden/>
              </w:rPr>
            </w:r>
            <w:r w:rsidR="00AB44F6">
              <w:rPr>
                <w:noProof/>
                <w:webHidden/>
              </w:rPr>
              <w:fldChar w:fldCharType="separate"/>
            </w:r>
            <w:r w:rsidR="002A19FB">
              <w:rPr>
                <w:noProof/>
                <w:webHidden/>
              </w:rPr>
              <w:t>278</w:t>
            </w:r>
            <w:r w:rsidR="00AB44F6">
              <w:rPr>
                <w:noProof/>
                <w:webHidden/>
              </w:rPr>
              <w:fldChar w:fldCharType="end"/>
            </w:r>
          </w:hyperlink>
        </w:p>
        <w:p w:rsidR="00AB44F6" w:rsidRDefault="00983B10">
          <w:pPr>
            <w:pStyle w:val="TOC1"/>
            <w:tabs>
              <w:tab w:val="right" w:leader="dot" w:pos="9323"/>
            </w:tabs>
            <w:rPr>
              <w:rFonts w:asciiTheme="minorHAnsi" w:eastAsiaTheme="minorEastAsia" w:hAnsiTheme="minorHAnsi" w:cstheme="minorBidi"/>
              <w:b w:val="0"/>
              <w:noProof/>
              <w:sz w:val="22"/>
              <w:lang w:val="en-US" w:eastAsia="ja-JP"/>
            </w:rPr>
          </w:pPr>
          <w:hyperlink w:anchor="_Toc5550904" w:history="1">
            <w:r w:rsidR="00AB44F6" w:rsidRPr="00F63520">
              <w:rPr>
                <w:rStyle w:val="Hyperlink"/>
                <w:noProof/>
              </w:rPr>
              <w:t>Anexa nr. 1. Hărţi GIS</w:t>
            </w:r>
            <w:r w:rsidR="00AB44F6">
              <w:rPr>
                <w:noProof/>
                <w:webHidden/>
              </w:rPr>
              <w:tab/>
            </w:r>
            <w:r w:rsidR="00AB44F6">
              <w:rPr>
                <w:noProof/>
                <w:webHidden/>
              </w:rPr>
              <w:fldChar w:fldCharType="begin"/>
            </w:r>
            <w:r w:rsidR="00AB44F6">
              <w:rPr>
                <w:noProof/>
                <w:webHidden/>
              </w:rPr>
              <w:instrText xml:space="preserve"> PAGEREF _Toc5550904 \h </w:instrText>
            </w:r>
            <w:r w:rsidR="00AB44F6">
              <w:rPr>
                <w:noProof/>
                <w:webHidden/>
              </w:rPr>
            </w:r>
            <w:r w:rsidR="00AB44F6">
              <w:rPr>
                <w:noProof/>
                <w:webHidden/>
              </w:rPr>
              <w:fldChar w:fldCharType="separate"/>
            </w:r>
            <w:r w:rsidR="002A19FB">
              <w:rPr>
                <w:noProof/>
                <w:webHidden/>
              </w:rPr>
              <w:t>278</w:t>
            </w:r>
            <w:r w:rsidR="00AB44F6">
              <w:rPr>
                <w:noProof/>
                <w:webHidden/>
              </w:rPr>
              <w:fldChar w:fldCharType="end"/>
            </w:r>
          </w:hyperlink>
        </w:p>
        <w:p w:rsidR="00AB44F6" w:rsidRDefault="00983B10">
          <w:pPr>
            <w:pStyle w:val="TOC3"/>
            <w:rPr>
              <w:rFonts w:asciiTheme="minorHAnsi" w:eastAsiaTheme="minorEastAsia" w:hAnsiTheme="minorHAnsi" w:cstheme="minorBidi"/>
              <w:sz w:val="22"/>
              <w:lang w:val="en-US" w:eastAsia="ja-JP"/>
            </w:rPr>
          </w:pPr>
          <w:hyperlink w:anchor="_Toc5550905" w:history="1">
            <w:r w:rsidR="00AB44F6" w:rsidRPr="00F63520">
              <w:rPr>
                <w:rStyle w:val="Hyperlink"/>
                <w:rFonts w:ascii="Wingdings" w:hAnsi="Wingdings"/>
              </w:rPr>
              <w:t></w:t>
            </w:r>
            <w:r w:rsidR="00AB44F6">
              <w:rPr>
                <w:rFonts w:asciiTheme="minorHAnsi" w:eastAsiaTheme="minorEastAsia" w:hAnsiTheme="minorHAnsi" w:cstheme="minorBidi"/>
                <w:sz w:val="22"/>
                <w:lang w:val="en-US" w:eastAsia="ja-JP"/>
              </w:rPr>
              <w:tab/>
            </w:r>
            <w:r w:rsidR="00AB44F6" w:rsidRPr="00F63520">
              <w:rPr>
                <w:rStyle w:val="Hyperlink"/>
              </w:rPr>
              <w:t>Harta localizării ariilor naturale protejate</w:t>
            </w:r>
            <w:r w:rsidR="00AB44F6">
              <w:rPr>
                <w:webHidden/>
              </w:rPr>
              <w:tab/>
            </w:r>
            <w:r w:rsidR="00AB44F6">
              <w:rPr>
                <w:webHidden/>
              </w:rPr>
              <w:fldChar w:fldCharType="begin"/>
            </w:r>
            <w:r w:rsidR="00AB44F6">
              <w:rPr>
                <w:webHidden/>
              </w:rPr>
              <w:instrText xml:space="preserve"> PAGEREF _Toc5550905 \h </w:instrText>
            </w:r>
            <w:r w:rsidR="00AB44F6">
              <w:rPr>
                <w:webHidden/>
              </w:rPr>
            </w:r>
            <w:r w:rsidR="00AB44F6">
              <w:rPr>
                <w:webHidden/>
              </w:rPr>
              <w:fldChar w:fldCharType="separate"/>
            </w:r>
            <w:r w:rsidR="002A19FB">
              <w:rPr>
                <w:webHidden/>
              </w:rPr>
              <w:t>278</w:t>
            </w:r>
            <w:r w:rsidR="00AB44F6">
              <w:rPr>
                <w:webHidden/>
              </w:rPr>
              <w:fldChar w:fldCharType="end"/>
            </w:r>
          </w:hyperlink>
        </w:p>
        <w:p w:rsidR="00AB44F6" w:rsidRDefault="00983B10">
          <w:pPr>
            <w:pStyle w:val="TOC3"/>
            <w:rPr>
              <w:rFonts w:asciiTheme="minorHAnsi" w:eastAsiaTheme="minorEastAsia" w:hAnsiTheme="minorHAnsi" w:cstheme="minorBidi"/>
              <w:sz w:val="22"/>
              <w:lang w:val="en-US" w:eastAsia="ja-JP"/>
            </w:rPr>
          </w:pPr>
          <w:hyperlink w:anchor="_Toc5550906" w:history="1">
            <w:r w:rsidR="00AB44F6" w:rsidRPr="00F63520">
              <w:rPr>
                <w:rStyle w:val="Hyperlink"/>
                <w:rFonts w:ascii="Wingdings" w:hAnsi="Wingdings"/>
              </w:rPr>
              <w:t></w:t>
            </w:r>
            <w:r w:rsidR="00AB44F6">
              <w:rPr>
                <w:rFonts w:asciiTheme="minorHAnsi" w:eastAsiaTheme="minorEastAsia" w:hAnsiTheme="minorHAnsi" w:cstheme="minorBidi"/>
                <w:sz w:val="22"/>
                <w:lang w:val="en-US" w:eastAsia="ja-JP"/>
              </w:rPr>
              <w:tab/>
            </w:r>
            <w:r w:rsidR="00AB44F6" w:rsidRPr="00F63520">
              <w:rPr>
                <w:rStyle w:val="Hyperlink"/>
              </w:rPr>
              <w:t>Harta limitelor ariei naturale protejate</w:t>
            </w:r>
            <w:r w:rsidR="00AB44F6">
              <w:rPr>
                <w:webHidden/>
              </w:rPr>
              <w:tab/>
            </w:r>
            <w:r w:rsidR="00AB44F6">
              <w:rPr>
                <w:webHidden/>
              </w:rPr>
              <w:fldChar w:fldCharType="begin"/>
            </w:r>
            <w:r w:rsidR="00AB44F6">
              <w:rPr>
                <w:webHidden/>
              </w:rPr>
              <w:instrText xml:space="preserve"> PAGEREF _Toc5550906 \h </w:instrText>
            </w:r>
            <w:r w:rsidR="00AB44F6">
              <w:rPr>
                <w:webHidden/>
              </w:rPr>
            </w:r>
            <w:r w:rsidR="00AB44F6">
              <w:rPr>
                <w:webHidden/>
              </w:rPr>
              <w:fldChar w:fldCharType="separate"/>
            </w:r>
            <w:r w:rsidR="002A19FB">
              <w:rPr>
                <w:webHidden/>
              </w:rPr>
              <w:t>279</w:t>
            </w:r>
            <w:r w:rsidR="00AB44F6">
              <w:rPr>
                <w:webHidden/>
              </w:rPr>
              <w:fldChar w:fldCharType="end"/>
            </w:r>
          </w:hyperlink>
        </w:p>
        <w:p w:rsidR="00AB44F6" w:rsidRDefault="00983B10">
          <w:pPr>
            <w:pStyle w:val="TOC3"/>
            <w:rPr>
              <w:rFonts w:asciiTheme="minorHAnsi" w:eastAsiaTheme="minorEastAsia" w:hAnsiTheme="minorHAnsi" w:cstheme="minorBidi"/>
              <w:sz w:val="22"/>
              <w:lang w:val="en-US" w:eastAsia="ja-JP"/>
            </w:rPr>
          </w:pPr>
          <w:hyperlink w:anchor="_Toc5550907" w:history="1">
            <w:r w:rsidR="00AB44F6" w:rsidRPr="00F63520">
              <w:rPr>
                <w:rStyle w:val="Hyperlink"/>
                <w:rFonts w:ascii="Wingdings" w:hAnsi="Wingdings"/>
              </w:rPr>
              <w:t></w:t>
            </w:r>
            <w:r w:rsidR="00AB44F6">
              <w:rPr>
                <w:rFonts w:asciiTheme="minorHAnsi" w:eastAsiaTheme="minorEastAsia" w:hAnsiTheme="minorHAnsi" w:cstheme="minorBidi"/>
                <w:sz w:val="22"/>
                <w:lang w:val="en-US" w:eastAsia="ja-JP"/>
              </w:rPr>
              <w:tab/>
            </w:r>
            <w:r w:rsidR="00AB44F6" w:rsidRPr="00F63520">
              <w:rPr>
                <w:rStyle w:val="Hyperlink"/>
              </w:rPr>
              <w:t>Harta geologică</w:t>
            </w:r>
            <w:r w:rsidR="00AB44F6">
              <w:rPr>
                <w:webHidden/>
              </w:rPr>
              <w:tab/>
            </w:r>
            <w:r w:rsidR="00AB44F6">
              <w:rPr>
                <w:webHidden/>
              </w:rPr>
              <w:fldChar w:fldCharType="begin"/>
            </w:r>
            <w:r w:rsidR="00AB44F6">
              <w:rPr>
                <w:webHidden/>
              </w:rPr>
              <w:instrText xml:space="preserve"> PAGEREF _Toc5550907 \h </w:instrText>
            </w:r>
            <w:r w:rsidR="00AB44F6">
              <w:rPr>
                <w:webHidden/>
              </w:rPr>
            </w:r>
            <w:r w:rsidR="00AB44F6">
              <w:rPr>
                <w:webHidden/>
              </w:rPr>
              <w:fldChar w:fldCharType="separate"/>
            </w:r>
            <w:r w:rsidR="002A19FB">
              <w:rPr>
                <w:webHidden/>
              </w:rPr>
              <w:t>279</w:t>
            </w:r>
            <w:r w:rsidR="00AB44F6">
              <w:rPr>
                <w:webHidden/>
              </w:rPr>
              <w:fldChar w:fldCharType="end"/>
            </w:r>
          </w:hyperlink>
        </w:p>
        <w:p w:rsidR="00AB44F6" w:rsidRDefault="00983B10">
          <w:pPr>
            <w:pStyle w:val="TOC3"/>
            <w:rPr>
              <w:rFonts w:asciiTheme="minorHAnsi" w:eastAsiaTheme="minorEastAsia" w:hAnsiTheme="minorHAnsi" w:cstheme="minorBidi"/>
              <w:sz w:val="22"/>
              <w:lang w:val="en-US" w:eastAsia="ja-JP"/>
            </w:rPr>
          </w:pPr>
          <w:hyperlink w:anchor="_Toc5550908" w:history="1">
            <w:r w:rsidR="00AB44F6" w:rsidRPr="00F63520">
              <w:rPr>
                <w:rStyle w:val="Hyperlink"/>
                <w:rFonts w:ascii="Wingdings" w:hAnsi="Wingdings"/>
              </w:rPr>
              <w:t></w:t>
            </w:r>
            <w:r w:rsidR="00AB44F6">
              <w:rPr>
                <w:rFonts w:asciiTheme="minorHAnsi" w:eastAsiaTheme="minorEastAsia" w:hAnsiTheme="minorHAnsi" w:cstheme="minorBidi"/>
                <w:sz w:val="22"/>
                <w:lang w:val="en-US" w:eastAsia="ja-JP"/>
              </w:rPr>
              <w:tab/>
            </w:r>
            <w:r w:rsidR="00AB44F6" w:rsidRPr="00F63520">
              <w:rPr>
                <w:rStyle w:val="Hyperlink"/>
              </w:rPr>
              <w:t>Hartă hidrografică</w:t>
            </w:r>
            <w:r w:rsidR="00AB44F6">
              <w:rPr>
                <w:webHidden/>
              </w:rPr>
              <w:tab/>
            </w:r>
            <w:r w:rsidR="00AB44F6">
              <w:rPr>
                <w:webHidden/>
              </w:rPr>
              <w:fldChar w:fldCharType="begin"/>
            </w:r>
            <w:r w:rsidR="00AB44F6">
              <w:rPr>
                <w:webHidden/>
              </w:rPr>
              <w:instrText xml:space="preserve"> PAGEREF _Toc5550908 \h </w:instrText>
            </w:r>
            <w:r w:rsidR="00AB44F6">
              <w:rPr>
                <w:webHidden/>
              </w:rPr>
            </w:r>
            <w:r w:rsidR="00AB44F6">
              <w:rPr>
                <w:webHidden/>
              </w:rPr>
              <w:fldChar w:fldCharType="separate"/>
            </w:r>
            <w:r w:rsidR="002A19FB">
              <w:rPr>
                <w:webHidden/>
              </w:rPr>
              <w:t>279</w:t>
            </w:r>
            <w:r w:rsidR="00AB44F6">
              <w:rPr>
                <w:webHidden/>
              </w:rPr>
              <w:fldChar w:fldCharType="end"/>
            </w:r>
          </w:hyperlink>
        </w:p>
        <w:p w:rsidR="00AB44F6" w:rsidRDefault="00983B10">
          <w:pPr>
            <w:pStyle w:val="TOC3"/>
            <w:rPr>
              <w:rFonts w:asciiTheme="minorHAnsi" w:eastAsiaTheme="minorEastAsia" w:hAnsiTheme="minorHAnsi" w:cstheme="minorBidi"/>
              <w:sz w:val="22"/>
              <w:lang w:val="en-US" w:eastAsia="ja-JP"/>
            </w:rPr>
          </w:pPr>
          <w:hyperlink w:anchor="_Toc5550909" w:history="1">
            <w:r w:rsidR="00AB44F6" w:rsidRPr="00F63520">
              <w:rPr>
                <w:rStyle w:val="Hyperlink"/>
                <w:rFonts w:ascii="Wingdings" w:hAnsi="Wingdings"/>
              </w:rPr>
              <w:t></w:t>
            </w:r>
            <w:r w:rsidR="00AB44F6">
              <w:rPr>
                <w:rFonts w:asciiTheme="minorHAnsi" w:eastAsiaTheme="minorEastAsia" w:hAnsiTheme="minorHAnsi" w:cstheme="minorBidi"/>
                <w:sz w:val="22"/>
                <w:lang w:val="en-US" w:eastAsia="ja-JP"/>
              </w:rPr>
              <w:tab/>
            </w:r>
            <w:r w:rsidR="00AB44F6" w:rsidRPr="00F63520">
              <w:rPr>
                <w:rStyle w:val="Hyperlink"/>
              </w:rPr>
              <w:t>Hartă solurilor</w:t>
            </w:r>
            <w:r w:rsidR="00AB44F6">
              <w:rPr>
                <w:webHidden/>
              </w:rPr>
              <w:tab/>
            </w:r>
            <w:r w:rsidR="00AB44F6">
              <w:rPr>
                <w:webHidden/>
              </w:rPr>
              <w:fldChar w:fldCharType="begin"/>
            </w:r>
            <w:r w:rsidR="00AB44F6">
              <w:rPr>
                <w:webHidden/>
              </w:rPr>
              <w:instrText xml:space="preserve"> PAGEREF _Toc5550909 \h </w:instrText>
            </w:r>
            <w:r w:rsidR="00AB44F6">
              <w:rPr>
                <w:webHidden/>
              </w:rPr>
            </w:r>
            <w:r w:rsidR="00AB44F6">
              <w:rPr>
                <w:webHidden/>
              </w:rPr>
              <w:fldChar w:fldCharType="separate"/>
            </w:r>
            <w:r w:rsidR="002A19FB">
              <w:rPr>
                <w:webHidden/>
              </w:rPr>
              <w:t>279</w:t>
            </w:r>
            <w:r w:rsidR="00AB44F6">
              <w:rPr>
                <w:webHidden/>
              </w:rPr>
              <w:fldChar w:fldCharType="end"/>
            </w:r>
          </w:hyperlink>
        </w:p>
        <w:p w:rsidR="00AB44F6" w:rsidRDefault="00983B10">
          <w:pPr>
            <w:pStyle w:val="TOC3"/>
            <w:rPr>
              <w:rFonts w:asciiTheme="minorHAnsi" w:eastAsiaTheme="minorEastAsia" w:hAnsiTheme="minorHAnsi" w:cstheme="minorBidi"/>
              <w:sz w:val="22"/>
              <w:lang w:val="en-US" w:eastAsia="ja-JP"/>
            </w:rPr>
          </w:pPr>
          <w:hyperlink w:anchor="_Toc5550910" w:history="1">
            <w:r w:rsidR="00AB44F6" w:rsidRPr="00F63520">
              <w:rPr>
                <w:rStyle w:val="Hyperlink"/>
                <w:rFonts w:ascii="Wingdings" w:hAnsi="Wingdings"/>
              </w:rPr>
              <w:t></w:t>
            </w:r>
            <w:r w:rsidR="00AB44F6">
              <w:rPr>
                <w:rFonts w:asciiTheme="minorHAnsi" w:eastAsiaTheme="minorEastAsia" w:hAnsiTheme="minorHAnsi" w:cstheme="minorBidi"/>
                <w:sz w:val="22"/>
                <w:lang w:val="en-US" w:eastAsia="ja-JP"/>
              </w:rPr>
              <w:tab/>
            </w:r>
            <w:r w:rsidR="00AB44F6" w:rsidRPr="00F63520">
              <w:rPr>
                <w:rStyle w:val="Hyperlink"/>
              </w:rPr>
              <w:t>Harta temperaturilor - medii multianuale</w:t>
            </w:r>
            <w:r w:rsidR="00AB44F6">
              <w:rPr>
                <w:webHidden/>
              </w:rPr>
              <w:tab/>
            </w:r>
            <w:r w:rsidR="00AB44F6">
              <w:rPr>
                <w:webHidden/>
              </w:rPr>
              <w:fldChar w:fldCharType="begin"/>
            </w:r>
            <w:r w:rsidR="00AB44F6">
              <w:rPr>
                <w:webHidden/>
              </w:rPr>
              <w:instrText xml:space="preserve"> PAGEREF _Toc5550910 \h </w:instrText>
            </w:r>
            <w:r w:rsidR="00AB44F6">
              <w:rPr>
                <w:webHidden/>
              </w:rPr>
            </w:r>
            <w:r w:rsidR="00AB44F6">
              <w:rPr>
                <w:webHidden/>
              </w:rPr>
              <w:fldChar w:fldCharType="separate"/>
            </w:r>
            <w:r w:rsidR="002A19FB">
              <w:rPr>
                <w:webHidden/>
              </w:rPr>
              <w:t>279</w:t>
            </w:r>
            <w:r w:rsidR="00AB44F6">
              <w:rPr>
                <w:webHidden/>
              </w:rPr>
              <w:fldChar w:fldCharType="end"/>
            </w:r>
          </w:hyperlink>
        </w:p>
        <w:p w:rsidR="00AB44F6" w:rsidRDefault="00983B10">
          <w:pPr>
            <w:pStyle w:val="TOC3"/>
            <w:rPr>
              <w:rFonts w:asciiTheme="minorHAnsi" w:eastAsiaTheme="minorEastAsia" w:hAnsiTheme="minorHAnsi" w:cstheme="minorBidi"/>
              <w:sz w:val="22"/>
              <w:lang w:val="en-US" w:eastAsia="ja-JP"/>
            </w:rPr>
          </w:pPr>
          <w:hyperlink w:anchor="_Toc5550911" w:history="1">
            <w:r w:rsidR="00AB44F6" w:rsidRPr="00F63520">
              <w:rPr>
                <w:rStyle w:val="Hyperlink"/>
                <w:rFonts w:ascii="Wingdings" w:hAnsi="Wingdings"/>
              </w:rPr>
              <w:t></w:t>
            </w:r>
            <w:r w:rsidR="00AB44F6">
              <w:rPr>
                <w:rFonts w:asciiTheme="minorHAnsi" w:eastAsiaTheme="minorEastAsia" w:hAnsiTheme="minorHAnsi" w:cstheme="minorBidi"/>
                <w:sz w:val="22"/>
                <w:lang w:val="en-US" w:eastAsia="ja-JP"/>
              </w:rPr>
              <w:tab/>
            </w:r>
            <w:r w:rsidR="00AB44F6" w:rsidRPr="00F63520">
              <w:rPr>
                <w:rStyle w:val="Hyperlink"/>
              </w:rPr>
              <w:t>Harta precipitaţiilor - medii multianuale</w:t>
            </w:r>
            <w:r w:rsidR="00AB44F6">
              <w:rPr>
                <w:webHidden/>
              </w:rPr>
              <w:tab/>
            </w:r>
            <w:r w:rsidR="00AB44F6">
              <w:rPr>
                <w:webHidden/>
              </w:rPr>
              <w:fldChar w:fldCharType="begin"/>
            </w:r>
            <w:r w:rsidR="00AB44F6">
              <w:rPr>
                <w:webHidden/>
              </w:rPr>
              <w:instrText xml:space="preserve"> PAGEREF _Toc5550911 \h </w:instrText>
            </w:r>
            <w:r w:rsidR="00AB44F6">
              <w:rPr>
                <w:webHidden/>
              </w:rPr>
            </w:r>
            <w:r w:rsidR="00AB44F6">
              <w:rPr>
                <w:webHidden/>
              </w:rPr>
              <w:fldChar w:fldCharType="separate"/>
            </w:r>
            <w:r w:rsidR="002A19FB">
              <w:rPr>
                <w:webHidden/>
              </w:rPr>
              <w:t>279</w:t>
            </w:r>
            <w:r w:rsidR="00AB44F6">
              <w:rPr>
                <w:webHidden/>
              </w:rPr>
              <w:fldChar w:fldCharType="end"/>
            </w:r>
          </w:hyperlink>
        </w:p>
        <w:p w:rsidR="00AB44F6" w:rsidRDefault="00983B10">
          <w:pPr>
            <w:pStyle w:val="TOC3"/>
            <w:rPr>
              <w:rFonts w:asciiTheme="minorHAnsi" w:eastAsiaTheme="minorEastAsia" w:hAnsiTheme="minorHAnsi" w:cstheme="minorBidi"/>
              <w:sz w:val="22"/>
              <w:lang w:val="en-US" w:eastAsia="ja-JP"/>
            </w:rPr>
          </w:pPr>
          <w:hyperlink w:anchor="_Toc5550912" w:history="1">
            <w:r w:rsidR="00AB44F6" w:rsidRPr="00F63520">
              <w:rPr>
                <w:rStyle w:val="Hyperlink"/>
                <w:rFonts w:ascii="Wingdings" w:hAnsi="Wingdings"/>
              </w:rPr>
              <w:t></w:t>
            </w:r>
            <w:r w:rsidR="00AB44F6">
              <w:rPr>
                <w:rFonts w:asciiTheme="minorHAnsi" w:eastAsiaTheme="minorEastAsia" w:hAnsiTheme="minorHAnsi" w:cstheme="minorBidi"/>
                <w:sz w:val="22"/>
                <w:lang w:val="en-US" w:eastAsia="ja-JP"/>
              </w:rPr>
              <w:tab/>
            </w:r>
            <w:r w:rsidR="00AB44F6" w:rsidRPr="00F63520">
              <w:rPr>
                <w:rStyle w:val="Hyperlink"/>
              </w:rPr>
              <w:t>Harti ale reliefului</w:t>
            </w:r>
            <w:r w:rsidR="00AB44F6">
              <w:rPr>
                <w:webHidden/>
              </w:rPr>
              <w:tab/>
            </w:r>
            <w:r w:rsidR="00AB44F6">
              <w:rPr>
                <w:webHidden/>
              </w:rPr>
              <w:fldChar w:fldCharType="begin"/>
            </w:r>
            <w:r w:rsidR="00AB44F6">
              <w:rPr>
                <w:webHidden/>
              </w:rPr>
              <w:instrText xml:space="preserve"> PAGEREF _Toc5550912 \h </w:instrText>
            </w:r>
            <w:r w:rsidR="00AB44F6">
              <w:rPr>
                <w:webHidden/>
              </w:rPr>
            </w:r>
            <w:r w:rsidR="00AB44F6">
              <w:rPr>
                <w:webHidden/>
              </w:rPr>
              <w:fldChar w:fldCharType="separate"/>
            </w:r>
            <w:r w:rsidR="002A19FB">
              <w:rPr>
                <w:webHidden/>
              </w:rPr>
              <w:t>279</w:t>
            </w:r>
            <w:r w:rsidR="00AB44F6">
              <w:rPr>
                <w:webHidden/>
              </w:rPr>
              <w:fldChar w:fldCharType="end"/>
            </w:r>
          </w:hyperlink>
        </w:p>
        <w:p w:rsidR="00AB44F6" w:rsidRDefault="00983B10">
          <w:pPr>
            <w:pStyle w:val="TOC3"/>
            <w:rPr>
              <w:rFonts w:asciiTheme="minorHAnsi" w:eastAsiaTheme="minorEastAsia" w:hAnsiTheme="minorHAnsi" w:cstheme="minorBidi"/>
              <w:sz w:val="22"/>
              <w:lang w:val="en-US" w:eastAsia="ja-JP"/>
            </w:rPr>
          </w:pPr>
          <w:hyperlink w:anchor="_Toc5550913" w:history="1">
            <w:r w:rsidR="00AB44F6" w:rsidRPr="00F63520">
              <w:rPr>
                <w:rStyle w:val="Hyperlink"/>
                <w:rFonts w:ascii="Wingdings" w:hAnsi="Wingdings"/>
              </w:rPr>
              <w:t></w:t>
            </w:r>
            <w:r w:rsidR="00AB44F6">
              <w:rPr>
                <w:rFonts w:asciiTheme="minorHAnsi" w:eastAsiaTheme="minorEastAsia" w:hAnsiTheme="minorHAnsi" w:cstheme="minorBidi"/>
                <w:sz w:val="22"/>
                <w:lang w:val="en-US" w:eastAsia="ja-JP"/>
              </w:rPr>
              <w:tab/>
            </w:r>
            <w:r w:rsidR="00AB44F6" w:rsidRPr="00F63520">
              <w:rPr>
                <w:rStyle w:val="Hyperlink"/>
              </w:rPr>
              <w:t>Hărţi distribuţii specii</w:t>
            </w:r>
            <w:r w:rsidR="00AB44F6">
              <w:rPr>
                <w:webHidden/>
              </w:rPr>
              <w:tab/>
            </w:r>
            <w:r w:rsidR="00AB44F6">
              <w:rPr>
                <w:webHidden/>
              </w:rPr>
              <w:fldChar w:fldCharType="begin"/>
            </w:r>
            <w:r w:rsidR="00AB44F6">
              <w:rPr>
                <w:webHidden/>
              </w:rPr>
              <w:instrText xml:space="preserve"> PAGEREF _Toc5550913 \h </w:instrText>
            </w:r>
            <w:r w:rsidR="00AB44F6">
              <w:rPr>
                <w:webHidden/>
              </w:rPr>
            </w:r>
            <w:r w:rsidR="00AB44F6">
              <w:rPr>
                <w:webHidden/>
              </w:rPr>
              <w:fldChar w:fldCharType="separate"/>
            </w:r>
            <w:r w:rsidR="002A19FB">
              <w:rPr>
                <w:webHidden/>
              </w:rPr>
              <w:t>279</w:t>
            </w:r>
            <w:r w:rsidR="00AB44F6">
              <w:rPr>
                <w:webHidden/>
              </w:rPr>
              <w:fldChar w:fldCharType="end"/>
            </w:r>
          </w:hyperlink>
        </w:p>
        <w:p w:rsidR="00AB44F6" w:rsidRDefault="00983B10">
          <w:pPr>
            <w:pStyle w:val="TOC3"/>
            <w:rPr>
              <w:rFonts w:asciiTheme="minorHAnsi" w:eastAsiaTheme="minorEastAsia" w:hAnsiTheme="minorHAnsi" w:cstheme="minorBidi"/>
              <w:sz w:val="22"/>
              <w:lang w:val="en-US" w:eastAsia="ja-JP"/>
            </w:rPr>
          </w:pPr>
          <w:hyperlink w:anchor="_Toc5550914" w:history="1">
            <w:r w:rsidR="00AB44F6" w:rsidRPr="00F63520">
              <w:rPr>
                <w:rStyle w:val="Hyperlink"/>
                <w:rFonts w:ascii="Wingdings" w:hAnsi="Wingdings"/>
              </w:rPr>
              <w:t></w:t>
            </w:r>
            <w:r w:rsidR="00AB44F6">
              <w:rPr>
                <w:rFonts w:asciiTheme="minorHAnsi" w:eastAsiaTheme="minorEastAsia" w:hAnsiTheme="minorHAnsi" w:cstheme="minorBidi"/>
                <w:sz w:val="22"/>
                <w:lang w:val="en-US" w:eastAsia="ja-JP"/>
              </w:rPr>
              <w:tab/>
            </w:r>
            <w:r w:rsidR="00AB44F6" w:rsidRPr="00F63520">
              <w:rPr>
                <w:rStyle w:val="Hyperlink"/>
              </w:rPr>
              <w:t>Harta unităţilor administrativ teritoriale</w:t>
            </w:r>
            <w:r w:rsidR="00AB44F6">
              <w:rPr>
                <w:webHidden/>
              </w:rPr>
              <w:tab/>
            </w:r>
            <w:r w:rsidR="00AB44F6">
              <w:rPr>
                <w:webHidden/>
              </w:rPr>
              <w:fldChar w:fldCharType="begin"/>
            </w:r>
            <w:r w:rsidR="00AB44F6">
              <w:rPr>
                <w:webHidden/>
              </w:rPr>
              <w:instrText xml:space="preserve"> PAGEREF _Toc5550914 \h </w:instrText>
            </w:r>
            <w:r w:rsidR="00AB44F6">
              <w:rPr>
                <w:webHidden/>
              </w:rPr>
            </w:r>
            <w:r w:rsidR="00AB44F6">
              <w:rPr>
                <w:webHidden/>
              </w:rPr>
              <w:fldChar w:fldCharType="separate"/>
            </w:r>
            <w:r w:rsidR="002A19FB">
              <w:rPr>
                <w:webHidden/>
              </w:rPr>
              <w:t>279</w:t>
            </w:r>
            <w:r w:rsidR="00AB44F6">
              <w:rPr>
                <w:webHidden/>
              </w:rPr>
              <w:fldChar w:fldCharType="end"/>
            </w:r>
          </w:hyperlink>
        </w:p>
        <w:p w:rsidR="00AB44F6" w:rsidRDefault="00983B10">
          <w:pPr>
            <w:pStyle w:val="TOC3"/>
            <w:rPr>
              <w:rFonts w:asciiTheme="minorHAnsi" w:eastAsiaTheme="minorEastAsia" w:hAnsiTheme="minorHAnsi" w:cstheme="minorBidi"/>
              <w:sz w:val="22"/>
              <w:lang w:val="en-US" w:eastAsia="ja-JP"/>
            </w:rPr>
          </w:pPr>
          <w:hyperlink w:anchor="_Toc5550915" w:history="1">
            <w:r w:rsidR="00AB44F6" w:rsidRPr="00F63520">
              <w:rPr>
                <w:rStyle w:val="Hyperlink"/>
                <w:rFonts w:ascii="Wingdings" w:hAnsi="Wingdings"/>
              </w:rPr>
              <w:t></w:t>
            </w:r>
            <w:r w:rsidR="00AB44F6">
              <w:rPr>
                <w:rFonts w:asciiTheme="minorHAnsi" w:eastAsiaTheme="minorEastAsia" w:hAnsiTheme="minorHAnsi" w:cstheme="minorBidi"/>
                <w:sz w:val="22"/>
                <w:lang w:val="en-US" w:eastAsia="ja-JP"/>
              </w:rPr>
              <w:tab/>
            </w:r>
            <w:r w:rsidR="00AB44F6" w:rsidRPr="00F63520">
              <w:rPr>
                <w:rStyle w:val="Hyperlink"/>
              </w:rPr>
              <w:t>Harta utilizării terenului</w:t>
            </w:r>
            <w:r w:rsidR="00AB44F6">
              <w:rPr>
                <w:webHidden/>
              </w:rPr>
              <w:tab/>
            </w:r>
            <w:r w:rsidR="00AB44F6">
              <w:rPr>
                <w:webHidden/>
              </w:rPr>
              <w:fldChar w:fldCharType="begin"/>
            </w:r>
            <w:r w:rsidR="00AB44F6">
              <w:rPr>
                <w:webHidden/>
              </w:rPr>
              <w:instrText xml:space="preserve"> PAGEREF _Toc5550915 \h </w:instrText>
            </w:r>
            <w:r w:rsidR="00AB44F6">
              <w:rPr>
                <w:webHidden/>
              </w:rPr>
            </w:r>
            <w:r w:rsidR="00AB44F6">
              <w:rPr>
                <w:webHidden/>
              </w:rPr>
              <w:fldChar w:fldCharType="separate"/>
            </w:r>
            <w:r w:rsidR="002A19FB">
              <w:rPr>
                <w:webHidden/>
              </w:rPr>
              <w:t>279</w:t>
            </w:r>
            <w:r w:rsidR="00AB44F6">
              <w:rPr>
                <w:webHidden/>
              </w:rPr>
              <w:fldChar w:fldCharType="end"/>
            </w:r>
          </w:hyperlink>
        </w:p>
        <w:p w:rsidR="00AB44F6" w:rsidRDefault="00983B10">
          <w:pPr>
            <w:pStyle w:val="TOC3"/>
            <w:rPr>
              <w:rFonts w:asciiTheme="minorHAnsi" w:eastAsiaTheme="minorEastAsia" w:hAnsiTheme="minorHAnsi" w:cstheme="minorBidi"/>
              <w:sz w:val="22"/>
              <w:lang w:val="en-US" w:eastAsia="ja-JP"/>
            </w:rPr>
          </w:pPr>
          <w:hyperlink w:anchor="_Toc5550916" w:history="1">
            <w:r w:rsidR="00AB44F6" w:rsidRPr="00F63520">
              <w:rPr>
                <w:rStyle w:val="Hyperlink"/>
                <w:rFonts w:ascii="Wingdings" w:hAnsi="Wingdings"/>
              </w:rPr>
              <w:t></w:t>
            </w:r>
            <w:r w:rsidR="00AB44F6">
              <w:rPr>
                <w:rFonts w:asciiTheme="minorHAnsi" w:eastAsiaTheme="minorEastAsia" w:hAnsiTheme="minorHAnsi" w:cstheme="minorBidi"/>
                <w:sz w:val="22"/>
                <w:lang w:val="en-US" w:eastAsia="ja-JP"/>
              </w:rPr>
              <w:tab/>
            </w:r>
            <w:r w:rsidR="00AB44F6" w:rsidRPr="00F63520">
              <w:rPr>
                <w:rStyle w:val="Hyperlink"/>
              </w:rPr>
              <w:t>Harta presiunilor la nivelul ariei naturale protejate</w:t>
            </w:r>
            <w:r w:rsidR="00AB44F6">
              <w:rPr>
                <w:webHidden/>
              </w:rPr>
              <w:tab/>
            </w:r>
            <w:r w:rsidR="00AB44F6">
              <w:rPr>
                <w:webHidden/>
              </w:rPr>
              <w:fldChar w:fldCharType="begin"/>
            </w:r>
            <w:r w:rsidR="00AB44F6">
              <w:rPr>
                <w:webHidden/>
              </w:rPr>
              <w:instrText xml:space="preserve"> PAGEREF _Toc5550916 \h </w:instrText>
            </w:r>
            <w:r w:rsidR="00AB44F6">
              <w:rPr>
                <w:webHidden/>
              </w:rPr>
            </w:r>
            <w:r w:rsidR="00AB44F6">
              <w:rPr>
                <w:webHidden/>
              </w:rPr>
              <w:fldChar w:fldCharType="separate"/>
            </w:r>
            <w:r w:rsidR="002A19FB">
              <w:rPr>
                <w:webHidden/>
              </w:rPr>
              <w:t>279</w:t>
            </w:r>
            <w:r w:rsidR="00AB44F6">
              <w:rPr>
                <w:webHidden/>
              </w:rPr>
              <w:fldChar w:fldCharType="end"/>
            </w:r>
          </w:hyperlink>
        </w:p>
        <w:p w:rsidR="00AB44F6" w:rsidRDefault="00983B10">
          <w:pPr>
            <w:pStyle w:val="TOC3"/>
            <w:rPr>
              <w:rFonts w:asciiTheme="minorHAnsi" w:eastAsiaTheme="minorEastAsia" w:hAnsiTheme="minorHAnsi" w:cstheme="minorBidi"/>
              <w:sz w:val="22"/>
              <w:lang w:val="en-US" w:eastAsia="ja-JP"/>
            </w:rPr>
          </w:pPr>
          <w:hyperlink w:anchor="_Toc5550917" w:history="1">
            <w:r w:rsidR="00AB44F6" w:rsidRPr="00F63520">
              <w:rPr>
                <w:rStyle w:val="Hyperlink"/>
                <w:rFonts w:ascii="Wingdings" w:hAnsi="Wingdings"/>
              </w:rPr>
              <w:t></w:t>
            </w:r>
            <w:r w:rsidR="00AB44F6">
              <w:rPr>
                <w:rFonts w:asciiTheme="minorHAnsi" w:eastAsiaTheme="minorEastAsia" w:hAnsiTheme="minorHAnsi" w:cstheme="minorBidi"/>
                <w:sz w:val="22"/>
                <w:lang w:val="en-US" w:eastAsia="ja-JP"/>
              </w:rPr>
              <w:tab/>
            </w:r>
            <w:r w:rsidR="00AB44F6" w:rsidRPr="00F63520">
              <w:rPr>
                <w:rStyle w:val="Hyperlink"/>
              </w:rPr>
              <w:t>Harta ameninţărilor la nivelul ariei naturale protejate</w:t>
            </w:r>
            <w:r w:rsidR="00AB44F6">
              <w:rPr>
                <w:webHidden/>
              </w:rPr>
              <w:tab/>
            </w:r>
            <w:r w:rsidR="00AB44F6">
              <w:rPr>
                <w:webHidden/>
              </w:rPr>
              <w:fldChar w:fldCharType="begin"/>
            </w:r>
            <w:r w:rsidR="00AB44F6">
              <w:rPr>
                <w:webHidden/>
              </w:rPr>
              <w:instrText xml:space="preserve"> PAGEREF _Toc5550917 \h </w:instrText>
            </w:r>
            <w:r w:rsidR="00AB44F6">
              <w:rPr>
                <w:webHidden/>
              </w:rPr>
            </w:r>
            <w:r w:rsidR="00AB44F6">
              <w:rPr>
                <w:webHidden/>
              </w:rPr>
              <w:fldChar w:fldCharType="separate"/>
            </w:r>
            <w:r w:rsidR="002A19FB">
              <w:rPr>
                <w:webHidden/>
              </w:rPr>
              <w:t>279</w:t>
            </w:r>
            <w:r w:rsidR="00AB44F6">
              <w:rPr>
                <w:webHidden/>
              </w:rPr>
              <w:fldChar w:fldCharType="end"/>
            </w:r>
          </w:hyperlink>
        </w:p>
        <w:p w:rsidR="0049164C" w:rsidRPr="000E42CC" w:rsidRDefault="0049164C" w:rsidP="0049164C">
          <w:r w:rsidRPr="000E42CC">
            <w:rPr>
              <w:b/>
              <w:bCs/>
              <w:noProof/>
            </w:rPr>
            <w:fldChar w:fldCharType="end"/>
          </w:r>
        </w:p>
      </w:sdtContent>
    </w:sdt>
    <w:p w:rsidR="0049164C" w:rsidRPr="000E42CC" w:rsidRDefault="0049164C" w:rsidP="0049164C">
      <w:pPr>
        <w:spacing w:line="276" w:lineRule="auto"/>
        <w:jc w:val="center"/>
        <w:rPr>
          <w:b/>
          <w:sz w:val="28"/>
          <w:szCs w:val="28"/>
        </w:rPr>
      </w:pPr>
    </w:p>
    <w:p w:rsidR="0049164C" w:rsidRPr="000E42CC" w:rsidRDefault="0049164C" w:rsidP="0049164C">
      <w:pPr>
        <w:spacing w:line="276" w:lineRule="auto"/>
        <w:jc w:val="center"/>
        <w:rPr>
          <w:b/>
          <w:sz w:val="28"/>
          <w:szCs w:val="28"/>
        </w:rPr>
      </w:pPr>
    </w:p>
    <w:p w:rsidR="0049164C" w:rsidRPr="000E42CC" w:rsidRDefault="0049164C" w:rsidP="0049164C">
      <w:pPr>
        <w:spacing w:line="276" w:lineRule="auto"/>
        <w:jc w:val="center"/>
        <w:rPr>
          <w:b/>
          <w:sz w:val="28"/>
          <w:szCs w:val="28"/>
        </w:rPr>
      </w:pPr>
    </w:p>
    <w:p w:rsidR="0049164C" w:rsidRPr="000E42CC" w:rsidRDefault="0049164C" w:rsidP="0049164C">
      <w:pPr>
        <w:spacing w:line="276" w:lineRule="auto"/>
        <w:jc w:val="center"/>
        <w:rPr>
          <w:b/>
          <w:sz w:val="28"/>
          <w:szCs w:val="28"/>
        </w:rPr>
      </w:pPr>
    </w:p>
    <w:p w:rsidR="0049164C" w:rsidRPr="000E42CC" w:rsidRDefault="0049164C" w:rsidP="0049164C">
      <w:pPr>
        <w:spacing w:line="276" w:lineRule="auto"/>
        <w:jc w:val="center"/>
        <w:rPr>
          <w:b/>
          <w:sz w:val="28"/>
          <w:szCs w:val="28"/>
        </w:rPr>
      </w:pPr>
    </w:p>
    <w:p w:rsidR="0049164C" w:rsidRPr="000E42CC" w:rsidRDefault="0049164C" w:rsidP="0049164C">
      <w:pPr>
        <w:spacing w:line="276" w:lineRule="auto"/>
        <w:rPr>
          <w:b/>
          <w:sz w:val="28"/>
          <w:szCs w:val="28"/>
        </w:rPr>
      </w:pPr>
    </w:p>
    <w:p w:rsidR="0049164C" w:rsidRPr="000E42CC" w:rsidRDefault="0049164C" w:rsidP="0049164C">
      <w:pPr>
        <w:spacing w:line="276" w:lineRule="auto"/>
        <w:rPr>
          <w:b/>
          <w:sz w:val="28"/>
          <w:szCs w:val="28"/>
        </w:rPr>
      </w:pPr>
    </w:p>
    <w:p w:rsidR="0049164C" w:rsidRPr="000E42CC" w:rsidRDefault="0049164C" w:rsidP="0049164C">
      <w:pPr>
        <w:spacing w:line="276" w:lineRule="auto"/>
        <w:rPr>
          <w:b/>
          <w:sz w:val="28"/>
          <w:szCs w:val="28"/>
        </w:rPr>
      </w:pPr>
    </w:p>
    <w:p w:rsidR="0049164C" w:rsidRPr="000E42CC" w:rsidRDefault="0049164C" w:rsidP="0049164C">
      <w:pPr>
        <w:pStyle w:val="Heading1"/>
        <w:spacing w:line="276" w:lineRule="auto"/>
        <w:rPr>
          <w:rStyle w:val="Heading1Char"/>
          <w:b/>
        </w:rPr>
      </w:pPr>
      <w:bookmarkStart w:id="1" w:name="_Toc535263520"/>
      <w:bookmarkStart w:id="2" w:name="_Toc5550840"/>
      <w:r w:rsidRPr="000E42CC">
        <w:rPr>
          <w:rStyle w:val="Heading1Char"/>
          <w:b/>
        </w:rPr>
        <w:lastRenderedPageBreak/>
        <w:t>1. INFORMAŢII GENERALE</w:t>
      </w:r>
      <w:bookmarkEnd w:id="1"/>
      <w:bookmarkEnd w:id="2"/>
    </w:p>
    <w:p w:rsidR="0049164C" w:rsidRPr="00E1116B" w:rsidRDefault="0049164C" w:rsidP="001C4FB7">
      <w:pPr>
        <w:pStyle w:val="Heading2"/>
        <w:spacing w:line="276" w:lineRule="auto"/>
        <w:jc w:val="left"/>
        <w:rPr>
          <w:rFonts w:ascii="Times New Roman" w:hAnsi="Times New Roman"/>
          <w:b w:val="0"/>
          <w:color w:val="auto"/>
        </w:rPr>
      </w:pPr>
      <w:bookmarkStart w:id="3" w:name="_Toc5550841"/>
      <w:r w:rsidRPr="00E1116B">
        <w:rPr>
          <w:rFonts w:ascii="Times New Roman" w:hAnsi="Times New Roman"/>
          <w:color w:val="auto"/>
          <w:lang w:eastAsia="ro-RO"/>
        </w:rPr>
        <w:t>1.1. Descrierea sintetică a Planului de management</w:t>
      </w:r>
      <w:bookmarkEnd w:id="3"/>
      <w:r w:rsidRPr="00E1116B">
        <w:rPr>
          <w:rFonts w:ascii="Times New Roman" w:hAnsi="Times New Roman"/>
          <w:color w:val="auto"/>
          <w:lang w:eastAsia="ro-RO"/>
        </w:rPr>
        <w:br/>
      </w:r>
    </w:p>
    <w:p w:rsidR="0049164C" w:rsidRPr="000E42CC" w:rsidRDefault="0049164C" w:rsidP="0049164C">
      <w:pPr>
        <w:pStyle w:val="NoSpacing"/>
        <w:spacing w:line="276" w:lineRule="auto"/>
        <w:ind w:firstLine="720"/>
        <w:jc w:val="both"/>
        <w:rPr>
          <w:szCs w:val="24"/>
        </w:rPr>
      </w:pPr>
      <w:r w:rsidRPr="000E42CC">
        <w:rPr>
          <w:szCs w:val="24"/>
          <w:lang w:val="it-IT"/>
        </w:rPr>
        <w:t xml:space="preserve">Realizarea planului de management al sitului Natura 2000 </w:t>
      </w:r>
      <w:r w:rsidRPr="000E42CC">
        <w:rPr>
          <w:szCs w:val="24"/>
        </w:rPr>
        <w:t>ROSCI0357 PORUMBENI reprezintă obiectivul principal al proiectului REALIZAREA MANAGEMENTULUI ADECVAT ÎN SCOPUL CONSERVĂRII BIODIVERSITĂȚII ÎN ARIA NATURALĂ PROTEJATĂ ROSCI0357 PORUMBENI, cod SMIS 101984, beneficiar Asociaţia Coridorul Verde, alături de elaborarea tuturor studiilor care stau la baza întocmirii prezentului plan de management. În conformitate cu directivele UE și legislația natională, informațiile regăsite în studiile efectuate pentru cunoașterea detaliată a tuturor aspectelor legate de habitatele și speciile țintă ale ariilor protejate vizate de proiect, vor sta la baza elaborării planului de management și a măsurilor de conservare necesare menținerii unei stări de conservare favorabilă.</w:t>
      </w:r>
    </w:p>
    <w:p w:rsidR="0049164C" w:rsidRPr="000E42CC" w:rsidRDefault="0049164C" w:rsidP="0049164C">
      <w:pPr>
        <w:pStyle w:val="NoSpacing"/>
        <w:spacing w:line="276" w:lineRule="auto"/>
        <w:jc w:val="both"/>
        <w:rPr>
          <w:rFonts w:eastAsia="SimSun"/>
          <w:szCs w:val="24"/>
        </w:rPr>
      </w:pPr>
      <w:r w:rsidRPr="000E42CC">
        <w:rPr>
          <w:rFonts w:eastAsia="SimSun"/>
          <w:szCs w:val="24"/>
        </w:rPr>
        <w:tab/>
        <w:t xml:space="preserve">Planul de management reprezintă documentul oficial al unui proces de management continuu, capabil să asigure gospodărirea eficientă şi adaptativă a ariilor naturale protejate pentru care a fost elaborat. </w:t>
      </w:r>
    </w:p>
    <w:p w:rsidR="0049164C" w:rsidRPr="000E42CC" w:rsidRDefault="0049164C" w:rsidP="0049164C">
      <w:pPr>
        <w:pStyle w:val="NoSpacing"/>
        <w:spacing w:line="276" w:lineRule="auto"/>
        <w:jc w:val="both"/>
        <w:rPr>
          <w:bCs/>
          <w:szCs w:val="24"/>
        </w:rPr>
      </w:pPr>
      <w:r w:rsidRPr="000E42CC">
        <w:rPr>
          <w:bCs/>
          <w:szCs w:val="24"/>
        </w:rPr>
        <w:tab/>
        <w:t xml:space="preserve">Măsurile prevăzute în prezentul plan de management au ca scop asigurarea unui statut favorabil și durabil de conservare pentru speciile prezente în ariile protejate și țin cont de condiţiile economice, sociale şi culturale ale comunităţilor locale din proximitatea acestora, precum şi de particularităţile regionale şi locale ale zonei, prioritate având însă obiectivele de conservare ce au stat la baza desemnării ariilor protejate - habitatele și speciile de interes comunitar prezente în situri și rezervații. </w:t>
      </w:r>
    </w:p>
    <w:p w:rsidR="0049164C" w:rsidRPr="000E42CC" w:rsidRDefault="0049164C" w:rsidP="0049164C">
      <w:pPr>
        <w:pStyle w:val="NoSpacing"/>
        <w:spacing w:line="276" w:lineRule="auto"/>
        <w:jc w:val="both"/>
        <w:rPr>
          <w:bCs/>
          <w:szCs w:val="24"/>
        </w:rPr>
      </w:pPr>
      <w:r w:rsidRPr="000E42CC">
        <w:rPr>
          <w:bCs/>
          <w:szCs w:val="24"/>
        </w:rPr>
        <w:tab/>
        <w:t>Respectarea planului de management integrat şi a regulamentului este obligatorie pentru administratorii ariilor naturale protejate, pentru autorităţile care reglementează activităţi pe teritoriul ariilor naturale protejate, precum şi pentru persoanele fizice şi juridice care deţin sau care administrează terenuri şi alte bunuri, respectiv care desfăşoară activităţi în perimetrul şi în vecinătatea ariei naturale protejate, în cazul de față ROPSCI0357 Porumbeni.</w:t>
      </w:r>
    </w:p>
    <w:p w:rsidR="0049164C" w:rsidRPr="000E42CC" w:rsidRDefault="0049164C" w:rsidP="0049164C">
      <w:pPr>
        <w:pStyle w:val="NoSpacing"/>
        <w:spacing w:line="276" w:lineRule="auto"/>
        <w:jc w:val="both"/>
        <w:rPr>
          <w:bCs/>
          <w:szCs w:val="24"/>
        </w:rPr>
      </w:pPr>
      <w:r w:rsidRPr="000E42CC">
        <w:rPr>
          <w:bCs/>
          <w:szCs w:val="24"/>
        </w:rPr>
        <w:tab/>
        <w:t>Perioada de implementare a prezentului plan de management este de 5 ani de la aprobarea acestuia, modul în care urmează a se interveni în implementarea acestuia fiind unul participativ, toți factorii interesați urmând să se exprime cu privire la implementare. Managementul integrat va asigura corelarea tuturor activităţilor care vor avea loc pe suprafața ariilor naturale protejate, fiind asigurată în acest mod acuratețea și eficiența necesare în luarea deciziilor cu privire la acestea.</w:t>
      </w:r>
    </w:p>
    <w:p w:rsidR="0049164C" w:rsidRPr="000E42CC" w:rsidRDefault="0049164C" w:rsidP="0049164C">
      <w:pPr>
        <w:spacing w:before="240" w:after="240"/>
        <w:rPr>
          <w:szCs w:val="24"/>
        </w:rPr>
      </w:pPr>
      <w:r w:rsidRPr="000E42CC">
        <w:rPr>
          <w:szCs w:val="24"/>
          <w:lang w:val="gsw-FR"/>
        </w:rPr>
        <w:t>ROSCI0357 Porumbeni a fost propus</w:t>
      </w:r>
      <w:r w:rsidRPr="000E42CC">
        <w:rPr>
          <w:szCs w:val="24"/>
        </w:rPr>
        <w:t xml:space="preserve"> pentru desemnarea ca sit Natura 2000 în 2011</w:t>
      </w:r>
      <w:r w:rsidRPr="000E42CC">
        <w:rPr>
          <w:szCs w:val="24"/>
          <w:lang w:val="gsw-FR"/>
        </w:rPr>
        <w:t xml:space="preserve">, instituit prin </w:t>
      </w:r>
      <w:r w:rsidRPr="000E42CC">
        <w:rPr>
          <w:szCs w:val="24"/>
        </w:rPr>
        <w:t>Ordinul ministrului mediului și dezvoltării durabile nr. 1964/2007 privind instituirea regimului de arie naturală protejată a situ</w:t>
      </w:r>
      <w:r w:rsidR="00DB54E6" w:rsidRPr="000E42CC">
        <w:rPr>
          <w:szCs w:val="24"/>
        </w:rPr>
        <w:t xml:space="preserve">rilor de importanţă comunitară </w:t>
      </w:r>
      <w:r w:rsidRPr="000E42CC">
        <w:rPr>
          <w:szCs w:val="24"/>
        </w:rPr>
        <w:t>ca parte integrantă a rețelei ecologice europene Natura 2000 în România, cu modificările și completările ulterioare.</w:t>
      </w:r>
    </w:p>
    <w:p w:rsidR="0049164C" w:rsidRPr="000E42CC" w:rsidRDefault="0049164C" w:rsidP="0049164C">
      <w:pPr>
        <w:spacing w:before="240" w:after="240"/>
        <w:rPr>
          <w:szCs w:val="24"/>
        </w:rPr>
      </w:pPr>
    </w:p>
    <w:p w:rsidR="0049164C" w:rsidRPr="000E42CC" w:rsidRDefault="0049164C" w:rsidP="0049164C">
      <w:pPr>
        <w:spacing w:before="240" w:after="240"/>
        <w:rPr>
          <w:i/>
          <w:szCs w:val="24"/>
          <w:lang w:val="gsw-FR"/>
        </w:rPr>
      </w:pPr>
      <w:r w:rsidRPr="000E42CC">
        <w:rPr>
          <w:bCs/>
          <w:szCs w:val="24"/>
        </w:rPr>
        <w:lastRenderedPageBreak/>
        <w:t xml:space="preserve"> </w:t>
      </w:r>
    </w:p>
    <w:p w:rsidR="0049164C" w:rsidRPr="000E42CC" w:rsidRDefault="0049164C" w:rsidP="0049164C">
      <w:pPr>
        <w:shd w:val="clear" w:color="auto" w:fill="FFFFFF"/>
        <w:spacing w:line="276" w:lineRule="auto"/>
        <w:rPr>
          <w:rFonts w:eastAsia="Times New Roman"/>
          <w:szCs w:val="24"/>
          <w:lang w:eastAsia="ro-RO"/>
        </w:rPr>
      </w:pPr>
    </w:p>
    <w:p w:rsidR="0049164C" w:rsidRPr="000E42CC" w:rsidRDefault="0049164C" w:rsidP="0049164C">
      <w:pPr>
        <w:pStyle w:val="Caption"/>
        <w:rPr>
          <w:rFonts w:eastAsia="Times New Roman"/>
          <w:szCs w:val="24"/>
          <w:lang w:eastAsia="ro-RO"/>
        </w:rPr>
      </w:pPr>
      <w:r w:rsidRPr="000E42CC">
        <w:t xml:space="preserve">Tabel </w:t>
      </w:r>
      <w:r w:rsidRPr="000E42CC">
        <w:fldChar w:fldCharType="begin"/>
      </w:r>
      <w:r w:rsidRPr="000E42CC">
        <w:instrText xml:space="preserve"> SEQ Tabel \* ARABIC </w:instrText>
      </w:r>
      <w:r w:rsidRPr="000E42CC">
        <w:fldChar w:fldCharType="separate"/>
      </w:r>
      <w:r w:rsidR="000332AA" w:rsidRPr="000E42CC">
        <w:rPr>
          <w:noProof/>
        </w:rPr>
        <w:t>1</w:t>
      </w:r>
      <w:r w:rsidRPr="000E42CC">
        <w:rPr>
          <w:noProof/>
        </w:rPr>
        <w:fldChar w:fldCharType="end"/>
      </w:r>
      <w:r w:rsidRPr="000E42CC">
        <w:t xml:space="preserve">. </w:t>
      </w:r>
      <w:r w:rsidRPr="000E42CC">
        <w:rPr>
          <w:rFonts w:eastAsia="Times New Roman"/>
          <w:szCs w:val="24"/>
          <w:lang w:eastAsia="ro-RO"/>
        </w:rPr>
        <w:t>Cadrul normativ relevant privind ariile naturale protejate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1573"/>
        <w:gridCol w:w="950"/>
        <w:gridCol w:w="708"/>
        <w:gridCol w:w="5478"/>
      </w:tblGrid>
      <w:tr w:rsidR="0049164C" w:rsidRPr="000E42CC" w:rsidTr="0049164C">
        <w:trPr>
          <w:trHeight w:val="368"/>
          <w:jc w:val="center"/>
        </w:trPr>
        <w:tc>
          <w:tcPr>
            <w:tcW w:w="556" w:type="dxa"/>
            <w:shd w:val="clear" w:color="auto" w:fill="FFFFFF" w:themeFill="background1"/>
            <w:vAlign w:val="center"/>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Nr.</w:t>
            </w:r>
          </w:p>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crt</w:t>
            </w:r>
          </w:p>
        </w:tc>
        <w:tc>
          <w:tcPr>
            <w:tcW w:w="1573" w:type="dxa"/>
            <w:shd w:val="clear" w:color="auto" w:fill="FFFFFF" w:themeFill="background1"/>
            <w:vAlign w:val="center"/>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Tip act</w:t>
            </w:r>
          </w:p>
        </w:tc>
        <w:tc>
          <w:tcPr>
            <w:tcW w:w="950" w:type="dxa"/>
            <w:shd w:val="clear" w:color="auto" w:fill="FFFFFF" w:themeFill="background1"/>
            <w:vAlign w:val="center"/>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Număr</w:t>
            </w:r>
          </w:p>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act</w:t>
            </w:r>
          </w:p>
        </w:tc>
        <w:tc>
          <w:tcPr>
            <w:tcW w:w="708" w:type="dxa"/>
            <w:shd w:val="clear" w:color="auto" w:fill="FFFFFF" w:themeFill="background1"/>
            <w:vAlign w:val="center"/>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An act</w:t>
            </w:r>
          </w:p>
        </w:tc>
        <w:tc>
          <w:tcPr>
            <w:tcW w:w="5478" w:type="dxa"/>
            <w:shd w:val="clear" w:color="auto" w:fill="FFFFFF" w:themeFill="background1"/>
            <w:vAlign w:val="center"/>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Denumire</w:t>
            </w:r>
          </w:p>
        </w:tc>
      </w:tr>
      <w:tr w:rsidR="0049164C" w:rsidRPr="000E42CC" w:rsidTr="0049164C">
        <w:trPr>
          <w:jc w:val="center"/>
        </w:trPr>
        <w:tc>
          <w:tcPr>
            <w:tcW w:w="556"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1</w:t>
            </w:r>
          </w:p>
        </w:tc>
        <w:tc>
          <w:tcPr>
            <w:tcW w:w="1573"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Legea</w:t>
            </w:r>
          </w:p>
        </w:tc>
        <w:tc>
          <w:tcPr>
            <w:tcW w:w="950"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292</w:t>
            </w:r>
          </w:p>
        </w:tc>
        <w:tc>
          <w:tcPr>
            <w:tcW w:w="70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2018</w:t>
            </w:r>
          </w:p>
        </w:tc>
        <w:tc>
          <w:tcPr>
            <w:tcW w:w="5478" w:type="dxa"/>
            <w:shd w:val="clear" w:color="auto" w:fill="auto"/>
          </w:tcPr>
          <w:p w:rsidR="0049164C" w:rsidRPr="000E42CC" w:rsidRDefault="0049164C" w:rsidP="00A408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bCs/>
                <w:szCs w:val="24"/>
                <w:lang w:eastAsia="ro-RO"/>
              </w:rPr>
              <w:t>privind evaluarea impactului anumitor proiecte publice și private asupra mediului</w:t>
            </w:r>
          </w:p>
        </w:tc>
      </w:tr>
      <w:tr w:rsidR="0049164C" w:rsidRPr="000E42CC" w:rsidTr="0049164C">
        <w:trPr>
          <w:jc w:val="center"/>
        </w:trPr>
        <w:tc>
          <w:tcPr>
            <w:tcW w:w="556"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w:t>
            </w:r>
          </w:p>
        </w:tc>
        <w:tc>
          <w:tcPr>
            <w:tcW w:w="1573"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Ordonanţa de urgenţă a Guvernului</w:t>
            </w:r>
          </w:p>
        </w:tc>
        <w:tc>
          <w:tcPr>
            <w:tcW w:w="950"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75</w:t>
            </w:r>
          </w:p>
        </w:tc>
        <w:tc>
          <w:tcPr>
            <w:tcW w:w="70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2018</w:t>
            </w:r>
          </w:p>
        </w:tc>
        <w:tc>
          <w:tcPr>
            <w:tcW w:w="547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pentru modificarea și completarea unor acte normative în domeniul protecției mediului și al regimului străinilor</w:t>
            </w:r>
          </w:p>
        </w:tc>
      </w:tr>
      <w:tr w:rsidR="0049164C" w:rsidRPr="000E42CC" w:rsidTr="0049164C">
        <w:trPr>
          <w:jc w:val="center"/>
        </w:trPr>
        <w:tc>
          <w:tcPr>
            <w:tcW w:w="556"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3</w:t>
            </w:r>
          </w:p>
        </w:tc>
        <w:tc>
          <w:tcPr>
            <w:tcW w:w="1573"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Legea</w:t>
            </w:r>
          </w:p>
        </w:tc>
        <w:tc>
          <w:tcPr>
            <w:tcW w:w="950"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158</w:t>
            </w:r>
          </w:p>
        </w:tc>
        <w:tc>
          <w:tcPr>
            <w:tcW w:w="70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2018</w:t>
            </w:r>
          </w:p>
        </w:tc>
        <w:tc>
          <w:tcPr>
            <w:tcW w:w="547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pentru modificarea și completarea Ordonanței de urgență a Guvernului nr. 57/2007 privind regimul ariilor naturale protejate, conservarea habitatelor naturale, a florei și faunei sălbatice</w:t>
            </w:r>
          </w:p>
        </w:tc>
      </w:tr>
      <w:tr w:rsidR="0049164C" w:rsidRPr="000E42CC" w:rsidTr="0049164C">
        <w:trPr>
          <w:jc w:val="center"/>
        </w:trPr>
        <w:tc>
          <w:tcPr>
            <w:tcW w:w="556"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4</w:t>
            </w:r>
          </w:p>
        </w:tc>
        <w:tc>
          <w:tcPr>
            <w:tcW w:w="1573"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Legea</w:t>
            </w:r>
          </w:p>
        </w:tc>
        <w:tc>
          <w:tcPr>
            <w:tcW w:w="950"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148</w:t>
            </w:r>
          </w:p>
        </w:tc>
        <w:tc>
          <w:tcPr>
            <w:tcW w:w="70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2018</w:t>
            </w:r>
          </w:p>
        </w:tc>
        <w:tc>
          <w:tcPr>
            <w:tcW w:w="547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pentru modificarea alin. (1) al art. 38 din Ordonanța de urgență a Guvernului nr. 57/2007 privind regimul ariilor naturale protejate, conservarea habitatelor naturale, a florei și faunei sălbatice</w:t>
            </w:r>
          </w:p>
        </w:tc>
      </w:tr>
      <w:tr w:rsidR="0049164C" w:rsidRPr="000E42CC" w:rsidTr="0049164C">
        <w:trPr>
          <w:jc w:val="center"/>
        </w:trPr>
        <w:tc>
          <w:tcPr>
            <w:tcW w:w="556"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5</w:t>
            </w:r>
          </w:p>
        </w:tc>
        <w:tc>
          <w:tcPr>
            <w:tcW w:w="1573"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Ordonanţa de urgenţă a Guvernului</w:t>
            </w:r>
          </w:p>
        </w:tc>
        <w:tc>
          <w:tcPr>
            <w:tcW w:w="950"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13</w:t>
            </w:r>
          </w:p>
        </w:tc>
        <w:tc>
          <w:tcPr>
            <w:tcW w:w="70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2018</w:t>
            </w:r>
          </w:p>
        </w:tc>
        <w:tc>
          <w:tcPr>
            <w:tcW w:w="547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pentru modificarea unor acte normative din domeniul protecției mediului</w:t>
            </w:r>
          </w:p>
        </w:tc>
      </w:tr>
      <w:tr w:rsidR="0049164C" w:rsidRPr="000E42CC" w:rsidTr="0049164C">
        <w:trPr>
          <w:jc w:val="center"/>
        </w:trPr>
        <w:tc>
          <w:tcPr>
            <w:tcW w:w="556"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6</w:t>
            </w:r>
          </w:p>
        </w:tc>
        <w:tc>
          <w:tcPr>
            <w:tcW w:w="1573"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Ordonanţa de urgenţă a Guvernului</w:t>
            </w:r>
          </w:p>
        </w:tc>
        <w:tc>
          <w:tcPr>
            <w:tcW w:w="950"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7</w:t>
            </w:r>
          </w:p>
        </w:tc>
        <w:tc>
          <w:tcPr>
            <w:tcW w:w="70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2016</w:t>
            </w:r>
          </w:p>
        </w:tc>
        <w:tc>
          <w:tcPr>
            <w:tcW w:w="547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pentru completarea Ordonanței de urgență a Guvernului nr. 57/2007 privind regimul ariilor naturale protejate, conservarea habitatelor naturale, a florei și faunei sălbatice</w:t>
            </w:r>
          </w:p>
        </w:tc>
      </w:tr>
      <w:tr w:rsidR="0049164C" w:rsidRPr="000E42CC" w:rsidTr="0049164C">
        <w:trPr>
          <w:jc w:val="center"/>
        </w:trPr>
        <w:tc>
          <w:tcPr>
            <w:tcW w:w="556"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7</w:t>
            </w:r>
          </w:p>
        </w:tc>
        <w:tc>
          <w:tcPr>
            <w:tcW w:w="1573"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Legea</w:t>
            </w:r>
          </w:p>
        </w:tc>
        <w:tc>
          <w:tcPr>
            <w:tcW w:w="950"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95</w:t>
            </w:r>
          </w:p>
        </w:tc>
        <w:tc>
          <w:tcPr>
            <w:tcW w:w="70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2016</w:t>
            </w:r>
          </w:p>
        </w:tc>
        <w:tc>
          <w:tcPr>
            <w:tcW w:w="547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privind înființarea Agenției Naționale pentru Arii Naturale Protejate și pentru modificarea Ordonanței de urgență a Guvernului nr. 57/2007 privind regimul ariilor naturale protejate, conservarea habitatelor naturale, a florei și faunei sălbatice</w:t>
            </w:r>
          </w:p>
        </w:tc>
      </w:tr>
      <w:tr w:rsidR="0049164C" w:rsidRPr="000E42CC" w:rsidTr="0049164C">
        <w:trPr>
          <w:jc w:val="center"/>
        </w:trPr>
        <w:tc>
          <w:tcPr>
            <w:tcW w:w="556"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8</w:t>
            </w:r>
          </w:p>
        </w:tc>
        <w:tc>
          <w:tcPr>
            <w:tcW w:w="1573"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Legea</w:t>
            </w:r>
          </w:p>
        </w:tc>
        <w:tc>
          <w:tcPr>
            <w:tcW w:w="950"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73</w:t>
            </w:r>
          </w:p>
        </w:tc>
        <w:tc>
          <w:tcPr>
            <w:tcW w:w="70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2015</w:t>
            </w:r>
          </w:p>
        </w:tc>
        <w:tc>
          <w:tcPr>
            <w:tcW w:w="547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privind aprobarea Ordonanţei Guvernului nr. 20/2014 pentru modificarea Ordonanţei de urgenţă a Guvernului nr. 57/2007</w:t>
            </w:r>
          </w:p>
        </w:tc>
      </w:tr>
      <w:tr w:rsidR="0049164C" w:rsidRPr="000E42CC" w:rsidTr="0049164C">
        <w:trPr>
          <w:jc w:val="center"/>
        </w:trPr>
        <w:tc>
          <w:tcPr>
            <w:tcW w:w="556"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9</w:t>
            </w:r>
          </w:p>
        </w:tc>
        <w:tc>
          <w:tcPr>
            <w:tcW w:w="1573"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Legea</w:t>
            </w:r>
          </w:p>
        </w:tc>
        <w:tc>
          <w:tcPr>
            <w:tcW w:w="950"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133</w:t>
            </w:r>
          </w:p>
        </w:tc>
        <w:tc>
          <w:tcPr>
            <w:tcW w:w="70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2015</w:t>
            </w:r>
          </w:p>
        </w:tc>
        <w:tc>
          <w:tcPr>
            <w:tcW w:w="547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pentru modificarea și completarea Legii nr.46 din 2008 - Codul silvic</w:t>
            </w:r>
          </w:p>
        </w:tc>
      </w:tr>
      <w:tr w:rsidR="0049164C" w:rsidRPr="000E42CC" w:rsidTr="0049164C">
        <w:trPr>
          <w:jc w:val="center"/>
        </w:trPr>
        <w:tc>
          <w:tcPr>
            <w:tcW w:w="556"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10</w:t>
            </w:r>
          </w:p>
        </w:tc>
        <w:tc>
          <w:tcPr>
            <w:tcW w:w="1573"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 xml:space="preserve">Ordinul Ministrului Mediului și </w:t>
            </w:r>
            <w:r w:rsidRPr="000E42CC">
              <w:rPr>
                <w:rFonts w:eastAsia="Times New Roman"/>
                <w:szCs w:val="24"/>
                <w:lang w:eastAsia="ro-RO"/>
              </w:rPr>
              <w:lastRenderedPageBreak/>
              <w:t>Schimbărilor Climatice</w:t>
            </w:r>
          </w:p>
        </w:tc>
        <w:tc>
          <w:tcPr>
            <w:tcW w:w="950"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lastRenderedPageBreak/>
              <w:t>1470</w:t>
            </w:r>
          </w:p>
        </w:tc>
        <w:tc>
          <w:tcPr>
            <w:tcW w:w="70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2013</w:t>
            </w:r>
          </w:p>
        </w:tc>
        <w:tc>
          <w:tcPr>
            <w:tcW w:w="547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privind aprobarea Metodologiei de atribuire a administrării şi a custodiei ariilor naturale protejate</w:t>
            </w:r>
          </w:p>
        </w:tc>
      </w:tr>
      <w:tr w:rsidR="0049164C" w:rsidRPr="000E42CC" w:rsidTr="0049164C">
        <w:trPr>
          <w:jc w:val="center"/>
        </w:trPr>
        <w:tc>
          <w:tcPr>
            <w:tcW w:w="556"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11</w:t>
            </w:r>
          </w:p>
        </w:tc>
        <w:tc>
          <w:tcPr>
            <w:tcW w:w="1573"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Legea</w:t>
            </w:r>
          </w:p>
        </w:tc>
        <w:tc>
          <w:tcPr>
            <w:tcW w:w="950"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49</w:t>
            </w:r>
          </w:p>
        </w:tc>
        <w:tc>
          <w:tcPr>
            <w:tcW w:w="70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2011</w:t>
            </w:r>
          </w:p>
        </w:tc>
        <w:tc>
          <w:tcPr>
            <w:tcW w:w="547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bCs/>
                <w:szCs w:val="24"/>
                <w:lang w:eastAsia="ro-RO"/>
              </w:rPr>
              <w:t>pentru aprobarea Ordonanţei de Urgenţă a Guvernului nr. 57/2007 privind regimul ariilor naturale protejate, conservarea habitatelor naturale, a florei şi faunei sălbatice</w:t>
            </w:r>
          </w:p>
        </w:tc>
      </w:tr>
      <w:tr w:rsidR="0049164C" w:rsidRPr="000E42CC" w:rsidTr="0049164C">
        <w:trPr>
          <w:jc w:val="center"/>
        </w:trPr>
        <w:tc>
          <w:tcPr>
            <w:tcW w:w="556"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12</w:t>
            </w:r>
          </w:p>
        </w:tc>
        <w:tc>
          <w:tcPr>
            <w:tcW w:w="1573"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Ordinul Ministrului Mediului şi Dezvoltării Durabile</w:t>
            </w:r>
          </w:p>
        </w:tc>
        <w:tc>
          <w:tcPr>
            <w:tcW w:w="950"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2387</w:t>
            </w:r>
          </w:p>
        </w:tc>
        <w:tc>
          <w:tcPr>
            <w:tcW w:w="70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2011</w:t>
            </w:r>
          </w:p>
        </w:tc>
        <w:tc>
          <w:tcPr>
            <w:tcW w:w="547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pentru modificare şi completarea OM 1964/2007 privind instituirea regimului de arie naturală protejată a siturilor de importanţă comunitară, ca parte integrantă a reţelei ecologice europene Natura 28000 în România</w:t>
            </w:r>
          </w:p>
        </w:tc>
      </w:tr>
      <w:tr w:rsidR="0049164C" w:rsidRPr="000E42CC" w:rsidTr="0049164C">
        <w:trPr>
          <w:jc w:val="center"/>
        </w:trPr>
        <w:tc>
          <w:tcPr>
            <w:tcW w:w="556"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13</w:t>
            </w:r>
          </w:p>
        </w:tc>
        <w:tc>
          <w:tcPr>
            <w:tcW w:w="1573"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Hotărârea Guvernului</w:t>
            </w:r>
          </w:p>
        </w:tc>
        <w:tc>
          <w:tcPr>
            <w:tcW w:w="950"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971</w:t>
            </w:r>
          </w:p>
        </w:tc>
        <w:tc>
          <w:tcPr>
            <w:tcW w:w="70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2011</w:t>
            </w:r>
          </w:p>
        </w:tc>
        <w:tc>
          <w:tcPr>
            <w:tcW w:w="547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pentru modificarea şi completarea Hotărârii Guvernului nr. 1. 284/2007 privind declararea ariilor de protecţie specială avifaunistică ca parte integrantă a reţelei ecologice europene Natura 2000 în România</w:t>
            </w:r>
          </w:p>
        </w:tc>
      </w:tr>
      <w:tr w:rsidR="0049164C" w:rsidRPr="000E42CC" w:rsidTr="0049164C">
        <w:trPr>
          <w:jc w:val="center"/>
        </w:trPr>
        <w:tc>
          <w:tcPr>
            <w:tcW w:w="556"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14</w:t>
            </w:r>
          </w:p>
        </w:tc>
        <w:tc>
          <w:tcPr>
            <w:tcW w:w="1573"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Legea</w:t>
            </w:r>
          </w:p>
        </w:tc>
        <w:tc>
          <w:tcPr>
            <w:tcW w:w="950"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137</w:t>
            </w:r>
          </w:p>
        </w:tc>
        <w:tc>
          <w:tcPr>
            <w:tcW w:w="70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2010</w:t>
            </w:r>
          </w:p>
        </w:tc>
        <w:tc>
          <w:tcPr>
            <w:tcW w:w="547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Pentru ratificarea Protocolului privind conservarea şi utilizarea durabilă a diversităţii biologice şi a diversităţii peisajelor, adoptat şi semnat la Bucureşti la 19 iunie 2008, la Convenţia-cadru privind protecţia şi dezvoltarea durabilă a Carpaţilor, adoptată la Kiev la 22 mai 2003</w:t>
            </w:r>
          </w:p>
        </w:tc>
      </w:tr>
      <w:tr w:rsidR="0049164C" w:rsidRPr="000E42CC" w:rsidTr="0049164C">
        <w:trPr>
          <w:jc w:val="center"/>
        </w:trPr>
        <w:tc>
          <w:tcPr>
            <w:tcW w:w="556"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15</w:t>
            </w:r>
          </w:p>
        </w:tc>
        <w:tc>
          <w:tcPr>
            <w:tcW w:w="1573"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Ordinul Ministrului Mediului şi Pădurilor</w:t>
            </w:r>
          </w:p>
        </w:tc>
        <w:tc>
          <w:tcPr>
            <w:tcW w:w="950"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19</w:t>
            </w:r>
          </w:p>
        </w:tc>
        <w:tc>
          <w:tcPr>
            <w:tcW w:w="70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2010</w:t>
            </w:r>
          </w:p>
        </w:tc>
        <w:tc>
          <w:tcPr>
            <w:tcW w:w="547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Pentru aprobarea Ghidului metodologic privind evaluarea adecvată a efectelor potenţiale ale planurilor sau proiectelor asupra ariilor naturale protejate de interes comunitar</w:t>
            </w:r>
          </w:p>
        </w:tc>
      </w:tr>
      <w:tr w:rsidR="0049164C" w:rsidRPr="000E42CC" w:rsidTr="0049164C">
        <w:trPr>
          <w:jc w:val="center"/>
        </w:trPr>
        <w:tc>
          <w:tcPr>
            <w:tcW w:w="556"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16</w:t>
            </w:r>
          </w:p>
        </w:tc>
        <w:tc>
          <w:tcPr>
            <w:tcW w:w="1573"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Ordinul Ministrului Mediului şi Pădurilor</w:t>
            </w:r>
          </w:p>
        </w:tc>
        <w:tc>
          <w:tcPr>
            <w:tcW w:w="950"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135</w:t>
            </w:r>
          </w:p>
        </w:tc>
        <w:tc>
          <w:tcPr>
            <w:tcW w:w="70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2010</w:t>
            </w:r>
          </w:p>
        </w:tc>
        <w:tc>
          <w:tcPr>
            <w:tcW w:w="547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Privind aprobarea Metodologiei de aplicare a evaluarii impactului asupra mediului pentru proiecte publice şi privat</w:t>
            </w:r>
          </w:p>
        </w:tc>
      </w:tr>
      <w:tr w:rsidR="0049164C" w:rsidRPr="000E42CC" w:rsidTr="0049164C">
        <w:trPr>
          <w:jc w:val="center"/>
        </w:trPr>
        <w:tc>
          <w:tcPr>
            <w:tcW w:w="556"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17</w:t>
            </w:r>
          </w:p>
        </w:tc>
        <w:tc>
          <w:tcPr>
            <w:tcW w:w="1573"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Ordinul Ministrului Mediului şi Pădurilor</w:t>
            </w:r>
          </w:p>
        </w:tc>
        <w:tc>
          <w:tcPr>
            <w:tcW w:w="950"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1142</w:t>
            </w:r>
          </w:p>
        </w:tc>
        <w:tc>
          <w:tcPr>
            <w:tcW w:w="70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2010</w:t>
            </w:r>
          </w:p>
        </w:tc>
        <w:tc>
          <w:tcPr>
            <w:tcW w:w="547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privind Metodologia de aplicare a tarifelor de către administratorii/custozii ariilor naturale protejate şi de stabilire a cuantumului acestora</w:t>
            </w:r>
          </w:p>
        </w:tc>
      </w:tr>
      <w:tr w:rsidR="0049164C" w:rsidRPr="000E42CC" w:rsidTr="0049164C">
        <w:trPr>
          <w:jc w:val="center"/>
        </w:trPr>
        <w:tc>
          <w:tcPr>
            <w:tcW w:w="556"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18</w:t>
            </w:r>
          </w:p>
        </w:tc>
        <w:tc>
          <w:tcPr>
            <w:tcW w:w="1573"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Legea</w:t>
            </w:r>
          </w:p>
        </w:tc>
        <w:tc>
          <w:tcPr>
            <w:tcW w:w="950"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317</w:t>
            </w:r>
          </w:p>
        </w:tc>
        <w:tc>
          <w:tcPr>
            <w:tcW w:w="70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2009</w:t>
            </w:r>
          </w:p>
        </w:tc>
        <w:tc>
          <w:tcPr>
            <w:tcW w:w="547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Pentru aprobarea Ordonanţei de urgenţă a Guvernului nr. 23/2008 privind pescuitul şi acvacultura</w:t>
            </w:r>
          </w:p>
        </w:tc>
      </w:tr>
      <w:tr w:rsidR="0049164C" w:rsidRPr="000E42CC" w:rsidTr="0049164C">
        <w:trPr>
          <w:jc w:val="center"/>
        </w:trPr>
        <w:tc>
          <w:tcPr>
            <w:tcW w:w="556"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19</w:t>
            </w:r>
          </w:p>
        </w:tc>
        <w:tc>
          <w:tcPr>
            <w:tcW w:w="1573"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Ordinul Ministrului Mediului</w:t>
            </w:r>
          </w:p>
        </w:tc>
        <w:tc>
          <w:tcPr>
            <w:tcW w:w="950"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203</w:t>
            </w:r>
          </w:p>
        </w:tc>
        <w:tc>
          <w:tcPr>
            <w:tcW w:w="70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2009</w:t>
            </w:r>
          </w:p>
        </w:tc>
        <w:tc>
          <w:tcPr>
            <w:tcW w:w="547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Privind Procedura de stabilire a derogărilor de la măsurile de protecţie a speciilor de floră şi de faună sălbatice</w:t>
            </w:r>
          </w:p>
        </w:tc>
      </w:tr>
      <w:tr w:rsidR="0049164C" w:rsidRPr="000E42CC" w:rsidTr="0049164C">
        <w:trPr>
          <w:jc w:val="center"/>
        </w:trPr>
        <w:tc>
          <w:tcPr>
            <w:tcW w:w="556"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20</w:t>
            </w:r>
          </w:p>
        </w:tc>
        <w:tc>
          <w:tcPr>
            <w:tcW w:w="1573"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Hotărârea Guvernului</w:t>
            </w:r>
          </w:p>
        </w:tc>
        <w:tc>
          <w:tcPr>
            <w:tcW w:w="950"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1679</w:t>
            </w:r>
          </w:p>
        </w:tc>
        <w:tc>
          <w:tcPr>
            <w:tcW w:w="70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2008</w:t>
            </w:r>
          </w:p>
        </w:tc>
        <w:tc>
          <w:tcPr>
            <w:tcW w:w="547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 xml:space="preserve">Privind modalitatea de acordare a despăgubirilor prevăzute de Legea vânătorii şi a protecţiei fondului </w:t>
            </w:r>
            <w:r w:rsidRPr="000E42CC">
              <w:rPr>
                <w:rFonts w:eastAsia="Times New Roman"/>
                <w:szCs w:val="24"/>
                <w:lang w:eastAsia="ro-RO"/>
              </w:rPr>
              <w:lastRenderedPageBreak/>
              <w:t>cinegetic nr. 407/2006, precum şi obligaţiile ce revin gestionarilor fondurilor cinegetice şi proprietarilor de culturi agricole, silvice şi de animale domestice pentru prevenirea pagubelor</w:t>
            </w:r>
          </w:p>
        </w:tc>
      </w:tr>
      <w:tr w:rsidR="0049164C" w:rsidRPr="000E42CC" w:rsidTr="0049164C">
        <w:trPr>
          <w:jc w:val="center"/>
        </w:trPr>
        <w:tc>
          <w:tcPr>
            <w:tcW w:w="556"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lastRenderedPageBreak/>
              <w:t>21</w:t>
            </w:r>
          </w:p>
        </w:tc>
        <w:tc>
          <w:tcPr>
            <w:tcW w:w="1573"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Ordonanţa de urgenţă a Guvernului</w:t>
            </w:r>
          </w:p>
        </w:tc>
        <w:tc>
          <w:tcPr>
            <w:tcW w:w="950"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154</w:t>
            </w:r>
          </w:p>
        </w:tc>
        <w:tc>
          <w:tcPr>
            <w:tcW w:w="70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2008</w:t>
            </w:r>
          </w:p>
        </w:tc>
        <w:tc>
          <w:tcPr>
            <w:tcW w:w="547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Pentru modificarea şi completarea Ordonanţei de urgenţă a Guvernului nr. 57/2007 privind regimul ariilor naturale protejate, conservarea habitatelor naturale, a florei şi faunei sălbatice şi a Legii vânătorii şi a protecţiei fondului cinegetic nr. 407/2006</w:t>
            </w:r>
          </w:p>
        </w:tc>
      </w:tr>
      <w:tr w:rsidR="0049164C" w:rsidRPr="000E42CC" w:rsidTr="0049164C">
        <w:trPr>
          <w:jc w:val="center"/>
        </w:trPr>
        <w:tc>
          <w:tcPr>
            <w:tcW w:w="556"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22</w:t>
            </w:r>
          </w:p>
        </w:tc>
        <w:tc>
          <w:tcPr>
            <w:tcW w:w="1573"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Ordonanţa de urgenţă a Guvernului</w:t>
            </w:r>
          </w:p>
        </w:tc>
        <w:tc>
          <w:tcPr>
            <w:tcW w:w="950"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164</w:t>
            </w:r>
          </w:p>
        </w:tc>
        <w:tc>
          <w:tcPr>
            <w:tcW w:w="70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2008</w:t>
            </w:r>
          </w:p>
        </w:tc>
        <w:tc>
          <w:tcPr>
            <w:tcW w:w="547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Pentru modificarea şi completarea Ordonanţei de urgenţă a Guvernului nr. 195/2005 privind protecţia mediului</w:t>
            </w:r>
          </w:p>
        </w:tc>
      </w:tr>
      <w:tr w:rsidR="0049164C" w:rsidRPr="000E42CC" w:rsidTr="0049164C">
        <w:trPr>
          <w:jc w:val="center"/>
        </w:trPr>
        <w:tc>
          <w:tcPr>
            <w:tcW w:w="556"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23</w:t>
            </w:r>
          </w:p>
        </w:tc>
        <w:tc>
          <w:tcPr>
            <w:tcW w:w="1573"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Ordonanţa de urgenţă a Guvernului</w:t>
            </w:r>
          </w:p>
        </w:tc>
        <w:tc>
          <w:tcPr>
            <w:tcW w:w="950"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23</w:t>
            </w:r>
          </w:p>
        </w:tc>
        <w:tc>
          <w:tcPr>
            <w:tcW w:w="70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2008</w:t>
            </w:r>
          </w:p>
        </w:tc>
        <w:tc>
          <w:tcPr>
            <w:tcW w:w="547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Privind pescuitul şi acvacultura</w:t>
            </w:r>
          </w:p>
        </w:tc>
      </w:tr>
      <w:tr w:rsidR="0049164C" w:rsidRPr="000E42CC" w:rsidTr="0049164C">
        <w:trPr>
          <w:jc w:val="center"/>
        </w:trPr>
        <w:tc>
          <w:tcPr>
            <w:tcW w:w="556"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24</w:t>
            </w:r>
          </w:p>
        </w:tc>
        <w:tc>
          <w:tcPr>
            <w:tcW w:w="1573"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Ordinul Ministrului Agriculturii şi Dezvoltării Rurale</w:t>
            </w:r>
          </w:p>
        </w:tc>
        <w:tc>
          <w:tcPr>
            <w:tcW w:w="950"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353</w:t>
            </w:r>
          </w:p>
        </w:tc>
        <w:tc>
          <w:tcPr>
            <w:tcW w:w="70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2008</w:t>
            </w:r>
          </w:p>
        </w:tc>
        <w:tc>
          <w:tcPr>
            <w:tcW w:w="547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Pentru aprobarea Regulamentului privind autorizarea, organizarea şi practicarea vânătorii</w:t>
            </w:r>
          </w:p>
        </w:tc>
      </w:tr>
      <w:tr w:rsidR="0049164C" w:rsidRPr="000E42CC" w:rsidTr="0049164C">
        <w:trPr>
          <w:jc w:val="center"/>
        </w:trPr>
        <w:tc>
          <w:tcPr>
            <w:tcW w:w="556"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25</w:t>
            </w:r>
          </w:p>
        </w:tc>
        <w:tc>
          <w:tcPr>
            <w:tcW w:w="1573"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Hotărârea Guvernului</w:t>
            </w:r>
          </w:p>
        </w:tc>
        <w:tc>
          <w:tcPr>
            <w:tcW w:w="950"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1284</w:t>
            </w:r>
          </w:p>
        </w:tc>
        <w:tc>
          <w:tcPr>
            <w:tcW w:w="70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2007</w:t>
            </w:r>
          </w:p>
        </w:tc>
        <w:tc>
          <w:tcPr>
            <w:tcW w:w="547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Privind declararea ariilor de protecţie specială avifaunistică ca parte integrantă a reţelei ecologice europene Natura 2000 în România</w:t>
            </w:r>
          </w:p>
        </w:tc>
      </w:tr>
      <w:tr w:rsidR="0049164C" w:rsidRPr="000E42CC" w:rsidTr="0049164C">
        <w:trPr>
          <w:jc w:val="center"/>
        </w:trPr>
        <w:tc>
          <w:tcPr>
            <w:tcW w:w="556"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26</w:t>
            </w:r>
          </w:p>
        </w:tc>
        <w:tc>
          <w:tcPr>
            <w:tcW w:w="1573"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Ordinul Ministrului Mediului şi Dezvoltării Durabile</w:t>
            </w:r>
          </w:p>
        </w:tc>
        <w:tc>
          <w:tcPr>
            <w:tcW w:w="950"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1964</w:t>
            </w:r>
          </w:p>
        </w:tc>
        <w:tc>
          <w:tcPr>
            <w:tcW w:w="70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2007</w:t>
            </w:r>
          </w:p>
        </w:tc>
        <w:tc>
          <w:tcPr>
            <w:tcW w:w="547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Privind instituirea regimului de arie naturală protejată a siturilor de importanţă comunitară, ca parte integrantă a reţelei ecologice europene Natura 2000 în România</w:t>
            </w:r>
          </w:p>
        </w:tc>
      </w:tr>
      <w:tr w:rsidR="0049164C" w:rsidRPr="000E42CC" w:rsidTr="0049164C">
        <w:trPr>
          <w:jc w:val="center"/>
        </w:trPr>
        <w:tc>
          <w:tcPr>
            <w:tcW w:w="556"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27</w:t>
            </w:r>
          </w:p>
        </w:tc>
        <w:tc>
          <w:tcPr>
            <w:tcW w:w="1573"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Ordonanţa de urgenţă a Guvernului</w:t>
            </w:r>
          </w:p>
        </w:tc>
        <w:tc>
          <w:tcPr>
            <w:tcW w:w="950"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114</w:t>
            </w:r>
          </w:p>
        </w:tc>
        <w:tc>
          <w:tcPr>
            <w:tcW w:w="70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2007</w:t>
            </w:r>
          </w:p>
        </w:tc>
        <w:tc>
          <w:tcPr>
            <w:tcW w:w="547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Pentru modificarea şi completarea Ordonanţei de Urgenţă a Guvernului nr. 195/2005 privind protecţia mediului</w:t>
            </w:r>
          </w:p>
        </w:tc>
      </w:tr>
      <w:tr w:rsidR="0049164C" w:rsidRPr="000E42CC" w:rsidTr="0049164C">
        <w:trPr>
          <w:jc w:val="center"/>
        </w:trPr>
        <w:tc>
          <w:tcPr>
            <w:tcW w:w="556"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28</w:t>
            </w:r>
          </w:p>
        </w:tc>
        <w:tc>
          <w:tcPr>
            <w:tcW w:w="1573"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Ordonanţa de urgenţă a Guvernului</w:t>
            </w:r>
          </w:p>
        </w:tc>
        <w:tc>
          <w:tcPr>
            <w:tcW w:w="950"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57</w:t>
            </w:r>
          </w:p>
        </w:tc>
        <w:tc>
          <w:tcPr>
            <w:tcW w:w="70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2007</w:t>
            </w:r>
          </w:p>
        </w:tc>
        <w:tc>
          <w:tcPr>
            <w:tcW w:w="547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Privind regimul ariilor naturale protejate, conservarea habitatelor naturale, a florei şi faunei sălbatice, aprobată cu modificări şi completări prin Legea 49/2011</w:t>
            </w:r>
          </w:p>
        </w:tc>
      </w:tr>
      <w:tr w:rsidR="0049164C" w:rsidRPr="000E42CC" w:rsidTr="0049164C">
        <w:trPr>
          <w:jc w:val="center"/>
        </w:trPr>
        <w:tc>
          <w:tcPr>
            <w:tcW w:w="556"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29</w:t>
            </w:r>
          </w:p>
        </w:tc>
        <w:tc>
          <w:tcPr>
            <w:tcW w:w="1573"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Ordonanţa de urgenţă a Guvernului</w:t>
            </w:r>
          </w:p>
        </w:tc>
        <w:tc>
          <w:tcPr>
            <w:tcW w:w="950"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68</w:t>
            </w:r>
          </w:p>
        </w:tc>
        <w:tc>
          <w:tcPr>
            <w:tcW w:w="70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2007</w:t>
            </w:r>
          </w:p>
        </w:tc>
        <w:tc>
          <w:tcPr>
            <w:tcW w:w="547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Privind răspunderea de mediu cu referire la prevenirea şi repararea prejudiciului asupra mediului</w:t>
            </w:r>
          </w:p>
        </w:tc>
      </w:tr>
      <w:tr w:rsidR="0049164C" w:rsidRPr="000E42CC" w:rsidTr="0049164C">
        <w:trPr>
          <w:jc w:val="center"/>
        </w:trPr>
        <w:tc>
          <w:tcPr>
            <w:tcW w:w="556"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30</w:t>
            </w:r>
          </w:p>
        </w:tc>
        <w:tc>
          <w:tcPr>
            <w:tcW w:w="1573"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 xml:space="preserve">Ordinul Ministrului </w:t>
            </w:r>
            <w:r w:rsidRPr="000E42CC">
              <w:rPr>
                <w:rFonts w:eastAsia="Times New Roman"/>
                <w:szCs w:val="24"/>
                <w:lang w:eastAsia="ro-RO"/>
              </w:rPr>
              <w:lastRenderedPageBreak/>
              <w:t>Mediului şi Dezvoltării Durabile</w:t>
            </w:r>
          </w:p>
        </w:tc>
        <w:tc>
          <w:tcPr>
            <w:tcW w:w="950"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lastRenderedPageBreak/>
              <w:t>1798</w:t>
            </w:r>
          </w:p>
        </w:tc>
        <w:tc>
          <w:tcPr>
            <w:tcW w:w="70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2007</w:t>
            </w:r>
          </w:p>
        </w:tc>
        <w:tc>
          <w:tcPr>
            <w:tcW w:w="547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Pentru aprobarea Procedurii de emitere a autorizaţiei de mediu</w:t>
            </w:r>
          </w:p>
        </w:tc>
      </w:tr>
      <w:tr w:rsidR="0049164C" w:rsidRPr="000E42CC" w:rsidTr="0049164C">
        <w:trPr>
          <w:jc w:val="center"/>
        </w:trPr>
        <w:tc>
          <w:tcPr>
            <w:tcW w:w="556"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31</w:t>
            </w:r>
          </w:p>
        </w:tc>
        <w:tc>
          <w:tcPr>
            <w:tcW w:w="1573"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Legea</w:t>
            </w:r>
          </w:p>
        </w:tc>
        <w:tc>
          <w:tcPr>
            <w:tcW w:w="950"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265</w:t>
            </w:r>
          </w:p>
        </w:tc>
        <w:tc>
          <w:tcPr>
            <w:tcW w:w="70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2006</w:t>
            </w:r>
          </w:p>
        </w:tc>
        <w:tc>
          <w:tcPr>
            <w:tcW w:w="547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Pentru aprobarea şi modificarea OUG nr. 195/2005 privind protecţia mediului</w:t>
            </w:r>
          </w:p>
        </w:tc>
      </w:tr>
      <w:tr w:rsidR="0049164C" w:rsidRPr="000E42CC" w:rsidTr="0049164C">
        <w:trPr>
          <w:jc w:val="center"/>
        </w:trPr>
        <w:tc>
          <w:tcPr>
            <w:tcW w:w="556"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32</w:t>
            </w:r>
          </w:p>
        </w:tc>
        <w:tc>
          <w:tcPr>
            <w:tcW w:w="1573"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Legea</w:t>
            </w:r>
          </w:p>
        </w:tc>
        <w:tc>
          <w:tcPr>
            <w:tcW w:w="950"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407</w:t>
            </w:r>
          </w:p>
        </w:tc>
        <w:tc>
          <w:tcPr>
            <w:tcW w:w="70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2006</w:t>
            </w:r>
          </w:p>
        </w:tc>
        <w:tc>
          <w:tcPr>
            <w:tcW w:w="547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Vânătorii şi a protecţiei fondului cinegetic, modificată şi completată de Legea nr. 197/2007 şi Ordonanţa de Urgenţă a Guvernului nr. 154/2008</w:t>
            </w:r>
          </w:p>
        </w:tc>
      </w:tr>
      <w:tr w:rsidR="0049164C" w:rsidRPr="000E42CC" w:rsidTr="0049164C">
        <w:trPr>
          <w:jc w:val="center"/>
        </w:trPr>
        <w:tc>
          <w:tcPr>
            <w:tcW w:w="556"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33</w:t>
            </w:r>
          </w:p>
        </w:tc>
        <w:tc>
          <w:tcPr>
            <w:tcW w:w="1573"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Ordinul Ministrului Mediului şi Gospodăririi Apelor</w:t>
            </w:r>
          </w:p>
        </w:tc>
        <w:tc>
          <w:tcPr>
            <w:tcW w:w="950"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207</w:t>
            </w:r>
          </w:p>
        </w:tc>
        <w:tc>
          <w:tcPr>
            <w:tcW w:w="70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2006</w:t>
            </w:r>
          </w:p>
        </w:tc>
        <w:tc>
          <w:tcPr>
            <w:tcW w:w="547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Privind aprobarea conţinutului Formularului Standard Natura 2000 şi a manualului de completare al acestuia</w:t>
            </w:r>
          </w:p>
        </w:tc>
      </w:tr>
      <w:tr w:rsidR="0049164C" w:rsidRPr="000E42CC" w:rsidTr="0049164C">
        <w:trPr>
          <w:jc w:val="center"/>
        </w:trPr>
        <w:tc>
          <w:tcPr>
            <w:tcW w:w="556"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34</w:t>
            </w:r>
          </w:p>
        </w:tc>
        <w:tc>
          <w:tcPr>
            <w:tcW w:w="1573"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Hotărârea Guvernului</w:t>
            </w:r>
          </w:p>
        </w:tc>
        <w:tc>
          <w:tcPr>
            <w:tcW w:w="950"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1076</w:t>
            </w:r>
          </w:p>
        </w:tc>
        <w:tc>
          <w:tcPr>
            <w:tcW w:w="70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2004</w:t>
            </w:r>
          </w:p>
        </w:tc>
        <w:tc>
          <w:tcPr>
            <w:tcW w:w="547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Privind stabilirea procedurii de realizare a evaluării de mediu pentru planuri și programe</w:t>
            </w:r>
          </w:p>
        </w:tc>
      </w:tr>
      <w:tr w:rsidR="0049164C" w:rsidRPr="000E42CC" w:rsidTr="0049164C">
        <w:trPr>
          <w:jc w:val="center"/>
        </w:trPr>
        <w:tc>
          <w:tcPr>
            <w:tcW w:w="556"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35</w:t>
            </w:r>
          </w:p>
        </w:tc>
        <w:tc>
          <w:tcPr>
            <w:tcW w:w="1573"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Legea</w:t>
            </w:r>
          </w:p>
        </w:tc>
        <w:tc>
          <w:tcPr>
            <w:tcW w:w="950"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451</w:t>
            </w:r>
          </w:p>
        </w:tc>
        <w:tc>
          <w:tcPr>
            <w:tcW w:w="70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2002</w:t>
            </w:r>
          </w:p>
        </w:tc>
        <w:tc>
          <w:tcPr>
            <w:tcW w:w="547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Pentru ratificarea Convenţiei europene a peisajului, Florenţa, 20.10.2002</w:t>
            </w:r>
          </w:p>
        </w:tc>
      </w:tr>
      <w:tr w:rsidR="0049164C" w:rsidRPr="000E42CC" w:rsidTr="0049164C">
        <w:trPr>
          <w:jc w:val="center"/>
        </w:trPr>
        <w:tc>
          <w:tcPr>
            <w:tcW w:w="556"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36</w:t>
            </w:r>
          </w:p>
        </w:tc>
        <w:tc>
          <w:tcPr>
            <w:tcW w:w="1573"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Legea</w:t>
            </w:r>
          </w:p>
        </w:tc>
        <w:tc>
          <w:tcPr>
            <w:tcW w:w="950"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5</w:t>
            </w:r>
          </w:p>
        </w:tc>
        <w:tc>
          <w:tcPr>
            <w:tcW w:w="70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2000</w:t>
            </w:r>
          </w:p>
        </w:tc>
        <w:tc>
          <w:tcPr>
            <w:tcW w:w="547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Privind amenajarea teritoriului naţional - Sectiunea a III-a, zone protejate</w:t>
            </w:r>
          </w:p>
        </w:tc>
      </w:tr>
      <w:tr w:rsidR="0049164C" w:rsidRPr="000E42CC" w:rsidTr="0049164C">
        <w:trPr>
          <w:jc w:val="center"/>
        </w:trPr>
        <w:tc>
          <w:tcPr>
            <w:tcW w:w="556"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37</w:t>
            </w:r>
          </w:p>
        </w:tc>
        <w:tc>
          <w:tcPr>
            <w:tcW w:w="1573"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Legea</w:t>
            </w:r>
          </w:p>
        </w:tc>
        <w:tc>
          <w:tcPr>
            <w:tcW w:w="950"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86</w:t>
            </w:r>
          </w:p>
        </w:tc>
        <w:tc>
          <w:tcPr>
            <w:tcW w:w="70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2000</w:t>
            </w:r>
          </w:p>
        </w:tc>
        <w:tc>
          <w:tcPr>
            <w:tcW w:w="547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Pentru ratificarea Convenţiei privind accesul publicului la informaţii, participarea publicului la luarea deciziei şi accesul la justiţie în probleme de mediu semnată la Aarhus în data de 25.06.1998</w:t>
            </w:r>
          </w:p>
        </w:tc>
      </w:tr>
      <w:tr w:rsidR="0049164C" w:rsidRPr="000E42CC" w:rsidTr="0049164C">
        <w:trPr>
          <w:jc w:val="center"/>
        </w:trPr>
        <w:tc>
          <w:tcPr>
            <w:tcW w:w="556"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38</w:t>
            </w:r>
          </w:p>
        </w:tc>
        <w:tc>
          <w:tcPr>
            <w:tcW w:w="1573"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Legea</w:t>
            </w:r>
          </w:p>
        </w:tc>
        <w:tc>
          <w:tcPr>
            <w:tcW w:w="950"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19</w:t>
            </w:r>
          </w:p>
        </w:tc>
        <w:tc>
          <w:tcPr>
            <w:tcW w:w="70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1998</w:t>
            </w:r>
          </w:p>
        </w:tc>
        <w:tc>
          <w:tcPr>
            <w:tcW w:w="547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Pentru ratificarea Convenţiei privind conservarea speciilor migratoare de animale sălbatice, adoptată la Bonn, 23 iunie 1979</w:t>
            </w:r>
          </w:p>
        </w:tc>
      </w:tr>
      <w:tr w:rsidR="0049164C" w:rsidRPr="000E42CC" w:rsidTr="0049164C">
        <w:trPr>
          <w:jc w:val="center"/>
        </w:trPr>
        <w:tc>
          <w:tcPr>
            <w:tcW w:w="556"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39</w:t>
            </w:r>
          </w:p>
        </w:tc>
        <w:tc>
          <w:tcPr>
            <w:tcW w:w="1573"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Legea</w:t>
            </w:r>
          </w:p>
        </w:tc>
        <w:tc>
          <w:tcPr>
            <w:tcW w:w="950"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58</w:t>
            </w:r>
          </w:p>
        </w:tc>
        <w:tc>
          <w:tcPr>
            <w:tcW w:w="70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1994</w:t>
            </w:r>
          </w:p>
        </w:tc>
        <w:tc>
          <w:tcPr>
            <w:tcW w:w="547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Pentru ratificarea Convenţiei privind diversitatea biologică, adoptată la Rio de Janeiro, 5 iunie 1994</w:t>
            </w:r>
          </w:p>
        </w:tc>
      </w:tr>
      <w:tr w:rsidR="0049164C" w:rsidRPr="000E42CC" w:rsidTr="0049164C">
        <w:trPr>
          <w:jc w:val="center"/>
        </w:trPr>
        <w:tc>
          <w:tcPr>
            <w:tcW w:w="556"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40</w:t>
            </w:r>
          </w:p>
        </w:tc>
        <w:tc>
          <w:tcPr>
            <w:tcW w:w="1573"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Legea</w:t>
            </w:r>
          </w:p>
        </w:tc>
        <w:tc>
          <w:tcPr>
            <w:tcW w:w="950"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13</w:t>
            </w:r>
          </w:p>
        </w:tc>
        <w:tc>
          <w:tcPr>
            <w:tcW w:w="70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1993</w:t>
            </w:r>
          </w:p>
        </w:tc>
        <w:tc>
          <w:tcPr>
            <w:tcW w:w="547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Pentru ratificarea Convenţiei privind conservarea vieţii sălbatice şi a habitatelor naturale din Europa, Berna, 19.07.1979</w:t>
            </w:r>
          </w:p>
        </w:tc>
      </w:tr>
      <w:tr w:rsidR="0049164C" w:rsidRPr="000E42CC" w:rsidTr="0049164C">
        <w:trPr>
          <w:jc w:val="center"/>
        </w:trPr>
        <w:tc>
          <w:tcPr>
            <w:tcW w:w="556"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41</w:t>
            </w:r>
          </w:p>
        </w:tc>
        <w:tc>
          <w:tcPr>
            <w:tcW w:w="1573"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Legea</w:t>
            </w:r>
          </w:p>
        </w:tc>
        <w:tc>
          <w:tcPr>
            <w:tcW w:w="950" w:type="dxa"/>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5</w:t>
            </w:r>
          </w:p>
        </w:tc>
        <w:tc>
          <w:tcPr>
            <w:tcW w:w="70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1991</w:t>
            </w:r>
          </w:p>
        </w:tc>
        <w:tc>
          <w:tcPr>
            <w:tcW w:w="5478" w:type="dxa"/>
            <w:shd w:val="clear" w:color="auto" w:fill="auto"/>
          </w:tcPr>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De ratificare a Convenţiei asupra zonelor umede de importanţă internaţională, în special ca habitat al păsărilor acvatice, încheiată la Ramsar, 2 februarie 1971</w:t>
            </w:r>
          </w:p>
        </w:tc>
      </w:tr>
    </w:tbl>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b/>
          <w:szCs w:val="24"/>
          <w:lang w:eastAsia="ro-RO"/>
        </w:rPr>
      </w:pPr>
      <w:r w:rsidRPr="000E42CC">
        <w:rPr>
          <w:rFonts w:eastAsia="Times New Roman"/>
          <w:sz w:val="20"/>
          <w:szCs w:val="20"/>
          <w:lang w:eastAsia="ro-RO"/>
        </w:rPr>
        <w:br/>
      </w:r>
    </w:p>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Situl are o suprafață de 7052 de hectare și este situat pe teritorul județelor Harghita (92%) și Mureș (8%), respectiv a 7 unități administrativ teritoriale (6 în judeţul Harghita și 1 în judeţul Mureș).</w:t>
      </w:r>
    </w:p>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b/>
          <w:szCs w:val="24"/>
          <w:lang w:eastAsia="ro-RO"/>
        </w:rPr>
      </w:pPr>
    </w:p>
    <w:p w:rsidR="0049164C" w:rsidRPr="000E42CC" w:rsidRDefault="0049164C" w:rsidP="0049164C">
      <w:pPr>
        <w:pStyle w:val="Caption"/>
        <w:rPr>
          <w:rFonts w:eastAsia="Times New Roman"/>
          <w:b w:val="0"/>
          <w:szCs w:val="24"/>
          <w:lang w:eastAsia="ro-RO"/>
        </w:rPr>
      </w:pPr>
      <w:r w:rsidRPr="000E42CC">
        <w:lastRenderedPageBreak/>
        <w:t xml:space="preserve">Tabel </w:t>
      </w:r>
      <w:r w:rsidRPr="000E42CC">
        <w:fldChar w:fldCharType="begin"/>
      </w:r>
      <w:r w:rsidRPr="000E42CC">
        <w:instrText xml:space="preserve"> SEQ Tabel \* ARABIC </w:instrText>
      </w:r>
      <w:r w:rsidRPr="000E42CC">
        <w:fldChar w:fldCharType="separate"/>
      </w:r>
      <w:r w:rsidR="000332AA" w:rsidRPr="000E42CC">
        <w:rPr>
          <w:noProof/>
        </w:rPr>
        <w:t>2</w:t>
      </w:r>
      <w:r w:rsidRPr="000E42CC">
        <w:rPr>
          <w:noProof/>
        </w:rPr>
        <w:fldChar w:fldCharType="end"/>
      </w:r>
      <w:r w:rsidRPr="000E42CC">
        <w:t xml:space="preserve">. </w:t>
      </w:r>
      <w:r w:rsidRPr="000E42CC">
        <w:rPr>
          <w:rFonts w:eastAsia="Times New Roman"/>
          <w:szCs w:val="24"/>
          <w:lang w:eastAsia="ro-RO"/>
        </w:rPr>
        <w:t>Tabel centralizator cu măsurile adresate elementelor de interes conservativ  funcţie de starea de conservare a acestora şi presiunile şi ameninţările cu care se confruntă acestea</w:t>
      </w:r>
    </w:p>
    <w:tbl>
      <w:tblPr>
        <w:tblStyle w:val="TableGrid"/>
        <w:tblW w:w="9719" w:type="dxa"/>
        <w:shd w:val="clear" w:color="auto" w:fill="FFFFFF" w:themeFill="background1"/>
        <w:tblLook w:val="04A0" w:firstRow="1" w:lastRow="0" w:firstColumn="1" w:lastColumn="0" w:noHBand="0" w:noVBand="1"/>
      </w:tblPr>
      <w:tblGrid>
        <w:gridCol w:w="2547"/>
        <w:gridCol w:w="1417"/>
        <w:gridCol w:w="2552"/>
        <w:gridCol w:w="3203"/>
      </w:tblGrid>
      <w:tr w:rsidR="0049164C" w:rsidRPr="000E42CC" w:rsidTr="0049164C">
        <w:trPr>
          <w:tblHeader/>
        </w:trPr>
        <w:tc>
          <w:tcPr>
            <w:tcW w:w="2547" w:type="dxa"/>
            <w:shd w:val="clear" w:color="auto" w:fill="FFFFFF" w:themeFill="background1"/>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Arie naturală protejată /</w:t>
            </w:r>
          </w:p>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Elemente de interes conservativ</w:t>
            </w:r>
          </w:p>
        </w:tc>
        <w:tc>
          <w:tcPr>
            <w:tcW w:w="1417" w:type="dxa"/>
            <w:shd w:val="clear" w:color="auto" w:fill="FFFFFF" w:themeFill="background1"/>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Stare de conservare (F/ NI/ NR)</w:t>
            </w:r>
          </w:p>
        </w:tc>
        <w:tc>
          <w:tcPr>
            <w:tcW w:w="2552" w:type="dxa"/>
            <w:shd w:val="clear" w:color="auto" w:fill="FFFFFF" w:themeFill="background1"/>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Presiune (P)</w:t>
            </w:r>
          </w:p>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Amenințare (A)</w:t>
            </w:r>
          </w:p>
        </w:tc>
        <w:tc>
          <w:tcPr>
            <w:tcW w:w="3203" w:type="dxa"/>
            <w:shd w:val="clear" w:color="auto" w:fill="FFFFFF" w:themeFill="background1"/>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Măsurile active de conservare propuse</w:t>
            </w:r>
          </w:p>
        </w:tc>
      </w:tr>
      <w:tr w:rsidR="0049164C" w:rsidRPr="000E42CC" w:rsidTr="0049164C">
        <w:tc>
          <w:tcPr>
            <w:tcW w:w="9719" w:type="dxa"/>
            <w:gridSpan w:val="4"/>
            <w:shd w:val="clear" w:color="auto" w:fill="FFFFFF" w:themeFill="background1"/>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b/>
                <w:szCs w:val="24"/>
                <w:lang w:eastAsia="ro-RO"/>
              </w:rPr>
            </w:pPr>
            <w:r w:rsidRPr="000E42CC">
              <w:rPr>
                <w:rFonts w:eastAsia="Times New Roman"/>
                <w:b/>
                <w:szCs w:val="24"/>
                <w:lang w:eastAsia="ro-RO"/>
              </w:rPr>
              <w:t xml:space="preserve">Arie naturală de conservare </w:t>
            </w:r>
            <w:r w:rsidRPr="000E42CC">
              <w:rPr>
                <w:b/>
                <w:szCs w:val="24"/>
              </w:rPr>
              <w:t>ROSCI0357</w:t>
            </w:r>
          </w:p>
        </w:tc>
      </w:tr>
      <w:tr w:rsidR="0049164C" w:rsidRPr="000E42CC" w:rsidTr="0049164C">
        <w:tc>
          <w:tcPr>
            <w:tcW w:w="2547" w:type="dxa"/>
            <w:shd w:val="clear" w:color="auto" w:fill="FFFFFF" w:themeFill="background1"/>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 xml:space="preserve">Specia </w:t>
            </w:r>
            <w:r w:rsidRPr="000E42CC">
              <w:rPr>
                <w:szCs w:val="24"/>
              </w:rPr>
              <w:t xml:space="preserve">de </w:t>
            </w:r>
            <w:r w:rsidRPr="000E42CC">
              <w:rPr>
                <w:b/>
                <w:szCs w:val="24"/>
              </w:rPr>
              <w:t>nevertebrate</w:t>
            </w:r>
            <w:r w:rsidRPr="000E42CC">
              <w:rPr>
                <w:szCs w:val="24"/>
              </w:rPr>
              <w:t xml:space="preserve">: </w:t>
            </w:r>
            <w:r w:rsidRPr="000E42CC">
              <w:rPr>
                <w:i/>
                <w:szCs w:val="24"/>
              </w:rPr>
              <w:t>Lucanus cervus</w:t>
            </w:r>
          </w:p>
        </w:tc>
        <w:tc>
          <w:tcPr>
            <w:tcW w:w="1417" w:type="dxa"/>
            <w:shd w:val="clear" w:color="auto" w:fill="FFFFFF" w:themeFill="background1"/>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F</w:t>
            </w:r>
          </w:p>
        </w:tc>
        <w:tc>
          <w:tcPr>
            <w:tcW w:w="2552" w:type="dxa"/>
            <w:shd w:val="clear" w:color="auto" w:fill="FFFFFF" w:themeFill="background1"/>
          </w:tcPr>
          <w:p w:rsidR="0049164C" w:rsidRPr="000E42CC" w:rsidRDefault="0049164C" w:rsidP="0049164C">
            <w:pPr>
              <w:spacing w:line="276" w:lineRule="auto"/>
              <w:rPr>
                <w:szCs w:val="24"/>
              </w:rPr>
            </w:pPr>
            <w:r w:rsidRPr="000E42CC">
              <w:rPr>
                <w:szCs w:val="24"/>
              </w:rPr>
              <w:t>P</w:t>
            </w:r>
          </w:p>
          <w:p w:rsidR="0049164C" w:rsidRPr="000E42CC" w:rsidRDefault="0049164C" w:rsidP="0049164C">
            <w:pPr>
              <w:spacing w:line="276" w:lineRule="auto"/>
              <w:rPr>
                <w:szCs w:val="24"/>
              </w:rPr>
            </w:pPr>
            <w:r w:rsidRPr="000E42CC">
              <w:rPr>
                <w:szCs w:val="24"/>
              </w:rPr>
              <w:t xml:space="preserve"> F03.02.01 colectare de animale (insecte, reptile, amfibieni…)</w:t>
            </w:r>
          </w:p>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p>
        </w:tc>
        <w:tc>
          <w:tcPr>
            <w:tcW w:w="3203" w:type="dxa"/>
            <w:shd w:val="clear" w:color="auto" w:fill="FFFFFF" w:themeFill="background1"/>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szCs w:val="24"/>
              </w:rPr>
              <w:t xml:space="preserve">MS 1.1.1 Menținerea stării de conservare faborabilă a speciei de </w:t>
            </w:r>
            <w:r w:rsidRPr="000E42CC">
              <w:rPr>
                <w:b/>
                <w:szCs w:val="24"/>
              </w:rPr>
              <w:t>nevertebrate</w:t>
            </w:r>
            <w:r w:rsidRPr="000E42CC">
              <w:rPr>
                <w:szCs w:val="24"/>
              </w:rPr>
              <w:t xml:space="preserve">: </w:t>
            </w:r>
            <w:r w:rsidRPr="000E42CC">
              <w:rPr>
                <w:i/>
                <w:szCs w:val="24"/>
              </w:rPr>
              <w:t xml:space="preserve">Lucanus cervus </w:t>
            </w:r>
            <w:r w:rsidRPr="000E42CC">
              <w:rPr>
                <w:szCs w:val="24"/>
              </w:rPr>
              <w:t>prin montarea de panouri</w:t>
            </w:r>
            <w:r w:rsidRPr="000E42CC">
              <w:rPr>
                <w:i/>
                <w:szCs w:val="24"/>
              </w:rPr>
              <w:t xml:space="preserve"> </w:t>
            </w:r>
            <w:r w:rsidRPr="000E42CC">
              <w:rPr>
                <w:szCs w:val="24"/>
              </w:rPr>
              <w:t>informative</w:t>
            </w:r>
          </w:p>
        </w:tc>
      </w:tr>
      <w:tr w:rsidR="0049164C" w:rsidRPr="000E42CC" w:rsidTr="0049164C">
        <w:tc>
          <w:tcPr>
            <w:tcW w:w="2547" w:type="dxa"/>
            <w:shd w:val="clear" w:color="auto" w:fill="FFFFFF" w:themeFill="background1"/>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 xml:space="preserve">Specia </w:t>
            </w:r>
            <w:r w:rsidRPr="000E42CC">
              <w:rPr>
                <w:szCs w:val="24"/>
              </w:rPr>
              <w:t xml:space="preserve">de </w:t>
            </w:r>
            <w:r w:rsidRPr="000E42CC">
              <w:rPr>
                <w:b/>
                <w:szCs w:val="24"/>
              </w:rPr>
              <w:t>nevertebrate</w:t>
            </w:r>
            <w:r w:rsidRPr="000E42CC">
              <w:rPr>
                <w:szCs w:val="24"/>
              </w:rPr>
              <w:t xml:space="preserve">: </w:t>
            </w:r>
            <w:r w:rsidRPr="000E42CC">
              <w:rPr>
                <w:i/>
                <w:szCs w:val="24"/>
              </w:rPr>
              <w:t>Lucanus cervus</w:t>
            </w:r>
          </w:p>
        </w:tc>
        <w:tc>
          <w:tcPr>
            <w:tcW w:w="1417" w:type="dxa"/>
            <w:shd w:val="clear" w:color="auto" w:fill="FFFFFF" w:themeFill="background1"/>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F</w:t>
            </w:r>
          </w:p>
        </w:tc>
        <w:tc>
          <w:tcPr>
            <w:tcW w:w="2552" w:type="dxa"/>
            <w:shd w:val="clear" w:color="auto" w:fill="FFFFFF" w:themeFill="background1"/>
          </w:tcPr>
          <w:p w:rsidR="0049164C" w:rsidRPr="000E42CC" w:rsidRDefault="0049164C" w:rsidP="0049164C">
            <w:pPr>
              <w:spacing w:line="276" w:lineRule="auto"/>
              <w:rPr>
                <w:szCs w:val="24"/>
              </w:rPr>
            </w:pPr>
            <w:r w:rsidRPr="000E42CC">
              <w:rPr>
                <w:szCs w:val="24"/>
              </w:rPr>
              <w:t>P</w:t>
            </w:r>
          </w:p>
          <w:p w:rsidR="0049164C" w:rsidRPr="000E42CC" w:rsidRDefault="0049164C" w:rsidP="0049164C">
            <w:pPr>
              <w:spacing w:line="276" w:lineRule="auto"/>
              <w:rPr>
                <w:szCs w:val="24"/>
              </w:rPr>
            </w:pPr>
            <w:r w:rsidRPr="000E42CC">
              <w:rPr>
                <w:szCs w:val="24"/>
              </w:rPr>
              <w:t>G01.03.01 conducerea obișnuită a vehiculelor motorizate</w:t>
            </w:r>
          </w:p>
        </w:tc>
        <w:tc>
          <w:tcPr>
            <w:tcW w:w="3203" w:type="dxa"/>
            <w:shd w:val="clear" w:color="auto" w:fill="FFFFFF" w:themeFill="background1"/>
          </w:tcPr>
          <w:p w:rsidR="0049164C" w:rsidRPr="000E42CC" w:rsidRDefault="0049164C" w:rsidP="0049164C">
            <w:pPr>
              <w:spacing w:line="276" w:lineRule="auto"/>
              <w:rPr>
                <w:szCs w:val="24"/>
              </w:rPr>
            </w:pPr>
            <w:r w:rsidRPr="000E42CC">
              <w:rPr>
                <w:szCs w:val="24"/>
              </w:rPr>
              <w:t>MS 1.1.3 Limitarea accesului motorizat pe drumurile forestiere secundare şi interzicerea accesului motorizat în afara drumurilor - off-road pentru menținerea stării de conservare favorabilă (Montare bariere și a panourilor informative se va realiza pe toate drumurile de acces (fie ele și forestiere) din situl ROSCI Porumbeni).</w:t>
            </w:r>
          </w:p>
        </w:tc>
      </w:tr>
      <w:tr w:rsidR="0049164C" w:rsidRPr="000E42CC" w:rsidTr="0049164C">
        <w:tc>
          <w:tcPr>
            <w:tcW w:w="2547" w:type="dxa"/>
            <w:shd w:val="clear" w:color="auto" w:fill="FFFFFF" w:themeFill="background1"/>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szCs w:val="24"/>
              </w:rPr>
              <w:t xml:space="preserve">Specii de </w:t>
            </w:r>
            <w:r w:rsidRPr="000E42CC">
              <w:rPr>
                <w:b/>
                <w:szCs w:val="24"/>
              </w:rPr>
              <w:t xml:space="preserve">ihtiofaună: </w:t>
            </w:r>
            <w:r w:rsidRPr="000E42CC">
              <w:rPr>
                <w:i/>
                <w:szCs w:val="24"/>
              </w:rPr>
              <w:t>Barbus meridionalis, Rhodeus sericeus amarus, Cobitis taenia</w:t>
            </w:r>
          </w:p>
        </w:tc>
        <w:tc>
          <w:tcPr>
            <w:tcW w:w="1417" w:type="dxa"/>
            <w:shd w:val="clear" w:color="auto" w:fill="FFFFFF" w:themeFill="background1"/>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NI</w:t>
            </w:r>
          </w:p>
        </w:tc>
        <w:tc>
          <w:tcPr>
            <w:tcW w:w="2552" w:type="dxa"/>
            <w:shd w:val="clear" w:color="auto" w:fill="FFFFFF" w:themeFill="background1"/>
          </w:tcPr>
          <w:p w:rsidR="0049164C" w:rsidRPr="000E42CC" w:rsidRDefault="0049164C" w:rsidP="0049164C">
            <w:pPr>
              <w:widowControl w:val="0"/>
              <w:spacing w:line="276" w:lineRule="auto"/>
              <w:rPr>
                <w:szCs w:val="24"/>
              </w:rPr>
            </w:pPr>
            <w:r w:rsidRPr="000E42CC">
              <w:rPr>
                <w:szCs w:val="24"/>
              </w:rPr>
              <w:t xml:space="preserve">P          </w:t>
            </w:r>
          </w:p>
          <w:p w:rsidR="0049164C" w:rsidRPr="000E42CC" w:rsidRDefault="0049164C" w:rsidP="0049164C">
            <w:pPr>
              <w:widowControl w:val="0"/>
              <w:spacing w:line="276" w:lineRule="auto"/>
              <w:rPr>
                <w:szCs w:val="24"/>
              </w:rPr>
            </w:pPr>
            <w:r w:rsidRPr="000E42CC">
              <w:rPr>
                <w:szCs w:val="24"/>
              </w:rPr>
              <w:t>B Silvicultura</w:t>
            </w:r>
          </w:p>
          <w:p w:rsidR="0049164C" w:rsidRPr="000E42CC" w:rsidRDefault="0049164C" w:rsidP="0049164C">
            <w:pPr>
              <w:widowControl w:val="0"/>
              <w:spacing w:line="276" w:lineRule="auto"/>
              <w:rPr>
                <w:i/>
                <w:szCs w:val="24"/>
              </w:rPr>
            </w:pPr>
            <w:r w:rsidRPr="000E42CC">
              <w:rPr>
                <w:i/>
                <w:szCs w:val="24"/>
              </w:rPr>
              <w:t>B03 exploatare forestieră fără replantare sau refacere naturală</w:t>
            </w:r>
          </w:p>
          <w:p w:rsidR="0049164C" w:rsidRPr="000E42CC" w:rsidRDefault="0049164C" w:rsidP="0049164C">
            <w:pPr>
              <w:widowControl w:val="0"/>
              <w:spacing w:line="276" w:lineRule="auto"/>
              <w:rPr>
                <w:i/>
                <w:szCs w:val="24"/>
              </w:rPr>
            </w:pPr>
            <w:r w:rsidRPr="000E42CC">
              <w:rPr>
                <w:i/>
                <w:szCs w:val="24"/>
              </w:rPr>
              <w:t>B04 folosirea biocidelor, hormonilor și chimicalelor (în pădure)</w:t>
            </w:r>
          </w:p>
          <w:p w:rsidR="0049164C" w:rsidRPr="000E42CC" w:rsidRDefault="0049164C" w:rsidP="0049164C">
            <w:pPr>
              <w:widowControl w:val="0"/>
              <w:spacing w:line="276" w:lineRule="auto"/>
              <w:rPr>
                <w:i/>
                <w:szCs w:val="24"/>
              </w:rPr>
            </w:pPr>
            <w:r w:rsidRPr="000E42CC">
              <w:rPr>
                <w:i/>
                <w:szCs w:val="24"/>
              </w:rPr>
              <w:t>B05 folosirea de îngrășăminte (în pădure)</w:t>
            </w:r>
          </w:p>
          <w:p w:rsidR="0049164C" w:rsidRPr="000E42CC" w:rsidRDefault="0049164C" w:rsidP="0049164C">
            <w:pPr>
              <w:spacing w:line="276" w:lineRule="auto"/>
              <w:rPr>
                <w:szCs w:val="24"/>
              </w:rPr>
            </w:pPr>
            <w:r w:rsidRPr="000E42CC">
              <w:rPr>
                <w:i/>
                <w:szCs w:val="24"/>
              </w:rPr>
              <w:t>B07 Alte activități silvice decât cele listate mai sus</w:t>
            </w:r>
          </w:p>
        </w:tc>
        <w:tc>
          <w:tcPr>
            <w:tcW w:w="3203" w:type="dxa"/>
            <w:shd w:val="clear" w:color="auto" w:fill="FFFFFF" w:themeFill="background1"/>
          </w:tcPr>
          <w:p w:rsidR="0049164C" w:rsidRPr="000E42CC" w:rsidRDefault="0049164C" w:rsidP="0049164C">
            <w:pPr>
              <w:spacing w:line="276" w:lineRule="auto"/>
              <w:rPr>
                <w:szCs w:val="24"/>
              </w:rPr>
            </w:pPr>
            <w:r w:rsidRPr="000E42CC">
              <w:rPr>
                <w:szCs w:val="24"/>
              </w:rPr>
              <w:t>MS 1.2.1 Îmbunătățirea stării de conservare a speciilor de ihtiofaună</w:t>
            </w:r>
            <w:r w:rsidRPr="000E42CC">
              <w:rPr>
                <w:b/>
                <w:szCs w:val="24"/>
              </w:rPr>
              <w:t xml:space="preserve"> </w:t>
            </w:r>
            <w:r w:rsidRPr="000E42CC">
              <w:rPr>
                <w:szCs w:val="24"/>
              </w:rPr>
              <w:t>prin refacerea vegetației forestiere de pe malul apelor curgătoare (Se vor planta specii de arbori (salcie, arin) astfel încât luciul de apă să fie umbrit în proporție de cel puțin 50%).</w:t>
            </w:r>
          </w:p>
        </w:tc>
      </w:tr>
      <w:tr w:rsidR="0049164C" w:rsidRPr="000E42CC" w:rsidTr="0049164C">
        <w:tc>
          <w:tcPr>
            <w:tcW w:w="2547" w:type="dxa"/>
            <w:shd w:val="clear" w:color="auto" w:fill="FFFFFF" w:themeFill="background1"/>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lastRenderedPageBreak/>
              <w:t xml:space="preserve">Specii de </w:t>
            </w:r>
            <w:r w:rsidRPr="000E42CC">
              <w:rPr>
                <w:b/>
                <w:szCs w:val="24"/>
              </w:rPr>
              <w:t xml:space="preserve">amfibieni: </w:t>
            </w:r>
            <w:r w:rsidRPr="000E42CC">
              <w:rPr>
                <w:i/>
                <w:szCs w:val="24"/>
              </w:rPr>
              <w:t>Bombina variegata, Triturus vulgaris ampelensis</w:t>
            </w:r>
          </w:p>
        </w:tc>
        <w:tc>
          <w:tcPr>
            <w:tcW w:w="1417" w:type="dxa"/>
            <w:shd w:val="clear" w:color="auto" w:fill="FFFFFF" w:themeFill="background1"/>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F</w:t>
            </w:r>
          </w:p>
        </w:tc>
        <w:tc>
          <w:tcPr>
            <w:tcW w:w="2552" w:type="dxa"/>
            <w:shd w:val="clear" w:color="auto" w:fill="FFFFFF" w:themeFill="background1"/>
          </w:tcPr>
          <w:p w:rsidR="0049164C" w:rsidRPr="000E42CC" w:rsidRDefault="0049164C" w:rsidP="0049164C">
            <w:pPr>
              <w:spacing w:line="276" w:lineRule="auto"/>
              <w:rPr>
                <w:szCs w:val="24"/>
              </w:rPr>
            </w:pPr>
            <w:r w:rsidRPr="000E42CC">
              <w:rPr>
                <w:szCs w:val="24"/>
              </w:rPr>
              <w:t>P</w:t>
            </w:r>
          </w:p>
          <w:p w:rsidR="0049164C" w:rsidRPr="000E42CC" w:rsidRDefault="0049164C" w:rsidP="0049164C">
            <w:pPr>
              <w:spacing w:line="276" w:lineRule="auto"/>
              <w:rPr>
                <w:rFonts w:eastAsia="Times New Roman"/>
                <w:szCs w:val="24"/>
                <w:lang w:eastAsia="ro-RO"/>
              </w:rPr>
            </w:pPr>
            <w:r w:rsidRPr="000E42CC">
              <w:rPr>
                <w:szCs w:val="24"/>
              </w:rPr>
              <w:t>F03.02.01 colectare de animale (insecte, reptile, amfibieni…)</w:t>
            </w:r>
          </w:p>
        </w:tc>
        <w:tc>
          <w:tcPr>
            <w:tcW w:w="3203" w:type="dxa"/>
            <w:shd w:val="clear" w:color="auto" w:fill="FFFFFF" w:themeFill="background1"/>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szCs w:val="24"/>
              </w:rPr>
              <w:t>MS 1.1.1 Menținerea stării de conservare faborabilă a speciilor de amfibieni</w:t>
            </w:r>
            <w:r w:rsidRPr="000E42CC">
              <w:rPr>
                <w:i/>
                <w:szCs w:val="24"/>
              </w:rPr>
              <w:t xml:space="preserve"> </w:t>
            </w:r>
            <w:r w:rsidRPr="000E42CC">
              <w:rPr>
                <w:szCs w:val="24"/>
              </w:rPr>
              <w:t>prin montarea de panouri</w:t>
            </w:r>
            <w:r w:rsidRPr="000E42CC">
              <w:rPr>
                <w:i/>
                <w:szCs w:val="24"/>
              </w:rPr>
              <w:t xml:space="preserve"> </w:t>
            </w:r>
            <w:r w:rsidRPr="000E42CC">
              <w:rPr>
                <w:szCs w:val="24"/>
              </w:rPr>
              <w:t>informative</w:t>
            </w:r>
          </w:p>
        </w:tc>
      </w:tr>
      <w:tr w:rsidR="0049164C" w:rsidRPr="000E42CC" w:rsidTr="0049164C">
        <w:tc>
          <w:tcPr>
            <w:tcW w:w="2547" w:type="dxa"/>
            <w:shd w:val="clear" w:color="auto" w:fill="FFFFFF" w:themeFill="background1"/>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 xml:space="preserve">Specii de </w:t>
            </w:r>
            <w:r w:rsidRPr="000E42CC">
              <w:rPr>
                <w:b/>
                <w:szCs w:val="24"/>
              </w:rPr>
              <w:t xml:space="preserve">amfibieni: </w:t>
            </w:r>
            <w:r w:rsidRPr="000E42CC">
              <w:rPr>
                <w:i/>
                <w:szCs w:val="24"/>
              </w:rPr>
              <w:t>Bombina variegata, Triturus vulgaris ampelensis</w:t>
            </w:r>
          </w:p>
        </w:tc>
        <w:tc>
          <w:tcPr>
            <w:tcW w:w="1417" w:type="dxa"/>
            <w:shd w:val="clear" w:color="auto" w:fill="FFFFFF" w:themeFill="background1"/>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F</w:t>
            </w:r>
          </w:p>
        </w:tc>
        <w:tc>
          <w:tcPr>
            <w:tcW w:w="2552" w:type="dxa"/>
            <w:shd w:val="clear" w:color="auto" w:fill="FFFFFF" w:themeFill="background1"/>
          </w:tcPr>
          <w:p w:rsidR="0049164C" w:rsidRPr="000E42CC" w:rsidRDefault="0049164C" w:rsidP="0049164C">
            <w:pPr>
              <w:spacing w:line="276" w:lineRule="auto"/>
              <w:rPr>
                <w:szCs w:val="24"/>
              </w:rPr>
            </w:pPr>
            <w:r w:rsidRPr="000E42CC">
              <w:rPr>
                <w:szCs w:val="24"/>
              </w:rPr>
              <w:t>P și A</w:t>
            </w:r>
          </w:p>
          <w:p w:rsidR="0049164C" w:rsidRPr="000E42CC" w:rsidRDefault="0049164C" w:rsidP="0049164C">
            <w:pPr>
              <w:spacing w:line="276" w:lineRule="auto"/>
              <w:rPr>
                <w:szCs w:val="24"/>
              </w:rPr>
            </w:pPr>
            <w:r w:rsidRPr="000E42CC">
              <w:rPr>
                <w:szCs w:val="24"/>
              </w:rPr>
              <w:t>G01.03.01 conducerea obișnuită a vehiculelor motorizate</w:t>
            </w:r>
          </w:p>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szCs w:val="24"/>
              </w:rPr>
              <w:t>G01.03.02 conducerea în afara drumului a vehiculelor motorizate</w:t>
            </w:r>
          </w:p>
        </w:tc>
        <w:tc>
          <w:tcPr>
            <w:tcW w:w="3203" w:type="dxa"/>
            <w:shd w:val="clear" w:color="auto" w:fill="FFFFFF" w:themeFill="background1"/>
          </w:tcPr>
          <w:p w:rsidR="0049164C" w:rsidRPr="000E42CC" w:rsidRDefault="0049164C" w:rsidP="0049164C">
            <w:pPr>
              <w:spacing w:line="276" w:lineRule="auto"/>
              <w:rPr>
                <w:szCs w:val="24"/>
              </w:rPr>
            </w:pPr>
            <w:r w:rsidRPr="000E42CC">
              <w:rPr>
                <w:szCs w:val="24"/>
              </w:rPr>
              <w:t>MS 1.1.3 Limitarea accesului motorizat pe drumurile forestiere secundare şi interzicerea accesului motorizat în afara drumurilor - off-road pentru menținerea stării de conservare favorabilă (Montare bariere și panouri informative se va realiza pe toate drumurile de acces (fie ele și forestiere) din situl ROSCI Porumbeni).</w:t>
            </w:r>
          </w:p>
        </w:tc>
      </w:tr>
      <w:tr w:rsidR="0049164C" w:rsidRPr="000E42CC" w:rsidTr="0049164C">
        <w:tc>
          <w:tcPr>
            <w:tcW w:w="2547" w:type="dxa"/>
            <w:shd w:val="clear" w:color="auto" w:fill="FFFFFF" w:themeFill="background1"/>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 xml:space="preserve">Specii de </w:t>
            </w:r>
            <w:r w:rsidRPr="000E42CC">
              <w:rPr>
                <w:b/>
                <w:szCs w:val="24"/>
              </w:rPr>
              <w:t xml:space="preserve">amfibieni: </w:t>
            </w:r>
            <w:r w:rsidRPr="000E42CC">
              <w:rPr>
                <w:i/>
                <w:szCs w:val="24"/>
              </w:rPr>
              <w:t>Bombina variegata, Triturus vulgaris ampelensis</w:t>
            </w:r>
          </w:p>
        </w:tc>
        <w:tc>
          <w:tcPr>
            <w:tcW w:w="1417" w:type="dxa"/>
            <w:shd w:val="clear" w:color="auto" w:fill="FFFFFF" w:themeFill="background1"/>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F</w:t>
            </w:r>
          </w:p>
        </w:tc>
        <w:tc>
          <w:tcPr>
            <w:tcW w:w="2552" w:type="dxa"/>
            <w:shd w:val="clear" w:color="auto" w:fill="FFFFFF" w:themeFill="background1"/>
          </w:tcPr>
          <w:p w:rsidR="0049164C" w:rsidRPr="000E42CC" w:rsidRDefault="0049164C" w:rsidP="0049164C">
            <w:pPr>
              <w:spacing w:line="276" w:lineRule="auto"/>
              <w:rPr>
                <w:szCs w:val="24"/>
              </w:rPr>
            </w:pPr>
            <w:r w:rsidRPr="000E42CC">
              <w:rPr>
                <w:szCs w:val="24"/>
              </w:rPr>
              <w:t xml:space="preserve">P </w:t>
            </w:r>
          </w:p>
          <w:p w:rsidR="0049164C" w:rsidRPr="000E42CC" w:rsidRDefault="0049164C" w:rsidP="0049164C">
            <w:pPr>
              <w:spacing w:line="276" w:lineRule="auto"/>
              <w:rPr>
                <w:szCs w:val="24"/>
                <w:lang w:val="pt-BR"/>
              </w:rPr>
            </w:pPr>
            <w:r w:rsidRPr="000E42CC">
              <w:rPr>
                <w:szCs w:val="24"/>
              </w:rPr>
              <w:t xml:space="preserve">C02 </w:t>
            </w:r>
            <w:r w:rsidRPr="000E42CC">
              <w:rPr>
                <w:szCs w:val="24"/>
                <w:lang w:val="pt-BR"/>
              </w:rPr>
              <w:t>Exploatarea și extracția de petrol și gaz</w:t>
            </w:r>
          </w:p>
          <w:p w:rsidR="0049164C" w:rsidRPr="000E42CC" w:rsidRDefault="0049164C" w:rsidP="0049164C">
            <w:pPr>
              <w:spacing w:line="276" w:lineRule="auto"/>
              <w:rPr>
                <w:szCs w:val="24"/>
              </w:rPr>
            </w:pPr>
            <w:r w:rsidRPr="000E42CC">
              <w:rPr>
                <w:szCs w:val="24"/>
              </w:rPr>
              <w:t>G01.03.01 conducerea obișnuită a vehiculelor motorizate</w:t>
            </w:r>
          </w:p>
          <w:p w:rsidR="0049164C" w:rsidRPr="000E42CC" w:rsidRDefault="0049164C" w:rsidP="0049164C">
            <w:pPr>
              <w:spacing w:line="276" w:lineRule="auto"/>
              <w:rPr>
                <w:strike/>
                <w:szCs w:val="24"/>
              </w:rPr>
            </w:pPr>
            <w:r w:rsidRPr="000E42CC">
              <w:rPr>
                <w:szCs w:val="24"/>
              </w:rPr>
              <w:t>G01.03.02 conducerea în afara drumului a vehiculelor motorizate</w:t>
            </w:r>
          </w:p>
        </w:tc>
        <w:tc>
          <w:tcPr>
            <w:tcW w:w="3203" w:type="dxa"/>
            <w:shd w:val="clear" w:color="auto" w:fill="FFFFFF" w:themeFill="background1"/>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szCs w:val="24"/>
              </w:rPr>
              <w:t xml:space="preserve">MS 1.1.6 Menținerea capacității de suport a habitatelor (zonele umede, râurile și zonele limitrofe ale acestora) prin prisma necesităţii menţinerii stării de conservare favorabilă pentru speciile de amfibieni </w:t>
            </w:r>
            <w:r w:rsidRPr="000E42CC">
              <w:rPr>
                <w:b/>
                <w:szCs w:val="24"/>
              </w:rPr>
              <w:t>(</w:t>
            </w:r>
            <w:r w:rsidRPr="000E42CC">
              <w:rPr>
                <w:szCs w:val="24"/>
              </w:rPr>
              <w:t>vor fi construite rigole cu curgere lentă și alveole special construite pa latura din aval a drumului, chiar și pentru drumurile forestiere.)</w:t>
            </w:r>
          </w:p>
        </w:tc>
      </w:tr>
      <w:tr w:rsidR="0049164C" w:rsidRPr="000E42CC" w:rsidTr="0049164C">
        <w:tc>
          <w:tcPr>
            <w:tcW w:w="2547" w:type="dxa"/>
            <w:shd w:val="clear" w:color="auto" w:fill="FFFFFF" w:themeFill="background1"/>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szCs w:val="24"/>
              </w:rPr>
              <w:t xml:space="preserve">Specii de </w:t>
            </w:r>
            <w:r w:rsidRPr="000E42CC">
              <w:rPr>
                <w:b/>
                <w:szCs w:val="24"/>
              </w:rPr>
              <w:t>mamifere</w:t>
            </w:r>
            <w:r w:rsidRPr="000E42CC">
              <w:rPr>
                <w:szCs w:val="24"/>
              </w:rPr>
              <w:t xml:space="preserve">: </w:t>
            </w:r>
            <w:r w:rsidRPr="000E42CC">
              <w:rPr>
                <w:i/>
                <w:szCs w:val="24"/>
              </w:rPr>
              <w:t>Ursus arctos,</w:t>
            </w:r>
            <w:r w:rsidRPr="000E42CC">
              <w:rPr>
                <w:szCs w:val="24"/>
              </w:rPr>
              <w:t xml:space="preserve"> </w:t>
            </w:r>
            <w:r w:rsidRPr="000E42CC">
              <w:rPr>
                <w:i/>
                <w:szCs w:val="24"/>
              </w:rPr>
              <w:t>Canis lupus, Lutra lutra</w:t>
            </w:r>
          </w:p>
        </w:tc>
        <w:tc>
          <w:tcPr>
            <w:tcW w:w="1417" w:type="dxa"/>
            <w:shd w:val="clear" w:color="auto" w:fill="FFFFFF" w:themeFill="background1"/>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F</w:t>
            </w:r>
          </w:p>
        </w:tc>
        <w:tc>
          <w:tcPr>
            <w:tcW w:w="2552" w:type="dxa"/>
            <w:shd w:val="clear" w:color="auto" w:fill="FFFFFF" w:themeFill="background1"/>
          </w:tcPr>
          <w:p w:rsidR="0049164C" w:rsidRPr="000E42CC" w:rsidRDefault="0049164C" w:rsidP="0049164C">
            <w:pPr>
              <w:spacing w:line="276" w:lineRule="auto"/>
              <w:rPr>
                <w:szCs w:val="24"/>
              </w:rPr>
            </w:pPr>
            <w:r w:rsidRPr="000E42CC">
              <w:rPr>
                <w:szCs w:val="24"/>
              </w:rPr>
              <w:t>P și A</w:t>
            </w:r>
          </w:p>
          <w:p w:rsidR="0049164C" w:rsidRPr="000E42CC" w:rsidRDefault="0049164C" w:rsidP="0049164C">
            <w:pPr>
              <w:spacing w:line="276" w:lineRule="auto"/>
              <w:rPr>
                <w:szCs w:val="24"/>
              </w:rPr>
            </w:pPr>
            <w:r w:rsidRPr="000E42CC">
              <w:rPr>
                <w:szCs w:val="24"/>
              </w:rPr>
              <w:t>G01.03.01 conducerea obișnuită a vehiculelor motorizate</w:t>
            </w:r>
          </w:p>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szCs w:val="24"/>
              </w:rPr>
              <w:lastRenderedPageBreak/>
              <w:t>G01.03.02 conducerea în afara drumului a vehiculelor motorizate</w:t>
            </w:r>
          </w:p>
        </w:tc>
        <w:tc>
          <w:tcPr>
            <w:tcW w:w="3203" w:type="dxa"/>
            <w:shd w:val="clear" w:color="auto" w:fill="FFFFFF" w:themeFill="background1"/>
          </w:tcPr>
          <w:p w:rsidR="0049164C" w:rsidRPr="000E42CC" w:rsidRDefault="0049164C" w:rsidP="0049164C">
            <w:pPr>
              <w:spacing w:line="276" w:lineRule="auto"/>
              <w:rPr>
                <w:szCs w:val="24"/>
              </w:rPr>
            </w:pPr>
            <w:r w:rsidRPr="000E42CC">
              <w:rPr>
                <w:szCs w:val="24"/>
              </w:rPr>
              <w:lastRenderedPageBreak/>
              <w:t xml:space="preserve">MS 1.1.3 Limitarea accesului motorizat pe drumurile forestiere secundare şi interzicerea accesului motorizat în afara drumurilor - off-road pentru menținerea </w:t>
            </w:r>
            <w:r w:rsidRPr="000E42CC">
              <w:rPr>
                <w:szCs w:val="24"/>
              </w:rPr>
              <w:lastRenderedPageBreak/>
              <w:t>stării de conservare favorabilă (Montare bariere și panouri informative - se va realiza pe toate drumurile de acces (fie ele și forestiere) din situl ROSCI Porumbeni).</w:t>
            </w:r>
          </w:p>
        </w:tc>
      </w:tr>
      <w:tr w:rsidR="0049164C" w:rsidRPr="000E42CC" w:rsidTr="0049164C">
        <w:tc>
          <w:tcPr>
            <w:tcW w:w="2547" w:type="dxa"/>
            <w:shd w:val="clear" w:color="auto" w:fill="FFFFFF" w:themeFill="background1"/>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szCs w:val="24"/>
              </w:rPr>
              <w:lastRenderedPageBreak/>
              <w:t xml:space="preserve">Specii de </w:t>
            </w:r>
            <w:r w:rsidRPr="000E42CC">
              <w:rPr>
                <w:b/>
                <w:szCs w:val="24"/>
              </w:rPr>
              <w:t>mamifere</w:t>
            </w:r>
            <w:r w:rsidRPr="000E42CC">
              <w:rPr>
                <w:szCs w:val="24"/>
              </w:rPr>
              <w:t xml:space="preserve">: </w:t>
            </w:r>
            <w:r w:rsidRPr="000E42CC">
              <w:rPr>
                <w:i/>
                <w:szCs w:val="24"/>
              </w:rPr>
              <w:t>Ursus arctos,</w:t>
            </w:r>
            <w:r w:rsidRPr="000E42CC">
              <w:rPr>
                <w:szCs w:val="24"/>
              </w:rPr>
              <w:t xml:space="preserve"> </w:t>
            </w:r>
            <w:r w:rsidRPr="000E42CC">
              <w:rPr>
                <w:i/>
                <w:szCs w:val="24"/>
              </w:rPr>
              <w:t>Canis lupus</w:t>
            </w:r>
          </w:p>
        </w:tc>
        <w:tc>
          <w:tcPr>
            <w:tcW w:w="1417" w:type="dxa"/>
            <w:shd w:val="clear" w:color="auto" w:fill="FFFFFF" w:themeFill="background1"/>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F</w:t>
            </w:r>
          </w:p>
        </w:tc>
        <w:tc>
          <w:tcPr>
            <w:tcW w:w="2552" w:type="dxa"/>
            <w:shd w:val="clear" w:color="auto" w:fill="FFFFFF" w:themeFill="background1"/>
          </w:tcPr>
          <w:p w:rsidR="0049164C" w:rsidRPr="000E42CC" w:rsidRDefault="0049164C" w:rsidP="0049164C">
            <w:pPr>
              <w:spacing w:line="276" w:lineRule="auto"/>
              <w:rPr>
                <w:szCs w:val="24"/>
              </w:rPr>
            </w:pPr>
            <w:r w:rsidRPr="000E42CC">
              <w:rPr>
                <w:szCs w:val="24"/>
              </w:rPr>
              <w:t>P și A</w:t>
            </w:r>
          </w:p>
          <w:p w:rsidR="0049164C" w:rsidRPr="000E42CC" w:rsidRDefault="0049164C" w:rsidP="0049164C">
            <w:pPr>
              <w:spacing w:line="276" w:lineRule="auto"/>
              <w:rPr>
                <w:szCs w:val="24"/>
              </w:rPr>
            </w:pPr>
            <w:r w:rsidRPr="000E42CC">
              <w:rPr>
                <w:szCs w:val="24"/>
              </w:rPr>
              <w:t>G01.04.01 Drumeții și alpinism</w:t>
            </w:r>
          </w:p>
        </w:tc>
        <w:tc>
          <w:tcPr>
            <w:tcW w:w="3203" w:type="dxa"/>
            <w:shd w:val="clear" w:color="auto" w:fill="FFFFFF" w:themeFill="background1"/>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szCs w:val="24"/>
              </w:rPr>
              <w:t>MS 1.1.13 Reglementarea activităților recreative pentru asigurarea zonei de liniște pentru speciile de mamifere (amplasare panouri care vor lista acțiunile permise în scop recreativ, rutele pe care turiștii au voie să le utilizeze, precum și sancțiunile aplicate în caz de nerespectarea regulamentului elaborat.)</w:t>
            </w:r>
          </w:p>
        </w:tc>
      </w:tr>
      <w:tr w:rsidR="0049164C" w:rsidRPr="000E42CC" w:rsidTr="0049164C">
        <w:tc>
          <w:tcPr>
            <w:tcW w:w="2547" w:type="dxa"/>
            <w:shd w:val="clear" w:color="auto" w:fill="FFFFFF" w:themeFill="background1"/>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szCs w:val="24"/>
              </w:rPr>
              <w:t xml:space="preserve">Specii de </w:t>
            </w:r>
            <w:r w:rsidRPr="000E42CC">
              <w:rPr>
                <w:b/>
                <w:szCs w:val="24"/>
              </w:rPr>
              <w:t xml:space="preserve">chiroptere: </w:t>
            </w:r>
            <w:r w:rsidRPr="000E42CC">
              <w:rPr>
                <w:i/>
                <w:szCs w:val="24"/>
              </w:rPr>
              <w:t>Myotis myotis, Myotis blythii, Barbastella barbastellus</w:t>
            </w:r>
          </w:p>
        </w:tc>
        <w:tc>
          <w:tcPr>
            <w:tcW w:w="1417" w:type="dxa"/>
            <w:shd w:val="clear" w:color="auto" w:fill="FFFFFF" w:themeFill="background1"/>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F</w:t>
            </w:r>
          </w:p>
        </w:tc>
        <w:tc>
          <w:tcPr>
            <w:tcW w:w="2552" w:type="dxa"/>
            <w:shd w:val="clear" w:color="auto" w:fill="FFFFFF" w:themeFill="background1"/>
          </w:tcPr>
          <w:p w:rsidR="0049164C" w:rsidRPr="000E42CC" w:rsidRDefault="0049164C" w:rsidP="0049164C">
            <w:pPr>
              <w:spacing w:line="276" w:lineRule="auto"/>
              <w:rPr>
                <w:szCs w:val="24"/>
              </w:rPr>
            </w:pPr>
            <w:r w:rsidRPr="000E42CC">
              <w:rPr>
                <w:szCs w:val="24"/>
              </w:rPr>
              <w:t>P și A</w:t>
            </w:r>
          </w:p>
          <w:p w:rsidR="0049164C" w:rsidRPr="000E42CC" w:rsidRDefault="0049164C" w:rsidP="0049164C">
            <w:pPr>
              <w:spacing w:line="276" w:lineRule="auto"/>
              <w:rPr>
                <w:szCs w:val="24"/>
              </w:rPr>
            </w:pPr>
            <w:r w:rsidRPr="000E42CC">
              <w:rPr>
                <w:szCs w:val="24"/>
              </w:rPr>
              <w:t>B02 Gestionarea și utilizarea pădurii și plantaţiei:</w:t>
            </w:r>
          </w:p>
          <w:p w:rsidR="0049164C" w:rsidRPr="000E42CC" w:rsidRDefault="0049164C" w:rsidP="0049164C">
            <w:pPr>
              <w:spacing w:line="276" w:lineRule="auto"/>
              <w:rPr>
                <w:i/>
                <w:szCs w:val="24"/>
              </w:rPr>
            </w:pPr>
            <w:r w:rsidRPr="000E42CC">
              <w:rPr>
                <w:i/>
                <w:szCs w:val="24"/>
              </w:rPr>
              <w:t>B02.02 curăţarea pădurii;</w:t>
            </w:r>
          </w:p>
          <w:p w:rsidR="0049164C" w:rsidRPr="000E42CC" w:rsidRDefault="0049164C" w:rsidP="0049164C">
            <w:pPr>
              <w:spacing w:line="276" w:lineRule="auto"/>
              <w:rPr>
                <w:i/>
                <w:szCs w:val="24"/>
              </w:rPr>
            </w:pPr>
            <w:r w:rsidRPr="000E42CC">
              <w:rPr>
                <w:i/>
                <w:szCs w:val="24"/>
              </w:rPr>
              <w:t xml:space="preserve">B02.03 îndepărtarea lăstărișului; </w:t>
            </w:r>
          </w:p>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p>
        </w:tc>
        <w:tc>
          <w:tcPr>
            <w:tcW w:w="3203" w:type="dxa"/>
            <w:shd w:val="clear" w:color="auto" w:fill="FFFFFF" w:themeFill="background1"/>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Cs w:val="24"/>
              </w:rPr>
            </w:pPr>
            <w:r w:rsidRPr="000E42CC">
              <w:rPr>
                <w:rFonts w:eastAsia="Times New Roman"/>
                <w:szCs w:val="24"/>
                <w:lang w:eastAsia="ro-RO"/>
              </w:rPr>
              <w:t xml:space="preserve">MS 1.1.14 </w:t>
            </w:r>
            <w:r w:rsidRPr="000E42CC">
              <w:rPr>
                <w:szCs w:val="24"/>
              </w:rPr>
              <w:t>Menţinerea calităţii habitatelor forestiere printr-un management durabil prin prisma necesităţii menţinerii stării de conservare favorabilă a speciilor de chiroptere:</w:t>
            </w:r>
          </w:p>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Cs w:val="24"/>
              </w:rPr>
            </w:pPr>
            <w:r w:rsidRPr="000E42CC">
              <w:rPr>
                <w:szCs w:val="24"/>
              </w:rPr>
              <w:t>-inventariere și marcare arbori scorburoși,</w:t>
            </w:r>
          </w:p>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Cs w:val="24"/>
              </w:rPr>
            </w:pPr>
            <w:r w:rsidRPr="000E42CC">
              <w:rPr>
                <w:szCs w:val="24"/>
              </w:rPr>
              <w:t>-Realizarea și amplasarea de adăposturi artificiale,</w:t>
            </w:r>
          </w:p>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szCs w:val="24"/>
              </w:rPr>
              <w:t>-ânchiderea drenajelor din zonele umede din pădure.</w:t>
            </w:r>
          </w:p>
        </w:tc>
      </w:tr>
    </w:tbl>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p>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Notă:</w:t>
      </w:r>
    </w:p>
    <w:p w:rsidR="0049164C" w:rsidRPr="000E42CC" w:rsidRDefault="0049164C" w:rsidP="0049164C">
      <w:pPr>
        <w:spacing w:line="276" w:lineRule="auto"/>
        <w:rPr>
          <w:szCs w:val="24"/>
        </w:rPr>
      </w:pPr>
      <w:r w:rsidRPr="000E42CC">
        <w:rPr>
          <w:rFonts w:eastAsia="Times New Roman"/>
          <w:i/>
          <w:szCs w:val="24"/>
          <w:lang w:eastAsia="ro-RO"/>
        </w:rPr>
        <w:t>Starea de conservare poate fi:</w:t>
      </w:r>
      <w:r w:rsidRPr="000E42CC">
        <w:rPr>
          <w:rFonts w:eastAsia="Times New Roman"/>
          <w:i/>
          <w:szCs w:val="24"/>
          <w:lang w:eastAsia="ro-RO"/>
        </w:rPr>
        <w:br/>
        <w:t>        Favorabilă - F, Nefavorabilă Inadecvată - NI, Nefavorabilă Rea - NR</w:t>
      </w:r>
      <w:r w:rsidRPr="000E42CC">
        <w:rPr>
          <w:rFonts w:eastAsia="Times New Roman"/>
          <w:i/>
          <w:szCs w:val="24"/>
          <w:lang w:eastAsia="ro-RO"/>
        </w:rPr>
        <w:br/>
        <w:t>        Presiune - P şi Ameninţare - A</w:t>
      </w:r>
      <w:r w:rsidRPr="000E42CC">
        <w:rPr>
          <w:rFonts w:eastAsia="Times New Roman"/>
          <w:i/>
          <w:szCs w:val="24"/>
          <w:lang w:eastAsia="ro-RO"/>
        </w:rPr>
        <w:br/>
      </w:r>
    </w:p>
    <w:p w:rsidR="0049164C" w:rsidRPr="00E1116B" w:rsidRDefault="0049164C" w:rsidP="00A40868">
      <w:pPr>
        <w:pStyle w:val="Heading2"/>
        <w:spacing w:line="276" w:lineRule="auto"/>
        <w:jc w:val="left"/>
        <w:rPr>
          <w:rFonts w:ascii="Times New Roman" w:hAnsi="Times New Roman"/>
          <w:b w:val="0"/>
          <w:color w:val="auto"/>
        </w:rPr>
      </w:pPr>
      <w:bookmarkStart w:id="4" w:name="_Toc5550842"/>
      <w:r w:rsidRPr="00E1116B">
        <w:rPr>
          <w:rFonts w:ascii="Times New Roman" w:hAnsi="Times New Roman"/>
          <w:color w:val="auto"/>
          <w:lang w:eastAsia="ro-RO"/>
        </w:rPr>
        <w:lastRenderedPageBreak/>
        <w:t>1.2. Procesul de elaborare al Planului de management</w:t>
      </w:r>
      <w:bookmarkEnd w:id="4"/>
      <w:r w:rsidRPr="00E1116B">
        <w:rPr>
          <w:rFonts w:ascii="Times New Roman" w:hAnsi="Times New Roman"/>
          <w:color w:val="auto"/>
          <w:lang w:eastAsia="ro-RO"/>
        </w:rPr>
        <w:br/>
      </w:r>
    </w:p>
    <w:p w:rsidR="0049164C" w:rsidRPr="000E42CC" w:rsidRDefault="0049164C" w:rsidP="0049164C">
      <w:pPr>
        <w:autoSpaceDE w:val="0"/>
        <w:autoSpaceDN w:val="0"/>
        <w:adjustRightInd w:val="0"/>
        <w:ind w:firstLine="720"/>
        <w:rPr>
          <w:szCs w:val="24"/>
        </w:rPr>
      </w:pPr>
      <w:r w:rsidRPr="000E42CC">
        <w:rPr>
          <w:szCs w:val="24"/>
        </w:rPr>
        <w:t>Planul de management al ROSCI0357 Porumbeni a fost întocmit în conformitate cu prevederile legale ale OUG 57/2007 privind regimul ariilor naturale protejate, conservarea habitatelor naturale, a florei și faunei sălbatice, cu completările și modificările ulterioare.</w:t>
      </w:r>
    </w:p>
    <w:p w:rsidR="0049164C" w:rsidRPr="000E42CC" w:rsidRDefault="0049164C" w:rsidP="0049164C">
      <w:pPr>
        <w:pStyle w:val="NoSpacing"/>
        <w:spacing w:line="276" w:lineRule="auto"/>
        <w:jc w:val="both"/>
        <w:rPr>
          <w:szCs w:val="24"/>
        </w:rPr>
      </w:pPr>
      <w:r w:rsidRPr="000E42CC">
        <w:rPr>
          <w:szCs w:val="24"/>
        </w:rPr>
        <w:tab/>
        <w:t>Buna administrare a siturilor Natura 2000 este influențată într-un mod decisiv de acuratețea, complexitatea și operaționalitatea planului de management realizat, astfel că procesul de elaborare al acestuia are în vedere aceste aspecte.</w:t>
      </w:r>
    </w:p>
    <w:p w:rsidR="0049164C" w:rsidRPr="000E42CC" w:rsidRDefault="0049164C" w:rsidP="0049164C">
      <w:pPr>
        <w:autoSpaceDE w:val="0"/>
        <w:autoSpaceDN w:val="0"/>
        <w:adjustRightInd w:val="0"/>
        <w:rPr>
          <w:szCs w:val="24"/>
        </w:rPr>
      </w:pPr>
      <w:r w:rsidRPr="000E42CC">
        <w:rPr>
          <w:szCs w:val="24"/>
        </w:rPr>
        <w:tab/>
        <w:t>Pentru evaluarea detaliată a speciilor din cadrul sitului au fost efectuate atât activități de birou cât și de teren, în perioada septembrie 2017 – decembrie 2018. În timpul campaniilor de teren au fost identificate, cartate speciile și au fost culese informații relevante referitoare la distribuţia acestora, a activităților antropice care le amenință - au fost identificate și inventariate sursele de impact, intensitatea manifestării acestora, fiind estimat gradul de afectare a speciilor vizate și intensitatea, precum și la starea de conservare speciilor de interes comunitar din ROSCI0357 Porumbeni.</w:t>
      </w:r>
    </w:p>
    <w:p w:rsidR="0049164C" w:rsidRPr="000E42CC" w:rsidRDefault="0049164C" w:rsidP="0049164C">
      <w:pPr>
        <w:autoSpaceDE w:val="0"/>
        <w:autoSpaceDN w:val="0"/>
        <w:adjustRightInd w:val="0"/>
        <w:rPr>
          <w:szCs w:val="24"/>
        </w:rPr>
      </w:pPr>
      <w:r w:rsidRPr="000E42CC">
        <w:rPr>
          <w:szCs w:val="24"/>
        </w:rPr>
        <w:tab/>
        <w:t>De asemenea, pentru descrierea detaliată a mediului abiotic, au fost necesare pregătiri anterioare în birou, precum și campanii de teren în cadrul cărora au fost culese date scriptice și grafice sub forma schițelor de hartă cu privire la condițiile fizico geografice specifice sitului. Totodată, în timpul campaniilor de teren s-a identificat și cartat ţi modul de utilizare a terenurilor.</w:t>
      </w:r>
    </w:p>
    <w:p w:rsidR="0049164C" w:rsidRPr="000E42CC" w:rsidRDefault="0049164C" w:rsidP="0049164C">
      <w:pPr>
        <w:autoSpaceDE w:val="0"/>
        <w:autoSpaceDN w:val="0"/>
        <w:adjustRightInd w:val="0"/>
        <w:rPr>
          <w:szCs w:val="24"/>
        </w:rPr>
      </w:pPr>
      <w:r w:rsidRPr="000E42CC">
        <w:rPr>
          <w:szCs w:val="24"/>
        </w:rPr>
        <w:tab/>
        <w:t>Datele culese din teren au permis elaborarea ulterioară în GIS a hărților ce vizează atât factorii, cât și biotici respectiv hărți referitoare la distribuția habitatelor și speciilor, a presiunilor și amenințărilor asupra speciilor, precum și a stării de conservare în care se regăsesc fiecare dintre acestea şi care constituie parte integrantă a planului de management.</w:t>
      </w:r>
    </w:p>
    <w:p w:rsidR="0049164C" w:rsidRPr="000E42CC" w:rsidRDefault="0049164C" w:rsidP="0049164C">
      <w:pPr>
        <w:autoSpaceDE w:val="0"/>
        <w:autoSpaceDN w:val="0"/>
        <w:adjustRightInd w:val="0"/>
        <w:rPr>
          <w:szCs w:val="24"/>
        </w:rPr>
      </w:pPr>
      <w:r w:rsidRPr="000E42CC">
        <w:rPr>
          <w:szCs w:val="24"/>
        </w:rPr>
        <w:tab/>
        <w:t>Informațiile referitoare la presiunile actuale, precum și informațiile cu privire la amenințările cu potential impact asupra speciilor au constituit suportul necesar stabilirii gradului de conservare și propunerii măsurilor necesare pentru menținerea habitatelor și speciilor din siturile de interes comunitar într-o stare favorabilă de conservare.</w:t>
      </w:r>
    </w:p>
    <w:p w:rsidR="0049164C" w:rsidRPr="000E42CC" w:rsidRDefault="0049164C" w:rsidP="0049164C">
      <w:pPr>
        <w:autoSpaceDE w:val="0"/>
        <w:autoSpaceDN w:val="0"/>
        <w:adjustRightInd w:val="0"/>
        <w:rPr>
          <w:szCs w:val="24"/>
        </w:rPr>
      </w:pPr>
      <w:r w:rsidRPr="000E42CC">
        <w:rPr>
          <w:szCs w:val="24"/>
        </w:rPr>
        <w:tab/>
        <w:t>Măsurile de conservare au fost stabilite în mod realist, atât din punct de vedere al amplorii acțiunilor, cât și din punct de vedere al intervalelor de timp necesare punerii lor în practică.</w:t>
      </w:r>
    </w:p>
    <w:p w:rsidR="0049164C" w:rsidRPr="000E42CC" w:rsidRDefault="0049164C" w:rsidP="0049164C">
      <w:pPr>
        <w:spacing w:line="276" w:lineRule="auto"/>
        <w:rPr>
          <w:sz w:val="20"/>
          <w:szCs w:val="20"/>
        </w:rPr>
      </w:pPr>
      <w:r w:rsidRPr="000E42CC">
        <w:rPr>
          <w:rFonts w:eastAsia="Times New Roman"/>
          <w:sz w:val="20"/>
          <w:szCs w:val="20"/>
          <w:lang w:eastAsia="ro-RO"/>
        </w:rPr>
        <w:br/>
      </w:r>
    </w:p>
    <w:p w:rsidR="0049164C" w:rsidRPr="00E1116B" w:rsidRDefault="0049164C" w:rsidP="0049164C">
      <w:pPr>
        <w:pStyle w:val="Heading2"/>
        <w:spacing w:line="276" w:lineRule="auto"/>
        <w:rPr>
          <w:rFonts w:ascii="Times New Roman" w:hAnsi="Times New Roman"/>
          <w:b w:val="0"/>
          <w:color w:val="auto"/>
        </w:rPr>
      </w:pPr>
      <w:bookmarkStart w:id="5" w:name="_Toc5550843"/>
      <w:r w:rsidRPr="00E1116B">
        <w:rPr>
          <w:rFonts w:ascii="Times New Roman" w:hAnsi="Times New Roman"/>
          <w:color w:val="auto"/>
        </w:rPr>
        <w:lastRenderedPageBreak/>
        <w:t>1.3 Descrierea ariei/ariilor natural protejate vizate de Planul de management</w:t>
      </w:r>
      <w:bookmarkEnd w:id="5"/>
    </w:p>
    <w:p w:rsidR="0049164C" w:rsidRPr="000E42CC" w:rsidRDefault="0049164C" w:rsidP="0049164C">
      <w:pPr>
        <w:pStyle w:val="Heading3"/>
        <w:spacing w:line="276" w:lineRule="auto"/>
        <w:ind w:firstLine="720"/>
        <w:rPr>
          <w:rFonts w:ascii="Times New Roman" w:hAnsi="Times New Roman"/>
          <w:b w:val="0"/>
          <w:color w:val="auto"/>
        </w:rPr>
      </w:pPr>
      <w:bookmarkStart w:id="6" w:name="_Toc5550844"/>
      <w:r w:rsidRPr="000E42CC">
        <w:rPr>
          <w:rFonts w:ascii="Times New Roman" w:hAnsi="Times New Roman"/>
          <w:color w:val="auto"/>
        </w:rPr>
        <w:t>1.3.1 Ariile naturale protejate vizate de Planul de management</w:t>
      </w:r>
      <w:bookmarkEnd w:id="6"/>
    </w:p>
    <w:p w:rsidR="0049164C" w:rsidRPr="000E42CC" w:rsidRDefault="0049164C" w:rsidP="0049164C">
      <w:pPr>
        <w:spacing w:line="276" w:lineRule="auto"/>
        <w:rPr>
          <w:sz w:val="20"/>
          <w:szCs w:val="20"/>
        </w:rPr>
      </w:pPr>
    </w:p>
    <w:p w:rsidR="0049164C" w:rsidRPr="000E42CC" w:rsidRDefault="0049164C" w:rsidP="0049164C">
      <w:pPr>
        <w:shd w:val="clear" w:color="auto" w:fill="FFFFFF"/>
        <w:spacing w:line="276" w:lineRule="auto"/>
        <w:rPr>
          <w:rFonts w:eastAsia="Times New Roman"/>
          <w:szCs w:val="24"/>
          <w:lang w:eastAsia="ro-RO"/>
        </w:rPr>
      </w:pPr>
      <w:r w:rsidRPr="000E42CC">
        <w:rPr>
          <w:rFonts w:eastAsia="Times New Roman"/>
          <w:szCs w:val="24"/>
          <w:lang w:eastAsia="ro-RO"/>
        </w:rPr>
        <w:t> </w:t>
      </w:r>
    </w:p>
    <w:p w:rsidR="0049164C" w:rsidRPr="000E42CC" w:rsidRDefault="0049164C" w:rsidP="0049164C">
      <w:pPr>
        <w:pStyle w:val="Caption"/>
        <w:rPr>
          <w:rFonts w:eastAsia="Times New Roman"/>
          <w:szCs w:val="24"/>
          <w:lang w:eastAsia="ro-RO"/>
        </w:rPr>
      </w:pPr>
      <w:r w:rsidRPr="000E42CC">
        <w:t xml:space="preserve">Tabel </w:t>
      </w:r>
      <w:r w:rsidRPr="000E42CC">
        <w:fldChar w:fldCharType="begin"/>
      </w:r>
      <w:r w:rsidRPr="000E42CC">
        <w:instrText xml:space="preserve"> SEQ Tabel \* ARABIC </w:instrText>
      </w:r>
      <w:r w:rsidRPr="000E42CC">
        <w:fldChar w:fldCharType="separate"/>
      </w:r>
      <w:r w:rsidR="000332AA" w:rsidRPr="000E42CC">
        <w:rPr>
          <w:noProof/>
        </w:rPr>
        <w:t>3</w:t>
      </w:r>
      <w:r w:rsidRPr="000E42CC">
        <w:rPr>
          <w:noProof/>
        </w:rPr>
        <w:fldChar w:fldCharType="end"/>
      </w:r>
      <w:r w:rsidRPr="000E42CC">
        <w:t xml:space="preserve">. </w:t>
      </w:r>
      <w:r w:rsidRPr="000E42CC">
        <w:rPr>
          <w:rFonts w:eastAsia="Times New Roman"/>
          <w:szCs w:val="24"/>
          <w:lang w:eastAsia="ro-RO"/>
        </w:rPr>
        <w:t>Ariile naturale protejate vizate de Planul de management sunt:</w:t>
      </w:r>
    </w:p>
    <w:p w:rsidR="0049164C" w:rsidRPr="000E42CC" w:rsidRDefault="0049164C" w:rsidP="0049164C">
      <w:pPr>
        <w:shd w:val="clear" w:color="auto" w:fill="FFFFFF"/>
        <w:spacing w:line="276" w:lineRule="auto"/>
        <w:rPr>
          <w:rFonts w:eastAsia="Times New Roman"/>
          <w:szCs w:val="24"/>
          <w:lang w:eastAsia="ro-RO"/>
        </w:rPr>
      </w:pPr>
    </w:p>
    <w:tbl>
      <w:tblPr>
        <w:tblStyle w:val="TableGrid"/>
        <w:tblW w:w="9642" w:type="dxa"/>
        <w:tblInd w:w="-289" w:type="dxa"/>
        <w:tblLook w:val="04A0" w:firstRow="1" w:lastRow="0" w:firstColumn="1" w:lastColumn="0" w:noHBand="0" w:noVBand="1"/>
      </w:tblPr>
      <w:tblGrid>
        <w:gridCol w:w="530"/>
        <w:gridCol w:w="1403"/>
        <w:gridCol w:w="1270"/>
        <w:gridCol w:w="590"/>
        <w:gridCol w:w="1149"/>
        <w:gridCol w:w="1310"/>
        <w:gridCol w:w="1389"/>
        <w:gridCol w:w="1176"/>
        <w:gridCol w:w="1136"/>
      </w:tblGrid>
      <w:tr w:rsidR="0049164C" w:rsidRPr="000E42CC" w:rsidTr="0049164C">
        <w:tc>
          <w:tcPr>
            <w:tcW w:w="560" w:type="dxa"/>
            <w:vMerge w:val="restart"/>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Nr. crt.</w:t>
            </w:r>
          </w:p>
        </w:tc>
        <w:tc>
          <w:tcPr>
            <w:tcW w:w="4994" w:type="dxa"/>
            <w:gridSpan w:val="5"/>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Arie naturală protejată cu care se suprapune</w:t>
            </w:r>
          </w:p>
        </w:tc>
        <w:tc>
          <w:tcPr>
            <w:tcW w:w="1389" w:type="dxa"/>
            <w:vMerge w:val="restart"/>
          </w:tcPr>
          <w:p w:rsidR="0049164C" w:rsidRPr="000E42CC" w:rsidRDefault="0049164C" w:rsidP="0049164C">
            <w:pPr>
              <w:spacing w:line="276" w:lineRule="auto"/>
              <w:jc w:val="center"/>
              <w:rPr>
                <w:rFonts w:eastAsia="Times New Roman"/>
                <w:szCs w:val="24"/>
                <w:lang w:eastAsia="ro-RO"/>
              </w:rPr>
            </w:pPr>
          </w:p>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Tip suprapunere</w:t>
            </w:r>
          </w:p>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c)</w:t>
            </w:r>
          </w:p>
        </w:tc>
        <w:tc>
          <w:tcPr>
            <w:tcW w:w="1563" w:type="dxa"/>
            <w:vMerge w:val="restart"/>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Suprafața totală suprapusă cu aria natural protejată de referință</w:t>
            </w:r>
          </w:p>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(ha)</w:t>
            </w:r>
          </w:p>
        </w:tc>
        <w:tc>
          <w:tcPr>
            <w:tcW w:w="1136" w:type="dxa"/>
            <w:vMerge w:val="restart"/>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Procentul din aria natural protejată de referință (%)</w:t>
            </w:r>
          </w:p>
        </w:tc>
      </w:tr>
      <w:tr w:rsidR="0049164C" w:rsidRPr="000E42CC" w:rsidTr="0049164C">
        <w:tc>
          <w:tcPr>
            <w:tcW w:w="560" w:type="dxa"/>
            <w:vMerge/>
          </w:tcPr>
          <w:p w:rsidR="0049164C" w:rsidRPr="000E42CC" w:rsidRDefault="0049164C" w:rsidP="0049164C">
            <w:pPr>
              <w:spacing w:line="276" w:lineRule="auto"/>
              <w:rPr>
                <w:rFonts w:eastAsia="Times New Roman"/>
                <w:szCs w:val="24"/>
                <w:lang w:eastAsia="ro-RO"/>
              </w:rPr>
            </w:pPr>
          </w:p>
        </w:tc>
        <w:tc>
          <w:tcPr>
            <w:tcW w:w="617"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Cod </w:t>
            </w:r>
          </w:p>
        </w:tc>
        <w:tc>
          <w:tcPr>
            <w:tcW w:w="117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Denumire </w:t>
            </w:r>
          </w:p>
        </w:tc>
        <w:tc>
          <w:tcPr>
            <w:tcW w:w="74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Tip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w:t>
            </w:r>
          </w:p>
        </w:tc>
        <w:tc>
          <w:tcPr>
            <w:tcW w:w="1149"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Categorie</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w:t>
            </w:r>
          </w:p>
        </w:tc>
        <w:tc>
          <w:tcPr>
            <w:tcW w:w="13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 responsabil</w:t>
            </w:r>
          </w:p>
        </w:tc>
        <w:tc>
          <w:tcPr>
            <w:tcW w:w="1389" w:type="dxa"/>
            <w:vMerge/>
          </w:tcPr>
          <w:p w:rsidR="0049164C" w:rsidRPr="000E42CC" w:rsidRDefault="0049164C" w:rsidP="0049164C">
            <w:pPr>
              <w:spacing w:line="276" w:lineRule="auto"/>
              <w:rPr>
                <w:rFonts w:eastAsia="Times New Roman"/>
                <w:szCs w:val="24"/>
                <w:lang w:eastAsia="ro-RO"/>
              </w:rPr>
            </w:pPr>
          </w:p>
        </w:tc>
        <w:tc>
          <w:tcPr>
            <w:tcW w:w="1563" w:type="dxa"/>
            <w:vMerge/>
          </w:tcPr>
          <w:p w:rsidR="0049164C" w:rsidRPr="000E42CC" w:rsidRDefault="0049164C" w:rsidP="0049164C">
            <w:pPr>
              <w:spacing w:line="276" w:lineRule="auto"/>
              <w:rPr>
                <w:rFonts w:eastAsia="Times New Roman"/>
                <w:szCs w:val="24"/>
                <w:lang w:eastAsia="ro-RO"/>
              </w:rPr>
            </w:pPr>
          </w:p>
        </w:tc>
        <w:tc>
          <w:tcPr>
            <w:tcW w:w="1136" w:type="dxa"/>
            <w:vMerge/>
          </w:tcPr>
          <w:p w:rsidR="0049164C" w:rsidRPr="000E42CC" w:rsidRDefault="0049164C" w:rsidP="0049164C">
            <w:pPr>
              <w:spacing w:line="276" w:lineRule="auto"/>
              <w:rPr>
                <w:rFonts w:eastAsia="Times New Roman"/>
                <w:szCs w:val="24"/>
                <w:lang w:eastAsia="ro-RO"/>
              </w:rPr>
            </w:pPr>
          </w:p>
        </w:tc>
      </w:tr>
      <w:tr w:rsidR="0049164C" w:rsidRPr="000E42CC" w:rsidTr="0049164C">
        <w:tc>
          <w:tcPr>
            <w:tcW w:w="56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1</w:t>
            </w:r>
          </w:p>
        </w:tc>
        <w:tc>
          <w:tcPr>
            <w:tcW w:w="617"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ROSCI0357</w:t>
            </w:r>
          </w:p>
        </w:tc>
        <w:tc>
          <w:tcPr>
            <w:tcW w:w="117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Porumbeni</w:t>
            </w:r>
          </w:p>
        </w:tc>
        <w:tc>
          <w:tcPr>
            <w:tcW w:w="74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SCI</w:t>
            </w:r>
          </w:p>
        </w:tc>
        <w:tc>
          <w:tcPr>
            <w:tcW w:w="1149"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Sit Natura 2000</w:t>
            </w:r>
          </w:p>
        </w:tc>
        <w:tc>
          <w:tcPr>
            <w:tcW w:w="13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ANANP</w:t>
            </w:r>
          </w:p>
        </w:tc>
        <w:tc>
          <w:tcPr>
            <w:tcW w:w="1389"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w:t>
            </w:r>
          </w:p>
        </w:tc>
        <w:tc>
          <w:tcPr>
            <w:tcW w:w="156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w:t>
            </w:r>
          </w:p>
        </w:tc>
        <w:tc>
          <w:tcPr>
            <w:tcW w:w="113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w:t>
            </w:r>
          </w:p>
        </w:tc>
      </w:tr>
    </w:tbl>
    <w:p w:rsidR="0049164C" w:rsidRPr="000E42CC" w:rsidRDefault="0049164C" w:rsidP="0049164C">
      <w:pPr>
        <w:shd w:val="clear" w:color="auto" w:fill="FFFFFF"/>
        <w:spacing w:line="276" w:lineRule="auto"/>
        <w:rPr>
          <w:rFonts w:eastAsia="Times New Roman"/>
          <w:szCs w:val="24"/>
          <w:lang w:eastAsia="ro-RO"/>
        </w:rPr>
      </w:pPr>
    </w:p>
    <w:p w:rsidR="0049164C" w:rsidRPr="000E42CC" w:rsidRDefault="0049164C" w:rsidP="0049164C">
      <w:pPr>
        <w:pStyle w:val="Heading3"/>
        <w:spacing w:line="276" w:lineRule="auto"/>
        <w:ind w:firstLine="720"/>
        <w:rPr>
          <w:rStyle w:val="Heading3Char"/>
          <w:rFonts w:ascii="Times New Roman" w:hAnsi="Times New Roman"/>
          <w:b/>
          <w:color w:val="auto"/>
        </w:rPr>
      </w:pPr>
      <w:bookmarkStart w:id="7" w:name="_Toc535263523"/>
      <w:bookmarkStart w:id="8" w:name="_Toc5550845"/>
      <w:r w:rsidRPr="000E42CC">
        <w:rPr>
          <w:rStyle w:val="Heading3Char"/>
          <w:rFonts w:ascii="Times New Roman" w:hAnsi="Times New Roman"/>
          <w:b/>
          <w:color w:val="auto"/>
        </w:rPr>
        <w:t>1.3.2. Localizarea ariei/ariilor naturale protejate vizate Planul de management</w:t>
      </w:r>
      <w:bookmarkEnd w:id="7"/>
      <w:bookmarkEnd w:id="8"/>
    </w:p>
    <w:p w:rsidR="0049164C" w:rsidRPr="000E42CC" w:rsidRDefault="0049164C" w:rsidP="0049164C">
      <w:pPr>
        <w:spacing w:line="276" w:lineRule="auto"/>
        <w:rPr>
          <w:sz w:val="20"/>
          <w:szCs w:val="20"/>
        </w:rPr>
      </w:pPr>
    </w:p>
    <w:p w:rsidR="0049164C" w:rsidRPr="000E42CC" w:rsidRDefault="0049164C" w:rsidP="0049164C">
      <w:pPr>
        <w:spacing w:line="276" w:lineRule="auto"/>
        <w:rPr>
          <w:szCs w:val="24"/>
        </w:rPr>
      </w:pPr>
      <w:r w:rsidRPr="000E42CC">
        <w:rPr>
          <w:szCs w:val="24"/>
        </w:rPr>
        <w:t>ROSCI0357 Porumbeni cuprinde teritorii din 6 unități administrativ teritoriale din județul Harghita și una din județul Mureș, după cum urmează:</w:t>
      </w:r>
    </w:p>
    <w:p w:rsidR="0049164C" w:rsidRPr="000E42CC" w:rsidRDefault="0049164C" w:rsidP="0049164C">
      <w:pPr>
        <w:spacing w:line="276" w:lineRule="auto"/>
        <w:rPr>
          <w:szCs w:val="24"/>
        </w:rPr>
      </w:pPr>
      <w:r w:rsidRPr="000E42CC">
        <w:rPr>
          <w:szCs w:val="24"/>
        </w:rPr>
        <w:t>UAT jud. Harghita:</w:t>
      </w:r>
    </w:p>
    <w:p w:rsidR="0049164C" w:rsidRPr="000E42CC" w:rsidRDefault="0049164C" w:rsidP="004A67CD">
      <w:pPr>
        <w:numPr>
          <w:ilvl w:val="0"/>
          <w:numId w:val="85"/>
        </w:numPr>
        <w:spacing w:after="160" w:line="276" w:lineRule="auto"/>
        <w:jc w:val="left"/>
        <w:rPr>
          <w:szCs w:val="24"/>
        </w:rPr>
      </w:pPr>
      <w:r w:rsidRPr="000E42CC">
        <w:rPr>
          <w:szCs w:val="24"/>
        </w:rPr>
        <w:t>Orașul Cristuru Secuiesc</w:t>
      </w:r>
    </w:p>
    <w:p w:rsidR="0049164C" w:rsidRPr="000E42CC" w:rsidRDefault="0049164C" w:rsidP="004A67CD">
      <w:pPr>
        <w:numPr>
          <w:ilvl w:val="0"/>
          <w:numId w:val="85"/>
        </w:numPr>
        <w:spacing w:after="160" w:line="276" w:lineRule="auto"/>
        <w:jc w:val="left"/>
        <w:rPr>
          <w:szCs w:val="24"/>
        </w:rPr>
      </w:pPr>
      <w:r w:rsidRPr="000E42CC">
        <w:rPr>
          <w:szCs w:val="24"/>
        </w:rPr>
        <w:t>Comuna Dârjiu</w:t>
      </w:r>
    </w:p>
    <w:p w:rsidR="0049164C" w:rsidRPr="000E42CC" w:rsidRDefault="0049164C" w:rsidP="004A67CD">
      <w:pPr>
        <w:numPr>
          <w:ilvl w:val="0"/>
          <w:numId w:val="85"/>
        </w:numPr>
        <w:spacing w:after="160" w:line="276" w:lineRule="auto"/>
        <w:jc w:val="left"/>
        <w:rPr>
          <w:szCs w:val="24"/>
        </w:rPr>
      </w:pPr>
      <w:r w:rsidRPr="000E42CC">
        <w:rPr>
          <w:szCs w:val="24"/>
        </w:rPr>
        <w:t>Comuna Feliceni</w:t>
      </w:r>
    </w:p>
    <w:p w:rsidR="0049164C" w:rsidRPr="000E42CC" w:rsidRDefault="0049164C" w:rsidP="004A67CD">
      <w:pPr>
        <w:numPr>
          <w:ilvl w:val="0"/>
          <w:numId w:val="85"/>
        </w:numPr>
        <w:spacing w:after="160" w:line="276" w:lineRule="auto"/>
        <w:jc w:val="left"/>
        <w:rPr>
          <w:szCs w:val="24"/>
        </w:rPr>
      </w:pPr>
      <w:r w:rsidRPr="000E42CC">
        <w:rPr>
          <w:szCs w:val="24"/>
        </w:rPr>
        <w:t>Comuna Mugeni</w:t>
      </w:r>
    </w:p>
    <w:p w:rsidR="0049164C" w:rsidRPr="000E42CC" w:rsidRDefault="0049164C" w:rsidP="004A67CD">
      <w:pPr>
        <w:numPr>
          <w:ilvl w:val="0"/>
          <w:numId w:val="85"/>
        </w:numPr>
        <w:spacing w:after="160" w:line="276" w:lineRule="auto"/>
        <w:jc w:val="left"/>
        <w:rPr>
          <w:szCs w:val="24"/>
        </w:rPr>
      </w:pPr>
      <w:r w:rsidRPr="000E42CC">
        <w:rPr>
          <w:szCs w:val="24"/>
        </w:rPr>
        <w:t>Comuna Porumbeni</w:t>
      </w:r>
    </w:p>
    <w:p w:rsidR="0049164C" w:rsidRPr="000E42CC" w:rsidRDefault="0049164C" w:rsidP="004A67CD">
      <w:pPr>
        <w:numPr>
          <w:ilvl w:val="0"/>
          <w:numId w:val="85"/>
        </w:numPr>
        <w:spacing w:after="160" w:line="276" w:lineRule="auto"/>
        <w:jc w:val="left"/>
        <w:rPr>
          <w:szCs w:val="24"/>
        </w:rPr>
      </w:pPr>
      <w:r w:rsidRPr="000E42CC">
        <w:rPr>
          <w:szCs w:val="24"/>
        </w:rPr>
        <w:t>Comuna Simonești</w:t>
      </w:r>
    </w:p>
    <w:p w:rsidR="0049164C" w:rsidRPr="000E42CC" w:rsidRDefault="0049164C" w:rsidP="0049164C">
      <w:pPr>
        <w:spacing w:line="276" w:lineRule="auto"/>
        <w:rPr>
          <w:szCs w:val="24"/>
        </w:rPr>
      </w:pPr>
      <w:r w:rsidRPr="000E42CC">
        <w:rPr>
          <w:szCs w:val="24"/>
        </w:rPr>
        <w:t>UAT jud. Mureș:</w:t>
      </w:r>
    </w:p>
    <w:p w:rsidR="0049164C" w:rsidRPr="000E42CC" w:rsidRDefault="0049164C" w:rsidP="004A67CD">
      <w:pPr>
        <w:numPr>
          <w:ilvl w:val="0"/>
          <w:numId w:val="85"/>
        </w:numPr>
        <w:spacing w:after="160" w:line="276" w:lineRule="auto"/>
        <w:jc w:val="left"/>
        <w:rPr>
          <w:szCs w:val="24"/>
        </w:rPr>
      </w:pPr>
      <w:r w:rsidRPr="000E42CC">
        <w:rPr>
          <w:szCs w:val="24"/>
        </w:rPr>
        <w:t>Comuna Vânători</w:t>
      </w:r>
    </w:p>
    <w:p w:rsidR="0049164C" w:rsidRPr="000E42CC" w:rsidRDefault="0049164C" w:rsidP="0049164C">
      <w:pPr>
        <w:spacing w:line="276" w:lineRule="auto"/>
        <w:rPr>
          <w:szCs w:val="24"/>
        </w:rPr>
      </w:pPr>
      <w:r w:rsidRPr="000E42CC">
        <w:rPr>
          <w:szCs w:val="24"/>
        </w:rPr>
        <w:t xml:space="preserve">Din punct de vedere geografic, situl este situat în Subcarpații Odorheiului, unitate ce mărginește către est Depresiunea Colinară a Transilvaniei. Este caracterizată de o complexitate morfo-structurală ridicată datorită schimbării direcției cutelor, prezenței pseudostructurilor și încrucișării </w:t>
      </w:r>
      <w:r w:rsidRPr="000E42CC">
        <w:rPr>
          <w:szCs w:val="24"/>
        </w:rPr>
        <w:lastRenderedPageBreak/>
        <w:t>liniilor de falie. Procesele exogene au generat un relief selectiv pe formațiunile tortonian-sarmațiene și pe peticele de pliocen, iar acțiunea râurilor este marcată în peisaj prin șesuri, lunci, terase și înșeuări de evoluție, interfluvii suprapuse și versanți de diferite tipuri. Regiunea este intens fragmentată, energia reliefului trecând de 300 m.</w:t>
      </w:r>
    </w:p>
    <w:p w:rsidR="0049164C" w:rsidRPr="000E42CC" w:rsidRDefault="0049164C" w:rsidP="0049164C">
      <w:pPr>
        <w:pStyle w:val="Caption"/>
        <w:rPr>
          <w:rFonts w:eastAsia="Times New Roman"/>
          <w:szCs w:val="24"/>
          <w:lang w:eastAsia="ro-RO"/>
        </w:rPr>
      </w:pPr>
      <w:r w:rsidRPr="000E42CC">
        <w:t xml:space="preserve">Tabel </w:t>
      </w:r>
      <w:r w:rsidRPr="000E42CC">
        <w:fldChar w:fldCharType="begin"/>
      </w:r>
      <w:r w:rsidRPr="000E42CC">
        <w:instrText xml:space="preserve"> SEQ Tabel \* ARABIC </w:instrText>
      </w:r>
      <w:r w:rsidRPr="000E42CC">
        <w:fldChar w:fldCharType="separate"/>
      </w:r>
      <w:r w:rsidR="000332AA" w:rsidRPr="000E42CC">
        <w:rPr>
          <w:noProof/>
        </w:rPr>
        <w:t>4</w:t>
      </w:r>
      <w:r w:rsidRPr="000E42CC">
        <w:rPr>
          <w:noProof/>
        </w:rPr>
        <w:fldChar w:fldCharType="end"/>
      </w:r>
      <w:r w:rsidRPr="000E42CC">
        <w:t>.</w:t>
      </w:r>
      <w:r w:rsidRPr="000E42CC">
        <w:rPr>
          <w:rFonts w:eastAsia="Times New Roman"/>
          <w:szCs w:val="24"/>
          <w:lang w:eastAsia="ro-RO"/>
        </w:rPr>
        <w:t> Localizarea ariei/ariilor naturale protejate</w:t>
      </w:r>
    </w:p>
    <w:p w:rsidR="0049164C" w:rsidRPr="000E42CC" w:rsidRDefault="0049164C" w:rsidP="0049164C">
      <w:pPr>
        <w:shd w:val="clear" w:color="auto" w:fill="FFFFFF"/>
        <w:spacing w:line="276" w:lineRule="auto"/>
        <w:rPr>
          <w:rFonts w:eastAsia="Times New Roman"/>
          <w:szCs w:val="24"/>
          <w:lang w:eastAsia="ro-RO"/>
        </w:rPr>
      </w:pPr>
    </w:p>
    <w:tbl>
      <w:tblPr>
        <w:tblStyle w:val="TableGrid"/>
        <w:tblW w:w="0" w:type="auto"/>
        <w:tblLook w:val="04A0" w:firstRow="1" w:lastRow="0" w:firstColumn="1" w:lastColumn="0" w:noHBand="0" w:noVBand="1"/>
      </w:tblPr>
      <w:tblGrid>
        <w:gridCol w:w="1558"/>
        <w:gridCol w:w="1272"/>
        <w:gridCol w:w="1558"/>
        <w:gridCol w:w="1558"/>
        <w:gridCol w:w="1559"/>
        <w:gridCol w:w="1421"/>
      </w:tblGrid>
      <w:tr w:rsidR="0049164C" w:rsidRPr="000E42CC" w:rsidTr="0049164C">
        <w:trPr>
          <w:tblHeader/>
        </w:trPr>
        <w:tc>
          <w:tcPr>
            <w:tcW w:w="1558" w:type="dxa"/>
            <w:vMerge w:val="restart"/>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Codul și denumirea ariei naturale protejate</w:t>
            </w:r>
          </w:p>
        </w:tc>
        <w:tc>
          <w:tcPr>
            <w:tcW w:w="1272" w:type="dxa"/>
            <w:vMerge w:val="restart"/>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Suprafața</w:t>
            </w:r>
          </w:p>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(ha)</w:t>
            </w:r>
          </w:p>
        </w:tc>
        <w:tc>
          <w:tcPr>
            <w:tcW w:w="1558" w:type="dxa"/>
            <w:vMerge w:val="restart"/>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Regiunea biogeografică</w:t>
            </w:r>
          </w:p>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w:t>
            </w:r>
          </w:p>
        </w:tc>
        <w:tc>
          <w:tcPr>
            <w:tcW w:w="1558" w:type="dxa"/>
            <w:vMerge w:val="restart"/>
          </w:tcPr>
          <w:p w:rsidR="0049164C" w:rsidRPr="000E42CC" w:rsidRDefault="0049164C" w:rsidP="0049164C">
            <w:pPr>
              <w:spacing w:line="276" w:lineRule="auto"/>
              <w:jc w:val="center"/>
              <w:rPr>
                <w:rFonts w:eastAsia="Times New Roman"/>
                <w:szCs w:val="24"/>
                <w:lang w:eastAsia="ro-RO"/>
              </w:rPr>
            </w:pPr>
          </w:p>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Județul</w:t>
            </w:r>
          </w:p>
        </w:tc>
        <w:tc>
          <w:tcPr>
            <w:tcW w:w="2980" w:type="dxa"/>
            <w:gridSpan w:val="2"/>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Localitățile</w:t>
            </w:r>
          </w:p>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(orașe, comune, sate**)</w:t>
            </w:r>
          </w:p>
        </w:tc>
      </w:tr>
      <w:tr w:rsidR="0049164C" w:rsidRPr="000E42CC" w:rsidTr="0049164C">
        <w:trPr>
          <w:tblHeader/>
        </w:trPr>
        <w:tc>
          <w:tcPr>
            <w:tcW w:w="1558" w:type="dxa"/>
            <w:vMerge/>
          </w:tcPr>
          <w:p w:rsidR="0049164C" w:rsidRPr="000E42CC" w:rsidRDefault="0049164C" w:rsidP="0049164C">
            <w:pPr>
              <w:spacing w:line="276" w:lineRule="auto"/>
              <w:jc w:val="center"/>
              <w:rPr>
                <w:rFonts w:eastAsia="Times New Roman"/>
                <w:szCs w:val="24"/>
                <w:lang w:eastAsia="ro-RO"/>
              </w:rPr>
            </w:pPr>
          </w:p>
        </w:tc>
        <w:tc>
          <w:tcPr>
            <w:tcW w:w="1272" w:type="dxa"/>
            <w:vMerge/>
          </w:tcPr>
          <w:p w:rsidR="0049164C" w:rsidRPr="000E42CC" w:rsidRDefault="0049164C" w:rsidP="0049164C">
            <w:pPr>
              <w:spacing w:line="276" w:lineRule="auto"/>
              <w:jc w:val="center"/>
              <w:rPr>
                <w:rFonts w:eastAsia="Times New Roman"/>
                <w:szCs w:val="24"/>
                <w:lang w:eastAsia="ro-RO"/>
              </w:rPr>
            </w:pPr>
          </w:p>
        </w:tc>
        <w:tc>
          <w:tcPr>
            <w:tcW w:w="1558" w:type="dxa"/>
            <w:vMerge/>
          </w:tcPr>
          <w:p w:rsidR="0049164C" w:rsidRPr="000E42CC" w:rsidRDefault="0049164C" w:rsidP="0049164C">
            <w:pPr>
              <w:spacing w:line="276" w:lineRule="auto"/>
              <w:jc w:val="center"/>
              <w:rPr>
                <w:rFonts w:eastAsia="Times New Roman"/>
                <w:szCs w:val="24"/>
                <w:lang w:eastAsia="ro-RO"/>
              </w:rPr>
            </w:pPr>
          </w:p>
        </w:tc>
        <w:tc>
          <w:tcPr>
            <w:tcW w:w="1558" w:type="dxa"/>
            <w:vMerge/>
          </w:tcPr>
          <w:p w:rsidR="0049164C" w:rsidRPr="000E42CC" w:rsidRDefault="0049164C" w:rsidP="0049164C">
            <w:pPr>
              <w:spacing w:line="276" w:lineRule="auto"/>
              <w:jc w:val="center"/>
              <w:rPr>
                <w:rFonts w:eastAsia="Times New Roman"/>
                <w:szCs w:val="24"/>
                <w:lang w:eastAsia="ro-RO"/>
              </w:rPr>
            </w:pPr>
          </w:p>
        </w:tc>
        <w:tc>
          <w:tcPr>
            <w:tcW w:w="1559"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Localitate</w:t>
            </w:r>
          </w:p>
        </w:tc>
        <w:tc>
          <w:tcPr>
            <w:tcW w:w="1421"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Suprafața</w:t>
            </w:r>
          </w:p>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(ha)</w:t>
            </w:r>
          </w:p>
        </w:tc>
      </w:tr>
      <w:tr w:rsidR="0049164C" w:rsidRPr="000E42CC" w:rsidTr="0049164C">
        <w:tc>
          <w:tcPr>
            <w:tcW w:w="155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ROSCI0357 Porumbeni</w:t>
            </w:r>
          </w:p>
        </w:tc>
        <w:tc>
          <w:tcPr>
            <w:tcW w:w="1272" w:type="dxa"/>
          </w:tcPr>
          <w:p w:rsidR="0049164C" w:rsidRPr="000E42CC" w:rsidRDefault="0049164C" w:rsidP="0049164C">
            <w:r w:rsidRPr="000E42CC">
              <w:t>1610.67</w:t>
            </w:r>
          </w:p>
        </w:tc>
        <w:tc>
          <w:tcPr>
            <w:tcW w:w="155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Continentală</w:t>
            </w:r>
          </w:p>
        </w:tc>
        <w:tc>
          <w:tcPr>
            <w:tcW w:w="155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Harghita</w:t>
            </w:r>
          </w:p>
        </w:tc>
        <w:tc>
          <w:tcPr>
            <w:tcW w:w="1559" w:type="dxa"/>
          </w:tcPr>
          <w:p w:rsidR="0049164C" w:rsidRPr="000E42CC" w:rsidRDefault="0049164C" w:rsidP="0049164C">
            <w:r w:rsidRPr="000E42CC">
              <w:t>Simonesti</w:t>
            </w:r>
          </w:p>
        </w:tc>
        <w:tc>
          <w:tcPr>
            <w:tcW w:w="1421" w:type="dxa"/>
          </w:tcPr>
          <w:p w:rsidR="0049164C" w:rsidRPr="000E42CC" w:rsidRDefault="0049164C" w:rsidP="0049164C">
            <w:r w:rsidRPr="000E42CC">
              <w:t>1610.67</w:t>
            </w:r>
          </w:p>
        </w:tc>
      </w:tr>
      <w:tr w:rsidR="0049164C" w:rsidRPr="000E42CC" w:rsidTr="0049164C">
        <w:tc>
          <w:tcPr>
            <w:tcW w:w="1558" w:type="dxa"/>
          </w:tcPr>
          <w:p w:rsidR="0049164C" w:rsidRPr="000E42CC" w:rsidRDefault="0049164C" w:rsidP="0049164C">
            <w:r w:rsidRPr="000E42CC">
              <w:rPr>
                <w:rFonts w:eastAsia="Times New Roman"/>
                <w:szCs w:val="24"/>
                <w:lang w:eastAsia="ro-RO"/>
              </w:rPr>
              <w:t>ROSCI0357 Porumbeni</w:t>
            </w:r>
          </w:p>
        </w:tc>
        <w:tc>
          <w:tcPr>
            <w:tcW w:w="1272" w:type="dxa"/>
          </w:tcPr>
          <w:p w:rsidR="0049164C" w:rsidRPr="000E42CC" w:rsidRDefault="0049164C" w:rsidP="0049164C">
            <w:r w:rsidRPr="000E42CC">
              <w:t>307.64</w:t>
            </w:r>
          </w:p>
        </w:tc>
        <w:tc>
          <w:tcPr>
            <w:tcW w:w="1558" w:type="dxa"/>
          </w:tcPr>
          <w:p w:rsidR="0049164C" w:rsidRPr="000E42CC" w:rsidRDefault="0049164C" w:rsidP="0049164C">
            <w:r w:rsidRPr="000E42CC">
              <w:rPr>
                <w:rFonts w:eastAsia="Times New Roman"/>
                <w:szCs w:val="24"/>
                <w:lang w:eastAsia="ro-RO"/>
              </w:rPr>
              <w:t>Continentală</w:t>
            </w:r>
          </w:p>
        </w:tc>
        <w:tc>
          <w:tcPr>
            <w:tcW w:w="1558" w:type="dxa"/>
          </w:tcPr>
          <w:p w:rsidR="0049164C" w:rsidRPr="000E42CC" w:rsidRDefault="0049164C" w:rsidP="0049164C">
            <w:r w:rsidRPr="000E42CC">
              <w:rPr>
                <w:rFonts w:eastAsia="Times New Roman"/>
                <w:szCs w:val="24"/>
                <w:lang w:eastAsia="ro-RO"/>
              </w:rPr>
              <w:t>Harghita</w:t>
            </w:r>
          </w:p>
        </w:tc>
        <w:tc>
          <w:tcPr>
            <w:tcW w:w="1559" w:type="dxa"/>
          </w:tcPr>
          <w:p w:rsidR="0049164C" w:rsidRPr="000E42CC" w:rsidRDefault="0049164C" w:rsidP="0049164C">
            <w:r w:rsidRPr="000E42CC">
              <w:t>Felicieni</w:t>
            </w:r>
          </w:p>
        </w:tc>
        <w:tc>
          <w:tcPr>
            <w:tcW w:w="1421" w:type="dxa"/>
          </w:tcPr>
          <w:p w:rsidR="0049164C" w:rsidRPr="000E42CC" w:rsidRDefault="0049164C" w:rsidP="0049164C">
            <w:r w:rsidRPr="000E42CC">
              <w:t>307.64</w:t>
            </w:r>
          </w:p>
        </w:tc>
      </w:tr>
      <w:tr w:rsidR="0049164C" w:rsidRPr="000E42CC" w:rsidTr="0049164C">
        <w:tc>
          <w:tcPr>
            <w:tcW w:w="1558" w:type="dxa"/>
          </w:tcPr>
          <w:p w:rsidR="0049164C" w:rsidRPr="000E42CC" w:rsidRDefault="0049164C" w:rsidP="0049164C">
            <w:r w:rsidRPr="000E42CC">
              <w:rPr>
                <w:rFonts w:eastAsia="Times New Roman"/>
                <w:szCs w:val="24"/>
                <w:lang w:eastAsia="ro-RO"/>
              </w:rPr>
              <w:t>ROSCI0357 Porumbeni</w:t>
            </w:r>
          </w:p>
        </w:tc>
        <w:tc>
          <w:tcPr>
            <w:tcW w:w="1272" w:type="dxa"/>
          </w:tcPr>
          <w:p w:rsidR="0049164C" w:rsidRPr="000E42CC" w:rsidRDefault="0049164C" w:rsidP="0049164C">
            <w:r w:rsidRPr="000E42CC">
              <w:t>779.66</w:t>
            </w:r>
          </w:p>
        </w:tc>
        <w:tc>
          <w:tcPr>
            <w:tcW w:w="1558" w:type="dxa"/>
          </w:tcPr>
          <w:p w:rsidR="0049164C" w:rsidRPr="000E42CC" w:rsidRDefault="0049164C" w:rsidP="0049164C">
            <w:r w:rsidRPr="000E42CC">
              <w:rPr>
                <w:rFonts w:eastAsia="Times New Roman"/>
                <w:szCs w:val="24"/>
                <w:lang w:eastAsia="ro-RO"/>
              </w:rPr>
              <w:t>Continentală</w:t>
            </w:r>
          </w:p>
        </w:tc>
        <w:tc>
          <w:tcPr>
            <w:tcW w:w="1558" w:type="dxa"/>
          </w:tcPr>
          <w:p w:rsidR="0049164C" w:rsidRPr="000E42CC" w:rsidRDefault="0049164C" w:rsidP="0049164C">
            <w:r w:rsidRPr="000E42CC">
              <w:rPr>
                <w:rFonts w:eastAsia="Times New Roman"/>
                <w:szCs w:val="24"/>
                <w:lang w:eastAsia="ro-RO"/>
              </w:rPr>
              <w:t>Harghita</w:t>
            </w:r>
          </w:p>
        </w:tc>
        <w:tc>
          <w:tcPr>
            <w:tcW w:w="1559" w:type="dxa"/>
          </w:tcPr>
          <w:p w:rsidR="0049164C" w:rsidRPr="000E42CC" w:rsidRDefault="0049164C" w:rsidP="0049164C">
            <w:r w:rsidRPr="000E42CC">
              <w:t>Cristuru Secuiesc</w:t>
            </w:r>
          </w:p>
        </w:tc>
        <w:tc>
          <w:tcPr>
            <w:tcW w:w="1421" w:type="dxa"/>
          </w:tcPr>
          <w:p w:rsidR="0049164C" w:rsidRPr="000E42CC" w:rsidRDefault="0049164C" w:rsidP="0049164C">
            <w:r w:rsidRPr="000E42CC">
              <w:t>779.66</w:t>
            </w:r>
          </w:p>
        </w:tc>
      </w:tr>
      <w:tr w:rsidR="0049164C" w:rsidRPr="000E42CC" w:rsidTr="0049164C">
        <w:tc>
          <w:tcPr>
            <w:tcW w:w="1558" w:type="dxa"/>
          </w:tcPr>
          <w:p w:rsidR="0049164C" w:rsidRPr="000E42CC" w:rsidRDefault="0049164C" w:rsidP="0049164C">
            <w:r w:rsidRPr="000E42CC">
              <w:rPr>
                <w:rFonts w:eastAsia="Times New Roman"/>
                <w:szCs w:val="24"/>
                <w:lang w:eastAsia="ro-RO"/>
              </w:rPr>
              <w:t>ROSCI0357 Porumbeni</w:t>
            </w:r>
          </w:p>
        </w:tc>
        <w:tc>
          <w:tcPr>
            <w:tcW w:w="1272" w:type="dxa"/>
          </w:tcPr>
          <w:p w:rsidR="0049164C" w:rsidRPr="000E42CC" w:rsidRDefault="0049164C" w:rsidP="0049164C">
            <w:r w:rsidRPr="000E42CC">
              <w:t>1287.12</w:t>
            </w:r>
          </w:p>
        </w:tc>
        <w:tc>
          <w:tcPr>
            <w:tcW w:w="1558" w:type="dxa"/>
          </w:tcPr>
          <w:p w:rsidR="0049164C" w:rsidRPr="000E42CC" w:rsidRDefault="0049164C" w:rsidP="0049164C">
            <w:r w:rsidRPr="000E42CC">
              <w:rPr>
                <w:rFonts w:eastAsia="Times New Roman"/>
                <w:szCs w:val="24"/>
                <w:lang w:eastAsia="ro-RO"/>
              </w:rPr>
              <w:t>Continentală</w:t>
            </w:r>
          </w:p>
        </w:tc>
        <w:tc>
          <w:tcPr>
            <w:tcW w:w="1558" w:type="dxa"/>
          </w:tcPr>
          <w:p w:rsidR="0049164C" w:rsidRPr="000E42CC" w:rsidRDefault="0049164C" w:rsidP="0049164C">
            <w:r w:rsidRPr="000E42CC">
              <w:rPr>
                <w:rFonts w:eastAsia="Times New Roman"/>
                <w:szCs w:val="24"/>
                <w:lang w:eastAsia="ro-RO"/>
              </w:rPr>
              <w:t>Harghita</w:t>
            </w:r>
          </w:p>
        </w:tc>
        <w:tc>
          <w:tcPr>
            <w:tcW w:w="1559" w:type="dxa"/>
          </w:tcPr>
          <w:p w:rsidR="0049164C" w:rsidRPr="000E42CC" w:rsidRDefault="0049164C" w:rsidP="0049164C">
            <w:r w:rsidRPr="000E42CC">
              <w:t>Mugeni</w:t>
            </w:r>
          </w:p>
        </w:tc>
        <w:tc>
          <w:tcPr>
            <w:tcW w:w="1421" w:type="dxa"/>
          </w:tcPr>
          <w:p w:rsidR="0049164C" w:rsidRPr="000E42CC" w:rsidRDefault="0049164C" w:rsidP="0049164C">
            <w:r w:rsidRPr="000E42CC">
              <w:t>1287.12</w:t>
            </w:r>
          </w:p>
        </w:tc>
      </w:tr>
      <w:tr w:rsidR="0049164C" w:rsidRPr="000E42CC" w:rsidTr="0049164C">
        <w:tc>
          <w:tcPr>
            <w:tcW w:w="1558" w:type="dxa"/>
          </w:tcPr>
          <w:p w:rsidR="0049164C" w:rsidRPr="000E42CC" w:rsidRDefault="0049164C" w:rsidP="0049164C">
            <w:r w:rsidRPr="000E42CC">
              <w:rPr>
                <w:rFonts w:eastAsia="Times New Roman"/>
                <w:szCs w:val="24"/>
                <w:lang w:eastAsia="ro-RO"/>
              </w:rPr>
              <w:t>ROSCI0357 Porumbeni</w:t>
            </w:r>
          </w:p>
        </w:tc>
        <w:tc>
          <w:tcPr>
            <w:tcW w:w="1272" w:type="dxa"/>
          </w:tcPr>
          <w:p w:rsidR="0049164C" w:rsidRPr="000E42CC" w:rsidRDefault="0049164C" w:rsidP="0049164C">
            <w:r w:rsidRPr="000E42CC">
              <w:t>1910.21</w:t>
            </w:r>
          </w:p>
        </w:tc>
        <w:tc>
          <w:tcPr>
            <w:tcW w:w="1558" w:type="dxa"/>
          </w:tcPr>
          <w:p w:rsidR="0049164C" w:rsidRPr="000E42CC" w:rsidRDefault="0049164C" w:rsidP="0049164C">
            <w:r w:rsidRPr="000E42CC">
              <w:rPr>
                <w:rFonts w:eastAsia="Times New Roman"/>
                <w:szCs w:val="24"/>
                <w:lang w:eastAsia="ro-RO"/>
              </w:rPr>
              <w:t>Continentală</w:t>
            </w:r>
          </w:p>
        </w:tc>
        <w:tc>
          <w:tcPr>
            <w:tcW w:w="1558" w:type="dxa"/>
          </w:tcPr>
          <w:p w:rsidR="0049164C" w:rsidRPr="000E42CC" w:rsidRDefault="0049164C" w:rsidP="0049164C">
            <w:r w:rsidRPr="000E42CC">
              <w:rPr>
                <w:rFonts w:eastAsia="Times New Roman"/>
                <w:szCs w:val="24"/>
                <w:lang w:eastAsia="ro-RO"/>
              </w:rPr>
              <w:t>Harghita</w:t>
            </w:r>
          </w:p>
        </w:tc>
        <w:tc>
          <w:tcPr>
            <w:tcW w:w="1559" w:type="dxa"/>
          </w:tcPr>
          <w:p w:rsidR="0049164C" w:rsidRPr="000E42CC" w:rsidRDefault="0049164C" w:rsidP="0049164C">
            <w:r w:rsidRPr="000E42CC">
              <w:t>Porumbeni</w:t>
            </w:r>
          </w:p>
        </w:tc>
        <w:tc>
          <w:tcPr>
            <w:tcW w:w="1421" w:type="dxa"/>
          </w:tcPr>
          <w:p w:rsidR="0049164C" w:rsidRPr="000E42CC" w:rsidRDefault="0049164C" w:rsidP="0049164C">
            <w:r w:rsidRPr="000E42CC">
              <w:t>1910.21</w:t>
            </w:r>
          </w:p>
        </w:tc>
      </w:tr>
      <w:tr w:rsidR="0049164C" w:rsidRPr="000E42CC" w:rsidTr="0049164C">
        <w:tc>
          <w:tcPr>
            <w:tcW w:w="1558" w:type="dxa"/>
          </w:tcPr>
          <w:p w:rsidR="0049164C" w:rsidRPr="000E42CC" w:rsidRDefault="0049164C" w:rsidP="0049164C">
            <w:r w:rsidRPr="000E42CC">
              <w:rPr>
                <w:rFonts w:eastAsia="Times New Roman"/>
                <w:szCs w:val="24"/>
                <w:lang w:eastAsia="ro-RO"/>
              </w:rPr>
              <w:t>ROSCI0357 Porumbeni</w:t>
            </w:r>
          </w:p>
        </w:tc>
        <w:tc>
          <w:tcPr>
            <w:tcW w:w="1272" w:type="dxa"/>
          </w:tcPr>
          <w:p w:rsidR="0049164C" w:rsidRPr="000E42CC" w:rsidRDefault="0049164C" w:rsidP="0049164C">
            <w:r w:rsidRPr="000E42CC">
              <w:t>420.62</w:t>
            </w:r>
          </w:p>
        </w:tc>
        <w:tc>
          <w:tcPr>
            <w:tcW w:w="1558" w:type="dxa"/>
          </w:tcPr>
          <w:p w:rsidR="0049164C" w:rsidRPr="000E42CC" w:rsidRDefault="0049164C" w:rsidP="0049164C">
            <w:r w:rsidRPr="000E42CC">
              <w:rPr>
                <w:rFonts w:eastAsia="Times New Roman"/>
                <w:szCs w:val="24"/>
                <w:lang w:eastAsia="ro-RO"/>
              </w:rPr>
              <w:t>Continentală</w:t>
            </w:r>
          </w:p>
        </w:tc>
        <w:tc>
          <w:tcPr>
            <w:tcW w:w="1558" w:type="dxa"/>
          </w:tcPr>
          <w:p w:rsidR="0049164C" w:rsidRPr="000E42CC" w:rsidRDefault="0049164C" w:rsidP="0049164C">
            <w:r w:rsidRPr="000E42CC">
              <w:rPr>
                <w:rFonts w:eastAsia="Times New Roman"/>
                <w:szCs w:val="24"/>
                <w:lang w:eastAsia="ro-RO"/>
              </w:rPr>
              <w:t>Harghita</w:t>
            </w:r>
          </w:p>
        </w:tc>
        <w:tc>
          <w:tcPr>
            <w:tcW w:w="1559" w:type="dxa"/>
          </w:tcPr>
          <w:p w:rsidR="0049164C" w:rsidRPr="000E42CC" w:rsidRDefault="0049164C" w:rsidP="0049164C">
            <w:r w:rsidRPr="000E42CC">
              <w:t>Darjiu</w:t>
            </w:r>
          </w:p>
        </w:tc>
        <w:tc>
          <w:tcPr>
            <w:tcW w:w="1421" w:type="dxa"/>
          </w:tcPr>
          <w:p w:rsidR="0049164C" w:rsidRPr="000E42CC" w:rsidRDefault="0049164C" w:rsidP="0049164C">
            <w:r w:rsidRPr="000E42CC">
              <w:t>420.62</w:t>
            </w:r>
          </w:p>
        </w:tc>
      </w:tr>
      <w:tr w:rsidR="0049164C" w:rsidRPr="000E42CC" w:rsidTr="0049164C">
        <w:tc>
          <w:tcPr>
            <w:tcW w:w="1558" w:type="dxa"/>
          </w:tcPr>
          <w:p w:rsidR="0049164C" w:rsidRPr="000E42CC" w:rsidRDefault="0049164C" w:rsidP="0049164C">
            <w:r w:rsidRPr="000E42CC">
              <w:rPr>
                <w:rFonts w:eastAsia="Times New Roman"/>
                <w:szCs w:val="24"/>
                <w:lang w:eastAsia="ro-RO"/>
              </w:rPr>
              <w:t>ROSCI0357 Porumbeni</w:t>
            </w:r>
          </w:p>
        </w:tc>
        <w:tc>
          <w:tcPr>
            <w:tcW w:w="1272" w:type="dxa"/>
          </w:tcPr>
          <w:p w:rsidR="0049164C" w:rsidRPr="000E42CC" w:rsidRDefault="0049164C" w:rsidP="0049164C">
            <w:r w:rsidRPr="000E42CC">
              <w:t>659.48</w:t>
            </w:r>
          </w:p>
        </w:tc>
        <w:tc>
          <w:tcPr>
            <w:tcW w:w="1558" w:type="dxa"/>
          </w:tcPr>
          <w:p w:rsidR="0049164C" w:rsidRPr="000E42CC" w:rsidRDefault="0049164C" w:rsidP="0049164C">
            <w:r w:rsidRPr="000E42CC">
              <w:rPr>
                <w:rFonts w:eastAsia="Times New Roman"/>
                <w:szCs w:val="24"/>
                <w:lang w:eastAsia="ro-RO"/>
              </w:rPr>
              <w:t>Continentală</w:t>
            </w:r>
          </w:p>
        </w:tc>
        <w:tc>
          <w:tcPr>
            <w:tcW w:w="1558" w:type="dxa"/>
          </w:tcPr>
          <w:p w:rsidR="0049164C" w:rsidRPr="000E42CC" w:rsidRDefault="0049164C" w:rsidP="0049164C">
            <w:r w:rsidRPr="000E42CC">
              <w:rPr>
                <w:rFonts w:eastAsia="Times New Roman"/>
                <w:szCs w:val="24"/>
                <w:lang w:eastAsia="ro-RO"/>
              </w:rPr>
              <w:t>Mureş</w:t>
            </w:r>
          </w:p>
        </w:tc>
        <w:tc>
          <w:tcPr>
            <w:tcW w:w="1559" w:type="dxa"/>
          </w:tcPr>
          <w:p w:rsidR="0049164C" w:rsidRPr="000E42CC" w:rsidRDefault="0049164C" w:rsidP="0049164C">
            <w:r w:rsidRPr="000E42CC">
              <w:t>Vanatori</w:t>
            </w:r>
          </w:p>
        </w:tc>
        <w:tc>
          <w:tcPr>
            <w:tcW w:w="1421" w:type="dxa"/>
          </w:tcPr>
          <w:p w:rsidR="0049164C" w:rsidRPr="000E42CC" w:rsidRDefault="0049164C" w:rsidP="0049164C">
            <w:r w:rsidRPr="000E42CC">
              <w:t>659.48</w:t>
            </w:r>
          </w:p>
        </w:tc>
      </w:tr>
    </w:tbl>
    <w:p w:rsidR="0049164C" w:rsidRPr="000E42CC" w:rsidRDefault="0049164C" w:rsidP="0049164C">
      <w:pPr>
        <w:spacing w:line="276" w:lineRule="auto"/>
        <w:rPr>
          <w:sz w:val="20"/>
          <w:szCs w:val="20"/>
        </w:rPr>
      </w:pPr>
      <w:r w:rsidRPr="000E42CC">
        <w:rPr>
          <w:rFonts w:eastAsia="Times New Roman"/>
          <w:b/>
          <w:i/>
          <w:sz w:val="20"/>
          <w:szCs w:val="20"/>
          <w:lang w:eastAsia="ro-RO"/>
        </w:rPr>
        <w:br/>
      </w:r>
    </w:p>
    <w:p w:rsidR="0049164C" w:rsidRPr="000E42CC" w:rsidRDefault="0049164C" w:rsidP="0049164C">
      <w:pPr>
        <w:pStyle w:val="Heading3"/>
        <w:spacing w:line="276" w:lineRule="auto"/>
        <w:ind w:firstLine="720"/>
        <w:rPr>
          <w:rStyle w:val="Heading3Char"/>
          <w:rFonts w:ascii="Times New Roman" w:hAnsi="Times New Roman"/>
          <w:b/>
          <w:color w:val="auto"/>
        </w:rPr>
      </w:pPr>
      <w:bookmarkStart w:id="9" w:name="_Toc535263524"/>
      <w:bookmarkStart w:id="10" w:name="_Toc5550846"/>
      <w:r w:rsidRPr="000E42CC">
        <w:rPr>
          <w:rStyle w:val="Heading3Char"/>
          <w:rFonts w:ascii="Times New Roman" w:hAnsi="Times New Roman"/>
          <w:b/>
          <w:color w:val="auto"/>
        </w:rPr>
        <w:t>1.3.3. Limitele ariei/ariilor naturale protejate vizate de Planul de management</w:t>
      </w:r>
      <w:bookmarkEnd w:id="9"/>
      <w:bookmarkEnd w:id="10"/>
    </w:p>
    <w:p w:rsidR="00A40868" w:rsidRPr="000E42CC" w:rsidRDefault="00A40868" w:rsidP="00A40868"/>
    <w:p w:rsidR="0049164C" w:rsidRPr="000E42CC" w:rsidRDefault="0049164C" w:rsidP="0049164C">
      <w:pPr>
        <w:rPr>
          <w:lang w:eastAsia="ro-RO"/>
        </w:rPr>
      </w:pPr>
      <w:bookmarkStart w:id="11" w:name="_Toc535263525"/>
      <w:r w:rsidRPr="000E42CC">
        <w:rPr>
          <w:lang w:eastAsia="ro-RO"/>
        </w:rPr>
        <w:t xml:space="preserve">Limitele sitului </w:t>
      </w:r>
      <w:r w:rsidRPr="000E42CC">
        <w:rPr>
          <w:lang w:val="gsw-FR" w:eastAsia="ro-RO"/>
        </w:rPr>
        <w:t>ROSCI0357 Porumbeni  au fost stabilite</w:t>
      </w:r>
      <w:r w:rsidRPr="000E42CC">
        <w:rPr>
          <w:lang w:eastAsia="ro-RO"/>
        </w:rPr>
        <w:t xml:space="preserve"> în 2011</w:t>
      </w:r>
      <w:r w:rsidRPr="000E42CC">
        <w:rPr>
          <w:lang w:val="gsw-FR" w:eastAsia="ro-RO"/>
        </w:rPr>
        <w:t xml:space="preserve">, prin </w:t>
      </w:r>
      <w:r w:rsidRPr="000E42CC">
        <w:rPr>
          <w:lang w:eastAsia="ro-RO"/>
        </w:rPr>
        <w:t xml:space="preserve">Ordinul ministrului mediului și dezvoltării durabile nr. 1964/2007 privind instituirea regimului de arie naturală protejată a siturilor de importanţă comunitară, ca parte integrantă a rețelei ecologice europene Natura 2000 în România, cu modificările și completările ulterioare. În anul 2016, acestea au fost redesemnate prin OM 46/2016 privind instituirea regimului de arie naturală protejată și declararea </w:t>
      </w:r>
      <w:r w:rsidRPr="000E42CC">
        <w:rPr>
          <w:lang w:eastAsia="ro-RO"/>
        </w:rPr>
        <w:lastRenderedPageBreak/>
        <w:t>siturilor de importanță comunitară ca parte integrantă a rețelei ecologice europene Natura 2000 în România. În prezent, ROSCI0357 Porumbeni are o suprafaţă de 7052 ha.</w:t>
      </w:r>
    </w:p>
    <w:bookmarkEnd w:id="11"/>
    <w:p w:rsidR="0049164C" w:rsidRPr="000E42CC" w:rsidRDefault="0049164C" w:rsidP="0049164C">
      <w:pPr>
        <w:spacing w:line="276" w:lineRule="auto"/>
      </w:pPr>
    </w:p>
    <w:p w:rsidR="0049164C" w:rsidRPr="000E42CC" w:rsidRDefault="0049164C" w:rsidP="0049164C">
      <w:pPr>
        <w:pStyle w:val="Heading1"/>
        <w:spacing w:before="0" w:line="276" w:lineRule="auto"/>
        <w:rPr>
          <w:rStyle w:val="Heading2Char"/>
          <w:rFonts w:ascii="Times New Roman" w:hAnsi="Times New Roman"/>
          <w:b/>
        </w:rPr>
      </w:pPr>
      <w:bookmarkStart w:id="12" w:name="_Toc535263526"/>
      <w:bookmarkStart w:id="13" w:name="_Toc5550847"/>
      <w:r w:rsidRPr="000E42CC">
        <w:rPr>
          <w:rStyle w:val="Heading1Char"/>
          <w:b/>
        </w:rPr>
        <w:t>2. MEDIUL ABIOTIC AL ARIEI / ARIILOR NATURALE PROTEJATE</w:t>
      </w:r>
      <w:bookmarkEnd w:id="12"/>
      <w:bookmarkEnd w:id="13"/>
    </w:p>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bookmarkStart w:id="14" w:name="_Toc535263527"/>
    </w:p>
    <w:p w:rsidR="0049164C" w:rsidRPr="00E1116B" w:rsidRDefault="0049164C" w:rsidP="0049164C">
      <w:pPr>
        <w:pStyle w:val="Heading2"/>
        <w:spacing w:before="0" w:line="276" w:lineRule="auto"/>
        <w:rPr>
          <w:rStyle w:val="Heading2Char"/>
          <w:rFonts w:ascii="Times New Roman" w:hAnsi="Times New Roman"/>
          <w:b/>
          <w:color w:val="auto"/>
        </w:rPr>
      </w:pPr>
      <w:bookmarkStart w:id="15" w:name="_Toc5550848"/>
      <w:r w:rsidRPr="00E1116B">
        <w:rPr>
          <w:rStyle w:val="Heading2Char"/>
          <w:rFonts w:ascii="Times New Roman" w:hAnsi="Times New Roman"/>
          <w:b/>
          <w:color w:val="auto"/>
        </w:rPr>
        <w:t>2.1. Geologie</w:t>
      </w:r>
      <w:bookmarkEnd w:id="14"/>
      <w:bookmarkEnd w:id="15"/>
    </w:p>
    <w:p w:rsidR="00A40868" w:rsidRPr="000E42CC" w:rsidRDefault="00A40868" w:rsidP="00A40868"/>
    <w:p w:rsidR="0049164C" w:rsidRPr="000E42CC" w:rsidRDefault="0049164C" w:rsidP="0049164C">
      <w:pPr>
        <w:ind w:firstLine="720"/>
      </w:pPr>
      <w:r w:rsidRPr="000E42CC">
        <w:t>Teritoriul în care este încadrat situl Natura 2000 ROSCI0357 Porumbeni face parte din unitatea subcarpatică de pe latura estică a Depresiunii Transilvaniei. Este format din dealurile Homat (838 m) – la sud de Târnava Mare - și Rez (933 m) – la nord de același râu -, închizând înspre vest depresiunea Odorhei.</w:t>
      </w:r>
    </w:p>
    <w:p w:rsidR="0049164C" w:rsidRPr="000E42CC" w:rsidRDefault="0049164C" w:rsidP="0049164C">
      <w:pPr>
        <w:ind w:firstLine="720"/>
      </w:pPr>
      <w:r w:rsidRPr="000E42CC">
        <w:t>Sub aspect geologic, arealul este relativ unitar, fiind acoperit în cea mai mare parte a sa de depozite pannoniene – nisipuri, argile, conglomerate -, dispuse la rândul lor peste cele sarmațiene de argile gresii, nisipuri, conglomerate și tufuri dacitice (figura ). Dealul nordic, Rez, este dominat de depozitele panoniene, sarmațianul ieșind la suprafață doar în extremitatea sa sud-vestică, către Porumbenii Mari și Rugănești, în timp ce în Dealul Homat sunt expuse predominant depozitele sarmațiene, doar pe culmile sale, la altitudinile cele mai mari, în general de peste 700-750 m, apărând pannonianul. O excepție o reprezintă însă Dealul Moghioroc și versanții cu declivitate accentuată de pe dreapta văii Feleșului, unde depozitele pannoniene apar la zi și la altitudini mai scăzute, de sub 550 m.</w:t>
      </w:r>
    </w:p>
    <w:p w:rsidR="0049164C" w:rsidRPr="000E42CC" w:rsidRDefault="0049164C" w:rsidP="0049164C">
      <w:pPr>
        <w:ind w:firstLine="720"/>
      </w:pPr>
      <w:r w:rsidRPr="000E42CC">
        <w:t>Atât în Dealul Rez, dar mai cu seamă în Dealul Homat, apar fragmente de depozite holocene, de argile prăfoase și nisipoase, pe care sunt instalate alunecări de teren superficiale, în brazde sau în valuri ori lenticulare, semistabilizate ori active. În vecinătatea arealului, în apropierea localităților Lutița sau Mugeni spre exemplu, există și areale însemnate afectate de alunecări de teren profunde, în formă de amfiteatru, în valuri sau circulare. Pe de altă parte, odată cu trecerea spre Podișul Târnavelor, pe lângă arealele cu alunecări de teren în extindere, apar și văile de deraziune.</w:t>
      </w:r>
    </w:p>
    <w:p w:rsidR="0049164C" w:rsidRPr="000E42CC" w:rsidRDefault="0049164C" w:rsidP="0049164C">
      <w:pPr>
        <w:ind w:firstLine="720"/>
      </w:pPr>
      <w:r w:rsidRPr="000E42CC">
        <w:t xml:space="preserve">Formațiunile vulcanogen-sedimentare, care acoperă stratele pannoniene și sarmațiene la nord și est de arealul sitului (în dealurile Șiclod, Firtuș sau în dealurile care închid spre est depresiunea Odorhei), nu ajung atât de mult către vest. Valea Târnavei Mari se adâncește în astfel de depozite, formate din brecii piroclastice, aglomerate, microaglomerate, gresii și nisipuri </w:t>
      </w:r>
      <w:r w:rsidRPr="000E42CC">
        <w:lastRenderedPageBreak/>
        <w:t>andezitice, până în aval de barajul Zetea, în dreptul localității Sub Cetate, continuându-și apoi traseul în depozite pleistocene și majoritar pannoniene.</w:t>
      </w:r>
    </w:p>
    <w:p w:rsidR="0049164C" w:rsidRPr="000E42CC" w:rsidRDefault="0049164C" w:rsidP="0049164C">
      <w:pPr>
        <w:ind w:firstLine="720"/>
      </w:pPr>
      <w:r w:rsidRPr="000E42CC">
        <w:t>Cele mai noi terenuri din cuprinsul arealului aparțin holocenului superior, formate din depozite care alcătuiesc terasele joase, cu altitudini relative între 5-10 m, precum şi aluviunile recente, care apar în lungul văii Târnava Mare.</w:t>
      </w:r>
    </w:p>
    <w:p w:rsidR="0049164C" w:rsidRPr="000E42CC" w:rsidRDefault="0049164C" w:rsidP="0049164C">
      <w:pPr>
        <w:ind w:firstLine="720"/>
        <w:rPr>
          <w:rFonts w:eastAsia="Times New Roman"/>
          <w:lang w:eastAsia="ro-RO"/>
        </w:rPr>
      </w:pPr>
      <w:r w:rsidRPr="000E42CC">
        <w:rPr>
          <w:rFonts w:eastAsia="Times New Roman"/>
          <w:lang w:eastAsia="ro-RO"/>
        </w:rPr>
        <w:t>Având în vedere suprafața restrânsă a arealului, dar mai ales monotonia litologică, geologia nu se constituie într-un element definitoriu în distribuția speciilor ori a habitatelor, mai degrabă elementele morfologice – altitudinea, expoziția versanților, panta -, prin condiționările hidro-climatice, influențându-le.</w:t>
      </w:r>
    </w:p>
    <w:p w:rsidR="0049164C" w:rsidRPr="000E42CC" w:rsidRDefault="0049164C" w:rsidP="0049164C">
      <w:pPr>
        <w:ind w:firstLine="720"/>
        <w:rPr>
          <w:rFonts w:eastAsia="Times New Roman"/>
          <w:lang w:eastAsia="ro-RO"/>
        </w:rPr>
      </w:pPr>
      <w:r w:rsidRPr="000E42CC">
        <w:rPr>
          <w:rFonts w:eastAsia="Times New Roman"/>
          <w:lang w:eastAsia="ro-RO"/>
        </w:rPr>
        <w:t xml:space="preserve">Făcând parte din ramura externă care închide depresiunile subcarpatice est-transilvane, aceste formațiuni deluroase reprezintă unități morfologice cu trăsături apropiate atât de ale Dealurilor Homoroadelor, situate către est, către munte (dar care sunt acoperite de o cuvertură de formațiuni sedimentare vulcanogene), cât și de ale Podișului Târnavelor – care scade însă treptat în altitudine -, ce le continuă către vest (figura... toate hartile morfometrice). Desfășurându-se într-un ecart altitudinal de aproape 540 de m (395 m în extremitatea vestică a sitului, 933 m în Vârful Aramei), aspectul general al teritoriului este dat de prezența reliefului structural, format din cueste și suprafețe structurale, cu interfluvii în general înguste și ascuțite, cu caracter asimetric. În special Dealul Rez are un astfel de aspect, asimetria între versanții nordici, de revers, și cei sudici, de front de cuestă, fiind destul de clar exprimată în peisaj. Dealul Homat nu are același caracter dominant, culmea principală fiind ceva mai bombată, în schimb în extremitatea sa vestică, către depresiunea Cristuru Secuiesc, este foarte bine conturat un aliniament de cueste, drenate de cursuri de apă cu caracter subsecvent, afluenți de stânga ai Târnavei Mari. </w:t>
      </w:r>
    </w:p>
    <w:p w:rsidR="00E1116B" w:rsidRDefault="0049164C" w:rsidP="0049164C">
      <w:pPr>
        <w:ind w:firstLine="720"/>
        <w:rPr>
          <w:rFonts w:eastAsia="Times New Roman"/>
          <w:lang w:eastAsia="ro-RO"/>
        </w:rPr>
      </w:pPr>
      <w:r w:rsidRPr="000E42CC">
        <w:rPr>
          <w:rFonts w:eastAsia="Times New Roman"/>
          <w:lang w:eastAsia="ro-RO"/>
        </w:rPr>
        <w:t>Între cele două unități montane se desfășoara valea Târnavei Mari, având un sector de îngustare între depresiunea Odorhei, din amonte, și depresiunea Cristuru Secuiesc, din aval. Valea Târnavei Mari este marcată de prezența câtorva niveluri de terase, urme ale acestora fiind mai bine evidențiate pe partea dreaptă. Literatura de specialitate evidențiază prezența a șapte niveluri de terase în sectorul subcarpatic al cursului Târnavei Mari: 4-6 m (t1), 8-15 m (t2), 18-24 m (t3), 30-40 m (t4), 50-65 m (t5), 75-85 m (t6), 100-120 m (t7) (Réti, 2009).</w:t>
      </w:r>
    </w:p>
    <w:p w:rsidR="0049164C" w:rsidRPr="000E42CC" w:rsidRDefault="0049164C" w:rsidP="0049164C">
      <w:pPr>
        <w:ind w:firstLine="720"/>
        <w:rPr>
          <w:rFonts w:eastAsia="Times New Roman"/>
          <w:lang w:eastAsia="ro-RO"/>
        </w:rPr>
      </w:pPr>
    </w:p>
    <w:p w:rsidR="0049164C" w:rsidRPr="00E1116B" w:rsidRDefault="0049164C" w:rsidP="0049164C">
      <w:pPr>
        <w:pStyle w:val="Heading2"/>
        <w:spacing w:before="0" w:line="276" w:lineRule="auto"/>
        <w:rPr>
          <w:rStyle w:val="Heading2Char"/>
          <w:rFonts w:ascii="Times New Roman" w:hAnsi="Times New Roman"/>
          <w:b/>
          <w:color w:val="auto"/>
        </w:rPr>
      </w:pPr>
      <w:bookmarkStart w:id="16" w:name="_Toc5550849"/>
      <w:r w:rsidRPr="00E1116B">
        <w:rPr>
          <w:rStyle w:val="Heading2Char"/>
          <w:rFonts w:ascii="Times New Roman" w:hAnsi="Times New Roman"/>
          <w:b/>
          <w:color w:val="auto"/>
        </w:rPr>
        <w:t>2.2. Hidrografie</w:t>
      </w:r>
      <w:bookmarkEnd w:id="16"/>
    </w:p>
    <w:p w:rsidR="00A40868" w:rsidRPr="000E42CC" w:rsidRDefault="00A40868" w:rsidP="00A40868"/>
    <w:p w:rsidR="0049164C" w:rsidRPr="000E42CC" w:rsidRDefault="0049164C" w:rsidP="0049164C">
      <w:pPr>
        <w:spacing w:line="276" w:lineRule="auto"/>
        <w:ind w:firstLine="720"/>
        <w:rPr>
          <w:rFonts w:eastAsia="Times New Roman"/>
          <w:lang w:eastAsia="ro-RO"/>
        </w:rPr>
      </w:pPr>
      <w:r w:rsidRPr="000E42CC">
        <w:rPr>
          <w:rFonts w:eastAsia="Times New Roman"/>
          <w:lang w:eastAsia="ro-RO"/>
        </w:rPr>
        <w:lastRenderedPageBreak/>
        <w:t>Întregul areal este drenat, prin afluenți direcți sau indirecți, de râul Târnava Mare. Spaţiul  analizat  se  înscrie  în  cea  mai  mare  parte,  din punct  de  vedere  al regimului  hidric,  în  tipul  pericarpatic  transilvan (PcT) caracterizat  prin  ape  mari  de  scurtă durată,  nivopluviale  în  luna  martie şi  viituri,  mai ales,  în  perioada  mai-iulie. Alimentarea râurilor,  predominant  pluvială, secundar subterană şi nivală, explică marile variaţii ale scurgerii anuale şi anotimpuale. Primăvara reprezintă sezonul cu cea mai bogată scurgere, condiţionată de topirea zăpezilor şi de cantităţile ridicate de precipitaţii lichide, în timp ce toamna are cea mai slabă contribuţie la realizarea volumului anual al scurgerii. Direcţia generală de curgere a Târnavei Mari este est-vest.</w:t>
      </w:r>
    </w:p>
    <w:p w:rsidR="0049164C" w:rsidRPr="000E42CC" w:rsidRDefault="0049164C" w:rsidP="0049164C">
      <w:pPr>
        <w:spacing w:line="276" w:lineRule="auto"/>
        <w:ind w:firstLine="720"/>
        <w:rPr>
          <w:rFonts w:eastAsia="Times New Roman"/>
          <w:lang w:eastAsia="ro-RO"/>
        </w:rPr>
      </w:pPr>
      <w:r w:rsidRPr="000E42CC">
        <w:rPr>
          <w:rFonts w:eastAsia="Times New Roman"/>
          <w:lang w:eastAsia="ro-RO"/>
        </w:rPr>
        <w:t>Principalii afluenţi de dreapta ai Târnavei Mari, pe cuprinsul ariei vizate, de la est la vest, sunt: râul Tăietura, pârâul Tulbure, râul Strâmtoarea și Feernic (Nico Alb). Aceștia drenează Dealul Rez, primii 3 versanții săi sudici, în timp ce ultimul, prin intermediul unui număr însemnat de afluenți, versanții nordici. Pe de altă parte, afluenţii de stânga ai Târnavei Mari, în aceeaşi ordine, sunt: râul Feleş, pârâul Perilor, râul Berea, râul Cetatea, pârâul Biserica și râul Archita. Ei drenează Dealul Homat, primii 5 avându-și izvoarele pe cuprinsul său și acoperind versanții nordici și nord-vestici, în timp ce râul Archita, prin afluenții săi provenind de pe teritoriul acestui deal – Feleag, Iaroș și Cabalaș -, drenează versanții sudici și vestici (figura ).</w:t>
      </w:r>
    </w:p>
    <w:p w:rsidR="0049164C" w:rsidRPr="000E42CC" w:rsidRDefault="0049164C" w:rsidP="0049164C">
      <w:pPr>
        <w:spacing w:line="276" w:lineRule="auto"/>
        <w:ind w:firstLine="720"/>
        <w:rPr>
          <w:rFonts w:eastAsia="Times New Roman"/>
          <w:lang w:eastAsia="ro-RO"/>
        </w:rPr>
      </w:pPr>
      <w:r w:rsidRPr="000E42CC">
        <w:rPr>
          <w:rFonts w:eastAsia="Times New Roman"/>
          <w:lang w:eastAsia="ro-RO"/>
        </w:rPr>
        <w:t>Reţeaua hidrografică temporară este reprezentată de pâraie şi formaţiuni torenţiale, iar în unele zone apar înmlăştiniri, condiţionate şi de structura geologică, condiţiile climatice şi degradarea terenurilor.</w:t>
      </w:r>
    </w:p>
    <w:p w:rsidR="0049164C" w:rsidRPr="000E42CC" w:rsidRDefault="0049164C" w:rsidP="0049164C">
      <w:pPr>
        <w:spacing w:line="276" w:lineRule="auto"/>
        <w:ind w:firstLine="720"/>
        <w:rPr>
          <w:rFonts w:eastAsia="Times New Roman"/>
          <w:lang w:eastAsia="ro-RO"/>
        </w:rPr>
      </w:pPr>
      <w:r w:rsidRPr="000E42CC">
        <w:rPr>
          <w:rFonts w:eastAsia="Times New Roman"/>
          <w:lang w:eastAsia="ro-RO"/>
        </w:rPr>
        <w:t xml:space="preserve">În conformitate cu proiectul </w:t>
      </w:r>
      <w:r w:rsidRPr="000E42CC">
        <w:rPr>
          <w:rFonts w:eastAsia="Times New Roman"/>
          <w:i/>
          <w:lang w:eastAsia="ro-RO"/>
        </w:rPr>
        <w:t>SIPOCA 22, activitatea A.1.4. Cartarea ecosistemelor naturale, degradate și semidegradate la nivel național</w:t>
      </w:r>
      <w:r w:rsidRPr="000E42CC">
        <w:rPr>
          <w:rFonts w:eastAsia="Times New Roman"/>
          <w:lang w:eastAsia="ro-RO"/>
        </w:rPr>
        <w:t>, starea ecologică a Târnavei Mari pe sectorul ce drenează arealul sitului Porumbeni, dar și a afluenților acesteia din același areal este una bună, încadrându-se în clasa II de calitate. De asemenea, încadrarea finală a sectoarelor de cursuri de apă în categorii de degradare ne evidențiază valori mici pentru cursurile de ordinul 1, acestea putând fi considerate cursuri cu trăsături naturale, pentru cele de ordinul 2, 3 sau 4 acestea fiind mai ridicate, evidențiind astfel cursuri de apă semidegradate.</w:t>
      </w:r>
    </w:p>
    <w:p w:rsidR="0049164C" w:rsidRPr="000E42CC" w:rsidRDefault="0049164C" w:rsidP="0049164C">
      <w:pPr>
        <w:spacing w:line="276" w:lineRule="auto"/>
        <w:rPr>
          <w:rFonts w:eastAsia="Times New Roman"/>
          <w:sz w:val="20"/>
          <w:szCs w:val="20"/>
          <w:lang w:eastAsia="ro-RO"/>
        </w:rPr>
      </w:pPr>
    </w:p>
    <w:p w:rsidR="0049164C" w:rsidRPr="000E42CC" w:rsidRDefault="0049164C" w:rsidP="0049164C">
      <w:pPr>
        <w:spacing w:line="276" w:lineRule="auto"/>
        <w:rPr>
          <w:rFonts w:eastAsia="Times New Roman"/>
          <w:sz w:val="20"/>
          <w:szCs w:val="20"/>
          <w:lang w:eastAsia="ro-RO"/>
        </w:rPr>
      </w:pPr>
    </w:p>
    <w:p w:rsidR="0049164C" w:rsidRPr="000E42CC" w:rsidRDefault="0049164C" w:rsidP="0049164C">
      <w:pPr>
        <w:spacing w:line="276" w:lineRule="auto"/>
        <w:rPr>
          <w:b/>
          <w:sz w:val="20"/>
          <w:szCs w:val="20"/>
        </w:rPr>
      </w:pPr>
      <w:r w:rsidRPr="000E42CC">
        <w:rPr>
          <w:rFonts w:eastAsia="Times New Roman"/>
          <w:sz w:val="20"/>
          <w:szCs w:val="20"/>
          <w:lang w:eastAsia="ro-RO"/>
        </w:rPr>
        <w:br/>
      </w:r>
    </w:p>
    <w:p w:rsidR="0049164C" w:rsidRPr="00E1116B" w:rsidRDefault="0049164C" w:rsidP="0049164C">
      <w:pPr>
        <w:pStyle w:val="Heading2"/>
        <w:spacing w:line="276" w:lineRule="auto"/>
        <w:rPr>
          <w:rStyle w:val="Heading2Char"/>
          <w:rFonts w:ascii="Times New Roman" w:hAnsi="Times New Roman"/>
          <w:b/>
          <w:color w:val="auto"/>
        </w:rPr>
      </w:pPr>
      <w:bookmarkStart w:id="17" w:name="_Toc5550850"/>
      <w:r w:rsidRPr="00E1116B">
        <w:rPr>
          <w:rStyle w:val="Heading2Char"/>
          <w:rFonts w:ascii="Times New Roman" w:hAnsi="Times New Roman"/>
          <w:b/>
          <w:color w:val="auto"/>
        </w:rPr>
        <w:t>2.3. Pedologie</w:t>
      </w:r>
      <w:bookmarkEnd w:id="17"/>
    </w:p>
    <w:p w:rsidR="00A40868" w:rsidRPr="000E42CC" w:rsidRDefault="00A40868" w:rsidP="00A40868"/>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lang w:eastAsia="ro-RO"/>
        </w:rPr>
      </w:pPr>
      <w:r w:rsidRPr="000E42CC">
        <w:rPr>
          <w:rFonts w:eastAsia="Times New Roman"/>
          <w:lang w:eastAsia="ro-RO"/>
        </w:rPr>
        <w:t xml:space="preserve">Analizând harta solurilor (figura), se poate observa cum distribuția tipurilor și subtipurilor de sol este esențial determinată de condițiile morfologice. Astfel, în arealele de luncă, de terase și în cele cu declivitate redusă solurile sunt evoluate, cu profile bine conturate. În schimb, tipurile de sol de pe versanți sunt mai puțin evoluate și au profile mai scurte decât pe vale şi pe platouri. Pe versanții cu pante mari, denudația determină formarea unor soluri erodate sau trunchiate (regosoluri și erodisoluri – antrosoluri erodice). Dealtfel, procesele denudaționale transformă în permanență stratul de sol în special pe porțiunile dezgolite de vegetație forestieră, astfel explicându-se </w:t>
      </w:r>
      <w:r w:rsidRPr="000E42CC">
        <w:rPr>
          <w:rFonts w:eastAsia="Times New Roman"/>
          <w:lang w:eastAsia="ro-RO"/>
        </w:rPr>
        <w:lastRenderedPageBreak/>
        <w:t>suprafețele destul de mari ocupate de solurile brune luvice pseudogleizate – luvosoluri stagnice – sau de solurile brune argiloiluviale - preluvosolurile tipice – în combinație cu erodisoluri.</w:t>
      </w:r>
    </w:p>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lang w:eastAsia="ro-RO"/>
        </w:rPr>
      </w:pPr>
      <w:r w:rsidRPr="000E42CC">
        <w:rPr>
          <w:rFonts w:eastAsia="Times New Roman"/>
          <w:lang w:eastAsia="ro-RO"/>
        </w:rPr>
        <w:tab/>
        <w:t xml:space="preserve">Sub aspectul distribuției în suprafață, clasa argiluvisolurilor – luvisolurilor – este cel mai bine reprezentată, prin suprafețe importante ocupate de soluri brune argiloiluviale – preluvosoluri tipice, dar și stagnice -, soluri brune luvice tipice, gleizate ori pseudogleizate – luvosoluri tipice, gleice sau stagnice -. Acestea sunt, nu de puține ori, asociate cu erodisolurile, ca de exemplu pe versanții sudici ai Dealului Homat, în bazinetul de obârșie al Pârâului Fânațelor sau pe versanții din stânga ai râului Feernic și ai afluenților acestuia care drenează nordul Măgurii Rez, în dreptul localităților Cădaciu Mare și Șimonești. </w:t>
      </w:r>
    </w:p>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lang w:eastAsia="ro-RO"/>
        </w:rPr>
      </w:pPr>
      <w:r w:rsidRPr="000E42CC">
        <w:rPr>
          <w:rFonts w:eastAsia="Times New Roman"/>
          <w:lang w:eastAsia="ro-RO"/>
        </w:rPr>
        <w:tab/>
        <w:t>Solurile brune argiloiluviale au texturi mai argiloase şi sunt mai bogate în carbonaţi, ca urmare a naturii materialului parental, provenit din roci carbonatice (marne şi argile) şi din depozite derivate din acestea. Sunt soluri caracterizate printr-un orizont A ocric, sau molic (Ao, Am), un orizont intermediar argic, Bt, având culori brune. S-au format în condiții de relief de deal pe depozite de nisipuri, luturi și argile, în condiții climatice cu ierni blânde și umede și veri călduroase cu perioade de uscăciune. Pe de altă parte, solurile brune luvice au un orizont A ocric (Ao), urmat de orizont eluvial E (El sau Ea) şi orizont B argic (Bt) cu grad de saturaţie în baze (V) peste 53% cel puţin într-un suborizont din partea superioară; nu prezintă schimbare texturală bruscă (între E şi Bt pe &lt;7,5 cm). Pot să prezinte, pe lângă orizonturile menţionate, orizont O, orizont vertic, proprietăţi stagnice intense (W) sub 50 cm, schimbare texturală semibruscă (pe 7,5-15 cm) sau trecere glosică (albeluvică). Condiţiile climatice specifice formării acestor soluri sunt caracterizate prin temperaturi medii anuale de 6-9 °C şi precipitaţii medii de 600-900 mm, acestea depăşind evapotranspiraţia, care este mai mică de 600 mm. Materialele parentale, sunt foarte variate şi alcătuite din roci sedimentare: luturi, argile, gresii, conglomerate şi nisipuri care sunt sărace în elemente bazice, sau materiale rezultate în urma proceselor de dezagregare şi alterare a rocilor magmatice şi metamorfice. Solurile brune luvice sunt soluri moderat sau puternic diferenţiate textural, ceea ce determină însuşiri aerohidrice nefavorabile pe profil, deoarece conţinutul de argilă în orizontul Bt poate fi de 1,5-2 ori mai mare decât în orizontul Ea. Sunt slab aprovizionate cu elemente nutritive, conţinutul în humus este foarte scăzut 1,5-2,5%, în orizontul Ea poate să scadă sub 1%, reacţia este moderat acidă 5-5,5 sau puternic acidă la subtipurile albice în jur de 4,5, gradul de saturaţie în baze mai mic de 60% iar în orizontul Ea poate avea valori de 15-20%. Datorită slabei aprovizionări cu elemente nutritive şi a diferenţierei texturale pe profilul de sol, acestea prezintă o fertilitate scăzută pentru majoritatea plantelor de cultură. Pot fi pretabile pentru culturi de câmp cum sunt: grâu, porumb, floarea soarelui, trifoi sau pajişti, plantaţii de pomi şi viţă-devie, producţiile obţinute fiind în general scăzute. Pentru obţinerea unor producţii ridicate, se impune, aplicarea unor măsuri de ameliorare complexe cum sunt: amendarea calcică pentru luvosolurile cu reacţie acidă, lucrări de mobilizare profundă pentru eliminarea excesului de apă şi îmbunătăţirea permeabilităţii solului, efectuarea lucrărilor agricole în perioadele optime de umiditate şi aplicarea de îngrăşăminte organice şi minerale pentru suplimentarea rezervei scăzute de elemente nutritive.</w:t>
      </w:r>
    </w:p>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lang w:eastAsia="ro-RO"/>
        </w:rPr>
      </w:pPr>
      <w:r w:rsidRPr="000E42CC">
        <w:rPr>
          <w:rFonts w:eastAsia="Times New Roman"/>
          <w:lang w:eastAsia="ro-RO"/>
        </w:rPr>
        <w:lastRenderedPageBreak/>
        <w:tab/>
        <w:t>Cambisolurile sunt de asemenea bine reprezentate în teritoriu, prin soluri eu-mezobazice – eutricambosoluri – ce se găsesc sub întinse suprafețe de pădure compactă, în porțiunile cu cea mai mare altitudine – Pădurea Fundăturii, Pădurea Tan, Pădurea Lopaghi, Coasta Goganului, Dealul Spre Cetate, Dealul Strâmtorii și Dealul Cetății ori Vârful Aramei.</w:t>
      </w:r>
    </w:p>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lang w:eastAsia="ro-RO"/>
        </w:rPr>
      </w:pPr>
      <w:r w:rsidRPr="000E42CC">
        <w:rPr>
          <w:rFonts w:eastAsia="Times New Roman"/>
          <w:lang w:eastAsia="ro-RO"/>
        </w:rPr>
        <w:tab/>
        <w:t>Clasa molisolurilor – cernisoluri – este prezentă prin suprafețe destul de restrânse în partea vestică a sitului, mai extinse în afara sa, prin prezența solurilor negre clinohidromorfe și a pseudorendzinelor – faeoziomuri – pe terasele dezvoltate pe stânga Târnavei Mari și pe valea Strâmtoarea. Alte areale acoperite de pseudorendzine sunt situate în apropierea localităților Tăietura și Mătișeni, în extremitatea estică a sitului.</w:t>
      </w:r>
    </w:p>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lang w:eastAsia="ro-RO"/>
        </w:rPr>
      </w:pPr>
      <w:r w:rsidRPr="000E42CC">
        <w:rPr>
          <w:rFonts w:eastAsia="Times New Roman"/>
          <w:lang w:eastAsia="ro-RO"/>
        </w:rPr>
        <w:tab/>
        <w:t>Erodisolurile – antrosolurile erodice - şi/sau regosolurile ocupă suprafeţe restrânse în suprafața ariei protejate, fiind mai degrabă asociate cu categoriile majoritare de sol, în special cu cele brune luvice.</w:t>
      </w:r>
    </w:p>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lang w:eastAsia="ro-RO"/>
        </w:rPr>
      </w:pPr>
      <w:r w:rsidRPr="000E42CC">
        <w:rPr>
          <w:rFonts w:eastAsia="Times New Roman"/>
          <w:lang w:eastAsia="ro-RO"/>
        </w:rPr>
        <w:tab/>
        <w:t>Erodisolurile sunt reprezentative pentru terenuri foarte puternic erodate ca urmare a acţiunii antropice directe sau indirecte, astfel că orizonturile rămase nu permit încadrarea într-un anumit tip de sol. De regulă, prezintă la suprafaţă un orizont Ap provenit din orizont B sau C, din AC sau AR, având sub 20 cm grosime.</w:t>
      </w:r>
    </w:p>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lang w:eastAsia="ro-RO"/>
        </w:rPr>
      </w:pPr>
      <w:r w:rsidRPr="000E42CC">
        <w:rPr>
          <w:rFonts w:eastAsia="Times New Roman"/>
          <w:lang w:eastAsia="ro-RO"/>
        </w:rPr>
        <w:tab/>
        <w:t>Regosolurile prezintă un orizont A (Am, Au, Ao), urmat de un orizont C, întregul profil fiind dezvoltat în materiale parentale neconsolidate sau slab consolidate, cu excepţia celor nisipoase, fluvice sau antropogene. Nu prezintă alte orizonturi sau proprietăţi diagnostice (sau sunt prea slab exprimate). Pot avea însă proprietăţi hipostagnice (w), orizont hiposalic sau chiar salic sub 50 cm, eventual şi un orizont O. Prezenţa lor este condiţionată de eroziunea geologică (lentă şi îndelungată) de la nivelul versanţilor moderat-puternic înclinaţi, modelaţi pe roci preponderent</w:t>
      </w:r>
    </w:p>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lang w:eastAsia="ro-RO"/>
        </w:rPr>
      </w:pPr>
      <w:r w:rsidRPr="000E42CC">
        <w:rPr>
          <w:rFonts w:eastAsia="Times New Roman"/>
          <w:lang w:eastAsia="ro-RO"/>
        </w:rPr>
        <w:t>neconsolidate, prin care se deosebesc genetic de litosoluri. În aceste condiţii solificarea se menţine într-un stadiu puţin avansat, de relativ echilibru între morfogeneză şi pedogeneză.</w:t>
      </w:r>
    </w:p>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lang w:eastAsia="ro-RO"/>
        </w:rPr>
      </w:pPr>
      <w:r w:rsidRPr="000E42CC">
        <w:rPr>
          <w:rFonts w:eastAsia="Times New Roman"/>
          <w:lang w:eastAsia="ro-RO"/>
        </w:rPr>
        <w:tab/>
        <w:t>În fine, solurile aluviale frecvent gleizate – aluviosoluri gleice – ocupă porțiunea din sit reprezentată de lunca Târnavei Mari, dar sunt prezente și pe cursurile Architei sau Feernicului (Nico Alb), care drenează prin afluenții lor cea mai mare parte a teritoriului înscris în aria protejată. Ele sunt constituite din material parental fluvic pe cel puţin 50 cm grosime, având cel mult un orizont A (molic, umbric, ocric). Nu prezintă alte orizonturi diagnostice, în afară de cel mult un orizont vertic asociat orizontului C, proprietăţi salsodice (orizont hiposalic, hiponatric sau chiar salic, sau natric sub 30 cm adâncime) şi proprietăţi gleice (orizont Gr) sub 50 cm adâncime.</w:t>
      </w:r>
    </w:p>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Style w:val="Heading2Char"/>
          <w:rFonts w:ascii="Times New Roman" w:eastAsia="Calibri" w:hAnsi="Times New Roman"/>
          <w:b w:val="0"/>
        </w:rPr>
      </w:pPr>
      <w:r w:rsidRPr="000E42CC">
        <w:rPr>
          <w:rFonts w:eastAsia="Times New Roman"/>
          <w:i/>
          <w:sz w:val="20"/>
          <w:szCs w:val="20"/>
          <w:lang w:eastAsia="ro-RO"/>
        </w:rPr>
        <w:br/>
      </w:r>
    </w:p>
    <w:p w:rsidR="0049164C" w:rsidRPr="00E1116B" w:rsidRDefault="0049164C" w:rsidP="0049164C">
      <w:pPr>
        <w:pStyle w:val="Heading2"/>
        <w:spacing w:before="0" w:line="276" w:lineRule="auto"/>
        <w:rPr>
          <w:rStyle w:val="Heading2Char"/>
          <w:rFonts w:ascii="Times New Roman" w:hAnsi="Times New Roman"/>
          <w:b/>
          <w:color w:val="auto"/>
        </w:rPr>
      </w:pPr>
      <w:bookmarkStart w:id="18" w:name="_Toc5550851"/>
      <w:r w:rsidRPr="00E1116B">
        <w:rPr>
          <w:rStyle w:val="Heading2Char"/>
          <w:rFonts w:ascii="Times New Roman" w:hAnsi="Times New Roman"/>
          <w:b/>
          <w:color w:val="auto"/>
        </w:rPr>
        <w:t>2.4. Clima</w:t>
      </w:r>
      <w:bookmarkEnd w:id="18"/>
    </w:p>
    <w:p w:rsidR="00A40868" w:rsidRPr="000E42CC" w:rsidRDefault="00A40868" w:rsidP="00A40868"/>
    <w:p w:rsidR="0049164C" w:rsidRPr="000E42CC" w:rsidRDefault="0049164C" w:rsidP="0049164C">
      <w:pPr>
        <w:spacing w:line="276" w:lineRule="auto"/>
        <w:ind w:firstLine="720"/>
        <w:rPr>
          <w:rFonts w:eastAsia="Times New Roman"/>
          <w:lang w:eastAsia="ro-RO"/>
        </w:rPr>
      </w:pPr>
      <w:bookmarkStart w:id="19" w:name="_Toc535263528"/>
      <w:r w:rsidRPr="000E42CC">
        <w:rPr>
          <w:rFonts w:eastAsia="Times New Roman"/>
          <w:lang w:eastAsia="ro-RO"/>
        </w:rPr>
        <w:t xml:space="preserve">Tipul de climat în care se încadrează arealul sitului este cel specific de dealuri şi podişuri, circulația dominantă a maselor de aer fiind vestică și nord-vestică. Caracteristicile fizice ale reliefului imprimă caracteristici particulare ale climei, principalul factor geomorfologic cu rol determinant în formarea climei locale fiind altitudinea. Apoi, poziția sitului în cadrul Depresiunii </w:t>
      </w:r>
      <w:r w:rsidRPr="000E42CC">
        <w:rPr>
          <w:rFonts w:eastAsia="Times New Roman"/>
          <w:lang w:eastAsia="ro-RO"/>
        </w:rPr>
        <w:lastRenderedPageBreak/>
        <w:t>Colinare a Transilvaniei și dispunerea lanțurilor montane joacă un rol de asemenea determinant în aspectele climatice din această regiune.</w:t>
      </w:r>
    </w:p>
    <w:p w:rsidR="0049164C" w:rsidRPr="000E42CC" w:rsidRDefault="0049164C" w:rsidP="0049164C">
      <w:pPr>
        <w:spacing w:line="276" w:lineRule="auto"/>
        <w:ind w:firstLine="720"/>
        <w:rPr>
          <w:rFonts w:eastAsia="Times New Roman"/>
          <w:lang w:eastAsia="ro-RO"/>
        </w:rPr>
      </w:pPr>
      <w:r w:rsidRPr="000E42CC">
        <w:rPr>
          <w:rFonts w:eastAsia="Times New Roman"/>
          <w:lang w:eastAsia="ro-RO"/>
        </w:rPr>
        <w:t>Temperatura medie anuală pe cuprinsul teritoriului sitului Natura 2000 Porumbeni variază între 6 și 8 °C, în funcție de poziția altitudinală (figura ). Aceasta scade treptat pe versanţi odată cu creşterea altitudinii, atingând valori medii anuale ce nu depăşesc 6,5 °C la altitudini mai mari de 900 m. După cum se știe, temperatura aerului este elementul meteorologic care se supune în cea mai mare măsură unui ciclu anual, ca o consecință a dependenței acesteia de radiația solară. Acest ciclu nu poate fi perturbat de circulația generală a atmosferei decât într-o mică măsură. De constanța cu care se succed diferite faze ale ciclului anual al temperaturii aerului (luni, anotimpuri, semestre) sunt legate atât tipurile cât și fazele de vegetație, precum și întreaga activitate umană. Astfel, anotimpual, valorile medii ale temperaturii aerului se repartizează după cum urmează: iarna 0,5 °C, primăvara 9,3 °C, vara 18,2 °C, toamna 9,4 °C.</w:t>
      </w:r>
    </w:p>
    <w:p w:rsidR="0049164C" w:rsidRPr="000E42CC" w:rsidRDefault="0049164C" w:rsidP="0049164C">
      <w:pPr>
        <w:spacing w:line="276" w:lineRule="auto"/>
        <w:ind w:firstLine="720"/>
        <w:rPr>
          <w:rFonts w:eastAsia="Times New Roman"/>
          <w:lang w:eastAsia="ro-RO"/>
        </w:rPr>
      </w:pPr>
      <w:r w:rsidRPr="000E42CC">
        <w:rPr>
          <w:rFonts w:eastAsia="Times New Roman"/>
          <w:lang w:eastAsia="ro-RO"/>
        </w:rPr>
        <w:t>Cantitatea medie anuală de precipitații în arealului studiat este cuprinsă între 560 – peste 620 mm (figura ). Aceasta creşte treptat odată cu creşterea altitudinii atingând cele mai mari valori (&gt; 600 m) pe treptele altitudinale cele mai înalte. În general, din luna februarie până în iunie-iulie, mersul lunar al cantităților medii de precipitații prezintă valori din ce în ce mai mari, după care, spre sfârșitul anului și în ianuarie, acestea scad treptat. Luna iunie este cea mai ploioasă lună din an cu valori medii de 90 mm. Cantitățile minime de precipitații se înregistrează în luna februarie (aprox. 25 mm). Anotimpual, cantitățile medii multianuale se repartizează astfel: iarna 85 mm, primăvara 147 mm, vara 242 mm, iar toamna 115 mm.</w:t>
      </w:r>
    </w:p>
    <w:p w:rsidR="0049164C" w:rsidRPr="000E42CC" w:rsidRDefault="0049164C" w:rsidP="0049164C">
      <w:pPr>
        <w:spacing w:line="276" w:lineRule="auto"/>
        <w:ind w:firstLine="720"/>
        <w:rPr>
          <w:rFonts w:eastAsia="Times New Roman"/>
          <w:lang w:eastAsia="ro-RO"/>
        </w:rPr>
      </w:pPr>
      <w:r w:rsidRPr="000E42CC">
        <w:rPr>
          <w:rFonts w:eastAsia="Times New Roman"/>
          <w:lang w:eastAsia="ro-RO"/>
        </w:rPr>
        <w:t>Stratul de zăpadă se formează în intervalul rece al anului, când precipitațiile sunt și sub formă de ninsoare, iar temperatura solului și a aerului devine negativă. În situl studiat numărul anual mediu de zile cu strat de zăpadă este în jur de 50 de zile, iar cel al zilelor cu ninsoare este de aproximativ 34 zile.</w:t>
      </w:r>
    </w:p>
    <w:p w:rsidR="0049164C" w:rsidRPr="000E42CC" w:rsidRDefault="0049164C" w:rsidP="0049164C">
      <w:pPr>
        <w:spacing w:line="276" w:lineRule="auto"/>
        <w:ind w:firstLine="720"/>
        <w:rPr>
          <w:rFonts w:eastAsia="Times New Roman"/>
          <w:lang w:eastAsia="ro-RO"/>
        </w:rPr>
      </w:pPr>
      <w:r w:rsidRPr="000E42CC">
        <w:rPr>
          <w:rFonts w:eastAsia="Times New Roman"/>
          <w:lang w:eastAsia="ro-RO"/>
        </w:rPr>
        <w:t>Viteza medie anuală a vântului are valori specifice interiorului arcului carpatic, aceasta fiind de circa 2 m/s în regiunea de interes, însă prezentând variaţii lunare ce se pot abate considerabil de la această valoare.</w:t>
      </w:r>
    </w:p>
    <w:p w:rsidR="0049164C" w:rsidRPr="000E42CC" w:rsidRDefault="0049164C" w:rsidP="0049164C">
      <w:pPr>
        <w:spacing w:line="276" w:lineRule="auto"/>
        <w:rPr>
          <w:rStyle w:val="Heading2Char"/>
          <w:rFonts w:ascii="Times New Roman" w:eastAsia="Calibri" w:hAnsi="Times New Roman"/>
        </w:rPr>
      </w:pPr>
      <w:r w:rsidRPr="000E42CC">
        <w:rPr>
          <w:rFonts w:eastAsia="Times New Roman"/>
          <w:lang w:eastAsia="ro-RO"/>
        </w:rPr>
        <w:t>În arealul analizat se pot manifesta o gamă largă de fenomene atmosferice periculoase. Astfel, situl vizat este expus fenomenelor de grindină (în medie 1-2 zile pe an), fenomene orajoase (în medie 35-40 zile pe an), brumă (în medie 40-50 zile pe an) şi viscol (în medie 1-2 zile pe an). Poleiul are o frecvență de manifestare scăzută, inregistrându-se cu o frecvență de numai o zi pe an, in medie. De asemenea, alte fenomene periculoase, cum sunt ceața, ploile torențiale, valurile de căldură, vânturile puternice pot genera efecte negative pe teritoriul sitului.</w:t>
      </w:r>
    </w:p>
    <w:p w:rsidR="0049164C" w:rsidRPr="00E1116B" w:rsidRDefault="0049164C" w:rsidP="0049164C">
      <w:pPr>
        <w:pStyle w:val="Heading2"/>
        <w:spacing w:before="0" w:line="276" w:lineRule="auto"/>
        <w:rPr>
          <w:rStyle w:val="Heading2Char"/>
          <w:rFonts w:ascii="Times New Roman" w:hAnsi="Times New Roman"/>
          <w:b/>
          <w:color w:val="auto"/>
        </w:rPr>
      </w:pPr>
      <w:bookmarkStart w:id="20" w:name="_Toc5550852"/>
      <w:r w:rsidRPr="00E1116B">
        <w:rPr>
          <w:rStyle w:val="Heading2Char"/>
          <w:rFonts w:ascii="Times New Roman" w:hAnsi="Times New Roman"/>
          <w:b/>
          <w:color w:val="auto"/>
        </w:rPr>
        <w:t>2.5. Elemente de interes conservativ, de tip abiotic</w:t>
      </w:r>
      <w:bookmarkEnd w:id="19"/>
      <w:bookmarkEnd w:id="20"/>
    </w:p>
    <w:p w:rsidR="00A40868" w:rsidRPr="000E42CC" w:rsidRDefault="00A40868" w:rsidP="00A40868"/>
    <w:p w:rsidR="0049164C" w:rsidRPr="000E42CC" w:rsidRDefault="0049164C" w:rsidP="0049164C">
      <w:pPr>
        <w:ind w:firstLine="720"/>
        <w:rPr>
          <w:rFonts w:eastAsia="Times New Roman"/>
          <w:lang w:eastAsia="ro-RO"/>
        </w:rPr>
      </w:pPr>
      <w:r w:rsidRPr="000E42CC">
        <w:rPr>
          <w:rFonts w:eastAsia="Times New Roman"/>
          <w:lang w:eastAsia="ro-RO"/>
        </w:rPr>
        <w:t>Aspectul general al reliefului, determinat în primul rând de structura litologică, este unul monoton, deloc spectaculos, fără formațiuni care ar putea ieși în evidență în peisaj. Abrupturile de cuestă alungă puțin din monotonia locului, ele sunt însă acoperite de vegetație forestieră în regiunile mai înalte, unde ar putea contribui la diversificarea peisajului.</w:t>
      </w:r>
    </w:p>
    <w:p w:rsidR="0049164C" w:rsidRPr="000E42CC" w:rsidRDefault="0049164C" w:rsidP="0049164C">
      <w:pPr>
        <w:ind w:firstLine="720"/>
        <w:rPr>
          <w:rFonts w:eastAsia="Times New Roman"/>
          <w:lang w:eastAsia="ro-RO"/>
        </w:rPr>
      </w:pPr>
      <w:r w:rsidRPr="000E42CC">
        <w:rPr>
          <w:rFonts w:eastAsia="Times New Roman"/>
          <w:lang w:eastAsia="ro-RO"/>
        </w:rPr>
        <w:lastRenderedPageBreak/>
        <w:t xml:space="preserve">În aceste condiții, singurul element natural care are valoare conservativă și peisagistică este un lac format în spatele unui val de alunecare, situat în afara sitului Natura 2000, la nord de localitatea Porumbenii Mari, pe valea pârâului Tulbure. Acesta a fost dealtfel declarat monument natural (categ III IUCN), având o suprafață de 0,04 kmp. Prezența lacului a favorizat existența în jurul său a unor specii de plante precum </w:t>
      </w:r>
      <w:r w:rsidRPr="000E42CC">
        <w:rPr>
          <w:rFonts w:eastAsia="Times New Roman"/>
          <w:i/>
          <w:lang w:eastAsia="ro-RO"/>
        </w:rPr>
        <w:t>Lysimachia thyrsiflora –</w:t>
      </w:r>
      <w:r w:rsidRPr="000E42CC">
        <w:rPr>
          <w:rFonts w:eastAsia="Times New Roman"/>
          <w:lang w:eastAsia="ro-RO"/>
        </w:rPr>
        <w:t xml:space="preserve"> gălbășoara de turbărie, </w:t>
      </w:r>
      <w:r w:rsidRPr="000E42CC">
        <w:rPr>
          <w:rFonts w:eastAsia="Times New Roman"/>
          <w:i/>
          <w:lang w:eastAsia="ro-RO"/>
        </w:rPr>
        <w:t>Utricularia vulgaris –</w:t>
      </w:r>
      <w:r w:rsidRPr="000E42CC">
        <w:rPr>
          <w:rFonts w:eastAsia="Times New Roman"/>
          <w:lang w:eastAsia="ro-RO"/>
        </w:rPr>
        <w:t xml:space="preserve"> otrățelul de baltă, </w:t>
      </w:r>
      <w:r w:rsidRPr="000E42CC">
        <w:rPr>
          <w:rFonts w:eastAsia="Times New Roman"/>
          <w:i/>
          <w:lang w:eastAsia="ro-RO"/>
        </w:rPr>
        <w:t xml:space="preserve">Menyanthes trifoliata – </w:t>
      </w:r>
      <w:r w:rsidRPr="000E42CC">
        <w:rPr>
          <w:rFonts w:eastAsia="Times New Roman"/>
          <w:lang w:eastAsia="ro-RO"/>
        </w:rPr>
        <w:t>trifoiștea de baltă.</w:t>
      </w:r>
    </w:p>
    <w:p w:rsidR="00A40868" w:rsidRPr="000E42CC" w:rsidRDefault="00A40868" w:rsidP="0049164C">
      <w:pPr>
        <w:ind w:firstLine="720"/>
      </w:pPr>
    </w:p>
    <w:p w:rsidR="0049164C" w:rsidRPr="000E42CC" w:rsidRDefault="0049164C" w:rsidP="0049164C">
      <w:pPr>
        <w:spacing w:line="276" w:lineRule="auto"/>
        <w:rPr>
          <w:rFonts w:eastAsia="Times New Roman"/>
          <w:sz w:val="20"/>
          <w:szCs w:val="20"/>
          <w:lang w:eastAsia="ro-RO"/>
        </w:rPr>
      </w:pPr>
    </w:p>
    <w:p w:rsidR="0049164C" w:rsidRPr="000E42CC" w:rsidRDefault="0049164C" w:rsidP="0049164C">
      <w:pPr>
        <w:pStyle w:val="Heading1"/>
        <w:spacing w:before="0" w:after="240" w:line="276" w:lineRule="auto"/>
        <w:rPr>
          <w:rStyle w:val="Heading1Char"/>
          <w:b/>
        </w:rPr>
      </w:pPr>
      <w:bookmarkStart w:id="21" w:name="_Toc535263529"/>
      <w:bookmarkStart w:id="22" w:name="_Toc5550853"/>
      <w:r w:rsidRPr="000E42CC">
        <w:rPr>
          <w:rStyle w:val="Heading1Char"/>
          <w:b/>
        </w:rPr>
        <w:t>3. MEDIUL BIOTIC AL ARIEI / ARIILOR NATURALE PROTEJATE</w:t>
      </w:r>
      <w:bookmarkEnd w:id="21"/>
      <w:bookmarkEnd w:id="22"/>
    </w:p>
    <w:p w:rsidR="0049164C" w:rsidRPr="000E42CC" w:rsidRDefault="0049164C" w:rsidP="0049164C">
      <w:pPr>
        <w:pStyle w:val="Heading2"/>
        <w:spacing w:line="276" w:lineRule="auto"/>
        <w:rPr>
          <w:rStyle w:val="Heading2Char"/>
          <w:rFonts w:ascii="Times New Roman" w:hAnsi="Times New Roman"/>
          <w:b/>
          <w:color w:val="auto"/>
        </w:rPr>
      </w:pPr>
      <w:bookmarkStart w:id="23" w:name="_Toc535263530"/>
      <w:r w:rsidRPr="000E42CC">
        <w:rPr>
          <w:rStyle w:val="Heading2Char"/>
          <w:rFonts w:ascii="Times New Roman" w:hAnsi="Times New Roman"/>
          <w:b/>
          <w:color w:val="auto"/>
        </w:rPr>
        <w:t xml:space="preserve"> </w:t>
      </w:r>
      <w:bookmarkStart w:id="24" w:name="_Toc5550854"/>
      <w:r w:rsidRPr="000E42CC">
        <w:rPr>
          <w:rStyle w:val="Heading2Char"/>
          <w:rFonts w:ascii="Times New Roman" w:hAnsi="Times New Roman"/>
          <w:b/>
          <w:color w:val="auto"/>
        </w:rPr>
        <w:t>3.1. Ecosistemele</w:t>
      </w:r>
      <w:bookmarkEnd w:id="23"/>
      <w:bookmarkEnd w:id="24"/>
    </w:p>
    <w:p w:rsidR="00A40868" w:rsidRPr="000E42CC" w:rsidRDefault="00A40868" w:rsidP="00A40868"/>
    <w:p w:rsidR="0049164C" w:rsidRPr="000E42CC" w:rsidRDefault="0049164C" w:rsidP="0049164C">
      <w:pPr>
        <w:autoSpaceDE w:val="0"/>
        <w:autoSpaceDN w:val="0"/>
        <w:adjustRightInd w:val="0"/>
        <w:ind w:firstLine="720"/>
        <w:rPr>
          <w:szCs w:val="24"/>
        </w:rPr>
      </w:pPr>
      <w:r w:rsidRPr="000E42CC">
        <w:rPr>
          <w:szCs w:val="24"/>
        </w:rPr>
        <w:t xml:space="preserve">Ca termen general, ecosistemul reprezintă “un ansamblu format din biotop şi biocenoză, în care se stabilesc relaţii strânse atât între organisme, cât şi între acestea şi factorii abiotici”, sau “o unitate naturală care include toate organismele vii - </w:t>
      </w:r>
      <w:r w:rsidRPr="000E42CC">
        <w:rPr>
          <w:iCs/>
          <w:szCs w:val="24"/>
        </w:rPr>
        <w:t xml:space="preserve">biocenoza </w:t>
      </w:r>
      <w:r w:rsidRPr="000E42CC">
        <w:rPr>
          <w:szCs w:val="24"/>
        </w:rPr>
        <w:t xml:space="preserve">- şi mediul - </w:t>
      </w:r>
      <w:r w:rsidRPr="000E42CC">
        <w:rPr>
          <w:iCs/>
          <w:szCs w:val="24"/>
        </w:rPr>
        <w:t xml:space="preserve">biotopul </w:t>
      </w:r>
      <w:r w:rsidRPr="000E42CC">
        <w:rPr>
          <w:szCs w:val="24"/>
        </w:rPr>
        <w:t>- în care trăiesc”. Relaţiile între organisme şi factorii de mediu se realizează prin schimbul de materie şi energie. Un ecosistem, fie el de pădure, de pajişte sau acvatic, nu are limite fixe, structura sa faunistică, floristică şi trofică fiind în permanentă schimbare. Un ecosistem este o unitate structurală şi funcţională de bază în ecologie şi constituie un nivel superior de organizare a materiei vii.</w:t>
      </w:r>
    </w:p>
    <w:p w:rsidR="0049164C" w:rsidRPr="000E42CC" w:rsidRDefault="0049164C" w:rsidP="0049164C">
      <w:pPr>
        <w:pStyle w:val="NoSpacing"/>
        <w:spacing w:line="276" w:lineRule="auto"/>
        <w:jc w:val="both"/>
        <w:rPr>
          <w:rFonts w:eastAsia="Times New Roman"/>
          <w:szCs w:val="24"/>
        </w:rPr>
      </w:pPr>
      <w:r w:rsidRPr="000E42CC">
        <w:tab/>
      </w:r>
      <w:r w:rsidRPr="000E42CC">
        <w:rPr>
          <w:rFonts w:eastAsia="Times New Roman"/>
          <w:szCs w:val="24"/>
        </w:rPr>
        <w:t>Conceptul de ecosistem este anterior celui de habitat, în accepțiunea lui din Directiva 92/43/EEC. În mod curent, în ecologie, prin ecosistem se înțelege o unitate funcțională a naturii constituită dintr-o comunitate stabilă de organisme aflate în interrelații complexe, biocenoza, într-un mediu abiotic relativ unitar, biotopul. Termenul de habitat este folosit cu diverse semnificații, dintre care cea mai comună este aceea de mediu, deopotrivă abiotic și biotic, în care trăiește o populație sau o specie, având sinonimul monotop. Atât prin ecosistem, cât și prin habitat putem înțelege entități concrete, delimitabile, măsurabile, la un moment dat, cât și tipuri de ecosisteme, respectiv de habitate. În tipologia ecosistemelor se operează cu diverse criterii, cum ar fi gradul de naturalitate, tipul biotopului, cantitatea de energie ce tranzitează anual ecosistemul, la diverse scări spațiale. Prima apropiere între cele două concepte, ecosistem și habitat, a fost stabilită în Europa de Vest prin publicarea sistemului CORINE Biotopes în 1991, înlocuit ulterior de clasificarea Palearctic. În 1992, Directiva 92/43/EEC propune o clasificare a habitatelor europene - sistemul Natura 2000, precizat ulterior în edițiile manualului european de interpretare, punându-se accent în special pe cele rare, amenințate și care necesită luarea unor măsuri de protecție. Sistemul european de referință pentru habitate este EUNIS Habitats.</w:t>
      </w:r>
    </w:p>
    <w:p w:rsidR="0049164C" w:rsidRPr="000E42CC" w:rsidRDefault="0049164C" w:rsidP="0049164C">
      <w:pPr>
        <w:pStyle w:val="NoSpacing"/>
        <w:spacing w:line="276" w:lineRule="auto"/>
        <w:jc w:val="both"/>
        <w:rPr>
          <w:rFonts w:eastAsia="Times New Roman"/>
          <w:szCs w:val="24"/>
        </w:rPr>
      </w:pPr>
      <w:r w:rsidRPr="000E42CC">
        <w:rPr>
          <w:rFonts w:eastAsia="Times New Roman"/>
          <w:szCs w:val="24"/>
        </w:rPr>
        <w:lastRenderedPageBreak/>
        <w:tab/>
        <w:t>Dat fiind că expresia habitat natural este definită în Directiva 92/43/EEC ca “areale terestre sau acvatice care se disting prin anumite caracteristici geografice, abiotice și biotice naturale sau seminaturale” și că termenul ecosistem nu apare în cuprinsul acestui act legislativ, că între cele două concepte există o sinonimie, în continuare se vor considera ca ecosisteme categoriile de habitate conform manualului românesc de interpretare a habitatelor.</w:t>
      </w:r>
    </w:p>
    <w:p w:rsidR="0049164C" w:rsidRPr="000E42CC" w:rsidRDefault="0049164C" w:rsidP="0049164C">
      <w:pPr>
        <w:autoSpaceDE w:val="0"/>
        <w:autoSpaceDN w:val="0"/>
        <w:adjustRightInd w:val="0"/>
        <w:rPr>
          <w:szCs w:val="24"/>
        </w:rPr>
      </w:pPr>
      <w:r w:rsidRPr="000E42CC">
        <w:rPr>
          <w:szCs w:val="24"/>
        </w:rPr>
        <w:tab/>
        <w:t>La nivel de peisaj în ROSCI0357 Porumbeni există ecosisteme de zone umede acvatice și palustre, de zone deschise de pajişti xerice și aluviale, fânețe şi ecosisteme forestiere - ponderea cea mai mare.</w:t>
      </w:r>
    </w:p>
    <w:p w:rsidR="0049164C" w:rsidRPr="000E42CC" w:rsidRDefault="0049164C" w:rsidP="0049164C">
      <w:pPr>
        <w:autoSpaceDE w:val="0"/>
        <w:autoSpaceDN w:val="0"/>
        <w:adjustRightInd w:val="0"/>
        <w:rPr>
          <w:szCs w:val="24"/>
        </w:rPr>
      </w:pPr>
    </w:p>
    <w:p w:rsidR="0049164C" w:rsidRPr="000E42CC" w:rsidRDefault="0049164C" w:rsidP="0049164C">
      <w:pPr>
        <w:pStyle w:val="Caption"/>
        <w:rPr>
          <w:szCs w:val="24"/>
        </w:rPr>
      </w:pPr>
      <w:r w:rsidRPr="000E42CC">
        <w:t xml:space="preserve">Tabel </w:t>
      </w:r>
      <w:r w:rsidRPr="000E42CC">
        <w:fldChar w:fldCharType="begin"/>
      </w:r>
      <w:r w:rsidRPr="000E42CC">
        <w:instrText xml:space="preserve"> SEQ Tabel \* ARABIC </w:instrText>
      </w:r>
      <w:r w:rsidRPr="000E42CC">
        <w:fldChar w:fldCharType="separate"/>
      </w:r>
      <w:r w:rsidR="000332AA" w:rsidRPr="000E42CC">
        <w:rPr>
          <w:noProof/>
        </w:rPr>
        <w:t>5</w:t>
      </w:r>
      <w:r w:rsidRPr="000E42CC">
        <w:rPr>
          <w:noProof/>
        </w:rPr>
        <w:fldChar w:fldCharType="end"/>
      </w:r>
      <w:r w:rsidRPr="000E42CC">
        <w:t xml:space="preserve">. </w:t>
      </w:r>
      <w:r w:rsidRPr="000E42CC">
        <w:rPr>
          <w:rFonts w:eastAsia="Times New Roman"/>
          <w:bCs/>
          <w:szCs w:val="24"/>
        </w:rPr>
        <w:t xml:space="preserve">Categoriile de ecosisteme din sistemul de arii naturale protejate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5092"/>
        <w:gridCol w:w="3143"/>
      </w:tblGrid>
      <w:tr w:rsidR="0049164C" w:rsidRPr="000E42CC" w:rsidTr="0049164C">
        <w:tc>
          <w:tcPr>
            <w:tcW w:w="696" w:type="dxa"/>
            <w:shd w:val="clear" w:color="auto" w:fill="auto"/>
            <w:vAlign w:val="center"/>
          </w:tcPr>
          <w:p w:rsidR="0049164C" w:rsidRPr="000E42CC" w:rsidRDefault="0049164C" w:rsidP="00E1116B">
            <w:pPr>
              <w:pStyle w:val="NoSpacing"/>
              <w:jc w:val="center"/>
              <w:rPr>
                <w:rFonts w:eastAsia="Times New Roman"/>
                <w:b/>
                <w:szCs w:val="24"/>
              </w:rPr>
            </w:pPr>
            <w:r w:rsidRPr="000E42CC">
              <w:rPr>
                <w:rFonts w:eastAsia="Times New Roman"/>
                <w:b/>
                <w:szCs w:val="24"/>
              </w:rPr>
              <w:t>Nr. crt.</w:t>
            </w:r>
          </w:p>
        </w:tc>
        <w:tc>
          <w:tcPr>
            <w:tcW w:w="5092" w:type="dxa"/>
            <w:shd w:val="clear" w:color="auto" w:fill="auto"/>
            <w:vAlign w:val="center"/>
          </w:tcPr>
          <w:p w:rsidR="0049164C" w:rsidRPr="000E42CC" w:rsidRDefault="0049164C" w:rsidP="00E1116B">
            <w:pPr>
              <w:pStyle w:val="NoSpacing"/>
              <w:jc w:val="center"/>
              <w:rPr>
                <w:rFonts w:eastAsia="Times New Roman"/>
                <w:b/>
                <w:szCs w:val="24"/>
              </w:rPr>
            </w:pPr>
            <w:r w:rsidRPr="000E42CC">
              <w:rPr>
                <w:rFonts w:eastAsia="Times New Roman"/>
                <w:b/>
                <w:szCs w:val="24"/>
              </w:rPr>
              <w:t>Categoria de ecosisteme</w:t>
            </w:r>
          </w:p>
        </w:tc>
        <w:tc>
          <w:tcPr>
            <w:tcW w:w="3143" w:type="dxa"/>
            <w:shd w:val="clear" w:color="auto" w:fill="auto"/>
            <w:vAlign w:val="center"/>
          </w:tcPr>
          <w:p w:rsidR="0049164C" w:rsidRPr="000E42CC" w:rsidRDefault="0049164C" w:rsidP="00E1116B">
            <w:pPr>
              <w:pStyle w:val="NoSpacing"/>
              <w:jc w:val="center"/>
              <w:rPr>
                <w:rFonts w:eastAsia="Times New Roman"/>
                <w:b/>
                <w:szCs w:val="24"/>
              </w:rPr>
            </w:pPr>
            <w:r w:rsidRPr="000E42CC">
              <w:rPr>
                <w:rFonts w:eastAsia="Times New Roman"/>
                <w:b/>
                <w:szCs w:val="24"/>
              </w:rPr>
              <w:t>Tipul de habitat din ariile protejate vizate</w:t>
            </w:r>
          </w:p>
        </w:tc>
      </w:tr>
      <w:tr w:rsidR="0049164C" w:rsidRPr="000E42CC" w:rsidTr="0049164C">
        <w:tc>
          <w:tcPr>
            <w:tcW w:w="696" w:type="dxa"/>
            <w:shd w:val="clear" w:color="auto" w:fill="auto"/>
          </w:tcPr>
          <w:p w:rsidR="0049164C" w:rsidRPr="000E42CC" w:rsidRDefault="0049164C" w:rsidP="0049164C">
            <w:pPr>
              <w:pStyle w:val="NoSpacing"/>
              <w:rPr>
                <w:rFonts w:eastAsia="Times New Roman"/>
                <w:szCs w:val="24"/>
              </w:rPr>
            </w:pPr>
            <w:r w:rsidRPr="000E42CC">
              <w:rPr>
                <w:rFonts w:eastAsia="Times New Roman"/>
                <w:szCs w:val="24"/>
              </w:rPr>
              <w:t>1</w:t>
            </w:r>
          </w:p>
        </w:tc>
        <w:tc>
          <w:tcPr>
            <w:tcW w:w="5092" w:type="dxa"/>
            <w:shd w:val="clear" w:color="auto" w:fill="auto"/>
          </w:tcPr>
          <w:p w:rsidR="0049164C" w:rsidRPr="000E42CC" w:rsidRDefault="0049164C" w:rsidP="0049164C">
            <w:pPr>
              <w:pStyle w:val="NoSpacing"/>
              <w:rPr>
                <w:rFonts w:eastAsia="Times New Roman"/>
                <w:szCs w:val="24"/>
              </w:rPr>
            </w:pPr>
            <w:r w:rsidRPr="000E42CC">
              <w:rPr>
                <w:rFonts w:eastAsia="Times New Roman"/>
                <w:szCs w:val="24"/>
              </w:rPr>
              <w:t>Ape curgătoare</w:t>
            </w:r>
          </w:p>
        </w:tc>
        <w:tc>
          <w:tcPr>
            <w:tcW w:w="3143" w:type="dxa"/>
            <w:shd w:val="clear" w:color="auto" w:fill="auto"/>
          </w:tcPr>
          <w:p w:rsidR="0049164C" w:rsidRPr="000E42CC" w:rsidRDefault="0049164C" w:rsidP="0049164C">
            <w:pPr>
              <w:pStyle w:val="NoSpacing"/>
              <w:rPr>
                <w:rFonts w:eastAsia="Times New Roman"/>
                <w:szCs w:val="24"/>
              </w:rPr>
            </w:pPr>
          </w:p>
        </w:tc>
      </w:tr>
      <w:tr w:rsidR="0049164C" w:rsidRPr="000E42CC" w:rsidTr="0049164C">
        <w:tc>
          <w:tcPr>
            <w:tcW w:w="696" w:type="dxa"/>
            <w:shd w:val="clear" w:color="auto" w:fill="auto"/>
          </w:tcPr>
          <w:p w:rsidR="0049164C" w:rsidRPr="000E42CC" w:rsidRDefault="0049164C" w:rsidP="0049164C">
            <w:pPr>
              <w:pStyle w:val="NoSpacing"/>
              <w:rPr>
                <w:rFonts w:eastAsia="Times New Roman"/>
                <w:szCs w:val="24"/>
              </w:rPr>
            </w:pPr>
            <w:r w:rsidRPr="000E42CC">
              <w:rPr>
                <w:rFonts w:eastAsia="Times New Roman"/>
                <w:szCs w:val="24"/>
              </w:rPr>
              <w:t>2</w:t>
            </w:r>
          </w:p>
        </w:tc>
        <w:tc>
          <w:tcPr>
            <w:tcW w:w="5092" w:type="dxa"/>
            <w:shd w:val="clear" w:color="auto" w:fill="auto"/>
          </w:tcPr>
          <w:p w:rsidR="0049164C" w:rsidRPr="000E42CC" w:rsidRDefault="0049164C" w:rsidP="0049164C">
            <w:pPr>
              <w:pStyle w:val="NoSpacing"/>
              <w:rPr>
                <w:rFonts w:eastAsia="Times New Roman"/>
                <w:szCs w:val="24"/>
              </w:rPr>
            </w:pPr>
            <w:r w:rsidRPr="000E42CC">
              <w:rPr>
                <w:rFonts w:eastAsia="Times New Roman"/>
                <w:szCs w:val="24"/>
              </w:rPr>
              <w:t>Pajişti naturale</w:t>
            </w:r>
          </w:p>
        </w:tc>
        <w:tc>
          <w:tcPr>
            <w:tcW w:w="3143" w:type="dxa"/>
            <w:shd w:val="clear" w:color="auto" w:fill="auto"/>
          </w:tcPr>
          <w:p w:rsidR="0049164C" w:rsidRPr="000E42CC" w:rsidRDefault="0049164C" w:rsidP="0049164C">
            <w:pPr>
              <w:pStyle w:val="NoSpacing"/>
              <w:rPr>
                <w:rFonts w:eastAsia="Times New Roman"/>
                <w:szCs w:val="24"/>
              </w:rPr>
            </w:pPr>
          </w:p>
        </w:tc>
      </w:tr>
      <w:tr w:rsidR="0049164C" w:rsidRPr="000E42CC" w:rsidTr="0049164C">
        <w:tc>
          <w:tcPr>
            <w:tcW w:w="696" w:type="dxa"/>
            <w:shd w:val="clear" w:color="auto" w:fill="auto"/>
          </w:tcPr>
          <w:p w:rsidR="0049164C" w:rsidRPr="000E42CC" w:rsidRDefault="0049164C" w:rsidP="0049164C">
            <w:pPr>
              <w:pStyle w:val="NoSpacing"/>
              <w:rPr>
                <w:rFonts w:eastAsia="Times New Roman"/>
                <w:szCs w:val="24"/>
              </w:rPr>
            </w:pPr>
            <w:r w:rsidRPr="000E42CC">
              <w:rPr>
                <w:rFonts w:eastAsia="Times New Roman"/>
                <w:szCs w:val="24"/>
              </w:rPr>
              <w:t>3</w:t>
            </w:r>
          </w:p>
        </w:tc>
        <w:tc>
          <w:tcPr>
            <w:tcW w:w="5092" w:type="dxa"/>
            <w:shd w:val="clear" w:color="auto" w:fill="auto"/>
          </w:tcPr>
          <w:p w:rsidR="0049164C" w:rsidRPr="000E42CC" w:rsidRDefault="0049164C" w:rsidP="0049164C">
            <w:pPr>
              <w:pStyle w:val="NoSpacing"/>
              <w:rPr>
                <w:rFonts w:eastAsia="Times New Roman"/>
                <w:szCs w:val="24"/>
              </w:rPr>
            </w:pPr>
            <w:r w:rsidRPr="000E42CC">
              <w:rPr>
                <w:rFonts w:eastAsia="Times New Roman"/>
                <w:szCs w:val="24"/>
              </w:rPr>
              <w:t>Pajişti umede seminaturale cu ierburi înalte</w:t>
            </w:r>
          </w:p>
        </w:tc>
        <w:tc>
          <w:tcPr>
            <w:tcW w:w="3143" w:type="dxa"/>
            <w:shd w:val="clear" w:color="auto" w:fill="auto"/>
          </w:tcPr>
          <w:p w:rsidR="0049164C" w:rsidRPr="000E42CC" w:rsidRDefault="0049164C" w:rsidP="0049164C">
            <w:pPr>
              <w:pStyle w:val="NoSpacing"/>
              <w:rPr>
                <w:rFonts w:eastAsia="Times New Roman"/>
                <w:szCs w:val="24"/>
              </w:rPr>
            </w:pPr>
          </w:p>
        </w:tc>
      </w:tr>
      <w:tr w:rsidR="0049164C" w:rsidRPr="000E42CC" w:rsidTr="0049164C">
        <w:tc>
          <w:tcPr>
            <w:tcW w:w="696" w:type="dxa"/>
            <w:shd w:val="clear" w:color="auto" w:fill="auto"/>
          </w:tcPr>
          <w:p w:rsidR="0049164C" w:rsidRPr="000E42CC" w:rsidRDefault="0049164C" w:rsidP="0049164C">
            <w:pPr>
              <w:pStyle w:val="NoSpacing"/>
              <w:rPr>
                <w:rFonts w:eastAsia="Times New Roman"/>
                <w:szCs w:val="24"/>
              </w:rPr>
            </w:pPr>
            <w:r w:rsidRPr="000E42CC">
              <w:rPr>
                <w:rFonts w:eastAsia="Times New Roman"/>
                <w:szCs w:val="24"/>
              </w:rPr>
              <w:t>4</w:t>
            </w:r>
          </w:p>
        </w:tc>
        <w:tc>
          <w:tcPr>
            <w:tcW w:w="5092" w:type="dxa"/>
            <w:shd w:val="clear" w:color="auto" w:fill="auto"/>
          </w:tcPr>
          <w:p w:rsidR="0049164C" w:rsidRPr="000E42CC" w:rsidRDefault="0049164C" w:rsidP="0049164C">
            <w:pPr>
              <w:pStyle w:val="NoSpacing"/>
              <w:rPr>
                <w:rFonts w:eastAsia="Times New Roman"/>
                <w:szCs w:val="24"/>
              </w:rPr>
            </w:pPr>
            <w:r w:rsidRPr="000E42CC">
              <w:rPr>
                <w:rFonts w:eastAsia="Times New Roman"/>
                <w:szCs w:val="24"/>
              </w:rPr>
              <w:t>Păduri temperate europene</w:t>
            </w:r>
          </w:p>
        </w:tc>
        <w:tc>
          <w:tcPr>
            <w:tcW w:w="3143" w:type="dxa"/>
            <w:shd w:val="clear" w:color="auto" w:fill="auto"/>
          </w:tcPr>
          <w:p w:rsidR="0049164C" w:rsidRPr="000E42CC" w:rsidRDefault="0049164C" w:rsidP="0049164C">
            <w:pPr>
              <w:pStyle w:val="NoSpacing"/>
              <w:rPr>
                <w:rFonts w:eastAsia="Times New Roman"/>
                <w:szCs w:val="24"/>
              </w:rPr>
            </w:pPr>
          </w:p>
        </w:tc>
      </w:tr>
      <w:tr w:rsidR="0049164C" w:rsidRPr="000E42CC" w:rsidTr="0049164C">
        <w:tc>
          <w:tcPr>
            <w:tcW w:w="696" w:type="dxa"/>
            <w:shd w:val="clear" w:color="auto" w:fill="auto"/>
          </w:tcPr>
          <w:p w:rsidR="0049164C" w:rsidRPr="000E42CC" w:rsidRDefault="0049164C" w:rsidP="0049164C">
            <w:pPr>
              <w:pStyle w:val="NoSpacing"/>
              <w:rPr>
                <w:rFonts w:eastAsia="Times New Roman"/>
                <w:szCs w:val="24"/>
              </w:rPr>
            </w:pPr>
            <w:r w:rsidRPr="000E42CC">
              <w:rPr>
                <w:rFonts w:eastAsia="Times New Roman"/>
                <w:szCs w:val="24"/>
              </w:rPr>
              <w:t>5</w:t>
            </w:r>
          </w:p>
        </w:tc>
        <w:tc>
          <w:tcPr>
            <w:tcW w:w="5092" w:type="dxa"/>
            <w:shd w:val="clear" w:color="auto" w:fill="auto"/>
          </w:tcPr>
          <w:p w:rsidR="0049164C" w:rsidRPr="000E42CC" w:rsidRDefault="0049164C" w:rsidP="0049164C">
            <w:pPr>
              <w:pStyle w:val="NoSpacing"/>
              <w:rPr>
                <w:rFonts w:eastAsia="Times New Roman"/>
                <w:szCs w:val="24"/>
              </w:rPr>
            </w:pPr>
            <w:r w:rsidRPr="000E42CC">
              <w:rPr>
                <w:rFonts w:eastAsia="Times New Roman"/>
                <w:szCs w:val="24"/>
              </w:rPr>
              <w:t>Ecosisteme agricole, horticole și domestice regulat cultivate sau recent luate în cultură</w:t>
            </w:r>
            <w:r w:rsidRPr="000E42CC">
              <w:rPr>
                <w:rFonts w:eastAsia="Times New Roman"/>
                <w:szCs w:val="24"/>
                <w:vertAlign w:val="superscript"/>
              </w:rPr>
              <w:t>1</w:t>
            </w:r>
          </w:p>
        </w:tc>
        <w:tc>
          <w:tcPr>
            <w:tcW w:w="3143" w:type="dxa"/>
            <w:shd w:val="clear" w:color="auto" w:fill="auto"/>
          </w:tcPr>
          <w:p w:rsidR="0049164C" w:rsidRPr="000E42CC" w:rsidRDefault="0049164C" w:rsidP="00E1116B">
            <w:pPr>
              <w:pStyle w:val="NoSpacing"/>
              <w:jc w:val="both"/>
              <w:rPr>
                <w:rFonts w:eastAsia="Times New Roman"/>
                <w:szCs w:val="24"/>
              </w:rPr>
            </w:pPr>
            <w:r w:rsidRPr="000E42CC">
              <w:rPr>
                <w:rFonts w:eastAsia="Times New Roman"/>
                <w:szCs w:val="24"/>
              </w:rPr>
              <w:t>categoria EUNIS I1 - culturi agricole și grădini de legume</w:t>
            </w:r>
          </w:p>
        </w:tc>
      </w:tr>
      <w:tr w:rsidR="0049164C" w:rsidRPr="000E42CC" w:rsidTr="0049164C">
        <w:tc>
          <w:tcPr>
            <w:tcW w:w="696" w:type="dxa"/>
            <w:shd w:val="clear" w:color="auto" w:fill="auto"/>
          </w:tcPr>
          <w:p w:rsidR="0049164C" w:rsidRPr="000E42CC" w:rsidRDefault="0049164C" w:rsidP="0049164C">
            <w:pPr>
              <w:pStyle w:val="NoSpacing"/>
              <w:rPr>
                <w:rFonts w:eastAsia="Times New Roman"/>
                <w:szCs w:val="24"/>
              </w:rPr>
            </w:pPr>
            <w:r w:rsidRPr="000E42CC">
              <w:rPr>
                <w:rFonts w:eastAsia="Times New Roman"/>
                <w:szCs w:val="24"/>
              </w:rPr>
              <w:t>6</w:t>
            </w:r>
          </w:p>
        </w:tc>
        <w:tc>
          <w:tcPr>
            <w:tcW w:w="5092" w:type="dxa"/>
            <w:shd w:val="clear" w:color="auto" w:fill="auto"/>
          </w:tcPr>
          <w:p w:rsidR="0049164C" w:rsidRPr="000E42CC" w:rsidRDefault="0049164C" w:rsidP="0049164C">
            <w:pPr>
              <w:pStyle w:val="NoSpacing"/>
              <w:rPr>
                <w:rFonts w:eastAsia="Times New Roman"/>
                <w:szCs w:val="24"/>
              </w:rPr>
            </w:pPr>
            <w:r w:rsidRPr="000E42CC">
              <w:rPr>
                <w:rFonts w:eastAsia="Times New Roman"/>
                <w:szCs w:val="24"/>
              </w:rPr>
              <w:t>Zone construite, situri industriale și alte habitate industriale</w:t>
            </w:r>
          </w:p>
        </w:tc>
        <w:tc>
          <w:tcPr>
            <w:tcW w:w="3143" w:type="dxa"/>
            <w:shd w:val="clear" w:color="auto" w:fill="auto"/>
          </w:tcPr>
          <w:p w:rsidR="0049164C" w:rsidRPr="000E42CC" w:rsidRDefault="0049164C" w:rsidP="00E1116B">
            <w:pPr>
              <w:pStyle w:val="NoSpacing"/>
              <w:jc w:val="both"/>
              <w:rPr>
                <w:rFonts w:eastAsia="Times New Roman"/>
                <w:szCs w:val="24"/>
              </w:rPr>
            </w:pPr>
            <w:r w:rsidRPr="000E42CC">
              <w:rPr>
                <w:rFonts w:eastAsia="Times New Roman"/>
                <w:szCs w:val="24"/>
              </w:rPr>
              <w:t>categoriile EUNIS J1 - construcții din sate și orașe -, J2 - construcții cu densitate mică -, J4 - rețele de transport și alte zone construite cu suprafață dură, J5 - oglinzi de apă foarte artificiale și structuri conexe</w:t>
            </w:r>
          </w:p>
        </w:tc>
      </w:tr>
      <w:tr w:rsidR="0049164C" w:rsidRPr="000E42CC" w:rsidTr="0049164C">
        <w:tc>
          <w:tcPr>
            <w:tcW w:w="696" w:type="dxa"/>
            <w:shd w:val="clear" w:color="auto" w:fill="auto"/>
          </w:tcPr>
          <w:p w:rsidR="0049164C" w:rsidRPr="000E42CC" w:rsidRDefault="0049164C" w:rsidP="0049164C">
            <w:pPr>
              <w:pStyle w:val="NoSpacing"/>
              <w:rPr>
                <w:rFonts w:eastAsia="Times New Roman"/>
                <w:szCs w:val="24"/>
              </w:rPr>
            </w:pPr>
            <w:r w:rsidRPr="000E42CC">
              <w:rPr>
                <w:rFonts w:eastAsia="Times New Roman"/>
                <w:szCs w:val="24"/>
              </w:rPr>
              <w:t>7</w:t>
            </w:r>
          </w:p>
        </w:tc>
        <w:tc>
          <w:tcPr>
            <w:tcW w:w="5092" w:type="dxa"/>
            <w:shd w:val="clear" w:color="auto" w:fill="auto"/>
          </w:tcPr>
          <w:p w:rsidR="0049164C" w:rsidRPr="000E42CC" w:rsidRDefault="0049164C" w:rsidP="0049164C">
            <w:pPr>
              <w:pStyle w:val="NoSpacing"/>
              <w:rPr>
                <w:rFonts w:eastAsia="Times New Roman"/>
                <w:szCs w:val="24"/>
              </w:rPr>
            </w:pPr>
            <w:r w:rsidRPr="000E42CC">
              <w:rPr>
                <w:rFonts w:eastAsia="Times New Roman"/>
                <w:szCs w:val="24"/>
              </w:rPr>
              <w:t>Complexe de habitate</w:t>
            </w:r>
          </w:p>
        </w:tc>
        <w:tc>
          <w:tcPr>
            <w:tcW w:w="3143" w:type="dxa"/>
            <w:shd w:val="clear" w:color="auto" w:fill="auto"/>
          </w:tcPr>
          <w:p w:rsidR="0049164C" w:rsidRPr="000E42CC" w:rsidRDefault="0049164C" w:rsidP="00E1116B">
            <w:pPr>
              <w:pStyle w:val="NoSpacing"/>
              <w:jc w:val="both"/>
              <w:rPr>
                <w:rFonts w:eastAsia="Times New Roman"/>
                <w:szCs w:val="24"/>
              </w:rPr>
            </w:pPr>
            <w:r w:rsidRPr="000E42CC">
              <w:rPr>
                <w:rFonts w:eastAsia="Times New Roman"/>
                <w:szCs w:val="24"/>
              </w:rPr>
              <w:t>categoria EUNIS X25  - grădini domestice din sate și zone periferice urbane, cu suprafețe mai mici de 0,5 ha</w:t>
            </w:r>
          </w:p>
        </w:tc>
      </w:tr>
    </w:tbl>
    <w:p w:rsidR="0049164C" w:rsidRPr="000E42CC" w:rsidRDefault="0049164C" w:rsidP="0049164C">
      <w:pPr>
        <w:rPr>
          <w:lang w:eastAsia="ro-RO"/>
        </w:rPr>
      </w:pPr>
    </w:p>
    <w:p w:rsidR="0049164C" w:rsidRPr="000E42CC" w:rsidRDefault="0049164C" w:rsidP="0049164C">
      <w:pPr>
        <w:pStyle w:val="Heading2"/>
        <w:spacing w:line="276" w:lineRule="auto"/>
        <w:rPr>
          <w:rStyle w:val="Heading2Char"/>
          <w:rFonts w:ascii="Times New Roman" w:hAnsi="Times New Roman"/>
          <w:b/>
          <w:color w:val="auto"/>
        </w:rPr>
      </w:pPr>
      <w:bookmarkStart w:id="25" w:name="_Toc535263531"/>
      <w:bookmarkStart w:id="26" w:name="_Toc5550855"/>
      <w:r w:rsidRPr="000E42CC">
        <w:rPr>
          <w:rStyle w:val="Heading2Char"/>
          <w:rFonts w:ascii="Times New Roman" w:hAnsi="Times New Roman"/>
          <w:b/>
          <w:color w:val="auto"/>
        </w:rPr>
        <w:t>3.2. Habitate de interes conservativ în baza cărora a fost declarată aria/ariile naturale protejate</w:t>
      </w:r>
      <w:bookmarkEnd w:id="25"/>
      <w:bookmarkEnd w:id="26"/>
    </w:p>
    <w:p w:rsidR="00BA0D6F" w:rsidRPr="000E42CC" w:rsidRDefault="00BA0D6F" w:rsidP="00BA0D6F"/>
    <w:p w:rsidR="0049164C" w:rsidRPr="000E42CC" w:rsidRDefault="0049164C" w:rsidP="0049164C">
      <w:pPr>
        <w:spacing w:line="276" w:lineRule="auto"/>
        <w:rPr>
          <w:szCs w:val="24"/>
        </w:rPr>
      </w:pPr>
      <w:r w:rsidRPr="000E42CC">
        <w:rPr>
          <w:bCs/>
          <w:szCs w:val="24"/>
        </w:rPr>
        <w:t xml:space="preserve">În </w:t>
      </w:r>
      <w:r w:rsidRPr="000E42CC">
        <w:rPr>
          <w:szCs w:val="24"/>
        </w:rPr>
        <w:t>formularul standard NATURA 2000 al sitului Natura 2000 Porumbeni nu sunt menţionate habitate de interes comunitar.</w:t>
      </w:r>
    </w:p>
    <w:p w:rsidR="0049164C" w:rsidRPr="000E42CC" w:rsidRDefault="0049164C" w:rsidP="0049164C">
      <w:pPr>
        <w:spacing w:line="276" w:lineRule="auto"/>
      </w:pPr>
    </w:p>
    <w:p w:rsidR="0049164C" w:rsidRPr="000E42CC" w:rsidRDefault="0049164C" w:rsidP="0049164C">
      <w:pPr>
        <w:pStyle w:val="Heading2"/>
        <w:spacing w:line="276" w:lineRule="auto"/>
        <w:rPr>
          <w:rStyle w:val="Heading2Char"/>
          <w:rFonts w:ascii="Times New Roman" w:hAnsi="Times New Roman"/>
          <w:b/>
          <w:color w:val="auto"/>
        </w:rPr>
      </w:pPr>
      <w:bookmarkStart w:id="27" w:name="_Toc535263534"/>
      <w:r w:rsidRPr="000E42CC">
        <w:rPr>
          <w:rFonts w:ascii="Times New Roman" w:hAnsi="Times New Roman"/>
          <w:color w:val="auto"/>
          <w:lang w:eastAsia="ro-RO"/>
        </w:rPr>
        <w:lastRenderedPageBreak/>
        <w:t> </w:t>
      </w:r>
      <w:bookmarkStart w:id="28" w:name="_Toc5550856"/>
      <w:r w:rsidRPr="000E42CC">
        <w:rPr>
          <w:rStyle w:val="Heading2Char"/>
          <w:rFonts w:ascii="Times New Roman" w:hAnsi="Times New Roman"/>
          <w:b/>
          <w:color w:val="auto"/>
        </w:rPr>
        <w:t>3.3. Specii de floră şi faună de interes conservativ pentru care a fost declarată aria naturală protejată</w:t>
      </w:r>
      <w:bookmarkEnd w:id="27"/>
      <w:bookmarkEnd w:id="28"/>
    </w:p>
    <w:p w:rsidR="00BA0D6F" w:rsidRPr="000E42CC" w:rsidRDefault="00BA0D6F" w:rsidP="00BA0D6F"/>
    <w:p w:rsidR="0049164C" w:rsidRPr="000E42CC" w:rsidRDefault="0049164C" w:rsidP="0049164C">
      <w:pPr>
        <w:shd w:val="clear" w:color="auto" w:fill="FFFFFF"/>
        <w:spacing w:line="276" w:lineRule="auto"/>
        <w:rPr>
          <w:bCs/>
          <w:szCs w:val="24"/>
        </w:rPr>
      </w:pPr>
      <w:r w:rsidRPr="000E42CC">
        <w:rPr>
          <w:bCs/>
          <w:szCs w:val="24"/>
        </w:rPr>
        <w:t xml:space="preserve">Situl Natura 2000 </w:t>
      </w:r>
      <w:r w:rsidRPr="000E42CC">
        <w:rPr>
          <w:iCs/>
          <w:szCs w:val="24"/>
        </w:rPr>
        <w:t>ROSCI0357 Porumbeni a fost declarat pe baza următoarelor s</w:t>
      </w:r>
      <w:r w:rsidRPr="000E42CC">
        <w:rPr>
          <w:bCs/>
          <w:szCs w:val="24"/>
        </w:rPr>
        <w:t>pecii prevazute la articolul 4 din Directiva 2009/147/CE, specii enumerate în anexa II la Directiva 92/43/CEE, astfel:</w:t>
      </w:r>
    </w:p>
    <w:p w:rsidR="0049164C" w:rsidRPr="000E42CC" w:rsidRDefault="0049164C" w:rsidP="0049164C">
      <w:pPr>
        <w:shd w:val="clear" w:color="auto" w:fill="FFFFFF"/>
        <w:spacing w:line="276" w:lineRule="auto"/>
        <w:rPr>
          <w:bCs/>
          <w:szCs w:val="24"/>
        </w:rPr>
      </w:pPr>
      <w:r w:rsidRPr="000E42CC">
        <w:rPr>
          <w:bCs/>
          <w:szCs w:val="24"/>
        </w:rPr>
        <w:t>Specii de nevertebrate:</w:t>
      </w:r>
    </w:p>
    <w:p w:rsidR="0049164C" w:rsidRPr="000E42CC" w:rsidRDefault="0049164C" w:rsidP="0049164C">
      <w:pPr>
        <w:shd w:val="clear" w:color="auto" w:fill="FFFFFF"/>
        <w:spacing w:line="276" w:lineRule="auto"/>
        <w:rPr>
          <w:i/>
          <w:szCs w:val="24"/>
        </w:rPr>
      </w:pPr>
      <w:r w:rsidRPr="000E42CC">
        <w:rPr>
          <w:bCs/>
          <w:szCs w:val="24"/>
        </w:rPr>
        <w:t xml:space="preserve">1083 </w:t>
      </w:r>
      <w:r w:rsidRPr="000E42CC">
        <w:rPr>
          <w:i/>
          <w:szCs w:val="24"/>
        </w:rPr>
        <w:t>Lucanus cervus</w:t>
      </w:r>
    </w:p>
    <w:p w:rsidR="0049164C" w:rsidRPr="000E42CC" w:rsidRDefault="0049164C" w:rsidP="0049164C">
      <w:pPr>
        <w:shd w:val="clear" w:color="auto" w:fill="FFFFFF"/>
        <w:spacing w:line="276" w:lineRule="auto"/>
        <w:rPr>
          <w:szCs w:val="24"/>
        </w:rPr>
      </w:pPr>
      <w:r w:rsidRPr="000E42CC">
        <w:rPr>
          <w:szCs w:val="24"/>
        </w:rPr>
        <w:t>Specii de ihtiofaună:</w:t>
      </w:r>
    </w:p>
    <w:p w:rsidR="0049164C" w:rsidRPr="000E42CC" w:rsidRDefault="0049164C" w:rsidP="0049164C">
      <w:pPr>
        <w:autoSpaceDE w:val="0"/>
        <w:autoSpaceDN w:val="0"/>
        <w:adjustRightInd w:val="0"/>
        <w:spacing w:line="276" w:lineRule="auto"/>
        <w:rPr>
          <w:szCs w:val="24"/>
        </w:rPr>
      </w:pPr>
      <w:r w:rsidRPr="000E42CC">
        <w:rPr>
          <w:szCs w:val="24"/>
        </w:rPr>
        <w:t xml:space="preserve">1138 </w:t>
      </w:r>
      <w:r w:rsidRPr="000E42CC">
        <w:rPr>
          <w:i/>
          <w:szCs w:val="24"/>
        </w:rPr>
        <w:t>Barbus meridionalis</w:t>
      </w:r>
    </w:p>
    <w:p w:rsidR="0049164C" w:rsidRPr="000E42CC" w:rsidRDefault="0049164C" w:rsidP="0049164C">
      <w:pPr>
        <w:autoSpaceDE w:val="0"/>
        <w:autoSpaceDN w:val="0"/>
        <w:adjustRightInd w:val="0"/>
        <w:spacing w:line="276" w:lineRule="auto"/>
        <w:rPr>
          <w:szCs w:val="24"/>
        </w:rPr>
      </w:pPr>
      <w:r w:rsidRPr="000E42CC">
        <w:rPr>
          <w:szCs w:val="24"/>
        </w:rPr>
        <w:t xml:space="preserve">1149 </w:t>
      </w:r>
      <w:r w:rsidRPr="000E42CC">
        <w:rPr>
          <w:i/>
          <w:szCs w:val="24"/>
        </w:rPr>
        <w:t>Cobitis taenia</w:t>
      </w:r>
    </w:p>
    <w:p w:rsidR="0049164C" w:rsidRPr="000E42CC" w:rsidRDefault="0049164C" w:rsidP="0049164C">
      <w:pPr>
        <w:autoSpaceDE w:val="0"/>
        <w:autoSpaceDN w:val="0"/>
        <w:adjustRightInd w:val="0"/>
        <w:spacing w:line="276" w:lineRule="auto"/>
        <w:rPr>
          <w:szCs w:val="24"/>
        </w:rPr>
      </w:pPr>
      <w:r w:rsidRPr="000E42CC">
        <w:rPr>
          <w:szCs w:val="24"/>
        </w:rPr>
        <w:t xml:space="preserve">1134 </w:t>
      </w:r>
      <w:r w:rsidRPr="000E42CC">
        <w:rPr>
          <w:i/>
          <w:szCs w:val="24"/>
        </w:rPr>
        <w:t>Rhodeus sericeus amarus</w:t>
      </w:r>
    </w:p>
    <w:p w:rsidR="0049164C" w:rsidRPr="000E42CC" w:rsidRDefault="0049164C" w:rsidP="0049164C">
      <w:pPr>
        <w:autoSpaceDE w:val="0"/>
        <w:autoSpaceDN w:val="0"/>
        <w:adjustRightInd w:val="0"/>
        <w:spacing w:before="240" w:line="276" w:lineRule="auto"/>
        <w:rPr>
          <w:szCs w:val="24"/>
        </w:rPr>
      </w:pPr>
      <w:r w:rsidRPr="000E42CC">
        <w:rPr>
          <w:szCs w:val="24"/>
        </w:rPr>
        <w:t>Specii de herpetofaună:</w:t>
      </w:r>
    </w:p>
    <w:p w:rsidR="0049164C" w:rsidRPr="000E42CC" w:rsidRDefault="0049164C" w:rsidP="0049164C">
      <w:pPr>
        <w:autoSpaceDE w:val="0"/>
        <w:autoSpaceDN w:val="0"/>
        <w:adjustRightInd w:val="0"/>
        <w:spacing w:line="276" w:lineRule="auto"/>
        <w:rPr>
          <w:szCs w:val="24"/>
        </w:rPr>
      </w:pPr>
      <w:r w:rsidRPr="000E42CC">
        <w:rPr>
          <w:bCs/>
          <w:szCs w:val="24"/>
          <w:lang w:eastAsia="de-DE"/>
        </w:rPr>
        <w:t xml:space="preserve">1193 </w:t>
      </w:r>
      <w:r w:rsidRPr="000E42CC">
        <w:rPr>
          <w:i/>
          <w:szCs w:val="24"/>
        </w:rPr>
        <w:t>Bombina variegata</w:t>
      </w:r>
    </w:p>
    <w:p w:rsidR="0049164C" w:rsidRPr="000E42CC" w:rsidRDefault="0049164C" w:rsidP="0049164C">
      <w:pPr>
        <w:autoSpaceDE w:val="0"/>
        <w:autoSpaceDN w:val="0"/>
        <w:adjustRightInd w:val="0"/>
        <w:spacing w:line="276" w:lineRule="auto"/>
        <w:rPr>
          <w:szCs w:val="24"/>
        </w:rPr>
      </w:pPr>
      <w:r w:rsidRPr="000E42CC">
        <w:rPr>
          <w:szCs w:val="24"/>
        </w:rPr>
        <w:t xml:space="preserve">1166 </w:t>
      </w:r>
      <w:r w:rsidRPr="000E42CC">
        <w:rPr>
          <w:i/>
          <w:szCs w:val="24"/>
        </w:rPr>
        <w:t>Triturus cristatus</w:t>
      </w:r>
    </w:p>
    <w:p w:rsidR="0049164C" w:rsidRPr="000E42CC" w:rsidRDefault="0049164C" w:rsidP="0049164C">
      <w:pPr>
        <w:autoSpaceDE w:val="0"/>
        <w:autoSpaceDN w:val="0"/>
        <w:adjustRightInd w:val="0"/>
        <w:spacing w:line="276" w:lineRule="auto"/>
        <w:rPr>
          <w:szCs w:val="24"/>
        </w:rPr>
      </w:pPr>
      <w:r w:rsidRPr="000E42CC">
        <w:rPr>
          <w:szCs w:val="24"/>
        </w:rPr>
        <w:t xml:space="preserve">4008 </w:t>
      </w:r>
      <w:r w:rsidRPr="000E42CC">
        <w:rPr>
          <w:i/>
          <w:szCs w:val="24"/>
        </w:rPr>
        <w:t>Triturus vulgaris ampelensis</w:t>
      </w:r>
    </w:p>
    <w:p w:rsidR="0049164C" w:rsidRPr="000E42CC" w:rsidRDefault="0049164C" w:rsidP="0049164C">
      <w:pPr>
        <w:autoSpaceDE w:val="0"/>
        <w:autoSpaceDN w:val="0"/>
        <w:adjustRightInd w:val="0"/>
        <w:spacing w:before="240" w:line="276" w:lineRule="auto"/>
        <w:rPr>
          <w:bCs/>
          <w:szCs w:val="24"/>
          <w:lang w:eastAsia="de-DE"/>
        </w:rPr>
      </w:pPr>
      <w:r w:rsidRPr="000E42CC">
        <w:rPr>
          <w:bCs/>
          <w:szCs w:val="24"/>
          <w:lang w:eastAsia="de-DE"/>
        </w:rPr>
        <w:t>Specii de mamifere:</w:t>
      </w:r>
    </w:p>
    <w:p w:rsidR="0049164C" w:rsidRPr="000E42CC" w:rsidRDefault="0049164C" w:rsidP="0049164C">
      <w:pPr>
        <w:autoSpaceDE w:val="0"/>
        <w:autoSpaceDN w:val="0"/>
        <w:adjustRightInd w:val="0"/>
        <w:spacing w:line="276" w:lineRule="auto"/>
        <w:rPr>
          <w:szCs w:val="24"/>
        </w:rPr>
      </w:pPr>
      <w:r w:rsidRPr="000E42CC">
        <w:rPr>
          <w:bCs/>
          <w:szCs w:val="24"/>
          <w:lang w:eastAsia="de-DE"/>
        </w:rPr>
        <w:t xml:space="preserve">1308 </w:t>
      </w:r>
      <w:r w:rsidRPr="000E42CC">
        <w:rPr>
          <w:i/>
          <w:szCs w:val="24"/>
        </w:rPr>
        <w:t>Barbastella barbastellus</w:t>
      </w:r>
    </w:p>
    <w:p w:rsidR="0049164C" w:rsidRPr="000E42CC" w:rsidRDefault="0049164C" w:rsidP="0049164C">
      <w:pPr>
        <w:autoSpaceDE w:val="0"/>
        <w:autoSpaceDN w:val="0"/>
        <w:adjustRightInd w:val="0"/>
        <w:spacing w:line="276" w:lineRule="auto"/>
        <w:rPr>
          <w:szCs w:val="24"/>
        </w:rPr>
      </w:pPr>
      <w:r w:rsidRPr="000E42CC">
        <w:rPr>
          <w:szCs w:val="24"/>
        </w:rPr>
        <w:t xml:space="preserve">1307 </w:t>
      </w:r>
      <w:r w:rsidRPr="000E42CC">
        <w:rPr>
          <w:i/>
          <w:szCs w:val="24"/>
        </w:rPr>
        <w:t>Myotis blythii</w:t>
      </w:r>
    </w:p>
    <w:p w:rsidR="0049164C" w:rsidRPr="000E42CC" w:rsidRDefault="0049164C" w:rsidP="0049164C">
      <w:pPr>
        <w:autoSpaceDE w:val="0"/>
        <w:autoSpaceDN w:val="0"/>
        <w:adjustRightInd w:val="0"/>
        <w:spacing w:line="276" w:lineRule="auto"/>
        <w:rPr>
          <w:szCs w:val="24"/>
        </w:rPr>
      </w:pPr>
      <w:r w:rsidRPr="000E42CC">
        <w:rPr>
          <w:szCs w:val="24"/>
        </w:rPr>
        <w:t xml:space="preserve">1324 </w:t>
      </w:r>
      <w:r w:rsidRPr="000E42CC">
        <w:rPr>
          <w:i/>
          <w:szCs w:val="24"/>
        </w:rPr>
        <w:t>Myotis myotis</w:t>
      </w:r>
    </w:p>
    <w:p w:rsidR="0049164C" w:rsidRPr="000E42CC" w:rsidRDefault="0049164C" w:rsidP="0049164C">
      <w:pPr>
        <w:autoSpaceDE w:val="0"/>
        <w:autoSpaceDN w:val="0"/>
        <w:adjustRightInd w:val="0"/>
        <w:spacing w:line="276" w:lineRule="auto"/>
        <w:rPr>
          <w:szCs w:val="24"/>
        </w:rPr>
      </w:pPr>
      <w:r w:rsidRPr="000E42CC">
        <w:rPr>
          <w:szCs w:val="24"/>
        </w:rPr>
        <w:t xml:space="preserve">1303 </w:t>
      </w:r>
      <w:r w:rsidRPr="000E42CC">
        <w:rPr>
          <w:i/>
          <w:szCs w:val="24"/>
        </w:rPr>
        <w:t>Rhinolophus hipposideros</w:t>
      </w:r>
    </w:p>
    <w:p w:rsidR="0049164C" w:rsidRPr="000E42CC" w:rsidRDefault="0049164C" w:rsidP="0049164C">
      <w:pPr>
        <w:autoSpaceDE w:val="0"/>
        <w:autoSpaceDN w:val="0"/>
        <w:adjustRightInd w:val="0"/>
        <w:spacing w:line="276" w:lineRule="auto"/>
        <w:rPr>
          <w:szCs w:val="24"/>
        </w:rPr>
      </w:pPr>
      <w:r w:rsidRPr="000E42CC">
        <w:rPr>
          <w:bCs/>
          <w:szCs w:val="24"/>
          <w:lang w:eastAsia="de-DE"/>
        </w:rPr>
        <w:t xml:space="preserve">1352* </w:t>
      </w:r>
      <w:r w:rsidRPr="000E42CC">
        <w:rPr>
          <w:i/>
          <w:szCs w:val="24"/>
        </w:rPr>
        <w:t>Canis lupus</w:t>
      </w:r>
    </w:p>
    <w:p w:rsidR="0049164C" w:rsidRPr="000E42CC" w:rsidRDefault="0049164C" w:rsidP="0049164C">
      <w:pPr>
        <w:autoSpaceDE w:val="0"/>
        <w:autoSpaceDN w:val="0"/>
        <w:adjustRightInd w:val="0"/>
        <w:spacing w:line="276" w:lineRule="auto"/>
        <w:rPr>
          <w:szCs w:val="24"/>
        </w:rPr>
      </w:pPr>
      <w:r w:rsidRPr="000E42CC">
        <w:rPr>
          <w:szCs w:val="24"/>
        </w:rPr>
        <w:t xml:space="preserve">1354* </w:t>
      </w:r>
      <w:r w:rsidRPr="000E42CC">
        <w:rPr>
          <w:i/>
          <w:szCs w:val="24"/>
        </w:rPr>
        <w:t>Ursus arctos</w:t>
      </w:r>
    </w:p>
    <w:p w:rsidR="0049164C" w:rsidRPr="000E42CC" w:rsidRDefault="0049164C" w:rsidP="0049164C">
      <w:pPr>
        <w:autoSpaceDE w:val="0"/>
        <w:autoSpaceDN w:val="0"/>
        <w:adjustRightInd w:val="0"/>
        <w:spacing w:line="276" w:lineRule="auto"/>
        <w:rPr>
          <w:i/>
          <w:szCs w:val="24"/>
        </w:rPr>
      </w:pPr>
      <w:r w:rsidRPr="000E42CC">
        <w:rPr>
          <w:szCs w:val="24"/>
        </w:rPr>
        <w:t xml:space="preserve">1355 </w:t>
      </w:r>
      <w:r w:rsidRPr="000E42CC">
        <w:rPr>
          <w:i/>
          <w:szCs w:val="24"/>
        </w:rPr>
        <w:t>Lutra lutra</w:t>
      </w:r>
    </w:p>
    <w:p w:rsidR="0049164C" w:rsidRPr="000E42CC" w:rsidRDefault="0049164C" w:rsidP="0049164C">
      <w:pPr>
        <w:shd w:val="clear" w:color="auto" w:fill="F2F2F2" w:themeFill="background1" w:themeFillShade="F2"/>
        <w:autoSpaceDE w:val="0"/>
        <w:autoSpaceDN w:val="0"/>
        <w:adjustRightInd w:val="0"/>
        <w:spacing w:before="240" w:line="276" w:lineRule="auto"/>
        <w:rPr>
          <w:b/>
          <w:iCs/>
          <w:szCs w:val="24"/>
        </w:rPr>
      </w:pPr>
      <w:r w:rsidRPr="000E42CC">
        <w:rPr>
          <w:b/>
          <w:szCs w:val="24"/>
        </w:rPr>
        <w:t xml:space="preserve">Dintre speciile de interes conservativ pe baza cărora s-a declarat </w:t>
      </w:r>
      <w:r w:rsidRPr="000E42CC">
        <w:rPr>
          <w:b/>
          <w:bCs/>
          <w:szCs w:val="24"/>
        </w:rPr>
        <w:t xml:space="preserve">situl Natura 2000 </w:t>
      </w:r>
      <w:r w:rsidRPr="000E42CC">
        <w:rPr>
          <w:b/>
          <w:iCs/>
          <w:szCs w:val="24"/>
        </w:rPr>
        <w:t>ROSCI0357 Porumbeni, în acțiunile de teren întreprinse la nivelul anilor 2017 și 2018 nu au fost identificate următoarele:</w:t>
      </w:r>
    </w:p>
    <w:p w:rsidR="0049164C" w:rsidRPr="000E42CC" w:rsidRDefault="0049164C" w:rsidP="0049164C">
      <w:pPr>
        <w:shd w:val="clear" w:color="auto" w:fill="F2F2F2" w:themeFill="background1" w:themeFillShade="F2"/>
        <w:spacing w:line="276" w:lineRule="auto"/>
        <w:rPr>
          <w:b/>
          <w:i/>
          <w:szCs w:val="24"/>
        </w:rPr>
      </w:pPr>
      <w:r w:rsidRPr="00E1116B">
        <w:rPr>
          <w:b/>
        </w:rPr>
        <w:t>Pești:</w:t>
      </w:r>
      <w:r w:rsidRPr="000E42CC">
        <w:rPr>
          <w:rStyle w:val="Heading3Char"/>
          <w:rFonts w:ascii="Times New Roman" w:eastAsia="Calibri" w:hAnsi="Times New Roman"/>
        </w:rPr>
        <w:t xml:space="preserve"> </w:t>
      </w:r>
      <w:r w:rsidRPr="000E42CC">
        <w:rPr>
          <w:b/>
          <w:i/>
          <w:szCs w:val="24"/>
        </w:rPr>
        <w:t>Cobitis taenia</w:t>
      </w:r>
    </w:p>
    <w:p w:rsidR="0049164C" w:rsidRPr="000E42CC" w:rsidRDefault="0049164C" w:rsidP="0049164C">
      <w:pPr>
        <w:shd w:val="clear" w:color="auto" w:fill="F2F2F2" w:themeFill="background1" w:themeFillShade="F2"/>
        <w:spacing w:line="276" w:lineRule="auto"/>
        <w:rPr>
          <w:rStyle w:val="Heading3Char"/>
          <w:rFonts w:ascii="Times New Roman" w:eastAsia="Calibri" w:hAnsi="Times New Roman"/>
          <w:b w:val="0"/>
        </w:rPr>
      </w:pPr>
      <w:r w:rsidRPr="000E42CC">
        <w:rPr>
          <w:szCs w:val="24"/>
        </w:rPr>
        <w:t>Specia nu a fost identificată în cele două campanii de teren efectuate în o</w:t>
      </w:r>
      <w:r w:rsidRPr="000E42CC">
        <w:rPr>
          <w:rFonts w:eastAsia="Times New Roman"/>
          <w:szCs w:val="24"/>
          <w:lang w:eastAsia="ro-RO"/>
        </w:rPr>
        <w:t>ctombrie 2017, aprilie 2018 pe cursul râului Târnava Mare (inclusive afluenții) de pe teritoriul sitului</w:t>
      </w:r>
      <w:r w:rsidRPr="000E42CC">
        <w:rPr>
          <w:bCs/>
          <w:szCs w:val="24"/>
        </w:rPr>
        <w:t xml:space="preserve"> ROSCI0357</w:t>
      </w:r>
      <w:r w:rsidRPr="000E42CC">
        <w:rPr>
          <w:szCs w:val="24"/>
        </w:rPr>
        <w:t xml:space="preserve"> Porumbeni.</w:t>
      </w:r>
    </w:p>
    <w:p w:rsidR="0049164C" w:rsidRPr="000E42CC" w:rsidRDefault="0049164C" w:rsidP="0049164C">
      <w:pPr>
        <w:shd w:val="clear" w:color="auto" w:fill="F2F2F2" w:themeFill="background1" w:themeFillShade="F2"/>
        <w:spacing w:line="276" w:lineRule="auto"/>
        <w:rPr>
          <w:b/>
          <w:i/>
          <w:szCs w:val="24"/>
          <w:lang w:eastAsia="de-DE"/>
        </w:rPr>
      </w:pPr>
      <w:r w:rsidRPr="00E1116B">
        <w:rPr>
          <w:b/>
        </w:rPr>
        <w:t>Amfibieni:</w:t>
      </w:r>
      <w:r w:rsidRPr="000E42CC">
        <w:rPr>
          <w:rStyle w:val="Heading3Char"/>
          <w:rFonts w:ascii="Times New Roman" w:eastAsia="Calibri" w:hAnsi="Times New Roman"/>
        </w:rPr>
        <w:t xml:space="preserve"> </w:t>
      </w:r>
      <w:r w:rsidRPr="000E42CC">
        <w:rPr>
          <w:b/>
          <w:i/>
          <w:szCs w:val="24"/>
          <w:lang w:eastAsia="de-DE"/>
        </w:rPr>
        <w:t>Triturus cristatus</w:t>
      </w:r>
    </w:p>
    <w:p w:rsidR="0049164C" w:rsidRPr="000E42CC" w:rsidRDefault="0049164C" w:rsidP="0049164C">
      <w:pPr>
        <w:shd w:val="clear" w:color="auto" w:fill="F2F2F2" w:themeFill="background1" w:themeFillShade="F2"/>
        <w:spacing w:line="276" w:lineRule="auto"/>
        <w:rPr>
          <w:szCs w:val="24"/>
        </w:rPr>
      </w:pPr>
      <w:r w:rsidRPr="000E42CC">
        <w:rPr>
          <w:szCs w:val="24"/>
          <w:shd w:val="clear" w:color="auto" w:fill="F2F2F2" w:themeFill="background1" w:themeFillShade="F2"/>
        </w:rPr>
        <w:t>Au fost efectuate 2 campanii de teren în perioadele septembrie – octombrie 2017, respectiv martie</w:t>
      </w:r>
      <w:r w:rsidRPr="000E42CC">
        <w:rPr>
          <w:szCs w:val="24"/>
        </w:rPr>
        <w:t xml:space="preserve"> – iulie 2018 în situl </w:t>
      </w:r>
      <w:r w:rsidRPr="000E42CC">
        <w:rPr>
          <w:bCs/>
          <w:szCs w:val="24"/>
        </w:rPr>
        <w:t>ROSCI0357</w:t>
      </w:r>
      <w:r w:rsidRPr="000E42CC">
        <w:rPr>
          <w:szCs w:val="24"/>
        </w:rPr>
        <w:t xml:space="preserve"> Porumbeni și nu a fost identificată specia.</w:t>
      </w:r>
    </w:p>
    <w:p w:rsidR="0049164C" w:rsidRPr="000E42CC" w:rsidRDefault="0049164C" w:rsidP="0049164C">
      <w:pPr>
        <w:shd w:val="clear" w:color="auto" w:fill="F2F2F2" w:themeFill="background1" w:themeFillShade="F2"/>
        <w:spacing w:line="276" w:lineRule="auto"/>
        <w:rPr>
          <w:b/>
          <w:i/>
          <w:szCs w:val="24"/>
          <w:lang w:eastAsia="de-DE"/>
        </w:rPr>
      </w:pPr>
      <w:r w:rsidRPr="000E42CC">
        <w:rPr>
          <w:szCs w:val="24"/>
        </w:rPr>
        <w:t>Semnalările ce au condus la includerea acesteia în lista speciilor prezente în sit au o vechime de peste 50 de ani, astfel considerăm improbabilă prezența acesteia în ROSCI0357.</w:t>
      </w:r>
    </w:p>
    <w:p w:rsidR="0049164C" w:rsidRPr="000E42CC" w:rsidRDefault="0049164C" w:rsidP="0049164C">
      <w:pPr>
        <w:shd w:val="clear" w:color="auto" w:fill="F2F2F2" w:themeFill="background1" w:themeFillShade="F2"/>
        <w:spacing w:line="276" w:lineRule="auto"/>
        <w:rPr>
          <w:szCs w:val="24"/>
          <w:lang w:eastAsia="de-DE"/>
        </w:rPr>
      </w:pPr>
      <w:r w:rsidRPr="00E1116B">
        <w:rPr>
          <w:b/>
        </w:rPr>
        <w:t>Mamifere:</w:t>
      </w:r>
      <w:r w:rsidRPr="000E42CC">
        <w:rPr>
          <w:rStyle w:val="Heading3Char"/>
          <w:rFonts w:ascii="Times New Roman" w:eastAsia="Calibri" w:hAnsi="Times New Roman"/>
        </w:rPr>
        <w:t xml:space="preserve"> </w:t>
      </w:r>
      <w:bookmarkStart w:id="29" w:name="_Toc520062160"/>
      <w:r w:rsidRPr="000E42CC">
        <w:rPr>
          <w:b/>
          <w:i/>
          <w:szCs w:val="24"/>
          <w:lang w:eastAsia="de-DE"/>
        </w:rPr>
        <w:t>Rhinolophus hipposideros</w:t>
      </w:r>
      <w:bookmarkEnd w:id="29"/>
    </w:p>
    <w:p w:rsidR="0049164C" w:rsidRPr="000E42CC" w:rsidRDefault="0049164C" w:rsidP="0049164C">
      <w:pPr>
        <w:shd w:val="clear" w:color="auto" w:fill="F2F2F2" w:themeFill="background1" w:themeFillShade="F2"/>
        <w:spacing w:line="276" w:lineRule="auto"/>
        <w:rPr>
          <w:szCs w:val="24"/>
        </w:rPr>
      </w:pPr>
      <w:r w:rsidRPr="000E42CC">
        <w:rPr>
          <w:szCs w:val="24"/>
        </w:rPr>
        <w:lastRenderedPageBreak/>
        <w:t xml:space="preserve">În perioada </w:t>
      </w:r>
      <w:r w:rsidRPr="000E42CC">
        <w:rPr>
          <w:b/>
          <w:szCs w:val="24"/>
        </w:rPr>
        <w:t>septembrie 2017 - iulie 2018</w:t>
      </w:r>
      <w:r w:rsidRPr="000E42CC">
        <w:rPr>
          <w:szCs w:val="24"/>
        </w:rPr>
        <w:t xml:space="preserve"> în situl </w:t>
      </w:r>
      <w:r w:rsidRPr="000E42CC">
        <w:rPr>
          <w:bCs/>
          <w:szCs w:val="24"/>
        </w:rPr>
        <w:t>ROSCI0357</w:t>
      </w:r>
      <w:r w:rsidRPr="000E42CC">
        <w:rPr>
          <w:szCs w:val="24"/>
        </w:rPr>
        <w:t xml:space="preserve"> Porumbeni au fost efectuate înregistrări în 83 de puncte în sit și în 5 puncte în localități. S-au ales puncte de observații și în localităti, lângă biserici, deoarece vara specia formează colonii în poduri. Deși înregistrările care au totalizat 21 h au fost efectuate din septembrie 2017 până în luna iulie 2018, nu s-a detectat specia liliacul mic cu potcoavă nici în sit, nici în localitățile învecinate, nici în podul bisericii din Rugănești.</w:t>
      </w:r>
    </w:p>
    <w:p w:rsidR="0049164C" w:rsidRPr="000E42CC" w:rsidRDefault="0049164C" w:rsidP="0049164C">
      <w:pPr>
        <w:autoSpaceDE w:val="0"/>
        <w:autoSpaceDN w:val="0"/>
        <w:adjustRightInd w:val="0"/>
        <w:spacing w:line="276" w:lineRule="auto"/>
        <w:rPr>
          <w:i/>
          <w:szCs w:val="24"/>
        </w:rPr>
      </w:pPr>
    </w:p>
    <w:p w:rsidR="0049164C" w:rsidRPr="000E42CC" w:rsidRDefault="0049164C" w:rsidP="0049164C">
      <w:pPr>
        <w:pStyle w:val="Heading3"/>
        <w:spacing w:before="0" w:after="240" w:line="276" w:lineRule="auto"/>
        <w:ind w:firstLine="720"/>
        <w:rPr>
          <w:rFonts w:ascii="Times New Roman" w:hAnsi="Times New Roman"/>
          <w:b w:val="0"/>
          <w:color w:val="auto"/>
        </w:rPr>
      </w:pPr>
      <w:bookmarkStart w:id="30" w:name="_Toc5550857"/>
      <w:r w:rsidRPr="000E42CC">
        <w:rPr>
          <w:rFonts w:ascii="Times New Roman" w:hAnsi="Times New Roman"/>
          <w:color w:val="auto"/>
        </w:rPr>
        <w:t>3.3.1 Nevertebrate</w:t>
      </w:r>
      <w:bookmarkEnd w:id="30"/>
    </w:p>
    <w:p w:rsidR="0049164C" w:rsidRPr="000E42CC" w:rsidRDefault="0049164C" w:rsidP="0049164C">
      <w:pPr>
        <w:autoSpaceDE w:val="0"/>
        <w:autoSpaceDN w:val="0"/>
        <w:adjustRightInd w:val="0"/>
        <w:spacing w:line="276" w:lineRule="auto"/>
        <w:rPr>
          <w:rFonts w:eastAsia="Times New Roman"/>
          <w:b/>
          <w:szCs w:val="24"/>
          <w:lang w:eastAsia="ro-RO"/>
        </w:rPr>
      </w:pPr>
      <w:r w:rsidRPr="000E42CC">
        <w:rPr>
          <w:rFonts w:eastAsia="Times New Roman"/>
          <w:b/>
          <w:szCs w:val="24"/>
          <w:lang w:eastAsia="ro-RO"/>
        </w:rPr>
        <w:t xml:space="preserve">A. Date generale ale specie </w:t>
      </w:r>
      <w:r w:rsidRPr="000E42CC">
        <w:rPr>
          <w:b/>
          <w:bCs/>
          <w:i/>
          <w:iCs/>
          <w:szCs w:val="24"/>
        </w:rPr>
        <w:t>Lucanus cervus</w:t>
      </w:r>
    </w:p>
    <w:tbl>
      <w:tblPr>
        <w:tblStyle w:val="TableGrid"/>
        <w:tblW w:w="9767" w:type="dxa"/>
        <w:tblLook w:val="04A0" w:firstRow="1" w:lastRow="0" w:firstColumn="1" w:lastColumn="0" w:noHBand="0" w:noVBand="1"/>
      </w:tblPr>
      <w:tblGrid>
        <w:gridCol w:w="685"/>
        <w:gridCol w:w="2287"/>
        <w:gridCol w:w="6795"/>
      </w:tblGrid>
      <w:tr w:rsidR="0049164C" w:rsidRPr="000E42CC" w:rsidTr="0049164C">
        <w:trPr>
          <w:tblHeader/>
        </w:trPr>
        <w:tc>
          <w:tcPr>
            <w:tcW w:w="685"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Nr.</w:t>
            </w:r>
          </w:p>
        </w:tc>
        <w:tc>
          <w:tcPr>
            <w:tcW w:w="2287"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Informație/ Atribut</w:t>
            </w:r>
          </w:p>
        </w:tc>
        <w:tc>
          <w:tcPr>
            <w:tcW w:w="6795"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Descriere</w:t>
            </w:r>
          </w:p>
        </w:tc>
      </w:tr>
      <w:tr w:rsidR="0049164C" w:rsidRPr="000E42CC" w:rsidTr="0049164C">
        <w:tc>
          <w:tcPr>
            <w:tcW w:w="685" w:type="dxa"/>
          </w:tcPr>
          <w:p w:rsidR="0049164C" w:rsidRPr="000E42CC" w:rsidRDefault="0049164C" w:rsidP="004A67CD">
            <w:pPr>
              <w:pStyle w:val="ListParagraph"/>
              <w:numPr>
                <w:ilvl w:val="0"/>
                <w:numId w:val="5"/>
              </w:numPr>
              <w:spacing w:line="276" w:lineRule="auto"/>
              <w:rPr>
                <w:rFonts w:eastAsia="Times New Roman" w:cs="Times New Roman"/>
                <w:szCs w:val="24"/>
                <w:lang w:eastAsia="ro-RO"/>
              </w:rPr>
            </w:pPr>
          </w:p>
        </w:tc>
        <w:tc>
          <w:tcPr>
            <w:tcW w:w="2287"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Cod specie - EUNIS</w:t>
            </w:r>
          </w:p>
        </w:tc>
        <w:tc>
          <w:tcPr>
            <w:tcW w:w="6795" w:type="dxa"/>
          </w:tcPr>
          <w:p w:rsidR="0049164C" w:rsidRPr="000E42CC" w:rsidRDefault="0049164C" w:rsidP="0049164C">
            <w:pPr>
              <w:widowControl w:val="0"/>
              <w:spacing w:line="276" w:lineRule="auto"/>
              <w:rPr>
                <w:szCs w:val="24"/>
              </w:rPr>
            </w:pPr>
            <w:r w:rsidRPr="000E42CC">
              <w:rPr>
                <w:szCs w:val="24"/>
              </w:rPr>
              <w:t>Cod Eunis: 221</w:t>
            </w:r>
          </w:p>
          <w:p w:rsidR="0049164C" w:rsidRPr="000E42CC" w:rsidRDefault="0049164C" w:rsidP="0049164C">
            <w:pPr>
              <w:widowControl w:val="0"/>
              <w:spacing w:line="276" w:lineRule="auto"/>
              <w:rPr>
                <w:szCs w:val="24"/>
              </w:rPr>
            </w:pPr>
            <w:r w:rsidRPr="000E42CC">
              <w:rPr>
                <w:szCs w:val="24"/>
              </w:rPr>
              <w:t>Cod Natura 2000: 1083</w:t>
            </w:r>
          </w:p>
        </w:tc>
      </w:tr>
      <w:tr w:rsidR="0049164C" w:rsidRPr="000E42CC" w:rsidTr="0049164C">
        <w:tc>
          <w:tcPr>
            <w:tcW w:w="685" w:type="dxa"/>
          </w:tcPr>
          <w:p w:rsidR="0049164C" w:rsidRPr="000E42CC" w:rsidRDefault="0049164C" w:rsidP="004A67CD">
            <w:pPr>
              <w:pStyle w:val="ListParagraph"/>
              <w:numPr>
                <w:ilvl w:val="0"/>
                <w:numId w:val="5"/>
              </w:numPr>
              <w:spacing w:line="276" w:lineRule="auto"/>
              <w:rPr>
                <w:rFonts w:eastAsia="Times New Roman" w:cs="Times New Roman"/>
                <w:szCs w:val="24"/>
                <w:lang w:eastAsia="ro-RO"/>
              </w:rPr>
            </w:pPr>
          </w:p>
        </w:tc>
        <w:tc>
          <w:tcPr>
            <w:tcW w:w="2287"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științifică</w:t>
            </w:r>
          </w:p>
        </w:tc>
        <w:tc>
          <w:tcPr>
            <w:tcW w:w="6795" w:type="dxa"/>
          </w:tcPr>
          <w:p w:rsidR="0049164C" w:rsidRPr="000E42CC" w:rsidRDefault="0049164C" w:rsidP="0049164C">
            <w:pPr>
              <w:widowControl w:val="0"/>
              <w:spacing w:line="276" w:lineRule="auto"/>
              <w:rPr>
                <w:szCs w:val="24"/>
              </w:rPr>
            </w:pPr>
            <w:r w:rsidRPr="000E42CC">
              <w:rPr>
                <w:b/>
                <w:bCs/>
                <w:i/>
                <w:iCs/>
                <w:szCs w:val="24"/>
              </w:rPr>
              <w:t xml:space="preserve">Lucanus cervus </w:t>
            </w:r>
            <w:r w:rsidRPr="000E42CC">
              <w:rPr>
                <w:b/>
                <w:bCs/>
                <w:i/>
                <w:szCs w:val="24"/>
              </w:rPr>
              <w:t>Linnaeus, 1758</w:t>
            </w:r>
          </w:p>
        </w:tc>
      </w:tr>
      <w:tr w:rsidR="0049164C" w:rsidRPr="000E42CC" w:rsidTr="0049164C">
        <w:tc>
          <w:tcPr>
            <w:tcW w:w="685" w:type="dxa"/>
          </w:tcPr>
          <w:p w:rsidR="0049164C" w:rsidRPr="000E42CC" w:rsidRDefault="0049164C" w:rsidP="004A67CD">
            <w:pPr>
              <w:pStyle w:val="ListParagraph"/>
              <w:numPr>
                <w:ilvl w:val="0"/>
                <w:numId w:val="5"/>
              </w:numPr>
              <w:spacing w:line="276" w:lineRule="auto"/>
              <w:rPr>
                <w:rFonts w:eastAsia="Times New Roman" w:cs="Times New Roman"/>
                <w:szCs w:val="24"/>
                <w:lang w:eastAsia="ro-RO"/>
              </w:rPr>
            </w:pPr>
          </w:p>
        </w:tc>
        <w:tc>
          <w:tcPr>
            <w:tcW w:w="2287"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populară</w:t>
            </w:r>
          </w:p>
        </w:tc>
        <w:tc>
          <w:tcPr>
            <w:tcW w:w="6795" w:type="dxa"/>
          </w:tcPr>
          <w:p w:rsidR="0049164C" w:rsidRPr="000E42CC" w:rsidRDefault="0049164C" w:rsidP="0049164C">
            <w:pPr>
              <w:widowControl w:val="0"/>
              <w:spacing w:line="276" w:lineRule="auto"/>
              <w:rPr>
                <w:szCs w:val="24"/>
              </w:rPr>
            </w:pPr>
            <w:r w:rsidRPr="000E42CC">
              <w:rPr>
                <w:szCs w:val="24"/>
              </w:rPr>
              <w:t xml:space="preserve">Română: </w:t>
            </w:r>
            <w:r w:rsidRPr="000E42CC">
              <w:rPr>
                <w:b/>
                <w:szCs w:val="24"/>
              </w:rPr>
              <w:t>rădașcă</w:t>
            </w:r>
            <w:r w:rsidRPr="000E42CC">
              <w:rPr>
                <w:szCs w:val="24"/>
              </w:rPr>
              <w:t xml:space="preserve">, </w:t>
            </w:r>
          </w:p>
          <w:p w:rsidR="0049164C" w:rsidRPr="000E42CC" w:rsidRDefault="0049164C" w:rsidP="0049164C">
            <w:pPr>
              <w:widowControl w:val="0"/>
              <w:spacing w:line="276" w:lineRule="auto"/>
              <w:rPr>
                <w:szCs w:val="24"/>
              </w:rPr>
            </w:pPr>
            <w:r w:rsidRPr="000E42CC">
              <w:rPr>
                <w:szCs w:val="24"/>
              </w:rPr>
              <w:t xml:space="preserve">Engleză: </w:t>
            </w:r>
            <w:r w:rsidRPr="000E42CC">
              <w:rPr>
                <w:b/>
                <w:szCs w:val="24"/>
              </w:rPr>
              <w:t>The European stag beetle</w:t>
            </w:r>
          </w:p>
        </w:tc>
      </w:tr>
      <w:tr w:rsidR="0049164C" w:rsidRPr="000E42CC" w:rsidTr="0049164C">
        <w:tc>
          <w:tcPr>
            <w:tcW w:w="685" w:type="dxa"/>
          </w:tcPr>
          <w:p w:rsidR="0049164C" w:rsidRPr="000E42CC" w:rsidRDefault="0049164C" w:rsidP="004A67CD">
            <w:pPr>
              <w:pStyle w:val="ListParagraph"/>
              <w:numPr>
                <w:ilvl w:val="0"/>
                <w:numId w:val="5"/>
              </w:numPr>
              <w:spacing w:line="276" w:lineRule="auto"/>
              <w:rPr>
                <w:rFonts w:eastAsia="Times New Roman" w:cs="Times New Roman"/>
                <w:szCs w:val="24"/>
                <w:lang w:eastAsia="ro-RO"/>
              </w:rPr>
            </w:pPr>
          </w:p>
        </w:tc>
        <w:tc>
          <w:tcPr>
            <w:tcW w:w="2287"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Descrierea speciei</w:t>
            </w:r>
          </w:p>
        </w:tc>
        <w:tc>
          <w:tcPr>
            <w:tcW w:w="6795" w:type="dxa"/>
          </w:tcPr>
          <w:p w:rsidR="0049164C" w:rsidRPr="000E42CC" w:rsidRDefault="0049164C" w:rsidP="0049164C">
            <w:pPr>
              <w:widowControl w:val="0"/>
              <w:spacing w:line="276" w:lineRule="auto"/>
              <w:rPr>
                <w:szCs w:val="24"/>
              </w:rPr>
            </w:pPr>
            <w:r w:rsidRPr="000E42CC">
              <w:rPr>
                <w:szCs w:val="24"/>
              </w:rPr>
              <w:t xml:space="preserve">Este o specie de dimensiuni mari, masculii putând ajunge (sau chiar depăși) 80 mm. Femelele sunt mai mici, uneori de doar 20 mm. Corpul este alungit, masiv, de culoare neagră sau brun închis sau brun-roșcat. Specia prezintă dimorfism sexual foarte evident, la masculi capul este masiv mai lat decât pronotul cu mandibulele foarte bine dezvoltate, lungi și ramificate cu aspectul unor coarne de cerb acestea variază foarte mult in dimensiuni. Acestea sunt bifidide la extremităţi și prevăzute cu un dinte median sau postmedian la partea lor internă și pot atinge la exemplarele foarte mari jumătate din lungimea corpului (această topografie a mandibulelor fiind valabilă pentru cazul mandibulelor mari). Femelele sunt mai mici ca masculii, au pronotul mai lat decât capul, mandibulele sunt scurte decât capul și picioarele anterioare sunt adaptate pentru săpat. </w:t>
            </w:r>
          </w:p>
        </w:tc>
      </w:tr>
      <w:tr w:rsidR="0049164C" w:rsidRPr="000E42CC" w:rsidTr="0049164C">
        <w:tc>
          <w:tcPr>
            <w:tcW w:w="685" w:type="dxa"/>
          </w:tcPr>
          <w:p w:rsidR="0049164C" w:rsidRPr="00D25C73" w:rsidRDefault="0049164C" w:rsidP="004A67CD">
            <w:pPr>
              <w:pStyle w:val="ListParagraph"/>
              <w:numPr>
                <w:ilvl w:val="0"/>
                <w:numId w:val="5"/>
              </w:numPr>
              <w:spacing w:line="276" w:lineRule="auto"/>
              <w:rPr>
                <w:rFonts w:eastAsia="Times New Roman" w:cs="Times New Roman"/>
                <w:szCs w:val="24"/>
                <w:lang w:val="ro-RO" w:eastAsia="ro-RO"/>
              </w:rPr>
            </w:pPr>
          </w:p>
        </w:tc>
        <w:tc>
          <w:tcPr>
            <w:tcW w:w="2287"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Perioade critice</w:t>
            </w:r>
          </w:p>
        </w:tc>
        <w:tc>
          <w:tcPr>
            <w:tcW w:w="6795" w:type="dxa"/>
          </w:tcPr>
          <w:p w:rsidR="0049164C" w:rsidRPr="000E42CC" w:rsidRDefault="0049164C" w:rsidP="0049164C">
            <w:pPr>
              <w:spacing w:line="276" w:lineRule="auto"/>
              <w:rPr>
                <w:rFonts w:eastAsia="Times New Roman"/>
                <w:szCs w:val="24"/>
                <w:lang w:eastAsia="ro-RO"/>
              </w:rPr>
            </w:pPr>
            <w:r w:rsidRPr="000E42CC">
              <w:rPr>
                <w:szCs w:val="24"/>
              </w:rPr>
              <w:t>Reproducerea are loc din mai până în august, vârful acestei perioade diferind în funcție de altitudine.</w:t>
            </w:r>
          </w:p>
        </w:tc>
      </w:tr>
      <w:tr w:rsidR="0049164C" w:rsidRPr="000E42CC" w:rsidTr="0049164C">
        <w:tc>
          <w:tcPr>
            <w:tcW w:w="685" w:type="dxa"/>
          </w:tcPr>
          <w:p w:rsidR="0049164C" w:rsidRPr="000E42CC" w:rsidRDefault="0049164C" w:rsidP="004A67CD">
            <w:pPr>
              <w:pStyle w:val="ListParagraph"/>
              <w:numPr>
                <w:ilvl w:val="0"/>
                <w:numId w:val="5"/>
              </w:numPr>
              <w:spacing w:line="276" w:lineRule="auto"/>
              <w:rPr>
                <w:rFonts w:eastAsia="Times New Roman" w:cs="Times New Roman"/>
                <w:szCs w:val="24"/>
                <w:lang w:eastAsia="ro-RO"/>
              </w:rPr>
            </w:pPr>
          </w:p>
        </w:tc>
        <w:tc>
          <w:tcPr>
            <w:tcW w:w="2287"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Cerințe de habitat</w:t>
            </w:r>
          </w:p>
        </w:tc>
        <w:tc>
          <w:tcPr>
            <w:tcW w:w="6795" w:type="dxa"/>
          </w:tcPr>
          <w:p w:rsidR="0049164C" w:rsidRPr="000E42CC" w:rsidRDefault="0049164C" w:rsidP="0049164C">
            <w:pPr>
              <w:widowControl w:val="0"/>
              <w:spacing w:line="276" w:lineRule="auto"/>
              <w:rPr>
                <w:szCs w:val="24"/>
              </w:rPr>
            </w:pPr>
            <w:r w:rsidRPr="000E42CC">
              <w:rPr>
                <w:szCs w:val="24"/>
              </w:rPr>
              <w:t xml:space="preserve">Este considerată a fi o specie polifagă, ce se dezvoltă în lemnul mort (aflat sub nivelul solului) al multor specii de foioase, dar preferă lemnul mort de la diferite specii de </w:t>
            </w:r>
            <w:r w:rsidRPr="000E42CC">
              <w:rPr>
                <w:i/>
                <w:szCs w:val="24"/>
              </w:rPr>
              <w:t>Quercus</w:t>
            </w:r>
            <w:r w:rsidRPr="000E42CC">
              <w:rPr>
                <w:szCs w:val="24"/>
              </w:rPr>
              <w:t>. Dezvoltarea larvară durează 3-8 ani.</w:t>
            </w:r>
          </w:p>
          <w:p w:rsidR="0049164C" w:rsidRPr="000E42CC" w:rsidRDefault="0049164C" w:rsidP="0049164C">
            <w:pPr>
              <w:widowControl w:val="0"/>
              <w:spacing w:line="276" w:lineRule="auto"/>
              <w:rPr>
                <w:rFonts w:eastAsia="Times New Roman"/>
                <w:szCs w:val="24"/>
                <w:lang w:eastAsia="ro-RO"/>
              </w:rPr>
            </w:pPr>
            <w:r w:rsidRPr="000E42CC">
              <w:rPr>
                <w:szCs w:val="24"/>
              </w:rPr>
              <w:t>Poate fi întâlnită în păduri de foioase cât și în zone deschise cu arbori izolaţi sau cu garduri vii, în grădini urbane și suburbane, parcuri, pășuni împădurite, oriunde există o sursă suficientă de lemn mort.</w:t>
            </w:r>
          </w:p>
        </w:tc>
      </w:tr>
      <w:tr w:rsidR="0049164C" w:rsidRPr="000E42CC" w:rsidTr="0049164C">
        <w:tc>
          <w:tcPr>
            <w:tcW w:w="685" w:type="dxa"/>
          </w:tcPr>
          <w:p w:rsidR="0049164C" w:rsidRPr="00D25C73" w:rsidRDefault="0049164C" w:rsidP="004A67CD">
            <w:pPr>
              <w:pStyle w:val="ListParagraph"/>
              <w:numPr>
                <w:ilvl w:val="0"/>
                <w:numId w:val="5"/>
              </w:numPr>
              <w:spacing w:line="276" w:lineRule="auto"/>
              <w:rPr>
                <w:rFonts w:eastAsia="Times New Roman" w:cs="Times New Roman"/>
                <w:szCs w:val="24"/>
                <w:lang w:val="ro-RO" w:eastAsia="ro-RO"/>
              </w:rPr>
            </w:pPr>
          </w:p>
        </w:tc>
        <w:tc>
          <w:tcPr>
            <w:tcW w:w="2287"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Fotografii </w:t>
            </w:r>
          </w:p>
        </w:tc>
        <w:tc>
          <w:tcPr>
            <w:tcW w:w="6795" w:type="dxa"/>
          </w:tcPr>
          <w:p w:rsidR="0049164C" w:rsidRPr="000E42CC" w:rsidRDefault="0049164C" w:rsidP="0049164C">
            <w:pPr>
              <w:widowControl w:val="0"/>
              <w:spacing w:line="276" w:lineRule="auto"/>
              <w:rPr>
                <w:noProof/>
                <w:szCs w:val="24"/>
              </w:rPr>
            </w:pPr>
            <w:r w:rsidRPr="000E42CC">
              <w:rPr>
                <w:noProof/>
                <w:szCs w:val="24"/>
              </w:rPr>
              <w:t>Fotografia 1: rădașcă mascul (foto: Cosmin Manci)</w:t>
            </w:r>
          </w:p>
          <w:p w:rsidR="0049164C" w:rsidRPr="000E42CC" w:rsidRDefault="0049164C" w:rsidP="0049164C">
            <w:pPr>
              <w:widowControl w:val="0"/>
              <w:spacing w:line="276" w:lineRule="auto"/>
              <w:rPr>
                <w:szCs w:val="24"/>
              </w:rPr>
            </w:pPr>
            <w:r w:rsidRPr="000E42CC">
              <w:rPr>
                <w:noProof/>
                <w:szCs w:val="24"/>
                <w:lang w:eastAsia="ro-RO"/>
              </w:rPr>
              <w:lastRenderedPageBreak/>
              <w:drawing>
                <wp:inline distT="0" distB="0" distL="0" distR="0" wp14:anchorId="3C8A4978" wp14:editId="2031544A">
                  <wp:extent cx="4158996" cy="2771775"/>
                  <wp:effectExtent l="19050" t="0" r="0" b="0"/>
                  <wp:docPr id="46" name="Picture 2" descr="IMG_0266_L_cervu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6_L_cervus_m.JPG"/>
                          <pic:cNvPicPr/>
                        </pic:nvPicPr>
                        <pic:blipFill>
                          <a:blip r:embed="rId8" cstate="print"/>
                          <a:stretch>
                            <a:fillRect/>
                          </a:stretch>
                        </pic:blipFill>
                        <pic:spPr>
                          <a:xfrm>
                            <a:off x="0" y="0"/>
                            <a:ext cx="4158996" cy="2771775"/>
                          </a:xfrm>
                          <a:prstGeom prst="rect">
                            <a:avLst/>
                          </a:prstGeom>
                        </pic:spPr>
                      </pic:pic>
                    </a:graphicData>
                  </a:graphic>
                </wp:inline>
              </w:drawing>
            </w:r>
          </w:p>
          <w:p w:rsidR="0049164C" w:rsidRPr="000E42CC" w:rsidRDefault="0049164C" w:rsidP="0049164C">
            <w:pPr>
              <w:widowControl w:val="0"/>
              <w:spacing w:line="276" w:lineRule="auto"/>
              <w:rPr>
                <w:noProof/>
                <w:szCs w:val="24"/>
              </w:rPr>
            </w:pPr>
            <w:r w:rsidRPr="000E42CC">
              <w:rPr>
                <w:noProof/>
                <w:szCs w:val="24"/>
              </w:rPr>
              <w:t xml:space="preserve">Fotografia 2: rădașcă </w:t>
            </w:r>
            <w:r w:rsidRPr="000E42CC">
              <w:rPr>
                <w:szCs w:val="24"/>
              </w:rPr>
              <w:t xml:space="preserve">femelă </w:t>
            </w:r>
            <w:r w:rsidRPr="000E42CC">
              <w:rPr>
                <w:noProof/>
                <w:szCs w:val="24"/>
              </w:rPr>
              <w:t>foto: Cosmin Manci)</w:t>
            </w:r>
          </w:p>
          <w:p w:rsidR="0049164C" w:rsidRPr="000E42CC" w:rsidRDefault="0049164C" w:rsidP="0049164C">
            <w:pPr>
              <w:widowControl w:val="0"/>
              <w:spacing w:line="276" w:lineRule="auto"/>
              <w:rPr>
                <w:szCs w:val="24"/>
              </w:rPr>
            </w:pPr>
            <w:r w:rsidRPr="000E42CC">
              <w:rPr>
                <w:noProof/>
                <w:szCs w:val="24"/>
                <w:lang w:eastAsia="ro-RO"/>
              </w:rPr>
              <w:drawing>
                <wp:inline distT="0" distB="0" distL="0" distR="0" wp14:anchorId="1F7B709A" wp14:editId="5D9B95FE">
                  <wp:extent cx="4152900" cy="2767713"/>
                  <wp:effectExtent l="19050" t="0" r="0" b="0"/>
                  <wp:docPr id="47" name="Picture 3" descr="IMG_6175_L_cervus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75_L_cervus_f.JPG"/>
                          <pic:cNvPicPr/>
                        </pic:nvPicPr>
                        <pic:blipFill>
                          <a:blip r:embed="rId9" cstate="print"/>
                          <a:stretch>
                            <a:fillRect/>
                          </a:stretch>
                        </pic:blipFill>
                        <pic:spPr>
                          <a:xfrm>
                            <a:off x="0" y="0"/>
                            <a:ext cx="4152900" cy="2767713"/>
                          </a:xfrm>
                          <a:prstGeom prst="rect">
                            <a:avLst/>
                          </a:prstGeom>
                        </pic:spPr>
                      </pic:pic>
                    </a:graphicData>
                  </a:graphic>
                </wp:inline>
              </w:drawing>
            </w:r>
          </w:p>
        </w:tc>
      </w:tr>
    </w:tbl>
    <w:p w:rsidR="0049164C" w:rsidRPr="000E42CC" w:rsidRDefault="0049164C" w:rsidP="0049164C">
      <w:pPr>
        <w:autoSpaceDE w:val="0"/>
        <w:autoSpaceDN w:val="0"/>
        <w:adjustRightInd w:val="0"/>
        <w:spacing w:line="276" w:lineRule="auto"/>
        <w:rPr>
          <w:szCs w:val="24"/>
        </w:rPr>
      </w:pPr>
    </w:p>
    <w:p w:rsidR="0049164C" w:rsidRPr="000E42CC" w:rsidRDefault="0049164C" w:rsidP="0049164C">
      <w:pPr>
        <w:shd w:val="clear" w:color="auto" w:fill="FFFFFF"/>
        <w:spacing w:line="276" w:lineRule="auto"/>
        <w:rPr>
          <w:rFonts w:eastAsia="Times New Roman"/>
          <w:b/>
          <w:szCs w:val="24"/>
          <w:lang w:eastAsia="ro-RO"/>
        </w:rPr>
      </w:pPr>
      <w:r w:rsidRPr="000E42CC">
        <w:rPr>
          <w:rFonts w:eastAsia="Times New Roman"/>
          <w:b/>
          <w:szCs w:val="24"/>
          <w:lang w:eastAsia="ro-RO"/>
        </w:rPr>
        <w:t xml:space="preserve">B. Date specifice speciei la nivelul ariei naturale protejate </w:t>
      </w:r>
      <w:r w:rsidRPr="000E42CC">
        <w:rPr>
          <w:b/>
          <w:bCs/>
          <w:i/>
          <w:iCs/>
          <w:szCs w:val="24"/>
        </w:rPr>
        <w:t>Lucanus cervus</w:t>
      </w:r>
    </w:p>
    <w:tbl>
      <w:tblPr>
        <w:tblStyle w:val="TableGrid"/>
        <w:tblW w:w="9493" w:type="dxa"/>
        <w:tblLook w:val="04A0" w:firstRow="1" w:lastRow="0" w:firstColumn="1" w:lastColumn="0" w:noHBand="0" w:noVBand="1"/>
      </w:tblPr>
      <w:tblGrid>
        <w:gridCol w:w="704"/>
        <w:gridCol w:w="2835"/>
        <w:gridCol w:w="5954"/>
      </w:tblGrid>
      <w:tr w:rsidR="0049164C" w:rsidRPr="000E42CC" w:rsidTr="0049164C">
        <w:trPr>
          <w:tblHeader/>
        </w:trPr>
        <w:tc>
          <w:tcPr>
            <w:tcW w:w="704"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Nr.</w:t>
            </w:r>
          </w:p>
        </w:tc>
        <w:tc>
          <w:tcPr>
            <w:tcW w:w="2835"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Informație/ Atribut</w:t>
            </w:r>
          </w:p>
        </w:tc>
        <w:tc>
          <w:tcPr>
            <w:tcW w:w="5954"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Descriere</w:t>
            </w:r>
          </w:p>
        </w:tc>
      </w:tr>
      <w:tr w:rsidR="0049164C" w:rsidRPr="000E42CC" w:rsidTr="0049164C">
        <w:tc>
          <w:tcPr>
            <w:tcW w:w="704" w:type="dxa"/>
          </w:tcPr>
          <w:p w:rsidR="0049164C" w:rsidRPr="000E42CC" w:rsidRDefault="0049164C" w:rsidP="004A67CD">
            <w:pPr>
              <w:pStyle w:val="ListParagraph"/>
              <w:numPr>
                <w:ilvl w:val="0"/>
                <w:numId w:val="6"/>
              </w:numPr>
              <w:spacing w:line="276" w:lineRule="auto"/>
              <w:rPr>
                <w:rFonts w:eastAsia="Times New Roman" w:cs="Times New Roman"/>
                <w:szCs w:val="24"/>
                <w:lang w:eastAsia="ro-RO"/>
              </w:rPr>
            </w:pPr>
          </w:p>
        </w:tc>
        <w:tc>
          <w:tcPr>
            <w:tcW w:w="2835"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954" w:type="dxa"/>
          </w:tcPr>
          <w:p w:rsidR="0049164C" w:rsidRPr="000E42CC" w:rsidRDefault="0049164C" w:rsidP="0049164C">
            <w:pPr>
              <w:spacing w:line="276" w:lineRule="auto"/>
              <w:rPr>
                <w:b/>
                <w:i/>
                <w:szCs w:val="24"/>
              </w:rPr>
            </w:pPr>
            <w:r w:rsidRPr="000E42CC">
              <w:rPr>
                <w:b/>
                <w:i/>
                <w:szCs w:val="24"/>
              </w:rPr>
              <w:t>Lucanus cervus</w:t>
            </w:r>
          </w:p>
          <w:p w:rsidR="0049164C" w:rsidRPr="000E42CC" w:rsidRDefault="0049164C" w:rsidP="0049164C">
            <w:pPr>
              <w:spacing w:line="276" w:lineRule="auto"/>
              <w:rPr>
                <w:b/>
                <w:i/>
                <w:szCs w:val="24"/>
              </w:rPr>
            </w:pPr>
            <w:r w:rsidRPr="000E42CC">
              <w:rPr>
                <w:szCs w:val="24"/>
              </w:rPr>
              <w:t>Directiva Habitate – Directiva Consiliului Europei 92/43 EEC, Anexa II.</w:t>
            </w:r>
          </w:p>
        </w:tc>
      </w:tr>
      <w:tr w:rsidR="0049164C" w:rsidRPr="000E42CC" w:rsidTr="0049164C">
        <w:tc>
          <w:tcPr>
            <w:tcW w:w="704" w:type="dxa"/>
          </w:tcPr>
          <w:p w:rsidR="0049164C" w:rsidRPr="000E42CC" w:rsidRDefault="0049164C" w:rsidP="004A67CD">
            <w:pPr>
              <w:pStyle w:val="ListParagraph"/>
              <w:numPr>
                <w:ilvl w:val="0"/>
                <w:numId w:val="6"/>
              </w:numPr>
              <w:spacing w:line="276" w:lineRule="auto"/>
              <w:rPr>
                <w:rFonts w:eastAsia="Times New Roman" w:cs="Times New Roman"/>
                <w:szCs w:val="24"/>
                <w:lang w:eastAsia="ro-RO"/>
              </w:rPr>
            </w:pPr>
          </w:p>
        </w:tc>
        <w:tc>
          <w:tcPr>
            <w:tcW w:w="2835"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Informații specifice speciei</w:t>
            </w:r>
          </w:p>
        </w:tc>
        <w:tc>
          <w:tcPr>
            <w:tcW w:w="5954" w:type="dxa"/>
          </w:tcPr>
          <w:p w:rsidR="0049164C" w:rsidRPr="000E42CC" w:rsidRDefault="0049164C" w:rsidP="0049164C">
            <w:pPr>
              <w:spacing w:line="276" w:lineRule="auto"/>
              <w:rPr>
                <w:szCs w:val="24"/>
              </w:rPr>
            </w:pPr>
            <w:r w:rsidRPr="000E42CC">
              <w:rPr>
                <w:szCs w:val="24"/>
              </w:rPr>
              <w:t>Specia este prezentă în habitat caracteristic acesteia (păduri de stejar).</w:t>
            </w:r>
          </w:p>
        </w:tc>
      </w:tr>
      <w:tr w:rsidR="0049164C" w:rsidRPr="000E42CC" w:rsidTr="0049164C">
        <w:tc>
          <w:tcPr>
            <w:tcW w:w="704" w:type="dxa"/>
          </w:tcPr>
          <w:p w:rsidR="0049164C" w:rsidRPr="000E42CC" w:rsidRDefault="0049164C" w:rsidP="004A67CD">
            <w:pPr>
              <w:pStyle w:val="ListParagraph"/>
              <w:numPr>
                <w:ilvl w:val="0"/>
                <w:numId w:val="6"/>
              </w:numPr>
              <w:spacing w:line="276" w:lineRule="auto"/>
              <w:rPr>
                <w:rFonts w:eastAsia="Times New Roman" w:cs="Times New Roman"/>
                <w:szCs w:val="24"/>
                <w:lang w:eastAsia="ro-RO"/>
              </w:rPr>
            </w:pPr>
          </w:p>
        </w:tc>
        <w:tc>
          <w:tcPr>
            <w:tcW w:w="2835"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Statutul de prezență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(temporal)</w:t>
            </w:r>
          </w:p>
        </w:tc>
        <w:tc>
          <w:tcPr>
            <w:tcW w:w="5954" w:type="dxa"/>
          </w:tcPr>
          <w:p w:rsidR="0049164C" w:rsidRPr="000E42CC" w:rsidRDefault="0049164C" w:rsidP="0049164C">
            <w:pPr>
              <w:spacing w:line="276" w:lineRule="auto"/>
              <w:rPr>
                <w:szCs w:val="20"/>
              </w:rPr>
            </w:pPr>
            <w:r w:rsidRPr="000E42CC">
              <w:rPr>
                <w:szCs w:val="20"/>
              </w:rPr>
              <w:t xml:space="preserve">rezident </w:t>
            </w:r>
          </w:p>
        </w:tc>
      </w:tr>
      <w:tr w:rsidR="0049164C" w:rsidRPr="000E42CC" w:rsidTr="0049164C">
        <w:tc>
          <w:tcPr>
            <w:tcW w:w="704" w:type="dxa"/>
          </w:tcPr>
          <w:p w:rsidR="0049164C" w:rsidRPr="000E42CC" w:rsidRDefault="0049164C" w:rsidP="004A67CD">
            <w:pPr>
              <w:pStyle w:val="ListParagraph"/>
              <w:numPr>
                <w:ilvl w:val="0"/>
                <w:numId w:val="6"/>
              </w:numPr>
              <w:spacing w:line="276" w:lineRule="auto"/>
              <w:rPr>
                <w:rFonts w:eastAsia="Times New Roman" w:cs="Times New Roman"/>
                <w:szCs w:val="24"/>
                <w:lang w:eastAsia="ro-RO"/>
              </w:rPr>
            </w:pPr>
          </w:p>
        </w:tc>
        <w:tc>
          <w:tcPr>
            <w:tcW w:w="2835"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Statutul de prezență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(spațial)</w:t>
            </w:r>
          </w:p>
        </w:tc>
        <w:tc>
          <w:tcPr>
            <w:tcW w:w="5954" w:type="dxa"/>
          </w:tcPr>
          <w:p w:rsidR="0049164C" w:rsidRPr="000E42CC" w:rsidRDefault="0049164C" w:rsidP="0049164C">
            <w:pPr>
              <w:spacing w:line="276" w:lineRule="auto"/>
              <w:rPr>
                <w:rFonts w:eastAsia="Times New Roman"/>
                <w:szCs w:val="20"/>
                <w:lang w:eastAsia="ro-RO"/>
              </w:rPr>
            </w:pPr>
            <w:r w:rsidRPr="000E42CC">
              <w:rPr>
                <w:szCs w:val="20"/>
              </w:rPr>
              <w:t>larg răspândită</w:t>
            </w:r>
          </w:p>
        </w:tc>
      </w:tr>
      <w:tr w:rsidR="0049164C" w:rsidRPr="000E42CC" w:rsidTr="0049164C">
        <w:tc>
          <w:tcPr>
            <w:tcW w:w="704" w:type="dxa"/>
          </w:tcPr>
          <w:p w:rsidR="0049164C" w:rsidRPr="000E42CC" w:rsidRDefault="0049164C" w:rsidP="004A67CD">
            <w:pPr>
              <w:pStyle w:val="ListParagraph"/>
              <w:numPr>
                <w:ilvl w:val="0"/>
                <w:numId w:val="6"/>
              </w:numPr>
              <w:spacing w:line="276" w:lineRule="auto"/>
              <w:rPr>
                <w:rFonts w:eastAsia="Times New Roman" w:cs="Times New Roman"/>
                <w:szCs w:val="24"/>
                <w:lang w:eastAsia="ro-RO"/>
              </w:rPr>
            </w:pPr>
          </w:p>
        </w:tc>
        <w:tc>
          <w:tcPr>
            <w:tcW w:w="2835"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Statutul de prezență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(management)</w:t>
            </w:r>
          </w:p>
        </w:tc>
        <w:tc>
          <w:tcPr>
            <w:tcW w:w="5954" w:type="dxa"/>
          </w:tcPr>
          <w:p w:rsidR="0049164C" w:rsidRPr="000E42CC" w:rsidRDefault="0049164C" w:rsidP="0049164C">
            <w:pPr>
              <w:spacing w:line="276" w:lineRule="auto"/>
              <w:rPr>
                <w:szCs w:val="20"/>
              </w:rPr>
            </w:pPr>
            <w:r w:rsidRPr="000E42CC">
              <w:rPr>
                <w:szCs w:val="20"/>
              </w:rPr>
              <w:t>nativă</w:t>
            </w:r>
          </w:p>
        </w:tc>
      </w:tr>
      <w:tr w:rsidR="0049164C" w:rsidRPr="000E42CC" w:rsidTr="0049164C">
        <w:tc>
          <w:tcPr>
            <w:tcW w:w="704" w:type="dxa"/>
          </w:tcPr>
          <w:p w:rsidR="0049164C" w:rsidRPr="000E42CC" w:rsidRDefault="0049164C" w:rsidP="004A67CD">
            <w:pPr>
              <w:pStyle w:val="ListParagraph"/>
              <w:numPr>
                <w:ilvl w:val="0"/>
                <w:numId w:val="6"/>
              </w:numPr>
              <w:spacing w:line="276" w:lineRule="auto"/>
              <w:rPr>
                <w:rFonts w:eastAsia="Times New Roman" w:cs="Times New Roman"/>
                <w:szCs w:val="24"/>
                <w:lang w:eastAsia="ro-RO"/>
              </w:rPr>
            </w:pPr>
          </w:p>
        </w:tc>
        <w:tc>
          <w:tcPr>
            <w:tcW w:w="2835"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Abundență</w:t>
            </w:r>
          </w:p>
        </w:tc>
        <w:tc>
          <w:tcPr>
            <w:tcW w:w="5954" w:type="dxa"/>
          </w:tcPr>
          <w:p w:rsidR="0049164C" w:rsidRPr="000E42CC" w:rsidRDefault="0049164C" w:rsidP="0049164C">
            <w:pPr>
              <w:widowControl w:val="0"/>
              <w:spacing w:line="276" w:lineRule="auto"/>
              <w:rPr>
                <w:szCs w:val="24"/>
              </w:rPr>
            </w:pPr>
            <w:r w:rsidRPr="000E42CC">
              <w:rPr>
                <w:szCs w:val="24"/>
              </w:rPr>
              <w:t>Comună</w:t>
            </w:r>
          </w:p>
        </w:tc>
      </w:tr>
      <w:tr w:rsidR="0049164C" w:rsidRPr="000E42CC" w:rsidTr="0049164C">
        <w:tc>
          <w:tcPr>
            <w:tcW w:w="704" w:type="dxa"/>
            <w:shd w:val="clear" w:color="auto" w:fill="FFFFFF" w:themeFill="background1"/>
          </w:tcPr>
          <w:p w:rsidR="0049164C" w:rsidRPr="000E42CC" w:rsidRDefault="0049164C" w:rsidP="004A67CD">
            <w:pPr>
              <w:pStyle w:val="ListParagraph"/>
              <w:numPr>
                <w:ilvl w:val="0"/>
                <w:numId w:val="6"/>
              </w:numPr>
              <w:spacing w:line="276" w:lineRule="auto"/>
              <w:rPr>
                <w:rFonts w:eastAsia="Times New Roman" w:cs="Times New Roman"/>
                <w:szCs w:val="24"/>
                <w:lang w:eastAsia="ro-RO"/>
              </w:rPr>
            </w:pPr>
          </w:p>
        </w:tc>
        <w:tc>
          <w:tcPr>
            <w:tcW w:w="2835" w:type="dxa"/>
            <w:shd w:val="clear" w:color="auto" w:fill="FFFFFF" w:themeFill="background1"/>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Perioada de colectare a datelor din teren</w:t>
            </w:r>
          </w:p>
        </w:tc>
        <w:tc>
          <w:tcPr>
            <w:tcW w:w="5954" w:type="dxa"/>
            <w:shd w:val="clear" w:color="auto" w:fill="FFFFFF" w:themeFill="background1"/>
          </w:tcPr>
          <w:p w:rsidR="0049164C" w:rsidRPr="000E42CC" w:rsidRDefault="0049164C" w:rsidP="0049164C">
            <w:pPr>
              <w:spacing w:line="276" w:lineRule="auto"/>
              <w:rPr>
                <w:szCs w:val="24"/>
              </w:rPr>
            </w:pPr>
            <w:r w:rsidRPr="000E42CC">
              <w:rPr>
                <w:szCs w:val="24"/>
              </w:rPr>
              <w:t>Septembrie – noiembrie 2017</w:t>
            </w:r>
          </w:p>
          <w:p w:rsidR="0049164C" w:rsidRPr="000E42CC" w:rsidRDefault="0049164C" w:rsidP="0049164C">
            <w:pPr>
              <w:spacing w:line="276" w:lineRule="auto"/>
              <w:rPr>
                <w:rFonts w:eastAsia="Times New Roman"/>
                <w:szCs w:val="24"/>
                <w:lang w:eastAsia="ro-RO"/>
              </w:rPr>
            </w:pPr>
            <w:r w:rsidRPr="000E42CC">
              <w:rPr>
                <w:szCs w:val="24"/>
              </w:rPr>
              <w:t>Martie – iunie 2018</w:t>
            </w:r>
          </w:p>
        </w:tc>
      </w:tr>
      <w:tr w:rsidR="0049164C" w:rsidRPr="000E42CC" w:rsidTr="0049164C">
        <w:tc>
          <w:tcPr>
            <w:tcW w:w="704" w:type="dxa"/>
          </w:tcPr>
          <w:p w:rsidR="0049164C" w:rsidRPr="000E42CC" w:rsidRDefault="0049164C" w:rsidP="004A67CD">
            <w:pPr>
              <w:pStyle w:val="ListParagraph"/>
              <w:numPr>
                <w:ilvl w:val="0"/>
                <w:numId w:val="6"/>
              </w:numPr>
              <w:spacing w:line="276" w:lineRule="auto"/>
              <w:rPr>
                <w:rFonts w:eastAsia="Times New Roman" w:cs="Times New Roman"/>
                <w:szCs w:val="24"/>
                <w:lang w:eastAsia="ro-RO"/>
              </w:rPr>
            </w:pPr>
          </w:p>
        </w:tc>
        <w:tc>
          <w:tcPr>
            <w:tcW w:w="2835"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Distribuția specie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(interpretare)</w:t>
            </w:r>
          </w:p>
        </w:tc>
        <w:tc>
          <w:tcPr>
            <w:tcW w:w="5954" w:type="dxa"/>
          </w:tcPr>
          <w:p w:rsidR="0049164C" w:rsidRPr="000E42CC" w:rsidRDefault="0049164C" w:rsidP="0049164C">
            <w:pPr>
              <w:spacing w:line="276" w:lineRule="auto"/>
              <w:rPr>
                <w:rFonts w:eastAsia="Times New Roman"/>
                <w:sz w:val="20"/>
                <w:szCs w:val="20"/>
                <w:lang w:eastAsia="ro-RO"/>
              </w:rPr>
            </w:pPr>
            <w:r w:rsidRPr="000E42CC">
              <w:rPr>
                <w:rFonts w:eastAsia="Times New Roman"/>
                <w:szCs w:val="24"/>
                <w:lang w:eastAsia="ro-RO"/>
              </w:rPr>
              <w:t>Specia este larg răspândită în habitatul caracteristic al acesteia, respectiv pădurile de foioase, cca 80% din sit. În timpul observațiilor, a fost identificată în 56 de puncte.</w:t>
            </w:r>
          </w:p>
        </w:tc>
      </w:tr>
      <w:tr w:rsidR="0049164C" w:rsidRPr="000E42CC" w:rsidTr="0049164C">
        <w:tc>
          <w:tcPr>
            <w:tcW w:w="704" w:type="dxa"/>
          </w:tcPr>
          <w:p w:rsidR="0049164C" w:rsidRPr="000E42CC" w:rsidRDefault="0049164C" w:rsidP="004A67CD">
            <w:pPr>
              <w:pStyle w:val="ListParagraph"/>
              <w:numPr>
                <w:ilvl w:val="0"/>
                <w:numId w:val="6"/>
              </w:numPr>
              <w:spacing w:line="276" w:lineRule="auto"/>
              <w:rPr>
                <w:rFonts w:eastAsia="Times New Roman" w:cs="Times New Roman"/>
                <w:szCs w:val="24"/>
                <w:lang w:eastAsia="ro-RO"/>
              </w:rPr>
            </w:pPr>
          </w:p>
        </w:tc>
        <w:tc>
          <w:tcPr>
            <w:tcW w:w="2835"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Distribuția speciei</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(harta distribuției)</w:t>
            </w:r>
          </w:p>
        </w:tc>
        <w:tc>
          <w:tcPr>
            <w:tcW w:w="595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Harta distribuţiei specie se regăseşte în capitolul Anexe</w:t>
            </w:r>
          </w:p>
        </w:tc>
      </w:tr>
      <w:tr w:rsidR="0049164C" w:rsidRPr="000E42CC" w:rsidTr="0049164C">
        <w:tc>
          <w:tcPr>
            <w:tcW w:w="704" w:type="dxa"/>
          </w:tcPr>
          <w:p w:rsidR="0049164C" w:rsidRPr="000E42CC" w:rsidRDefault="0049164C" w:rsidP="004A67CD">
            <w:pPr>
              <w:pStyle w:val="ListParagraph"/>
              <w:numPr>
                <w:ilvl w:val="0"/>
                <w:numId w:val="6"/>
              </w:numPr>
              <w:spacing w:line="276" w:lineRule="auto"/>
              <w:rPr>
                <w:rFonts w:eastAsia="Times New Roman" w:cs="Times New Roman"/>
                <w:szCs w:val="24"/>
                <w:lang w:eastAsia="ro-RO"/>
              </w:rPr>
            </w:pPr>
          </w:p>
        </w:tc>
        <w:tc>
          <w:tcPr>
            <w:tcW w:w="2835"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Alte informații privind sursele de informații</w:t>
            </w:r>
          </w:p>
        </w:tc>
        <w:tc>
          <w:tcPr>
            <w:tcW w:w="5954" w:type="dxa"/>
          </w:tcPr>
          <w:p w:rsidR="0049164C" w:rsidRPr="000E42CC" w:rsidRDefault="0049164C" w:rsidP="0049164C">
            <w:pPr>
              <w:spacing w:line="276" w:lineRule="auto"/>
              <w:rPr>
                <w:szCs w:val="24"/>
              </w:rPr>
            </w:pPr>
            <w:r w:rsidRPr="000E42CC">
              <w:rPr>
                <w:szCs w:val="24"/>
              </w:rPr>
              <w:t>Baraud J. 1993. Les Coléoptères Lucanoidea de l'Europe et du Nord de l'Afrique. Bulletin mensuel de la société Linnéenne de Lyon, 62(2): 42-64.</w:t>
            </w:r>
          </w:p>
          <w:p w:rsidR="0049164C" w:rsidRPr="000E42CC" w:rsidRDefault="0049164C" w:rsidP="0049164C">
            <w:pPr>
              <w:widowControl w:val="0"/>
              <w:spacing w:line="276" w:lineRule="auto"/>
              <w:rPr>
                <w:szCs w:val="24"/>
              </w:rPr>
            </w:pPr>
            <w:r w:rsidRPr="000E42CC">
              <w:rPr>
                <w:szCs w:val="24"/>
              </w:rPr>
              <w:t>Harvey D.J. &amp; all. 2011. Bionomics and distribution of the stag beetle, Lucanus cervus (L.) across Europe. Insect Conservation and Diversity (2011) 4, 23-38</w:t>
            </w:r>
          </w:p>
          <w:p w:rsidR="0049164C" w:rsidRPr="000E42CC" w:rsidRDefault="0049164C" w:rsidP="0049164C">
            <w:pPr>
              <w:spacing w:line="276" w:lineRule="auto"/>
              <w:rPr>
                <w:szCs w:val="24"/>
              </w:rPr>
            </w:pPr>
            <w:r w:rsidRPr="000E42CC">
              <w:rPr>
                <w:szCs w:val="24"/>
              </w:rPr>
              <w:t>Tatole &amp; all. 2009. Speciile de animale Natura 2000 din Romania. București, Romania (174 p.)</w:t>
            </w:r>
          </w:p>
          <w:p w:rsidR="0049164C" w:rsidRPr="000E42CC" w:rsidRDefault="0049164C" w:rsidP="0049164C">
            <w:pPr>
              <w:widowControl w:val="0"/>
              <w:spacing w:line="276" w:lineRule="auto"/>
              <w:rPr>
                <w:rFonts w:eastAsia="Times New Roman"/>
                <w:szCs w:val="24"/>
                <w:lang w:eastAsia="ro-RO"/>
              </w:rPr>
            </w:pPr>
            <w:r w:rsidRPr="000E42CC">
              <w:rPr>
                <w:szCs w:val="24"/>
              </w:rPr>
              <w:t>Iorgu Șt.I. (coordonator), 2015. Ghid sintetic pentru monitorizarea speciilor de nevertebrate de interes comunitar din Romania. București, Romania (159 p.)</w:t>
            </w:r>
          </w:p>
        </w:tc>
      </w:tr>
    </w:tbl>
    <w:p w:rsidR="0049164C" w:rsidRPr="000E42CC" w:rsidRDefault="0049164C" w:rsidP="0049164C">
      <w:pPr>
        <w:spacing w:line="276" w:lineRule="auto"/>
      </w:pPr>
    </w:p>
    <w:p w:rsidR="0049164C" w:rsidRPr="000E42CC" w:rsidRDefault="0049164C" w:rsidP="0049164C">
      <w:pPr>
        <w:pStyle w:val="Heading3"/>
        <w:spacing w:line="276" w:lineRule="auto"/>
        <w:ind w:firstLine="720"/>
        <w:rPr>
          <w:rFonts w:ascii="Times New Roman" w:hAnsi="Times New Roman"/>
          <w:b w:val="0"/>
          <w:color w:val="auto"/>
        </w:rPr>
      </w:pPr>
      <w:bookmarkStart w:id="31" w:name="_Toc5550858"/>
      <w:r w:rsidRPr="000E42CC">
        <w:rPr>
          <w:rFonts w:ascii="Times New Roman" w:hAnsi="Times New Roman"/>
          <w:color w:val="auto"/>
        </w:rPr>
        <w:t>3.3.2 Ihtiofană</w:t>
      </w:r>
      <w:bookmarkEnd w:id="31"/>
    </w:p>
    <w:p w:rsidR="0049164C" w:rsidRPr="000E42CC" w:rsidRDefault="0049164C" w:rsidP="0049164C">
      <w:pPr>
        <w:spacing w:line="276" w:lineRule="auto"/>
      </w:pPr>
    </w:p>
    <w:p w:rsidR="0049164C" w:rsidRPr="000E42CC" w:rsidRDefault="0049164C" w:rsidP="0049164C">
      <w:pPr>
        <w:autoSpaceDE w:val="0"/>
        <w:autoSpaceDN w:val="0"/>
        <w:adjustRightInd w:val="0"/>
        <w:spacing w:line="276" w:lineRule="auto"/>
        <w:rPr>
          <w:b/>
          <w:i/>
          <w:szCs w:val="24"/>
        </w:rPr>
      </w:pPr>
      <w:r w:rsidRPr="000E42CC">
        <w:rPr>
          <w:rFonts w:eastAsia="Times New Roman"/>
          <w:b/>
          <w:szCs w:val="24"/>
          <w:lang w:eastAsia="ro-RO"/>
        </w:rPr>
        <w:t xml:space="preserve">A. Date generale ale speciei </w:t>
      </w:r>
      <w:r w:rsidRPr="000E42CC">
        <w:rPr>
          <w:b/>
          <w:i/>
          <w:szCs w:val="24"/>
        </w:rPr>
        <w:t>Cobitis taenia (Cobitis elongatoides)</w:t>
      </w:r>
    </w:p>
    <w:p w:rsidR="0049164C" w:rsidRPr="000E42CC" w:rsidRDefault="0049164C" w:rsidP="0049164C">
      <w:pPr>
        <w:spacing w:line="276" w:lineRule="auto"/>
        <w:rPr>
          <w:szCs w:val="24"/>
        </w:rPr>
      </w:pPr>
      <w:r w:rsidRPr="000E42CC">
        <w:rPr>
          <w:b/>
          <w:i/>
          <w:szCs w:val="24"/>
        </w:rPr>
        <w:t xml:space="preserve">Notă: </w:t>
      </w:r>
      <w:r w:rsidRPr="000E42CC">
        <w:rPr>
          <w:szCs w:val="24"/>
        </w:rPr>
        <w:t xml:space="preserve">Înaintea de studiile făcute pe baza datelor genetice (Culling şi colab. 2006), se credea (Bănărescu 1964) că în bazinul Dunării este prezentă specia </w:t>
      </w:r>
      <w:r w:rsidRPr="000E42CC">
        <w:rPr>
          <w:i/>
          <w:szCs w:val="24"/>
        </w:rPr>
        <w:t>Cobitis taenia</w:t>
      </w:r>
      <w:r w:rsidRPr="000E42CC">
        <w:rPr>
          <w:szCs w:val="24"/>
        </w:rPr>
        <w:t xml:space="preserve"> (Linneaus, 1758). Încă se mai foloseşte şi azi denumirea de </w:t>
      </w:r>
      <w:r w:rsidRPr="000E42CC">
        <w:rPr>
          <w:i/>
          <w:szCs w:val="24"/>
        </w:rPr>
        <w:t xml:space="preserve">Cobitis taenia, </w:t>
      </w:r>
      <w:r w:rsidRPr="000E42CC">
        <w:rPr>
          <w:szCs w:val="24"/>
        </w:rPr>
        <w:t xml:space="preserve">dar sa dovedit că în zonă numai specia </w:t>
      </w:r>
      <w:r w:rsidRPr="000E42CC">
        <w:rPr>
          <w:i/>
          <w:szCs w:val="24"/>
        </w:rPr>
        <w:t>Cobitis elongatoides</w:t>
      </w:r>
      <w:r w:rsidRPr="000E42CC">
        <w:rPr>
          <w:szCs w:val="24"/>
        </w:rPr>
        <w:t xml:space="preserve"> este prezentă.</w:t>
      </w:r>
    </w:p>
    <w:p w:rsidR="0049164C" w:rsidRPr="000E42CC" w:rsidRDefault="0049164C" w:rsidP="0049164C">
      <w:pPr>
        <w:spacing w:line="276" w:lineRule="auto"/>
        <w:rPr>
          <w:szCs w:val="24"/>
        </w:rPr>
      </w:pPr>
      <w:r w:rsidRPr="000E42CC">
        <w:rPr>
          <w:szCs w:val="24"/>
        </w:rPr>
        <w:t xml:space="preserve">Bănărescu (2004) caracterizează astfel situația speciei: Compararea, exclusiv morfologică, a exemplarelor din România cu cele din Suedia (terra typica a lui </w:t>
      </w:r>
      <w:r w:rsidRPr="000E42CC">
        <w:rPr>
          <w:i/>
          <w:szCs w:val="24"/>
        </w:rPr>
        <w:t>C. taenia</w:t>
      </w:r>
      <w:r w:rsidRPr="000E42CC">
        <w:rPr>
          <w:szCs w:val="24"/>
        </w:rPr>
        <w:t xml:space="preserve">) și din vestul Europei a dus la concluzia că există deosebiri la nivel specific. Forma de la noi (care cu siguranță populează întreg bazinul Dunării, poate și a altor fluvii) este altă specie, al cărui nume este </w:t>
      </w:r>
      <w:r w:rsidRPr="000E42CC">
        <w:rPr>
          <w:i/>
          <w:szCs w:val="24"/>
        </w:rPr>
        <w:t>C. danubialis</w:t>
      </w:r>
      <w:r w:rsidRPr="000E42CC">
        <w:rPr>
          <w:szCs w:val="24"/>
        </w:rPr>
        <w:t xml:space="preserve"> după unii autori, </w:t>
      </w:r>
      <w:r w:rsidRPr="000E42CC">
        <w:rPr>
          <w:i/>
          <w:szCs w:val="24"/>
        </w:rPr>
        <w:t>C. elongatoides</w:t>
      </w:r>
      <w:r w:rsidRPr="000E42CC">
        <w:rPr>
          <w:szCs w:val="24"/>
        </w:rPr>
        <w:t xml:space="preserve"> Băcescu &amp; Maier, 1969, după alții. </w:t>
      </w:r>
    </w:p>
    <w:p w:rsidR="0049164C" w:rsidRPr="000E42CC" w:rsidRDefault="0049164C" w:rsidP="0049164C">
      <w:pPr>
        <w:widowControl w:val="0"/>
        <w:spacing w:line="276" w:lineRule="auto"/>
        <w:rPr>
          <w:b/>
          <w:szCs w:val="24"/>
        </w:rPr>
      </w:pPr>
      <w:r w:rsidRPr="000E42CC">
        <w:rPr>
          <w:szCs w:val="24"/>
        </w:rPr>
        <w:t xml:space="preserve">Atât Culling şi colab. (2006) cât și Kottelat &amp; Freyhof (2007) recomandă folosirea denumirii de </w:t>
      </w:r>
      <w:r w:rsidRPr="000E42CC">
        <w:rPr>
          <w:i/>
          <w:szCs w:val="24"/>
        </w:rPr>
        <w:t xml:space="preserve">Cobitis elongatoides </w:t>
      </w:r>
      <w:r w:rsidRPr="000E42CC">
        <w:rPr>
          <w:szCs w:val="24"/>
        </w:rPr>
        <w:t>Băcescu &amp; Meyer, 1969.</w:t>
      </w:r>
    </w:p>
    <w:tbl>
      <w:tblPr>
        <w:tblStyle w:val="TableGrid"/>
        <w:tblW w:w="9493" w:type="dxa"/>
        <w:tblLook w:val="04A0" w:firstRow="1" w:lastRow="0" w:firstColumn="1" w:lastColumn="0" w:noHBand="0" w:noVBand="1"/>
      </w:tblPr>
      <w:tblGrid>
        <w:gridCol w:w="685"/>
        <w:gridCol w:w="2287"/>
        <w:gridCol w:w="6521"/>
      </w:tblGrid>
      <w:tr w:rsidR="0049164C" w:rsidRPr="000E42CC" w:rsidTr="0049164C">
        <w:trPr>
          <w:tblHeader/>
        </w:trPr>
        <w:tc>
          <w:tcPr>
            <w:tcW w:w="685"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lastRenderedPageBreak/>
              <w:t>Nr.</w:t>
            </w:r>
          </w:p>
        </w:tc>
        <w:tc>
          <w:tcPr>
            <w:tcW w:w="2287"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Informație/ Atribut</w:t>
            </w:r>
          </w:p>
        </w:tc>
        <w:tc>
          <w:tcPr>
            <w:tcW w:w="6521"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Descriere</w:t>
            </w:r>
          </w:p>
        </w:tc>
      </w:tr>
      <w:tr w:rsidR="0049164C" w:rsidRPr="000E42CC" w:rsidTr="0049164C">
        <w:tc>
          <w:tcPr>
            <w:tcW w:w="685" w:type="dxa"/>
          </w:tcPr>
          <w:p w:rsidR="0049164C" w:rsidRPr="000E42CC" w:rsidRDefault="0049164C" w:rsidP="004A67CD">
            <w:pPr>
              <w:pStyle w:val="ListParagraph"/>
              <w:numPr>
                <w:ilvl w:val="0"/>
                <w:numId w:val="20"/>
              </w:numPr>
              <w:spacing w:line="276" w:lineRule="auto"/>
              <w:rPr>
                <w:rFonts w:eastAsia="Times New Roman" w:cs="Times New Roman"/>
                <w:szCs w:val="24"/>
                <w:lang w:eastAsia="ro-RO"/>
              </w:rPr>
            </w:pPr>
          </w:p>
        </w:tc>
        <w:tc>
          <w:tcPr>
            <w:tcW w:w="2287"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Cod specie - EUNIS</w:t>
            </w:r>
          </w:p>
        </w:tc>
        <w:tc>
          <w:tcPr>
            <w:tcW w:w="6521" w:type="dxa"/>
          </w:tcPr>
          <w:p w:rsidR="0049164C" w:rsidRPr="000E42CC" w:rsidRDefault="0049164C" w:rsidP="0049164C">
            <w:pPr>
              <w:widowControl w:val="0"/>
              <w:spacing w:line="276" w:lineRule="auto"/>
              <w:rPr>
                <w:szCs w:val="24"/>
              </w:rPr>
            </w:pPr>
            <w:r w:rsidRPr="000E42CC">
              <w:rPr>
                <w:szCs w:val="24"/>
              </w:rPr>
              <w:t>Cod Eunis: 478</w:t>
            </w:r>
          </w:p>
          <w:p w:rsidR="0049164C" w:rsidRPr="000E42CC" w:rsidRDefault="0049164C" w:rsidP="0049164C">
            <w:pPr>
              <w:widowControl w:val="0"/>
              <w:spacing w:line="276" w:lineRule="auto"/>
              <w:rPr>
                <w:szCs w:val="24"/>
              </w:rPr>
            </w:pPr>
            <w:r w:rsidRPr="000E42CC">
              <w:rPr>
                <w:szCs w:val="24"/>
              </w:rPr>
              <w:t>Cod Natura 2000: 1149</w:t>
            </w:r>
          </w:p>
        </w:tc>
      </w:tr>
      <w:tr w:rsidR="0049164C" w:rsidRPr="000E42CC" w:rsidTr="0049164C">
        <w:tc>
          <w:tcPr>
            <w:tcW w:w="685" w:type="dxa"/>
          </w:tcPr>
          <w:p w:rsidR="0049164C" w:rsidRPr="000E42CC" w:rsidRDefault="0049164C" w:rsidP="004A67CD">
            <w:pPr>
              <w:pStyle w:val="ListParagraph"/>
              <w:numPr>
                <w:ilvl w:val="0"/>
                <w:numId w:val="20"/>
              </w:numPr>
              <w:spacing w:line="276" w:lineRule="auto"/>
              <w:rPr>
                <w:rFonts w:eastAsia="Times New Roman" w:cs="Times New Roman"/>
                <w:szCs w:val="24"/>
                <w:lang w:eastAsia="ro-RO"/>
              </w:rPr>
            </w:pPr>
          </w:p>
        </w:tc>
        <w:tc>
          <w:tcPr>
            <w:tcW w:w="2287"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științifică</w:t>
            </w:r>
          </w:p>
        </w:tc>
        <w:tc>
          <w:tcPr>
            <w:tcW w:w="6521" w:type="dxa"/>
          </w:tcPr>
          <w:p w:rsidR="0049164C" w:rsidRPr="000E42CC" w:rsidRDefault="0049164C" w:rsidP="0049164C">
            <w:pPr>
              <w:widowControl w:val="0"/>
              <w:spacing w:line="276" w:lineRule="auto"/>
              <w:rPr>
                <w:szCs w:val="24"/>
              </w:rPr>
            </w:pPr>
            <w:r w:rsidRPr="000E42CC">
              <w:rPr>
                <w:b/>
                <w:i/>
                <w:szCs w:val="24"/>
              </w:rPr>
              <w:t xml:space="preserve">Cobitis taenia </w:t>
            </w:r>
            <w:r w:rsidRPr="000E42CC">
              <w:rPr>
                <w:szCs w:val="24"/>
              </w:rPr>
              <w:t>(</w:t>
            </w:r>
            <w:r w:rsidRPr="000E42CC">
              <w:rPr>
                <w:i/>
                <w:szCs w:val="24"/>
              </w:rPr>
              <w:t xml:space="preserve">Cobitis elongatoides, </w:t>
            </w:r>
            <w:r w:rsidRPr="000E42CC">
              <w:rPr>
                <w:szCs w:val="24"/>
              </w:rPr>
              <w:t>Băcescu &amp; Mayer, 1969)</w:t>
            </w:r>
          </w:p>
        </w:tc>
      </w:tr>
      <w:tr w:rsidR="0049164C" w:rsidRPr="000E42CC" w:rsidTr="0049164C">
        <w:tc>
          <w:tcPr>
            <w:tcW w:w="685" w:type="dxa"/>
          </w:tcPr>
          <w:p w:rsidR="0049164C" w:rsidRPr="000E42CC" w:rsidRDefault="0049164C" w:rsidP="004A67CD">
            <w:pPr>
              <w:pStyle w:val="ListParagraph"/>
              <w:numPr>
                <w:ilvl w:val="0"/>
                <w:numId w:val="20"/>
              </w:numPr>
              <w:spacing w:line="276" w:lineRule="auto"/>
              <w:rPr>
                <w:rFonts w:eastAsia="Times New Roman" w:cs="Times New Roman"/>
                <w:szCs w:val="24"/>
                <w:lang w:eastAsia="ro-RO"/>
              </w:rPr>
            </w:pPr>
          </w:p>
        </w:tc>
        <w:tc>
          <w:tcPr>
            <w:tcW w:w="2287"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populară</w:t>
            </w:r>
          </w:p>
        </w:tc>
        <w:tc>
          <w:tcPr>
            <w:tcW w:w="6521" w:type="dxa"/>
          </w:tcPr>
          <w:p w:rsidR="0049164C" w:rsidRPr="000E42CC" w:rsidRDefault="0049164C" w:rsidP="0049164C">
            <w:pPr>
              <w:widowControl w:val="0"/>
              <w:spacing w:line="276" w:lineRule="auto"/>
              <w:rPr>
                <w:szCs w:val="24"/>
              </w:rPr>
            </w:pPr>
            <w:r w:rsidRPr="000E42CC">
              <w:rPr>
                <w:szCs w:val="24"/>
              </w:rPr>
              <w:t xml:space="preserve">Română: </w:t>
            </w:r>
            <w:r w:rsidRPr="000E42CC">
              <w:rPr>
                <w:b/>
                <w:szCs w:val="24"/>
              </w:rPr>
              <w:t>zvârlugă</w:t>
            </w:r>
            <w:r w:rsidRPr="000E42CC">
              <w:rPr>
                <w:szCs w:val="24"/>
              </w:rPr>
              <w:t>, zmorlă, râmbiţar, chetrar (Orhei, Tighina), fâţă (Dolj, Buzău, Râmnicu Sărat, Mehedinţi), fâşă și fâță (Oltenia), fâţă-rea (Teleorman, Romanați), vârlă, vâţă (Teleormani, Romanaţi), muşcătoare (Buzău), păstru (R. Sărat), sfârloacă (Neamţ), sfârlugă (Baia), ţâmpar (Luduș), ţâpar, ţâpar mic (Snagov), vârâtoare (Argeş), vârliugă (Bega, Temeş, Arad), vârlugă (Vlașca, Dâmbovița, Romanați, Teleorman, Argeș), vâță (Teleorman), viun (Delta Dunării), zvârloagă (Călăraşi).</w:t>
            </w:r>
          </w:p>
          <w:p w:rsidR="0049164C" w:rsidRPr="000E42CC" w:rsidRDefault="0049164C" w:rsidP="0049164C">
            <w:pPr>
              <w:widowControl w:val="0"/>
              <w:spacing w:line="276" w:lineRule="auto"/>
              <w:rPr>
                <w:szCs w:val="24"/>
              </w:rPr>
            </w:pPr>
            <w:r w:rsidRPr="000E42CC">
              <w:rPr>
                <w:szCs w:val="24"/>
              </w:rPr>
              <w:t xml:space="preserve">Maghiară: </w:t>
            </w:r>
            <w:r w:rsidRPr="000E42CC">
              <w:rPr>
                <w:b/>
                <w:szCs w:val="24"/>
              </w:rPr>
              <w:t>vágócsík</w:t>
            </w:r>
            <w:r w:rsidRPr="000E42CC">
              <w:rPr>
                <w:szCs w:val="24"/>
              </w:rPr>
              <w:t>, csíkhal, főmente, kőharapó, kővágó, sibrikhal, vágó, vágóhal, pinarágó, pinavágó</w:t>
            </w:r>
          </w:p>
          <w:p w:rsidR="0049164C" w:rsidRPr="000E42CC" w:rsidRDefault="0049164C" w:rsidP="0049164C">
            <w:pPr>
              <w:widowControl w:val="0"/>
              <w:spacing w:line="276" w:lineRule="auto"/>
              <w:rPr>
                <w:szCs w:val="24"/>
              </w:rPr>
            </w:pPr>
            <w:r w:rsidRPr="000E42CC">
              <w:rPr>
                <w:szCs w:val="24"/>
              </w:rPr>
              <w:t xml:space="preserve">Engleză: </w:t>
            </w:r>
            <w:r w:rsidRPr="000E42CC">
              <w:rPr>
                <w:b/>
                <w:szCs w:val="24"/>
              </w:rPr>
              <w:t>Spined loach</w:t>
            </w:r>
            <w:r w:rsidRPr="000E42CC">
              <w:rPr>
                <w:szCs w:val="24"/>
              </w:rPr>
              <w:t>, Spotted weatherloach</w:t>
            </w:r>
          </w:p>
        </w:tc>
      </w:tr>
      <w:tr w:rsidR="0049164C" w:rsidRPr="000E42CC" w:rsidTr="0049164C">
        <w:tc>
          <w:tcPr>
            <w:tcW w:w="685" w:type="dxa"/>
          </w:tcPr>
          <w:p w:rsidR="0049164C" w:rsidRPr="000E42CC" w:rsidRDefault="0049164C" w:rsidP="004A67CD">
            <w:pPr>
              <w:pStyle w:val="ListParagraph"/>
              <w:numPr>
                <w:ilvl w:val="0"/>
                <w:numId w:val="20"/>
              </w:numPr>
              <w:spacing w:line="276" w:lineRule="auto"/>
              <w:rPr>
                <w:rFonts w:eastAsia="Times New Roman" w:cs="Times New Roman"/>
                <w:szCs w:val="24"/>
                <w:lang w:eastAsia="ro-RO"/>
              </w:rPr>
            </w:pPr>
          </w:p>
        </w:tc>
        <w:tc>
          <w:tcPr>
            <w:tcW w:w="2287"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Descrierea speciei</w:t>
            </w:r>
          </w:p>
        </w:tc>
        <w:tc>
          <w:tcPr>
            <w:tcW w:w="6521" w:type="dxa"/>
          </w:tcPr>
          <w:p w:rsidR="0049164C" w:rsidRPr="000E42CC" w:rsidRDefault="0049164C" w:rsidP="0049164C">
            <w:pPr>
              <w:widowControl w:val="0"/>
              <w:spacing w:line="276" w:lineRule="auto"/>
              <w:rPr>
                <w:szCs w:val="24"/>
              </w:rPr>
            </w:pPr>
            <w:r w:rsidRPr="000E42CC">
              <w:rPr>
                <w:szCs w:val="24"/>
              </w:rPr>
              <w:t xml:space="preserve">Specie cu o răspândire largă în România. Telcean &amp; Bănărescu (2002) îl categorizează la speciile care şi-au menţinut arealul de răspândire şi abundenţa în ultimii ani. </w:t>
            </w:r>
          </w:p>
          <w:p w:rsidR="0049164C" w:rsidRPr="000E42CC" w:rsidRDefault="0049164C" w:rsidP="0049164C">
            <w:pPr>
              <w:widowControl w:val="0"/>
              <w:spacing w:line="276" w:lineRule="auto"/>
              <w:rPr>
                <w:szCs w:val="24"/>
              </w:rPr>
            </w:pPr>
            <w:r w:rsidRPr="000E42CC">
              <w:rPr>
                <w:szCs w:val="24"/>
              </w:rPr>
              <w:t>Morfologie externă. Corpul gros sau moderat comprimat lateral. Solzii în general imbricaţi. Pigmentaţia laterală constă din 4 zone longitudinale diferite, dintre care cea inferioară e formată din pete laterale evidente. Singura pată la baza caudalei este neagră sau brună. Profilele dorsal şi ventral aproape orizontale. Spinul suborbitar este situat înaintea şi sub jumătatea anterioară a ochiului, cele două ramuri ale spinului moderat divergente, ramura scurtă are cam jumătatea lungimii ramurii lungi. Cele două jumătăţi ale buzei inferioare sunt subdivizate de câteva brazde, în general puţin adânci, în câte 3 – 4 lobi. Pedunculul caudal are în partea sa posterioară, o carenă dorsală şi una ventrală, ultima mai dezvoltată. Inserţia ventralei este situată puţin în urma celei a dorsalei. Caudala trunchiată sau uşor scobită, pectoralele şi ventralele rotunjite.</w:t>
            </w:r>
          </w:p>
          <w:p w:rsidR="0049164C" w:rsidRPr="000E42CC" w:rsidRDefault="0049164C" w:rsidP="0049164C">
            <w:pPr>
              <w:widowControl w:val="0"/>
              <w:spacing w:line="276" w:lineRule="auto"/>
              <w:rPr>
                <w:szCs w:val="24"/>
              </w:rPr>
            </w:pPr>
            <w:r w:rsidRPr="000E42CC">
              <w:rPr>
                <w:szCs w:val="24"/>
              </w:rPr>
              <w:t>Solzii sunt îmbricaţi, subovali, cu zona focală mică şi excentrică. Linia laterală scurtă, în general nu depăşeşte pectorala. Pata neagră de la baza caudalei este verticală (Bănărescu 1964).</w:t>
            </w:r>
          </w:p>
          <w:p w:rsidR="0049164C" w:rsidRPr="000E42CC" w:rsidRDefault="0049164C" w:rsidP="0049164C">
            <w:pPr>
              <w:widowControl w:val="0"/>
              <w:spacing w:line="276" w:lineRule="auto"/>
              <w:rPr>
                <w:szCs w:val="24"/>
              </w:rPr>
            </w:pPr>
            <w:r w:rsidRPr="000E42CC">
              <w:rPr>
                <w:szCs w:val="24"/>
              </w:rPr>
              <w:t xml:space="preserve">Colorit. Fondul alb-gălbui. Pete dorsale mici, apropiate în număr variabil. Pigmentaţia laterală a corpului constă din patru 4 zone: două pigmentaţii intermediare, care constă din punctuaţii fine şi apropiate, cea laterodorsală din pete înguste, şi pigmentaţia laterală din pete pătrate, în număr variabil. La multe exemplare </w:t>
            </w:r>
            <w:r w:rsidRPr="000E42CC">
              <w:rPr>
                <w:szCs w:val="24"/>
              </w:rPr>
              <w:lastRenderedPageBreak/>
              <w:t xml:space="preserve">petele alungite ale pigmentaţiei laterodorsale se unesc dând o dungă aproape continuă, iar petele laterale se apropie mult între ele. La baza caudalei, în colţul superior, există o pată neagră, foarte evidentă. Capul cu pete mărunte şi o dungă oblică, de la ceafă până la gură (Bănărescu 1964). </w:t>
            </w:r>
          </w:p>
          <w:p w:rsidR="0049164C" w:rsidRPr="000E42CC" w:rsidRDefault="0049164C" w:rsidP="0049164C">
            <w:pPr>
              <w:widowControl w:val="0"/>
              <w:spacing w:line="276" w:lineRule="auto"/>
              <w:rPr>
                <w:szCs w:val="24"/>
              </w:rPr>
            </w:pPr>
            <w:r w:rsidRPr="000E42CC">
              <w:rPr>
                <w:szCs w:val="24"/>
              </w:rPr>
              <w:t>Dimorfism sexual. La femele radia a treia a pectoralei este mai lungă; la masculi radia a doua, care este ingroşată, iar la baza primei radii există o piesă scheletică în general rotunjită: solzul lui Canestrini. Ca lungime, femelele ating până la 11,5 cm, masculii până la 9,3 cm.</w:t>
            </w:r>
          </w:p>
          <w:p w:rsidR="0049164C" w:rsidRPr="000E42CC" w:rsidRDefault="0049164C" w:rsidP="0049164C">
            <w:pPr>
              <w:widowControl w:val="0"/>
              <w:spacing w:line="276" w:lineRule="auto"/>
              <w:rPr>
                <w:szCs w:val="24"/>
              </w:rPr>
            </w:pPr>
            <w:r w:rsidRPr="000E42CC">
              <w:rPr>
                <w:szCs w:val="24"/>
              </w:rPr>
              <w:t>Posibilităţi de confuzie cu alte specii. Zvârluga se poate confunda cu ţiparul (</w:t>
            </w:r>
            <w:r w:rsidRPr="000E42CC">
              <w:rPr>
                <w:i/>
                <w:szCs w:val="24"/>
              </w:rPr>
              <w:t>Misgurnus fossilis</w:t>
            </w:r>
            <w:r w:rsidRPr="000E42CC">
              <w:rPr>
                <w:szCs w:val="24"/>
              </w:rPr>
              <w:t>), fâţa (</w:t>
            </w:r>
            <w:r w:rsidRPr="000E42CC">
              <w:rPr>
                <w:i/>
                <w:szCs w:val="24"/>
              </w:rPr>
              <w:t>Sabanejewia aurata</w:t>
            </w:r>
            <w:r w:rsidRPr="000E42CC">
              <w:rPr>
                <w:szCs w:val="24"/>
              </w:rPr>
              <w:t>) sau cu grindelul (</w:t>
            </w:r>
            <w:r w:rsidRPr="000E42CC">
              <w:rPr>
                <w:i/>
                <w:szCs w:val="24"/>
              </w:rPr>
              <w:t>Barbatula barbatula</w:t>
            </w:r>
            <w:r w:rsidRPr="000E42CC">
              <w:rPr>
                <w:szCs w:val="24"/>
              </w:rPr>
              <w:t>). De grindel se distinge clar prin faptul că are capul turtit în lateral, spini suborbitali şi o pată neagră la baza peduncului codal (Bănărescu 1964).</w:t>
            </w:r>
          </w:p>
        </w:tc>
      </w:tr>
      <w:tr w:rsidR="0049164C" w:rsidRPr="000E42CC" w:rsidTr="0049164C">
        <w:tc>
          <w:tcPr>
            <w:tcW w:w="685" w:type="dxa"/>
          </w:tcPr>
          <w:p w:rsidR="0049164C" w:rsidRPr="000E42CC" w:rsidRDefault="0049164C" w:rsidP="004A67CD">
            <w:pPr>
              <w:pStyle w:val="ListParagraph"/>
              <w:numPr>
                <w:ilvl w:val="0"/>
                <w:numId w:val="20"/>
              </w:numPr>
              <w:spacing w:line="276" w:lineRule="auto"/>
              <w:rPr>
                <w:rFonts w:eastAsia="Times New Roman" w:cs="Times New Roman"/>
                <w:szCs w:val="24"/>
                <w:lang w:eastAsia="ro-RO"/>
              </w:rPr>
            </w:pPr>
          </w:p>
        </w:tc>
        <w:tc>
          <w:tcPr>
            <w:tcW w:w="2287"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Perioade critice</w:t>
            </w:r>
          </w:p>
        </w:tc>
        <w:tc>
          <w:tcPr>
            <w:tcW w:w="6521" w:type="dxa"/>
          </w:tcPr>
          <w:p w:rsidR="0049164C" w:rsidRPr="000E42CC" w:rsidRDefault="0049164C" w:rsidP="0049164C">
            <w:pPr>
              <w:widowControl w:val="0"/>
              <w:spacing w:line="276" w:lineRule="auto"/>
              <w:rPr>
                <w:rFonts w:eastAsia="Times New Roman"/>
                <w:szCs w:val="24"/>
                <w:lang w:eastAsia="ro-RO"/>
              </w:rPr>
            </w:pPr>
            <w:r w:rsidRPr="000E42CC">
              <w:rPr>
                <w:szCs w:val="24"/>
              </w:rPr>
              <w:t>Reproducerea are loc primăvara, atât în ape stătătoare, cât şi în cele curgătoare, iar icrele sunt adezive (Bănărescu 1964). Masculii ajung la maturitatea lor sexuală în primul an, iar femelele în anul al 2-lea de viață. Reproducerea are loc când temperatura apei ajunge la 18ºC, iar icrele depuse de femelă sunt între 800-3500 (Juchono şi Borón 2006).</w:t>
            </w:r>
          </w:p>
        </w:tc>
      </w:tr>
      <w:tr w:rsidR="0049164C" w:rsidRPr="000E42CC" w:rsidTr="0049164C">
        <w:tc>
          <w:tcPr>
            <w:tcW w:w="685" w:type="dxa"/>
          </w:tcPr>
          <w:p w:rsidR="0049164C" w:rsidRPr="00D25C73" w:rsidRDefault="0049164C" w:rsidP="004A67CD">
            <w:pPr>
              <w:pStyle w:val="ListParagraph"/>
              <w:numPr>
                <w:ilvl w:val="0"/>
                <w:numId w:val="20"/>
              </w:numPr>
              <w:spacing w:line="276" w:lineRule="auto"/>
              <w:rPr>
                <w:rFonts w:eastAsia="Times New Roman" w:cs="Times New Roman"/>
                <w:szCs w:val="24"/>
                <w:lang w:val="ro-RO" w:eastAsia="ro-RO"/>
              </w:rPr>
            </w:pPr>
          </w:p>
        </w:tc>
        <w:tc>
          <w:tcPr>
            <w:tcW w:w="2287"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Cerințe de habitat</w:t>
            </w:r>
          </w:p>
        </w:tc>
        <w:tc>
          <w:tcPr>
            <w:tcW w:w="6521" w:type="dxa"/>
          </w:tcPr>
          <w:p w:rsidR="0049164C" w:rsidRPr="000E42CC" w:rsidRDefault="0049164C" w:rsidP="0049164C">
            <w:pPr>
              <w:widowControl w:val="0"/>
              <w:spacing w:line="276" w:lineRule="auto"/>
              <w:rPr>
                <w:szCs w:val="24"/>
              </w:rPr>
            </w:pPr>
            <w:r w:rsidRPr="000E42CC">
              <w:rPr>
                <w:szCs w:val="24"/>
              </w:rPr>
              <w:t>Trăieşte în ape lent curgătoare, cu fund nisipos, argilos, mâlos, mai rar pietos, cât şi în ape stătătoare, evitând însă, în general, pe cele foarte înmâlite. Adesea se îngroapă complet în mâl sau în nisip; după hrană umblă mai mult noaptea. Are respiraţie intestinală, iar scoasă din apă, emite un sunet. Duşmanii naturali ai speciei sunt peştii prădători, ca ştiuca, şalăul, somnul, etc., însă nu este o specie preferată din cauza prezenței spinului suborbitar. Poate fi însă periclitată de poluarea apelor. Factorii periclitanţi care contribuie la degradarea habitatului speciei sunt: exploatarea agregatelor minerale (nisip, balastru, etc.) din albiile minore a râurilor, poluarea cursurilor de apă, scăderea debitului râurilor prin captare.</w:t>
            </w:r>
          </w:p>
          <w:p w:rsidR="0049164C" w:rsidRPr="000E42CC" w:rsidRDefault="0049164C" w:rsidP="0049164C">
            <w:pPr>
              <w:widowControl w:val="0"/>
              <w:spacing w:line="276" w:lineRule="auto"/>
              <w:rPr>
                <w:szCs w:val="24"/>
              </w:rPr>
            </w:pPr>
            <w:r w:rsidRPr="000E42CC">
              <w:rPr>
                <w:szCs w:val="24"/>
              </w:rPr>
              <w:t>Alte cerințe importante față de habitat:</w:t>
            </w:r>
          </w:p>
          <w:p w:rsidR="0049164C" w:rsidRPr="000E42CC" w:rsidRDefault="0049164C" w:rsidP="0049164C">
            <w:pPr>
              <w:widowControl w:val="0"/>
              <w:spacing w:line="276" w:lineRule="auto"/>
              <w:rPr>
                <w:szCs w:val="24"/>
              </w:rPr>
            </w:pPr>
            <w:r w:rsidRPr="000E42CC">
              <w:rPr>
                <w:szCs w:val="24"/>
              </w:rPr>
              <w:t>- Prezenţa secţiunilor cu ape stătătoare sau lent curgătoare cu fund nisipos, argilos, mâlos.</w:t>
            </w:r>
          </w:p>
          <w:p w:rsidR="0049164C" w:rsidRPr="000E42CC" w:rsidRDefault="0049164C" w:rsidP="0049164C">
            <w:pPr>
              <w:widowControl w:val="0"/>
              <w:spacing w:line="276" w:lineRule="auto"/>
              <w:rPr>
                <w:szCs w:val="24"/>
              </w:rPr>
            </w:pPr>
            <w:r w:rsidRPr="000E42CC">
              <w:rPr>
                <w:szCs w:val="24"/>
              </w:rPr>
              <w:t>- Fără exploatarea agregatelor minerale (nisip, pietriş, balastru, etc.) din albiile minore</w:t>
            </w:r>
          </w:p>
          <w:p w:rsidR="0049164C" w:rsidRPr="000E42CC" w:rsidRDefault="0049164C" w:rsidP="0049164C">
            <w:pPr>
              <w:widowControl w:val="0"/>
              <w:spacing w:line="276" w:lineRule="auto"/>
              <w:rPr>
                <w:iCs/>
                <w:szCs w:val="24"/>
              </w:rPr>
            </w:pPr>
            <w:r w:rsidRPr="000E42CC">
              <w:rPr>
                <w:szCs w:val="24"/>
              </w:rPr>
              <w:t xml:space="preserve">- </w:t>
            </w:r>
            <w:r w:rsidRPr="000E42CC">
              <w:rPr>
                <w:iCs/>
                <w:szCs w:val="24"/>
                <w:lang w:val="hu-HU"/>
              </w:rPr>
              <w:t>F</w:t>
            </w:r>
            <w:r w:rsidRPr="000E42CC">
              <w:rPr>
                <w:iCs/>
                <w:szCs w:val="24"/>
              </w:rPr>
              <w:t>ără surse majore de poluare</w:t>
            </w:r>
          </w:p>
          <w:p w:rsidR="0049164C" w:rsidRPr="000E42CC" w:rsidRDefault="0049164C" w:rsidP="0049164C">
            <w:pPr>
              <w:widowControl w:val="0"/>
              <w:spacing w:line="276" w:lineRule="auto"/>
              <w:rPr>
                <w:szCs w:val="24"/>
              </w:rPr>
            </w:pPr>
            <w:r w:rsidRPr="000E42CC">
              <w:rPr>
                <w:szCs w:val="24"/>
              </w:rPr>
              <w:t xml:space="preserve">- Fără specii invazive. Speciile invazive care ar putea periclita </w:t>
            </w:r>
            <w:r w:rsidRPr="000E42CC">
              <w:rPr>
                <w:szCs w:val="24"/>
              </w:rPr>
              <w:lastRenderedPageBreak/>
              <w:t xml:space="preserve">populaţiile speciei în sit sunt: </w:t>
            </w:r>
            <w:r w:rsidRPr="000E42CC">
              <w:rPr>
                <w:i/>
                <w:szCs w:val="24"/>
              </w:rPr>
              <w:t xml:space="preserve">Carassius gibelio, Lepomis gibbosus, Pseudorasbora parva, Ameiurus nebulosus </w:t>
            </w:r>
            <w:r w:rsidRPr="000E42CC">
              <w:rPr>
                <w:szCs w:val="24"/>
              </w:rPr>
              <w:t>etc.</w:t>
            </w:r>
          </w:p>
          <w:p w:rsidR="0049164C" w:rsidRPr="000E42CC" w:rsidRDefault="0049164C" w:rsidP="0049164C">
            <w:pPr>
              <w:widowControl w:val="0"/>
              <w:spacing w:line="276" w:lineRule="auto"/>
              <w:rPr>
                <w:rFonts w:eastAsia="Times New Roman"/>
                <w:szCs w:val="24"/>
                <w:lang w:eastAsia="ro-RO"/>
              </w:rPr>
            </w:pPr>
            <w:r w:rsidRPr="000E42CC">
              <w:rPr>
                <w:szCs w:val="24"/>
              </w:rPr>
              <w:t>- Să nu fie obstrucţii artificiale, apa râului să nu fie captată.</w:t>
            </w:r>
          </w:p>
        </w:tc>
      </w:tr>
      <w:tr w:rsidR="0049164C" w:rsidRPr="000E42CC" w:rsidTr="0049164C">
        <w:tc>
          <w:tcPr>
            <w:tcW w:w="685" w:type="dxa"/>
            <w:shd w:val="clear" w:color="auto" w:fill="F2F2F2" w:themeFill="background1" w:themeFillShade="F2"/>
          </w:tcPr>
          <w:p w:rsidR="0049164C" w:rsidRPr="000E42CC" w:rsidRDefault="0049164C" w:rsidP="004A67CD">
            <w:pPr>
              <w:pStyle w:val="ListParagraph"/>
              <w:numPr>
                <w:ilvl w:val="0"/>
                <w:numId w:val="20"/>
              </w:numPr>
              <w:spacing w:line="276" w:lineRule="auto"/>
              <w:rPr>
                <w:rFonts w:eastAsia="Times New Roman" w:cs="Times New Roman"/>
                <w:szCs w:val="24"/>
                <w:lang w:eastAsia="ro-RO"/>
              </w:rPr>
            </w:pPr>
          </w:p>
        </w:tc>
        <w:tc>
          <w:tcPr>
            <w:tcW w:w="2287" w:type="dxa"/>
            <w:shd w:val="clear" w:color="auto" w:fill="F2F2F2" w:themeFill="background1" w:themeFillShade="F2"/>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Fotografii </w:t>
            </w:r>
          </w:p>
        </w:tc>
        <w:tc>
          <w:tcPr>
            <w:tcW w:w="6521" w:type="dxa"/>
            <w:shd w:val="clear" w:color="auto" w:fill="F2F2F2" w:themeFill="background1" w:themeFillShade="F2"/>
          </w:tcPr>
          <w:p w:rsidR="0049164C" w:rsidRPr="000E42CC" w:rsidRDefault="0049164C" w:rsidP="0049164C">
            <w:pPr>
              <w:widowControl w:val="0"/>
              <w:spacing w:line="276" w:lineRule="auto"/>
              <w:rPr>
                <w:szCs w:val="24"/>
              </w:rPr>
            </w:pPr>
            <w:r w:rsidRPr="000E42CC">
              <w:rPr>
                <w:lang w:eastAsia="x-none"/>
              </w:rPr>
              <w:t>Specia nu a fost identificată în sit.</w:t>
            </w:r>
          </w:p>
        </w:tc>
      </w:tr>
    </w:tbl>
    <w:p w:rsidR="0049164C" w:rsidRPr="000E42CC" w:rsidRDefault="0049164C" w:rsidP="0049164C">
      <w:pPr>
        <w:autoSpaceDE w:val="0"/>
        <w:autoSpaceDN w:val="0"/>
        <w:adjustRightInd w:val="0"/>
        <w:spacing w:line="276" w:lineRule="auto"/>
        <w:rPr>
          <w:szCs w:val="24"/>
        </w:rPr>
      </w:pPr>
    </w:p>
    <w:p w:rsidR="0049164C" w:rsidRPr="000E42CC" w:rsidRDefault="0049164C" w:rsidP="0049164C">
      <w:pPr>
        <w:spacing w:line="276" w:lineRule="auto"/>
        <w:rPr>
          <w:b/>
          <w:i/>
          <w:szCs w:val="24"/>
        </w:rPr>
      </w:pPr>
      <w:r w:rsidRPr="000E42CC">
        <w:rPr>
          <w:rFonts w:eastAsia="Times New Roman"/>
          <w:b/>
          <w:szCs w:val="24"/>
          <w:lang w:eastAsia="ro-RO"/>
        </w:rPr>
        <w:t xml:space="preserve">B. Date specifice speciei la nivelul ariei naturale protejate </w:t>
      </w:r>
      <w:r w:rsidRPr="000E42CC">
        <w:rPr>
          <w:b/>
          <w:i/>
          <w:szCs w:val="24"/>
        </w:rPr>
        <w:t>Cobitis taenia (Cobitis elongatoides)</w:t>
      </w:r>
    </w:p>
    <w:tbl>
      <w:tblPr>
        <w:tblStyle w:val="TableGrid"/>
        <w:tblW w:w="9493" w:type="dxa"/>
        <w:tblLook w:val="04A0" w:firstRow="1" w:lastRow="0" w:firstColumn="1" w:lastColumn="0" w:noHBand="0" w:noVBand="1"/>
      </w:tblPr>
      <w:tblGrid>
        <w:gridCol w:w="704"/>
        <w:gridCol w:w="2268"/>
        <w:gridCol w:w="6521"/>
      </w:tblGrid>
      <w:tr w:rsidR="0049164C" w:rsidRPr="000E42CC" w:rsidTr="0049164C">
        <w:trPr>
          <w:tblHeader/>
        </w:trPr>
        <w:tc>
          <w:tcPr>
            <w:tcW w:w="704"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Nr.</w:t>
            </w:r>
          </w:p>
        </w:tc>
        <w:tc>
          <w:tcPr>
            <w:tcW w:w="2268"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Informație/ Atribut</w:t>
            </w:r>
          </w:p>
        </w:tc>
        <w:tc>
          <w:tcPr>
            <w:tcW w:w="6521"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Descriere</w:t>
            </w:r>
          </w:p>
        </w:tc>
      </w:tr>
      <w:tr w:rsidR="0049164C" w:rsidRPr="000E42CC" w:rsidTr="0049164C">
        <w:tc>
          <w:tcPr>
            <w:tcW w:w="704" w:type="dxa"/>
          </w:tcPr>
          <w:p w:rsidR="0049164C" w:rsidRPr="000E42CC" w:rsidRDefault="0049164C" w:rsidP="004A67CD">
            <w:pPr>
              <w:pStyle w:val="ListParagraph"/>
              <w:numPr>
                <w:ilvl w:val="0"/>
                <w:numId w:val="10"/>
              </w:numPr>
              <w:spacing w:line="276" w:lineRule="auto"/>
              <w:ind w:left="600"/>
              <w:rPr>
                <w:rFonts w:eastAsia="Times New Roman" w:cs="Times New Roman"/>
                <w:szCs w:val="24"/>
                <w:lang w:eastAsia="ro-RO"/>
              </w:rPr>
            </w:pPr>
          </w:p>
        </w:tc>
        <w:tc>
          <w:tcPr>
            <w:tcW w:w="226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6521" w:type="dxa"/>
          </w:tcPr>
          <w:p w:rsidR="0049164C" w:rsidRPr="000E42CC" w:rsidRDefault="0049164C" w:rsidP="0049164C">
            <w:pPr>
              <w:spacing w:line="276" w:lineRule="auto"/>
              <w:rPr>
                <w:i/>
                <w:szCs w:val="24"/>
              </w:rPr>
            </w:pPr>
            <w:r w:rsidRPr="000E42CC">
              <w:rPr>
                <w:i/>
                <w:szCs w:val="24"/>
              </w:rPr>
              <w:t>Cobitis taenia</w:t>
            </w:r>
          </w:p>
          <w:p w:rsidR="0049164C" w:rsidRPr="000E42CC" w:rsidRDefault="0049164C" w:rsidP="0049164C">
            <w:pPr>
              <w:spacing w:line="276" w:lineRule="auto"/>
              <w:rPr>
                <w:i/>
                <w:szCs w:val="24"/>
              </w:rPr>
            </w:pPr>
            <w:r w:rsidRPr="000E42CC">
              <w:rPr>
                <w:szCs w:val="24"/>
              </w:rPr>
              <w:t>Directiva Habitate – Directiva Consiliului Europei 92/43 EEC, Anexa II.</w:t>
            </w:r>
          </w:p>
        </w:tc>
      </w:tr>
      <w:tr w:rsidR="0049164C" w:rsidRPr="000E42CC" w:rsidTr="0049164C">
        <w:tc>
          <w:tcPr>
            <w:tcW w:w="704" w:type="dxa"/>
          </w:tcPr>
          <w:p w:rsidR="0049164C" w:rsidRPr="000E42CC" w:rsidRDefault="0049164C" w:rsidP="004A67CD">
            <w:pPr>
              <w:pStyle w:val="ListParagraph"/>
              <w:numPr>
                <w:ilvl w:val="0"/>
                <w:numId w:val="10"/>
              </w:numPr>
              <w:spacing w:line="276" w:lineRule="auto"/>
              <w:ind w:left="600"/>
              <w:rPr>
                <w:rFonts w:eastAsia="Times New Roman" w:cs="Times New Roman"/>
                <w:szCs w:val="24"/>
                <w:lang w:eastAsia="ro-RO"/>
              </w:rPr>
            </w:pPr>
          </w:p>
        </w:tc>
        <w:tc>
          <w:tcPr>
            <w:tcW w:w="226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Informații specifice speciei</w:t>
            </w:r>
          </w:p>
        </w:tc>
        <w:tc>
          <w:tcPr>
            <w:tcW w:w="6521" w:type="dxa"/>
          </w:tcPr>
          <w:p w:rsidR="0049164C" w:rsidRPr="000E42CC" w:rsidRDefault="0049164C" w:rsidP="0049164C">
            <w:pPr>
              <w:spacing w:line="276" w:lineRule="auto"/>
              <w:rPr>
                <w:szCs w:val="24"/>
              </w:rPr>
            </w:pPr>
            <w:r w:rsidRPr="000E42CC">
              <w:rPr>
                <w:szCs w:val="24"/>
              </w:rPr>
              <w:t>Specia nu a fost identificată în campania de teren.</w:t>
            </w:r>
          </w:p>
        </w:tc>
      </w:tr>
      <w:tr w:rsidR="0049164C" w:rsidRPr="000E42CC" w:rsidTr="0049164C">
        <w:tc>
          <w:tcPr>
            <w:tcW w:w="704" w:type="dxa"/>
          </w:tcPr>
          <w:p w:rsidR="0049164C" w:rsidRPr="000E42CC" w:rsidRDefault="0049164C" w:rsidP="004A67CD">
            <w:pPr>
              <w:pStyle w:val="ListParagraph"/>
              <w:numPr>
                <w:ilvl w:val="0"/>
                <w:numId w:val="10"/>
              </w:numPr>
              <w:spacing w:line="276" w:lineRule="auto"/>
              <w:ind w:left="600"/>
              <w:rPr>
                <w:rFonts w:eastAsia="Times New Roman" w:cs="Times New Roman"/>
                <w:szCs w:val="24"/>
                <w:lang w:eastAsia="ro-RO"/>
              </w:rPr>
            </w:pPr>
          </w:p>
        </w:tc>
        <w:tc>
          <w:tcPr>
            <w:tcW w:w="226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Statutul de prezență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(temporal)</w:t>
            </w:r>
          </w:p>
        </w:tc>
        <w:tc>
          <w:tcPr>
            <w:tcW w:w="6521" w:type="dxa"/>
          </w:tcPr>
          <w:p w:rsidR="0049164C" w:rsidRPr="000E42CC" w:rsidRDefault="0049164C" w:rsidP="0049164C">
            <w:pPr>
              <w:spacing w:line="276" w:lineRule="auto"/>
              <w:rPr>
                <w:szCs w:val="24"/>
              </w:rPr>
            </w:pPr>
            <w:r w:rsidRPr="000E42CC">
              <w:rPr>
                <w:szCs w:val="24"/>
              </w:rPr>
              <w:t>-</w:t>
            </w:r>
          </w:p>
          <w:p w:rsidR="0049164C" w:rsidRPr="000E42CC" w:rsidRDefault="0049164C" w:rsidP="0049164C">
            <w:pPr>
              <w:pStyle w:val="ListParagraph"/>
              <w:spacing w:line="276" w:lineRule="auto"/>
              <w:rPr>
                <w:rFonts w:eastAsia="Times New Roman" w:cs="Times New Roman"/>
                <w:szCs w:val="24"/>
                <w:lang w:eastAsia="ro-RO"/>
              </w:rPr>
            </w:pPr>
          </w:p>
        </w:tc>
      </w:tr>
      <w:tr w:rsidR="0049164C" w:rsidRPr="000E42CC" w:rsidTr="0049164C">
        <w:tc>
          <w:tcPr>
            <w:tcW w:w="704" w:type="dxa"/>
          </w:tcPr>
          <w:p w:rsidR="0049164C" w:rsidRPr="000E42CC" w:rsidRDefault="0049164C" w:rsidP="004A67CD">
            <w:pPr>
              <w:pStyle w:val="ListParagraph"/>
              <w:numPr>
                <w:ilvl w:val="0"/>
                <w:numId w:val="10"/>
              </w:numPr>
              <w:spacing w:line="276" w:lineRule="auto"/>
              <w:ind w:left="600"/>
              <w:rPr>
                <w:rFonts w:eastAsia="Times New Roman" w:cs="Times New Roman"/>
                <w:szCs w:val="24"/>
                <w:lang w:eastAsia="ro-RO"/>
              </w:rPr>
            </w:pPr>
          </w:p>
        </w:tc>
        <w:tc>
          <w:tcPr>
            <w:tcW w:w="226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Statutul de prezență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(spațial)</w:t>
            </w:r>
          </w:p>
        </w:tc>
        <w:tc>
          <w:tcPr>
            <w:tcW w:w="6521" w:type="dxa"/>
          </w:tcPr>
          <w:p w:rsidR="0049164C" w:rsidRPr="000E42CC" w:rsidRDefault="0049164C" w:rsidP="004A67CD">
            <w:pPr>
              <w:pStyle w:val="ListParagraph"/>
              <w:numPr>
                <w:ilvl w:val="0"/>
                <w:numId w:val="19"/>
              </w:numPr>
              <w:spacing w:line="276" w:lineRule="auto"/>
              <w:rPr>
                <w:rFonts w:eastAsia="Times New Roman" w:cs="Times New Roman"/>
                <w:szCs w:val="24"/>
                <w:lang w:eastAsia="ro-RO"/>
              </w:rPr>
            </w:pPr>
          </w:p>
        </w:tc>
      </w:tr>
      <w:tr w:rsidR="0049164C" w:rsidRPr="000E42CC" w:rsidTr="0049164C">
        <w:tc>
          <w:tcPr>
            <w:tcW w:w="704" w:type="dxa"/>
          </w:tcPr>
          <w:p w:rsidR="0049164C" w:rsidRPr="000E42CC" w:rsidRDefault="0049164C" w:rsidP="004A67CD">
            <w:pPr>
              <w:pStyle w:val="ListParagraph"/>
              <w:numPr>
                <w:ilvl w:val="0"/>
                <w:numId w:val="10"/>
              </w:numPr>
              <w:spacing w:line="276" w:lineRule="auto"/>
              <w:ind w:left="600"/>
              <w:rPr>
                <w:rFonts w:eastAsia="Times New Roman" w:cs="Times New Roman"/>
                <w:szCs w:val="24"/>
                <w:lang w:eastAsia="ro-RO"/>
              </w:rPr>
            </w:pPr>
          </w:p>
        </w:tc>
        <w:tc>
          <w:tcPr>
            <w:tcW w:w="226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Statutul de prezență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(management)</w:t>
            </w:r>
          </w:p>
        </w:tc>
        <w:tc>
          <w:tcPr>
            <w:tcW w:w="6521" w:type="dxa"/>
          </w:tcPr>
          <w:p w:rsidR="0049164C" w:rsidRPr="000E42CC" w:rsidRDefault="0049164C" w:rsidP="0049164C">
            <w:pPr>
              <w:spacing w:line="276" w:lineRule="auto"/>
              <w:rPr>
                <w:szCs w:val="24"/>
              </w:rPr>
            </w:pPr>
            <w:r w:rsidRPr="000E42CC">
              <w:rPr>
                <w:szCs w:val="24"/>
              </w:rPr>
              <w:t>-</w:t>
            </w:r>
          </w:p>
          <w:p w:rsidR="0049164C" w:rsidRPr="000E42CC" w:rsidRDefault="0049164C" w:rsidP="0049164C">
            <w:pPr>
              <w:pStyle w:val="ListParagraph"/>
              <w:spacing w:line="276" w:lineRule="auto"/>
              <w:rPr>
                <w:rFonts w:eastAsia="Times New Roman" w:cs="Times New Roman"/>
                <w:szCs w:val="24"/>
                <w:lang w:eastAsia="ro-RO"/>
              </w:rPr>
            </w:pPr>
          </w:p>
        </w:tc>
      </w:tr>
      <w:tr w:rsidR="0049164C" w:rsidRPr="000E42CC" w:rsidTr="0049164C">
        <w:tc>
          <w:tcPr>
            <w:tcW w:w="704" w:type="dxa"/>
          </w:tcPr>
          <w:p w:rsidR="0049164C" w:rsidRPr="000E42CC" w:rsidRDefault="0049164C" w:rsidP="004A67CD">
            <w:pPr>
              <w:pStyle w:val="ListParagraph"/>
              <w:numPr>
                <w:ilvl w:val="0"/>
                <w:numId w:val="10"/>
              </w:numPr>
              <w:spacing w:line="276" w:lineRule="auto"/>
              <w:ind w:left="600"/>
              <w:rPr>
                <w:rFonts w:eastAsia="Times New Roman" w:cs="Times New Roman"/>
                <w:szCs w:val="24"/>
                <w:lang w:eastAsia="ro-RO"/>
              </w:rPr>
            </w:pPr>
          </w:p>
        </w:tc>
        <w:tc>
          <w:tcPr>
            <w:tcW w:w="226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Abundență</w:t>
            </w:r>
          </w:p>
        </w:tc>
        <w:tc>
          <w:tcPr>
            <w:tcW w:w="6521" w:type="dxa"/>
          </w:tcPr>
          <w:p w:rsidR="0049164C" w:rsidRPr="000E42CC" w:rsidRDefault="0049164C" w:rsidP="0049164C">
            <w:pPr>
              <w:widowControl w:val="0"/>
              <w:spacing w:line="276" w:lineRule="auto"/>
              <w:rPr>
                <w:szCs w:val="24"/>
              </w:rPr>
            </w:pPr>
            <w:r w:rsidRPr="000E42CC">
              <w:rPr>
                <w:szCs w:val="24"/>
              </w:rPr>
              <w:t>Prezență incertă</w:t>
            </w:r>
          </w:p>
          <w:p w:rsidR="0049164C" w:rsidRPr="000E42CC" w:rsidRDefault="0049164C" w:rsidP="0049164C">
            <w:pPr>
              <w:widowControl w:val="0"/>
              <w:spacing w:line="276" w:lineRule="auto"/>
              <w:ind w:left="360"/>
              <w:rPr>
                <w:rFonts w:eastAsia="Times New Roman"/>
                <w:sz w:val="20"/>
                <w:szCs w:val="20"/>
                <w:lang w:eastAsia="ro-RO"/>
              </w:rPr>
            </w:pPr>
          </w:p>
        </w:tc>
      </w:tr>
      <w:tr w:rsidR="0049164C" w:rsidRPr="000E42CC" w:rsidTr="0049164C">
        <w:tc>
          <w:tcPr>
            <w:tcW w:w="704" w:type="dxa"/>
          </w:tcPr>
          <w:p w:rsidR="0049164C" w:rsidRPr="000E42CC" w:rsidRDefault="0049164C" w:rsidP="004A67CD">
            <w:pPr>
              <w:pStyle w:val="ListParagraph"/>
              <w:numPr>
                <w:ilvl w:val="0"/>
                <w:numId w:val="10"/>
              </w:numPr>
              <w:spacing w:line="276" w:lineRule="auto"/>
              <w:ind w:left="600"/>
              <w:rPr>
                <w:rFonts w:eastAsia="Times New Roman" w:cs="Times New Roman"/>
                <w:szCs w:val="24"/>
                <w:lang w:eastAsia="ro-RO"/>
              </w:rPr>
            </w:pPr>
          </w:p>
        </w:tc>
        <w:tc>
          <w:tcPr>
            <w:tcW w:w="226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Perioada de colectare a datelor din teren</w:t>
            </w:r>
          </w:p>
        </w:tc>
        <w:tc>
          <w:tcPr>
            <w:tcW w:w="6521"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Octombrie 2017, aprilie 2018</w:t>
            </w:r>
          </w:p>
        </w:tc>
      </w:tr>
      <w:tr w:rsidR="0049164C" w:rsidRPr="000E42CC" w:rsidTr="0049164C">
        <w:tc>
          <w:tcPr>
            <w:tcW w:w="704" w:type="dxa"/>
          </w:tcPr>
          <w:p w:rsidR="0049164C" w:rsidRPr="000E42CC" w:rsidRDefault="0049164C" w:rsidP="004A67CD">
            <w:pPr>
              <w:pStyle w:val="ListParagraph"/>
              <w:numPr>
                <w:ilvl w:val="0"/>
                <w:numId w:val="10"/>
              </w:numPr>
              <w:spacing w:line="276" w:lineRule="auto"/>
              <w:ind w:left="600"/>
              <w:rPr>
                <w:rFonts w:eastAsia="Times New Roman" w:cs="Times New Roman"/>
                <w:szCs w:val="24"/>
                <w:lang w:eastAsia="ro-RO"/>
              </w:rPr>
            </w:pPr>
          </w:p>
        </w:tc>
        <w:tc>
          <w:tcPr>
            <w:tcW w:w="226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Distribuția specie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(interpretare)</w:t>
            </w:r>
          </w:p>
        </w:tc>
        <w:tc>
          <w:tcPr>
            <w:tcW w:w="6521"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nu a fost identificată în cursul râului Tarmava Mare de pe teritoriul sitului. S-au făcut </w:t>
            </w:r>
            <w:r w:rsidRPr="000E42CC">
              <w:rPr>
                <w:szCs w:val="24"/>
              </w:rPr>
              <w:t>evaluări și în amonte și în aval de situl Porumbeni, dar nici acolo nu s-a identificat specia.</w:t>
            </w:r>
          </w:p>
        </w:tc>
      </w:tr>
      <w:tr w:rsidR="0049164C" w:rsidRPr="000E42CC" w:rsidTr="0049164C">
        <w:tc>
          <w:tcPr>
            <w:tcW w:w="704" w:type="dxa"/>
          </w:tcPr>
          <w:p w:rsidR="0049164C" w:rsidRPr="000E42CC" w:rsidRDefault="0049164C" w:rsidP="004A67CD">
            <w:pPr>
              <w:pStyle w:val="ListParagraph"/>
              <w:numPr>
                <w:ilvl w:val="0"/>
                <w:numId w:val="10"/>
              </w:numPr>
              <w:spacing w:line="276" w:lineRule="auto"/>
              <w:ind w:left="600"/>
              <w:rPr>
                <w:rFonts w:eastAsia="Times New Roman" w:cs="Times New Roman"/>
                <w:szCs w:val="24"/>
                <w:lang w:eastAsia="ro-RO"/>
              </w:rPr>
            </w:pPr>
          </w:p>
        </w:tc>
        <w:tc>
          <w:tcPr>
            <w:tcW w:w="226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Distribuția speciei</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(harta distribuției)</w:t>
            </w:r>
          </w:p>
        </w:tc>
        <w:tc>
          <w:tcPr>
            <w:tcW w:w="6521" w:type="dxa"/>
          </w:tcPr>
          <w:p w:rsidR="0049164C" w:rsidRPr="000E42CC" w:rsidRDefault="0049164C" w:rsidP="004A67CD">
            <w:pPr>
              <w:pStyle w:val="ListParagraph"/>
              <w:numPr>
                <w:ilvl w:val="0"/>
                <w:numId w:val="18"/>
              </w:numPr>
              <w:spacing w:line="276" w:lineRule="auto"/>
              <w:rPr>
                <w:rFonts w:eastAsia="Times New Roman" w:cs="Times New Roman"/>
                <w:szCs w:val="24"/>
                <w:lang w:eastAsia="ro-RO"/>
              </w:rPr>
            </w:pPr>
          </w:p>
        </w:tc>
      </w:tr>
      <w:tr w:rsidR="0049164C" w:rsidRPr="000E42CC" w:rsidTr="0049164C">
        <w:tc>
          <w:tcPr>
            <w:tcW w:w="704" w:type="dxa"/>
          </w:tcPr>
          <w:p w:rsidR="0049164C" w:rsidRPr="000E42CC" w:rsidRDefault="0049164C" w:rsidP="004A67CD">
            <w:pPr>
              <w:pStyle w:val="ListParagraph"/>
              <w:numPr>
                <w:ilvl w:val="0"/>
                <w:numId w:val="10"/>
              </w:numPr>
              <w:spacing w:line="276" w:lineRule="auto"/>
              <w:ind w:left="600"/>
              <w:rPr>
                <w:rFonts w:eastAsia="Times New Roman" w:cs="Times New Roman"/>
                <w:szCs w:val="24"/>
                <w:lang w:eastAsia="ro-RO"/>
              </w:rPr>
            </w:pPr>
          </w:p>
        </w:tc>
        <w:tc>
          <w:tcPr>
            <w:tcW w:w="226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Alte informații privind sursele de informații</w:t>
            </w:r>
          </w:p>
        </w:tc>
        <w:tc>
          <w:tcPr>
            <w:tcW w:w="6521" w:type="dxa"/>
          </w:tcPr>
          <w:p w:rsidR="0049164C" w:rsidRPr="000E42CC" w:rsidRDefault="0049164C" w:rsidP="0049164C">
            <w:pPr>
              <w:widowControl w:val="0"/>
              <w:spacing w:line="276" w:lineRule="auto"/>
              <w:rPr>
                <w:szCs w:val="24"/>
              </w:rPr>
            </w:pPr>
            <w:r w:rsidRPr="000E42CC">
              <w:rPr>
                <w:szCs w:val="24"/>
              </w:rPr>
              <w:t>Bănărescu P. 1964. Pisces-Osteichthyes. Fauna R.P.R. XIII. Editura Acad. R.P.R. Bucureşti.</w:t>
            </w:r>
          </w:p>
          <w:p w:rsidR="0049164C" w:rsidRPr="000E42CC" w:rsidRDefault="0049164C" w:rsidP="0049164C">
            <w:pPr>
              <w:widowControl w:val="0"/>
              <w:spacing w:line="276" w:lineRule="auto"/>
              <w:rPr>
                <w:szCs w:val="24"/>
              </w:rPr>
            </w:pPr>
            <w:r w:rsidRPr="000E42CC">
              <w:rPr>
                <w:szCs w:val="24"/>
              </w:rPr>
              <w:t>Bănărescu P. 2004. Situația actuală a ihtiofaunei de apă dulce a României sub aspect faunistic, taxonomic și al protecției. Vasile Goldiş University Press., Arad. pp. 7-11.</w:t>
            </w:r>
          </w:p>
          <w:p w:rsidR="0049164C" w:rsidRPr="000E42CC" w:rsidRDefault="0049164C" w:rsidP="0049164C">
            <w:pPr>
              <w:widowControl w:val="0"/>
              <w:spacing w:line="276" w:lineRule="auto"/>
              <w:rPr>
                <w:szCs w:val="24"/>
              </w:rPr>
            </w:pPr>
            <w:r w:rsidRPr="000E42CC">
              <w:rPr>
                <w:szCs w:val="24"/>
              </w:rPr>
              <w:t xml:space="preserve">Telcean, I., Bănărescu, P. 2002: Modifications of the fish fauna in the upper Tisa River and its southern and eastern tributaries. </w:t>
            </w:r>
            <w:r w:rsidRPr="000E42CC">
              <w:rPr>
                <w:i/>
                <w:szCs w:val="24"/>
              </w:rPr>
              <w:t xml:space="preserve">Ecological aspects of the Tisa River Basin. </w:t>
            </w:r>
            <w:r w:rsidRPr="000E42CC">
              <w:rPr>
                <w:szCs w:val="24"/>
              </w:rPr>
              <w:t>(eds. Sárkány-Kiss, E., Hamar, J.), pp. 179-185, TISCIA Monograph Series 6, Târgu-Mureș-Szeged-Szolnok.</w:t>
            </w:r>
          </w:p>
          <w:p w:rsidR="0049164C" w:rsidRPr="000E42CC" w:rsidRDefault="0049164C" w:rsidP="0049164C">
            <w:pPr>
              <w:widowControl w:val="0"/>
              <w:spacing w:line="276" w:lineRule="auto"/>
              <w:rPr>
                <w:szCs w:val="24"/>
              </w:rPr>
            </w:pPr>
            <w:r w:rsidRPr="000E42CC">
              <w:rPr>
                <w:szCs w:val="24"/>
              </w:rPr>
              <w:t xml:space="preserve">Culling, M. A., Janko, K., Borón, A., Vasil’ev V.P., Côté, I.M., Hewitt, G.M. 2006. European colonization by the spined loach </w:t>
            </w:r>
            <w:r w:rsidRPr="000E42CC">
              <w:rPr>
                <w:szCs w:val="24"/>
              </w:rPr>
              <w:lastRenderedPageBreak/>
              <w:t>(</w:t>
            </w:r>
            <w:r w:rsidRPr="000E42CC">
              <w:rPr>
                <w:i/>
                <w:szCs w:val="24"/>
              </w:rPr>
              <w:t>Cobitis taenia</w:t>
            </w:r>
            <w:r w:rsidRPr="000E42CC">
              <w:rPr>
                <w:szCs w:val="24"/>
              </w:rPr>
              <w:t>) from Ponto-Caspian refugia based on mitochondrial DNA variation. Molecular Ecology. 15: 173-190.</w:t>
            </w:r>
          </w:p>
          <w:p w:rsidR="0049164C" w:rsidRPr="000E42CC" w:rsidRDefault="0049164C" w:rsidP="0049164C">
            <w:pPr>
              <w:spacing w:line="276" w:lineRule="auto"/>
              <w:rPr>
                <w:szCs w:val="24"/>
              </w:rPr>
            </w:pPr>
            <w:r w:rsidRPr="000E42CC">
              <w:rPr>
                <w:szCs w:val="24"/>
              </w:rPr>
              <w:t>Kottelat, M. &amp; Freyhof, J. 2007: Handbook of European freshwater fishes. Kottelat, Cornol, Switzerland and Freyhof, Berlin, Germany.</w:t>
            </w:r>
          </w:p>
          <w:p w:rsidR="0049164C" w:rsidRPr="000E42CC" w:rsidRDefault="0049164C" w:rsidP="0049164C">
            <w:pPr>
              <w:widowControl w:val="0"/>
              <w:spacing w:line="276" w:lineRule="auto"/>
              <w:ind w:left="659" w:hanging="659"/>
              <w:rPr>
                <w:szCs w:val="24"/>
              </w:rPr>
            </w:pPr>
            <w:r w:rsidRPr="000E42CC">
              <w:rPr>
                <w:szCs w:val="24"/>
              </w:rPr>
              <w:t>Gyurkó I. 1973. Édesvízi halaink. Ceres Könyvkiadó. Bukarest.</w:t>
            </w:r>
          </w:p>
          <w:p w:rsidR="0049164C" w:rsidRPr="000E42CC" w:rsidRDefault="0049164C" w:rsidP="0049164C">
            <w:pPr>
              <w:spacing w:line="276" w:lineRule="auto"/>
              <w:rPr>
                <w:rFonts w:eastAsia="Times New Roman"/>
                <w:szCs w:val="24"/>
                <w:lang w:eastAsia="ro-RO"/>
              </w:rPr>
            </w:pPr>
            <w:r w:rsidRPr="000E42CC">
              <w:rPr>
                <w:iCs/>
                <w:szCs w:val="24"/>
              </w:rPr>
              <w:t xml:space="preserve">Juchno D., Boroń A. 2006. </w:t>
            </w:r>
            <w:r w:rsidRPr="000E42CC">
              <w:rPr>
                <w:bCs/>
                <w:iCs/>
                <w:szCs w:val="24"/>
              </w:rPr>
              <w:t xml:space="preserve">Age, reproduction and fecundity of the spined loach </w:t>
            </w:r>
            <w:r w:rsidRPr="000E42CC">
              <w:rPr>
                <w:bCs/>
                <w:i/>
                <w:iCs/>
                <w:szCs w:val="24"/>
              </w:rPr>
              <w:t xml:space="preserve">Cobitis taenia </w:t>
            </w:r>
            <w:r w:rsidRPr="000E42CC">
              <w:rPr>
                <w:bCs/>
                <w:iCs/>
                <w:szCs w:val="24"/>
              </w:rPr>
              <w:t>L. (Pisces, Cobitidae) from Lake Klawój (Poland). Reproductive Biology. Vol. 6. No. 2.: 133-148.</w:t>
            </w:r>
          </w:p>
        </w:tc>
      </w:tr>
    </w:tbl>
    <w:p w:rsidR="0049164C" w:rsidRPr="000E42CC" w:rsidRDefault="0049164C" w:rsidP="0049164C">
      <w:pPr>
        <w:shd w:val="clear" w:color="auto" w:fill="FFFFFF"/>
        <w:spacing w:line="276" w:lineRule="auto"/>
        <w:rPr>
          <w:rFonts w:eastAsia="Times New Roman"/>
          <w:b/>
          <w:szCs w:val="24"/>
          <w:lang w:eastAsia="ro-RO"/>
        </w:rPr>
      </w:pPr>
    </w:p>
    <w:p w:rsidR="0049164C" w:rsidRPr="000E42CC" w:rsidRDefault="0049164C" w:rsidP="0049164C">
      <w:pPr>
        <w:spacing w:line="276" w:lineRule="auto"/>
        <w:rPr>
          <w:b/>
          <w:i/>
          <w:szCs w:val="24"/>
        </w:rPr>
      </w:pPr>
      <w:r w:rsidRPr="000E42CC">
        <w:rPr>
          <w:rFonts w:eastAsia="Times New Roman"/>
          <w:b/>
          <w:szCs w:val="24"/>
          <w:lang w:eastAsia="ro-RO"/>
        </w:rPr>
        <w:t xml:space="preserve">A. Date generale ale speciei </w:t>
      </w:r>
      <w:r w:rsidRPr="000E42CC">
        <w:rPr>
          <w:b/>
          <w:i/>
          <w:szCs w:val="24"/>
        </w:rPr>
        <w:t xml:space="preserve">Rhodeus sericeus amarus </w:t>
      </w:r>
      <w:r w:rsidRPr="000E42CC">
        <w:rPr>
          <w:i/>
          <w:szCs w:val="24"/>
        </w:rPr>
        <w:t>(Rhodeus amarus)</w:t>
      </w:r>
    </w:p>
    <w:p w:rsidR="0049164C" w:rsidRPr="000E42CC" w:rsidRDefault="0049164C" w:rsidP="0049164C">
      <w:pPr>
        <w:widowControl w:val="0"/>
        <w:spacing w:line="276" w:lineRule="auto"/>
        <w:rPr>
          <w:szCs w:val="24"/>
        </w:rPr>
      </w:pPr>
      <w:r w:rsidRPr="000E42CC">
        <w:rPr>
          <w:b/>
          <w:i/>
          <w:szCs w:val="24"/>
        </w:rPr>
        <w:t>Notă:</w:t>
      </w:r>
      <w:r w:rsidRPr="000E42CC">
        <w:rPr>
          <w:szCs w:val="24"/>
        </w:rPr>
        <w:t xml:space="preserve"> Majoritatea autorilor de la noi (Bănărescu 1964, Nalbant 1995, Harka și Bănărescu 1999) au folosit denumirea de </w:t>
      </w:r>
      <w:r w:rsidRPr="000E42CC">
        <w:rPr>
          <w:i/>
          <w:szCs w:val="24"/>
        </w:rPr>
        <w:t>Rhodeus sericeus amarus</w:t>
      </w:r>
      <w:r w:rsidRPr="000E42CC">
        <w:rPr>
          <w:szCs w:val="24"/>
        </w:rPr>
        <w:t xml:space="preserve"> (Bloch, 1782).</w:t>
      </w:r>
    </w:p>
    <w:p w:rsidR="0049164C" w:rsidRPr="000E42CC" w:rsidRDefault="0049164C" w:rsidP="0049164C">
      <w:pPr>
        <w:widowControl w:val="0"/>
        <w:spacing w:line="276" w:lineRule="auto"/>
        <w:rPr>
          <w:szCs w:val="24"/>
        </w:rPr>
      </w:pPr>
      <w:r w:rsidRPr="000E42CC">
        <w:rPr>
          <w:szCs w:val="24"/>
        </w:rPr>
        <w:t xml:space="preserve">Mai nou (Kottelat și Freyhof 2007) este indicată folosirea denumirii de </w:t>
      </w:r>
      <w:r w:rsidRPr="000E42CC">
        <w:rPr>
          <w:i/>
          <w:szCs w:val="24"/>
        </w:rPr>
        <w:t xml:space="preserve">Rhodeus amarus </w:t>
      </w:r>
      <w:r w:rsidRPr="000E42CC">
        <w:rPr>
          <w:szCs w:val="24"/>
        </w:rPr>
        <w:t>(Bloch, 1782).</w:t>
      </w:r>
    </w:p>
    <w:tbl>
      <w:tblPr>
        <w:tblStyle w:val="TableGrid"/>
        <w:tblW w:w="9785" w:type="dxa"/>
        <w:tblLook w:val="04A0" w:firstRow="1" w:lastRow="0" w:firstColumn="1" w:lastColumn="0" w:noHBand="0" w:noVBand="1"/>
      </w:tblPr>
      <w:tblGrid>
        <w:gridCol w:w="652"/>
        <w:gridCol w:w="2320"/>
        <w:gridCol w:w="6813"/>
      </w:tblGrid>
      <w:tr w:rsidR="0049164C" w:rsidRPr="000E42CC" w:rsidTr="0049164C">
        <w:trPr>
          <w:tblHeader/>
        </w:trPr>
        <w:tc>
          <w:tcPr>
            <w:tcW w:w="652"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Nr.</w:t>
            </w:r>
          </w:p>
        </w:tc>
        <w:tc>
          <w:tcPr>
            <w:tcW w:w="2320"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Informație/ Atribut</w:t>
            </w:r>
          </w:p>
        </w:tc>
        <w:tc>
          <w:tcPr>
            <w:tcW w:w="6813"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Descriere</w:t>
            </w:r>
          </w:p>
        </w:tc>
      </w:tr>
      <w:tr w:rsidR="0049164C" w:rsidRPr="000E42CC" w:rsidTr="0049164C">
        <w:tc>
          <w:tcPr>
            <w:tcW w:w="652" w:type="dxa"/>
          </w:tcPr>
          <w:p w:rsidR="0049164C" w:rsidRPr="000E42CC" w:rsidRDefault="0049164C" w:rsidP="004A67CD">
            <w:pPr>
              <w:pStyle w:val="ListParagraph"/>
              <w:numPr>
                <w:ilvl w:val="0"/>
                <w:numId w:val="7"/>
              </w:numPr>
              <w:spacing w:line="276" w:lineRule="auto"/>
              <w:rPr>
                <w:rFonts w:eastAsia="Times New Roman" w:cs="Times New Roman"/>
                <w:szCs w:val="24"/>
                <w:lang w:eastAsia="ro-RO"/>
              </w:rPr>
            </w:pPr>
          </w:p>
        </w:tc>
        <w:tc>
          <w:tcPr>
            <w:tcW w:w="232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Cod specie - EUNIS</w:t>
            </w:r>
          </w:p>
        </w:tc>
        <w:tc>
          <w:tcPr>
            <w:tcW w:w="6813" w:type="dxa"/>
          </w:tcPr>
          <w:p w:rsidR="0049164C" w:rsidRPr="000E42CC" w:rsidRDefault="0049164C" w:rsidP="0049164C">
            <w:pPr>
              <w:widowControl w:val="0"/>
              <w:spacing w:line="276" w:lineRule="auto"/>
              <w:rPr>
                <w:szCs w:val="24"/>
              </w:rPr>
            </w:pPr>
            <w:r w:rsidRPr="000E42CC">
              <w:rPr>
                <w:szCs w:val="24"/>
              </w:rPr>
              <w:t>Cod Eunis: 582</w:t>
            </w:r>
          </w:p>
          <w:p w:rsidR="0049164C" w:rsidRPr="000E42CC" w:rsidRDefault="0049164C" w:rsidP="0049164C">
            <w:pPr>
              <w:widowControl w:val="0"/>
              <w:spacing w:line="276" w:lineRule="auto"/>
              <w:rPr>
                <w:szCs w:val="24"/>
              </w:rPr>
            </w:pPr>
            <w:r w:rsidRPr="000E42CC">
              <w:rPr>
                <w:szCs w:val="24"/>
              </w:rPr>
              <w:t>Cod Natura 2000: 1134</w:t>
            </w:r>
          </w:p>
        </w:tc>
      </w:tr>
      <w:tr w:rsidR="0049164C" w:rsidRPr="000E42CC" w:rsidTr="0049164C">
        <w:tc>
          <w:tcPr>
            <w:tcW w:w="652" w:type="dxa"/>
          </w:tcPr>
          <w:p w:rsidR="0049164C" w:rsidRPr="000E42CC" w:rsidRDefault="0049164C" w:rsidP="004A67CD">
            <w:pPr>
              <w:pStyle w:val="ListParagraph"/>
              <w:numPr>
                <w:ilvl w:val="0"/>
                <w:numId w:val="7"/>
              </w:numPr>
              <w:spacing w:line="276" w:lineRule="auto"/>
              <w:rPr>
                <w:rFonts w:eastAsia="Times New Roman" w:cs="Times New Roman"/>
                <w:szCs w:val="24"/>
                <w:lang w:eastAsia="ro-RO"/>
              </w:rPr>
            </w:pPr>
          </w:p>
        </w:tc>
        <w:tc>
          <w:tcPr>
            <w:tcW w:w="232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științifică</w:t>
            </w:r>
          </w:p>
        </w:tc>
        <w:tc>
          <w:tcPr>
            <w:tcW w:w="6813" w:type="dxa"/>
          </w:tcPr>
          <w:p w:rsidR="0049164C" w:rsidRPr="000E42CC" w:rsidRDefault="0049164C" w:rsidP="0049164C">
            <w:pPr>
              <w:spacing w:line="276" w:lineRule="auto"/>
              <w:rPr>
                <w:rFonts w:eastAsia="Times New Roman"/>
                <w:szCs w:val="24"/>
                <w:lang w:eastAsia="ro-RO"/>
              </w:rPr>
            </w:pPr>
            <w:r w:rsidRPr="000E42CC">
              <w:rPr>
                <w:b/>
                <w:i/>
                <w:szCs w:val="24"/>
              </w:rPr>
              <w:t xml:space="preserve">Rhodeus sericeus amarus </w:t>
            </w:r>
            <w:r w:rsidRPr="000E42CC">
              <w:rPr>
                <w:szCs w:val="24"/>
              </w:rPr>
              <w:t>(Bloch, 1782)</w:t>
            </w:r>
          </w:p>
        </w:tc>
      </w:tr>
      <w:tr w:rsidR="0049164C" w:rsidRPr="000E42CC" w:rsidTr="0049164C">
        <w:tc>
          <w:tcPr>
            <w:tcW w:w="652" w:type="dxa"/>
          </w:tcPr>
          <w:p w:rsidR="0049164C" w:rsidRPr="000E42CC" w:rsidRDefault="0049164C" w:rsidP="004A67CD">
            <w:pPr>
              <w:pStyle w:val="ListParagraph"/>
              <w:numPr>
                <w:ilvl w:val="0"/>
                <w:numId w:val="7"/>
              </w:numPr>
              <w:spacing w:line="276" w:lineRule="auto"/>
              <w:rPr>
                <w:rFonts w:eastAsia="Times New Roman" w:cs="Times New Roman"/>
                <w:szCs w:val="24"/>
                <w:lang w:eastAsia="ro-RO"/>
              </w:rPr>
            </w:pPr>
          </w:p>
        </w:tc>
        <w:tc>
          <w:tcPr>
            <w:tcW w:w="232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populară</w:t>
            </w:r>
          </w:p>
        </w:tc>
        <w:tc>
          <w:tcPr>
            <w:tcW w:w="6813" w:type="dxa"/>
          </w:tcPr>
          <w:p w:rsidR="0049164C" w:rsidRPr="000E42CC" w:rsidRDefault="0049164C" w:rsidP="0049164C">
            <w:pPr>
              <w:widowControl w:val="0"/>
              <w:spacing w:line="276" w:lineRule="auto"/>
              <w:rPr>
                <w:szCs w:val="24"/>
              </w:rPr>
            </w:pPr>
            <w:r w:rsidRPr="000E42CC">
              <w:rPr>
                <w:szCs w:val="24"/>
              </w:rPr>
              <w:t xml:space="preserve">Română: </w:t>
            </w:r>
            <w:r w:rsidRPr="000E42CC">
              <w:rPr>
                <w:b/>
                <w:szCs w:val="24"/>
              </w:rPr>
              <w:t>boarță</w:t>
            </w:r>
            <w:r w:rsidRPr="000E42CC">
              <w:rPr>
                <w:szCs w:val="24"/>
              </w:rPr>
              <w:t>, belghiţă (Tecuci), beltiţă, beschiţă (Ilfov), blehariţă (Bârlad), boarchiţă (Snagov), borţ, burticuţă (Romanaţi), borţică (Vlașca), burtă verde (Oltenia, Călărași, Filipoiu-Brăila, Snagov), burtică (Brăila), cărășoaică (Mehedinți), chisoagă (Ialomița, Vaslui), chizdorungă (Pașcani), chitic lat (Vaslui), chizdurcă (Jijia și Prut), halan (Sibiu), lătana, lătanca și lăteana (Tecuci), lătiţă (Lugoş), mioarţă (Teleorman), ocheană-săracă sau pește-sărac (Bacău), ţigăncii (Obilești, Ilfov), preuteasă (Ilfov, Gorj), proscheraş, proschiraș (Tighina), rânchiţă (Snagov), roşioară (Dolj), sfei (Vaslui).</w:t>
            </w:r>
          </w:p>
          <w:p w:rsidR="0049164C" w:rsidRPr="000E42CC" w:rsidRDefault="0049164C" w:rsidP="0049164C">
            <w:pPr>
              <w:widowControl w:val="0"/>
              <w:spacing w:line="276" w:lineRule="auto"/>
              <w:rPr>
                <w:szCs w:val="24"/>
              </w:rPr>
            </w:pPr>
            <w:r w:rsidRPr="000E42CC">
              <w:rPr>
                <w:szCs w:val="24"/>
              </w:rPr>
              <w:t xml:space="preserve">Maghiară: </w:t>
            </w:r>
            <w:r w:rsidRPr="000E42CC">
              <w:rPr>
                <w:b/>
                <w:szCs w:val="24"/>
              </w:rPr>
              <w:t>szivárványos ökle</w:t>
            </w:r>
            <w:r w:rsidRPr="000E42CC">
              <w:rPr>
                <w:szCs w:val="24"/>
              </w:rPr>
              <w:t>, keserűhal, keserű ökle, lapistyán, ökle, petikehal, pohé, sároglya, Szent Péter hala</w:t>
            </w:r>
          </w:p>
          <w:p w:rsidR="0049164C" w:rsidRPr="000E42CC" w:rsidRDefault="0049164C" w:rsidP="0049164C">
            <w:pPr>
              <w:widowControl w:val="0"/>
              <w:spacing w:line="276" w:lineRule="auto"/>
              <w:rPr>
                <w:rFonts w:eastAsia="Times New Roman"/>
                <w:szCs w:val="24"/>
                <w:lang w:eastAsia="ro-RO"/>
              </w:rPr>
            </w:pPr>
            <w:r w:rsidRPr="000E42CC">
              <w:rPr>
                <w:szCs w:val="24"/>
              </w:rPr>
              <w:t xml:space="preserve">Engleză: </w:t>
            </w:r>
            <w:r w:rsidRPr="000E42CC">
              <w:rPr>
                <w:b/>
                <w:bCs/>
                <w:szCs w:val="24"/>
              </w:rPr>
              <w:t xml:space="preserve">European </w:t>
            </w:r>
            <w:r w:rsidRPr="000E42CC">
              <w:rPr>
                <w:b/>
                <w:szCs w:val="24"/>
              </w:rPr>
              <w:t>Bitterling</w:t>
            </w:r>
          </w:p>
        </w:tc>
      </w:tr>
      <w:tr w:rsidR="0049164C" w:rsidRPr="000E42CC" w:rsidTr="0049164C">
        <w:tc>
          <w:tcPr>
            <w:tcW w:w="652" w:type="dxa"/>
          </w:tcPr>
          <w:p w:rsidR="0049164C" w:rsidRPr="000E42CC" w:rsidRDefault="0049164C" w:rsidP="004A67CD">
            <w:pPr>
              <w:pStyle w:val="ListParagraph"/>
              <w:numPr>
                <w:ilvl w:val="0"/>
                <w:numId w:val="7"/>
              </w:numPr>
              <w:spacing w:line="276" w:lineRule="auto"/>
              <w:rPr>
                <w:rFonts w:eastAsia="Times New Roman" w:cs="Times New Roman"/>
                <w:szCs w:val="24"/>
                <w:lang w:eastAsia="ro-RO"/>
              </w:rPr>
            </w:pPr>
          </w:p>
        </w:tc>
        <w:tc>
          <w:tcPr>
            <w:tcW w:w="232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Descrierea speciei</w:t>
            </w:r>
          </w:p>
        </w:tc>
        <w:tc>
          <w:tcPr>
            <w:tcW w:w="6813" w:type="dxa"/>
          </w:tcPr>
          <w:p w:rsidR="0049164C" w:rsidRPr="000E42CC" w:rsidRDefault="0049164C" w:rsidP="0049164C">
            <w:pPr>
              <w:widowControl w:val="0"/>
              <w:spacing w:line="276" w:lineRule="auto"/>
              <w:rPr>
                <w:b/>
                <w:szCs w:val="24"/>
              </w:rPr>
            </w:pPr>
            <w:r w:rsidRPr="000E42CC">
              <w:rPr>
                <w:szCs w:val="24"/>
              </w:rPr>
              <w:t>Specie cu o răspândire largă în România. Telcean &amp; Bănărescu (2002) o categorizează la speciile care și-au menținut arealul de răspândire și abundență în ultimii ani.</w:t>
            </w:r>
          </w:p>
          <w:p w:rsidR="0049164C" w:rsidRPr="000E42CC" w:rsidRDefault="0049164C" w:rsidP="0049164C">
            <w:pPr>
              <w:widowControl w:val="0"/>
              <w:spacing w:line="276" w:lineRule="auto"/>
              <w:rPr>
                <w:szCs w:val="24"/>
              </w:rPr>
            </w:pPr>
            <w:r w:rsidRPr="000E42CC">
              <w:rPr>
                <w:szCs w:val="24"/>
              </w:rPr>
              <w:t xml:space="preserve">Morfologie externă: Corpul este înalt și puternic comprimat lateral. Profilul dorsal și cel ventral este convex. Gura este mică, subterminală, semilunară, deschiderea ei ajunge până sub nări. Buzele sunt subțiri și întregi. Pedunculul este scund și comprimat lateral. Marginea dorsalei este ușor convexă. Pectoralele sunt scurte, </w:t>
            </w:r>
            <w:r w:rsidRPr="000E42CC">
              <w:rPr>
                <w:szCs w:val="24"/>
              </w:rPr>
              <w:lastRenderedPageBreak/>
              <w:t>rotunjite la vârf. Solzii mari, mult mai înalți decât lungi, persistenți. Linia laterală scurtă. De obicei atinge între 30-60 mm lungime fără caudală și 38-72 mm lungime totală. Talia maximă este de 78 mm.</w:t>
            </w:r>
          </w:p>
          <w:p w:rsidR="0049164C" w:rsidRPr="000E42CC" w:rsidRDefault="0049164C" w:rsidP="0049164C">
            <w:pPr>
              <w:widowControl w:val="0"/>
              <w:spacing w:line="276" w:lineRule="auto"/>
              <w:rPr>
                <w:szCs w:val="24"/>
              </w:rPr>
            </w:pPr>
            <w:r w:rsidRPr="000E42CC">
              <w:rPr>
                <w:szCs w:val="24"/>
              </w:rPr>
              <w:t xml:space="preserve">Colorit: Partea dorsală a corpului este cenușie-gălbuie, uneori bătând în verzui, flancurile albe, fără luciu metalic, dorsala și caudala cenușii, celelalte înotătoare bat în roșu. În lungul jumătății posterioare a corpului și a pedunculului caudal o dungă verzuie foarte evidentă (Bănărescu 1964). </w:t>
            </w:r>
          </w:p>
          <w:p w:rsidR="0049164C" w:rsidRPr="000E42CC" w:rsidRDefault="0049164C" w:rsidP="0049164C">
            <w:pPr>
              <w:widowControl w:val="0"/>
              <w:spacing w:line="276" w:lineRule="auto"/>
              <w:rPr>
                <w:szCs w:val="24"/>
              </w:rPr>
            </w:pPr>
            <w:r w:rsidRPr="000E42CC">
              <w:rPr>
                <w:szCs w:val="24"/>
              </w:rPr>
              <w:t xml:space="preserve">Dimorfismul sexual este foarte evident, se manifestă pe tot cursul anului. Masculii sunt mai mari, au corpul mai înalt și coloritul mai intens. În perioada de reproducere masculul capătă un colorit deosebit de frumos: operculul și partea anterioară a abdomenului portocalii sau roze; dunga din lungul corpului devine verde ca smaraldul, anala roșie și apare o erupție de butoni albi pe buza superioară și deasupra ochiului. Femelele au papila genitală alungită sub forma unui ovipozitor de 5-8 mm. În perioada de reproducere femelele își păstrează coloritul mat, ovipozitorul devine portocaliu și se alungește, ajungând să depășească mult baza caudalei. Cu ajutorul ovipozitorului icrele sunt depuse în cavitatea branhială a lamelibranhiatelor din genurile </w:t>
            </w:r>
            <w:r w:rsidRPr="000E42CC">
              <w:rPr>
                <w:i/>
                <w:szCs w:val="24"/>
              </w:rPr>
              <w:t>Unio</w:t>
            </w:r>
            <w:r w:rsidRPr="000E42CC">
              <w:rPr>
                <w:szCs w:val="24"/>
              </w:rPr>
              <w:t xml:space="preserve"> și </w:t>
            </w:r>
            <w:r w:rsidRPr="000E42CC">
              <w:rPr>
                <w:i/>
                <w:szCs w:val="24"/>
              </w:rPr>
              <w:t>Anodonta</w:t>
            </w:r>
            <w:r w:rsidRPr="000E42CC">
              <w:rPr>
                <w:szCs w:val="24"/>
              </w:rPr>
              <w:t>.</w:t>
            </w:r>
          </w:p>
        </w:tc>
      </w:tr>
      <w:tr w:rsidR="0049164C" w:rsidRPr="000E42CC" w:rsidTr="0049164C">
        <w:tc>
          <w:tcPr>
            <w:tcW w:w="652" w:type="dxa"/>
          </w:tcPr>
          <w:p w:rsidR="0049164C" w:rsidRPr="000E42CC" w:rsidRDefault="0049164C" w:rsidP="004A67CD">
            <w:pPr>
              <w:pStyle w:val="ListParagraph"/>
              <w:numPr>
                <w:ilvl w:val="0"/>
                <w:numId w:val="7"/>
              </w:numPr>
              <w:spacing w:line="276" w:lineRule="auto"/>
              <w:rPr>
                <w:rFonts w:eastAsia="Times New Roman" w:cs="Times New Roman"/>
                <w:szCs w:val="24"/>
                <w:lang w:eastAsia="ro-RO"/>
              </w:rPr>
            </w:pPr>
          </w:p>
        </w:tc>
        <w:tc>
          <w:tcPr>
            <w:tcW w:w="232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Perioade critice</w:t>
            </w:r>
          </w:p>
        </w:tc>
        <w:tc>
          <w:tcPr>
            <w:tcW w:w="6813" w:type="dxa"/>
          </w:tcPr>
          <w:p w:rsidR="0049164C" w:rsidRPr="000E42CC" w:rsidRDefault="0049164C" w:rsidP="0049164C">
            <w:pPr>
              <w:widowControl w:val="0"/>
              <w:spacing w:line="276" w:lineRule="auto"/>
              <w:rPr>
                <w:rFonts w:eastAsia="Times New Roman"/>
                <w:szCs w:val="24"/>
                <w:lang w:eastAsia="ro-RO"/>
              </w:rPr>
            </w:pPr>
            <w:r w:rsidRPr="000E42CC">
              <w:rPr>
                <w:szCs w:val="24"/>
              </w:rPr>
              <w:t xml:space="preserve">Reproducerea începe pe la sfârșitul lui aprilie și se întinde până în august. Aceasta are loc în porții, fiecare femelă depunând icrele de mai multe ori în cursul unui sezon. Cu ajutorul ovipozitorului icrele sunt depuse în cavitatea branhială a lamelibranhiatelor din genurile </w:t>
            </w:r>
            <w:r w:rsidRPr="000E42CC">
              <w:rPr>
                <w:i/>
                <w:szCs w:val="24"/>
              </w:rPr>
              <w:t>Unio</w:t>
            </w:r>
            <w:r w:rsidRPr="000E42CC">
              <w:rPr>
                <w:szCs w:val="24"/>
              </w:rPr>
              <w:t xml:space="preserve"> și A</w:t>
            </w:r>
            <w:r w:rsidRPr="000E42CC">
              <w:rPr>
                <w:i/>
                <w:szCs w:val="24"/>
              </w:rPr>
              <w:t xml:space="preserve">nodonta </w:t>
            </w:r>
            <w:r w:rsidRPr="000E42CC">
              <w:rPr>
                <w:szCs w:val="24"/>
              </w:rPr>
              <w:t>(Bănărescu 1964).</w:t>
            </w:r>
          </w:p>
        </w:tc>
      </w:tr>
      <w:tr w:rsidR="0049164C" w:rsidRPr="000E42CC" w:rsidTr="0049164C">
        <w:tc>
          <w:tcPr>
            <w:tcW w:w="652" w:type="dxa"/>
          </w:tcPr>
          <w:p w:rsidR="0049164C" w:rsidRPr="00D25C73" w:rsidRDefault="0049164C" w:rsidP="004A67CD">
            <w:pPr>
              <w:pStyle w:val="ListParagraph"/>
              <w:numPr>
                <w:ilvl w:val="0"/>
                <w:numId w:val="7"/>
              </w:numPr>
              <w:spacing w:line="276" w:lineRule="auto"/>
              <w:rPr>
                <w:rFonts w:eastAsia="Times New Roman" w:cs="Times New Roman"/>
                <w:szCs w:val="24"/>
                <w:lang w:val="ro-RO" w:eastAsia="ro-RO"/>
              </w:rPr>
            </w:pPr>
          </w:p>
        </w:tc>
        <w:tc>
          <w:tcPr>
            <w:tcW w:w="232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Cerințe de habitat</w:t>
            </w:r>
          </w:p>
        </w:tc>
        <w:tc>
          <w:tcPr>
            <w:tcW w:w="6813" w:type="dxa"/>
          </w:tcPr>
          <w:p w:rsidR="0049164C" w:rsidRPr="000E42CC" w:rsidRDefault="0049164C" w:rsidP="0049164C">
            <w:pPr>
              <w:widowControl w:val="0"/>
              <w:spacing w:line="276" w:lineRule="auto"/>
              <w:rPr>
                <w:szCs w:val="24"/>
              </w:rPr>
            </w:pPr>
            <w:r w:rsidRPr="000E42CC">
              <w:rPr>
                <w:szCs w:val="24"/>
              </w:rPr>
              <w:t xml:space="preserve">Preferă apele stătătoare sau încete, de aceea în râuri se întâlnește mai ales în brațele laterale, dar este destul de frecvent și în plin curent, până aproape de zona montană a râurilor, mai ales în Transilvania. Se hrănește cu alge filamentoase și unicelulare, resturi de plante superioare și detritus; întâmplător ingerează și organisme animale (Bănărescu 1964). Răspândirea sa este legată de prezenţa lamelibranhiatelor </w:t>
            </w:r>
            <w:r w:rsidRPr="000E42CC">
              <w:rPr>
                <w:i/>
                <w:szCs w:val="24"/>
              </w:rPr>
              <w:t>Unio</w:t>
            </w:r>
            <w:r w:rsidRPr="000E42CC">
              <w:rPr>
                <w:szCs w:val="24"/>
              </w:rPr>
              <w:t xml:space="preserve"> sau </w:t>
            </w:r>
            <w:r w:rsidRPr="000E42CC">
              <w:rPr>
                <w:i/>
                <w:szCs w:val="24"/>
              </w:rPr>
              <w:t>Anodonta</w:t>
            </w:r>
            <w:r w:rsidRPr="000E42CC">
              <w:rPr>
                <w:szCs w:val="24"/>
              </w:rPr>
              <w:t xml:space="preserve">. Reproducerea începe pe la sfârşitul lui aprilie şi se întinde până în august. Aceasta are loc în porţii, fiecare femelă depunând icrele de mai multe ori în cursul unui sezon. Cu ajutorul ovipozitorului icrele sunt depuse în cavitatea branhială a lamelibranhiatelor din genurile </w:t>
            </w:r>
            <w:r w:rsidRPr="000E42CC">
              <w:rPr>
                <w:i/>
                <w:szCs w:val="24"/>
              </w:rPr>
              <w:t>Unio</w:t>
            </w:r>
            <w:r w:rsidRPr="000E42CC">
              <w:rPr>
                <w:szCs w:val="24"/>
              </w:rPr>
              <w:t xml:space="preserve"> şi A</w:t>
            </w:r>
            <w:r w:rsidRPr="000E42CC">
              <w:rPr>
                <w:i/>
                <w:szCs w:val="24"/>
              </w:rPr>
              <w:t>nodonta</w:t>
            </w:r>
            <w:r w:rsidRPr="000E42CC">
              <w:rPr>
                <w:szCs w:val="24"/>
              </w:rPr>
              <w:t>.</w:t>
            </w:r>
          </w:p>
          <w:p w:rsidR="0049164C" w:rsidRPr="000E42CC" w:rsidRDefault="0049164C" w:rsidP="0049164C">
            <w:pPr>
              <w:widowControl w:val="0"/>
              <w:spacing w:line="276" w:lineRule="auto"/>
              <w:rPr>
                <w:szCs w:val="24"/>
              </w:rPr>
            </w:pPr>
            <w:r w:rsidRPr="000E42CC">
              <w:rPr>
                <w:szCs w:val="24"/>
              </w:rPr>
              <w:t>Alte cerințe importante față de habitat:</w:t>
            </w:r>
          </w:p>
          <w:p w:rsidR="0049164C" w:rsidRPr="000E42CC" w:rsidRDefault="0049164C" w:rsidP="0049164C">
            <w:pPr>
              <w:widowControl w:val="0"/>
              <w:spacing w:line="276" w:lineRule="auto"/>
              <w:rPr>
                <w:szCs w:val="24"/>
              </w:rPr>
            </w:pPr>
            <w:r w:rsidRPr="000E42CC">
              <w:rPr>
                <w:szCs w:val="24"/>
              </w:rPr>
              <w:t>- Prezenţa secţiunilor cu ape stătătoare sau lent curgătoare</w:t>
            </w:r>
          </w:p>
          <w:p w:rsidR="0049164C" w:rsidRPr="000E42CC" w:rsidRDefault="0049164C" w:rsidP="0049164C">
            <w:pPr>
              <w:widowControl w:val="0"/>
              <w:spacing w:line="276" w:lineRule="auto"/>
              <w:rPr>
                <w:szCs w:val="24"/>
              </w:rPr>
            </w:pPr>
            <w:r w:rsidRPr="000E42CC">
              <w:rPr>
                <w:szCs w:val="24"/>
              </w:rPr>
              <w:t xml:space="preserve">- Fără exploatarea agregatelor minerale (nisip, pietriş, balastru, etc.) </w:t>
            </w:r>
            <w:r w:rsidRPr="000E42CC">
              <w:rPr>
                <w:szCs w:val="24"/>
              </w:rPr>
              <w:lastRenderedPageBreak/>
              <w:t>din albiile minore</w:t>
            </w:r>
          </w:p>
          <w:p w:rsidR="0049164C" w:rsidRPr="000E42CC" w:rsidRDefault="0049164C" w:rsidP="0049164C">
            <w:pPr>
              <w:widowControl w:val="0"/>
              <w:spacing w:line="276" w:lineRule="auto"/>
              <w:rPr>
                <w:iCs/>
                <w:szCs w:val="24"/>
              </w:rPr>
            </w:pPr>
            <w:r w:rsidRPr="000E42CC">
              <w:rPr>
                <w:szCs w:val="24"/>
              </w:rPr>
              <w:t xml:space="preserve">- </w:t>
            </w:r>
            <w:r w:rsidRPr="000E42CC">
              <w:rPr>
                <w:iCs/>
                <w:szCs w:val="24"/>
                <w:lang w:val="hu-HU"/>
              </w:rPr>
              <w:t>F</w:t>
            </w:r>
            <w:r w:rsidRPr="000E42CC">
              <w:rPr>
                <w:iCs/>
                <w:szCs w:val="24"/>
              </w:rPr>
              <w:t>ără surse majore de poluare</w:t>
            </w:r>
          </w:p>
          <w:p w:rsidR="0049164C" w:rsidRPr="000E42CC" w:rsidRDefault="0049164C" w:rsidP="0049164C">
            <w:pPr>
              <w:widowControl w:val="0"/>
              <w:spacing w:line="276" w:lineRule="auto"/>
              <w:rPr>
                <w:szCs w:val="24"/>
              </w:rPr>
            </w:pPr>
            <w:r w:rsidRPr="000E42CC">
              <w:rPr>
                <w:szCs w:val="24"/>
              </w:rPr>
              <w:t xml:space="preserve">- Fără specii invazive. Speciile invazive care ar putea periclita populaţiile de </w:t>
            </w:r>
            <w:r w:rsidRPr="000E42CC">
              <w:rPr>
                <w:i/>
                <w:szCs w:val="24"/>
              </w:rPr>
              <w:t>Rhodeus amarus</w:t>
            </w:r>
            <w:r w:rsidRPr="000E42CC">
              <w:rPr>
                <w:szCs w:val="24"/>
              </w:rPr>
              <w:t xml:space="preserve"> în sit sunt: </w:t>
            </w:r>
            <w:r w:rsidRPr="000E42CC">
              <w:rPr>
                <w:i/>
                <w:szCs w:val="24"/>
              </w:rPr>
              <w:t xml:space="preserve">Carassius gibelio, Lepomis gibbosus, Pseudorasbora parva, Ameiurus nebulosus </w:t>
            </w:r>
            <w:r w:rsidRPr="000E42CC">
              <w:rPr>
                <w:szCs w:val="24"/>
              </w:rPr>
              <w:t>etc.</w:t>
            </w:r>
          </w:p>
          <w:p w:rsidR="0049164C" w:rsidRPr="000E42CC" w:rsidRDefault="0049164C" w:rsidP="0049164C">
            <w:pPr>
              <w:widowControl w:val="0"/>
              <w:spacing w:line="276" w:lineRule="auto"/>
              <w:rPr>
                <w:szCs w:val="24"/>
              </w:rPr>
            </w:pPr>
            <w:r w:rsidRPr="000E42CC">
              <w:rPr>
                <w:szCs w:val="24"/>
              </w:rPr>
              <w:t>- Prezenţa lamelibranhiatelor (</w:t>
            </w:r>
            <w:r w:rsidRPr="000E42CC">
              <w:rPr>
                <w:i/>
                <w:szCs w:val="24"/>
              </w:rPr>
              <w:t>Unio</w:t>
            </w:r>
            <w:r w:rsidRPr="000E42CC">
              <w:rPr>
                <w:szCs w:val="24"/>
              </w:rPr>
              <w:t xml:space="preserve"> sau </w:t>
            </w:r>
            <w:r w:rsidRPr="000E42CC">
              <w:rPr>
                <w:i/>
                <w:szCs w:val="24"/>
              </w:rPr>
              <w:t>Anodonta</w:t>
            </w:r>
            <w:r w:rsidRPr="000E42CC">
              <w:rPr>
                <w:szCs w:val="24"/>
              </w:rPr>
              <w:t>)</w:t>
            </w:r>
          </w:p>
          <w:p w:rsidR="0049164C" w:rsidRPr="000E42CC" w:rsidRDefault="0049164C" w:rsidP="0049164C">
            <w:pPr>
              <w:widowControl w:val="0"/>
              <w:spacing w:line="276" w:lineRule="auto"/>
              <w:rPr>
                <w:szCs w:val="24"/>
              </w:rPr>
            </w:pPr>
            <w:r w:rsidRPr="000E42CC">
              <w:rPr>
                <w:szCs w:val="24"/>
              </w:rPr>
              <w:t>- Să nu fie obstrucţii artificiale, apa râului să nu fie captată</w:t>
            </w:r>
          </w:p>
        </w:tc>
      </w:tr>
      <w:tr w:rsidR="0049164C" w:rsidRPr="000E42CC" w:rsidTr="0049164C">
        <w:tc>
          <w:tcPr>
            <w:tcW w:w="652" w:type="dxa"/>
            <w:shd w:val="clear" w:color="auto" w:fill="FFFFFF" w:themeFill="background1"/>
          </w:tcPr>
          <w:p w:rsidR="0049164C" w:rsidRPr="000E42CC" w:rsidRDefault="0049164C" w:rsidP="004A67CD">
            <w:pPr>
              <w:pStyle w:val="ListParagraph"/>
              <w:numPr>
                <w:ilvl w:val="0"/>
                <w:numId w:val="7"/>
              </w:numPr>
              <w:spacing w:line="276" w:lineRule="auto"/>
              <w:rPr>
                <w:rFonts w:eastAsia="Times New Roman" w:cs="Times New Roman"/>
                <w:szCs w:val="24"/>
                <w:lang w:eastAsia="ro-RO"/>
              </w:rPr>
            </w:pPr>
          </w:p>
        </w:tc>
        <w:tc>
          <w:tcPr>
            <w:tcW w:w="2320" w:type="dxa"/>
            <w:shd w:val="clear" w:color="auto" w:fill="FFFFFF" w:themeFill="background1"/>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Fotografii </w:t>
            </w:r>
          </w:p>
        </w:tc>
        <w:tc>
          <w:tcPr>
            <w:tcW w:w="6813" w:type="dxa"/>
            <w:shd w:val="clear" w:color="auto" w:fill="FFFFFF" w:themeFill="background1"/>
          </w:tcPr>
          <w:p w:rsidR="0049164C" w:rsidRPr="000E42CC" w:rsidRDefault="0049164C" w:rsidP="0049164C">
            <w:pPr>
              <w:widowControl w:val="0"/>
              <w:spacing w:line="276" w:lineRule="auto"/>
              <w:rPr>
                <w:i/>
                <w:szCs w:val="24"/>
              </w:rPr>
            </w:pPr>
            <w:r w:rsidRPr="000E42CC">
              <w:rPr>
                <w:i/>
                <w:noProof/>
                <w:szCs w:val="24"/>
                <w:lang w:eastAsia="ro-RO"/>
              </w:rPr>
              <w:drawing>
                <wp:inline distT="0" distB="0" distL="0" distR="0" wp14:anchorId="34D60724" wp14:editId="11DCD010">
                  <wp:extent cx="4093699" cy="2846346"/>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46 Rhodeus amarus vagv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96402" cy="2848226"/>
                          </a:xfrm>
                          <a:prstGeom prst="rect">
                            <a:avLst/>
                          </a:prstGeom>
                        </pic:spPr>
                      </pic:pic>
                    </a:graphicData>
                  </a:graphic>
                </wp:inline>
              </w:drawing>
            </w:r>
          </w:p>
          <w:p w:rsidR="0049164C" w:rsidRPr="000E42CC" w:rsidRDefault="0049164C" w:rsidP="0049164C">
            <w:pPr>
              <w:widowControl w:val="0"/>
              <w:shd w:val="clear" w:color="auto" w:fill="FFFFFF" w:themeFill="background1"/>
              <w:spacing w:line="276" w:lineRule="auto"/>
              <w:rPr>
                <w:szCs w:val="24"/>
              </w:rPr>
            </w:pPr>
            <w:r w:rsidRPr="000E42CC">
              <w:rPr>
                <w:i/>
                <w:szCs w:val="24"/>
              </w:rPr>
              <w:t xml:space="preserve">Rhodeus amarus </w:t>
            </w:r>
            <w:r w:rsidRPr="000E42CC">
              <w:rPr>
                <w:szCs w:val="24"/>
              </w:rPr>
              <w:t>identificat în timpul evaluărilor în râul Târnava Mare.</w:t>
            </w:r>
          </w:p>
          <w:p w:rsidR="0049164C" w:rsidRPr="000E42CC" w:rsidRDefault="0049164C" w:rsidP="0049164C">
            <w:pPr>
              <w:widowControl w:val="0"/>
              <w:shd w:val="clear" w:color="auto" w:fill="FFFFFF" w:themeFill="background1"/>
              <w:spacing w:line="276" w:lineRule="auto"/>
              <w:rPr>
                <w:sz w:val="20"/>
                <w:szCs w:val="20"/>
              </w:rPr>
            </w:pPr>
            <w:r w:rsidRPr="000E42CC">
              <w:rPr>
                <w:szCs w:val="24"/>
              </w:rPr>
              <w:t>Foto: Nagy Andr</w:t>
            </w:r>
            <w:r w:rsidRPr="000E42CC">
              <w:rPr>
                <w:szCs w:val="24"/>
                <w:lang w:val="hu-HU"/>
              </w:rPr>
              <w:t>ás Attila</w:t>
            </w:r>
          </w:p>
        </w:tc>
      </w:tr>
    </w:tbl>
    <w:p w:rsidR="0049164C" w:rsidRPr="000E42CC" w:rsidRDefault="0049164C" w:rsidP="0049164C">
      <w:pPr>
        <w:autoSpaceDE w:val="0"/>
        <w:autoSpaceDN w:val="0"/>
        <w:adjustRightInd w:val="0"/>
        <w:spacing w:line="276" w:lineRule="auto"/>
        <w:rPr>
          <w:szCs w:val="24"/>
        </w:rPr>
      </w:pPr>
    </w:p>
    <w:p w:rsidR="0049164C" w:rsidRPr="000E42CC" w:rsidRDefault="0049164C" w:rsidP="0049164C">
      <w:pPr>
        <w:spacing w:line="276" w:lineRule="auto"/>
        <w:rPr>
          <w:b/>
          <w:i/>
          <w:szCs w:val="24"/>
        </w:rPr>
      </w:pPr>
      <w:r w:rsidRPr="000E42CC">
        <w:rPr>
          <w:rFonts w:eastAsia="Times New Roman"/>
          <w:b/>
          <w:szCs w:val="24"/>
          <w:lang w:eastAsia="ro-RO"/>
        </w:rPr>
        <w:t xml:space="preserve">B. Date specifice speciei la nivelul ariei naturale protejate </w:t>
      </w:r>
      <w:r w:rsidRPr="000E42CC">
        <w:rPr>
          <w:b/>
          <w:i/>
          <w:szCs w:val="24"/>
        </w:rPr>
        <w:t xml:space="preserve">Rhodeus sericeus amarus </w:t>
      </w:r>
      <w:r w:rsidRPr="000E42CC">
        <w:rPr>
          <w:i/>
          <w:szCs w:val="24"/>
        </w:rPr>
        <w:t>(Rhodeus amarus)</w:t>
      </w:r>
    </w:p>
    <w:tbl>
      <w:tblPr>
        <w:tblStyle w:val="TableGrid"/>
        <w:tblW w:w="9493" w:type="dxa"/>
        <w:tblLook w:val="04A0" w:firstRow="1" w:lastRow="0" w:firstColumn="1" w:lastColumn="0" w:noHBand="0" w:noVBand="1"/>
      </w:tblPr>
      <w:tblGrid>
        <w:gridCol w:w="704"/>
        <w:gridCol w:w="2268"/>
        <w:gridCol w:w="6521"/>
      </w:tblGrid>
      <w:tr w:rsidR="0049164C" w:rsidRPr="000E42CC" w:rsidTr="0049164C">
        <w:trPr>
          <w:tblHeader/>
        </w:trPr>
        <w:tc>
          <w:tcPr>
            <w:tcW w:w="704"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Nr.</w:t>
            </w:r>
          </w:p>
        </w:tc>
        <w:tc>
          <w:tcPr>
            <w:tcW w:w="2268"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Informație/ Atribut</w:t>
            </w:r>
          </w:p>
        </w:tc>
        <w:tc>
          <w:tcPr>
            <w:tcW w:w="6521"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Descriere</w:t>
            </w:r>
          </w:p>
        </w:tc>
      </w:tr>
      <w:tr w:rsidR="0049164C" w:rsidRPr="000E42CC" w:rsidTr="0049164C">
        <w:tc>
          <w:tcPr>
            <w:tcW w:w="704" w:type="dxa"/>
          </w:tcPr>
          <w:p w:rsidR="0049164C" w:rsidRPr="000E42CC" w:rsidRDefault="0049164C" w:rsidP="004A67CD">
            <w:pPr>
              <w:pStyle w:val="ListParagraph"/>
              <w:numPr>
                <w:ilvl w:val="0"/>
                <w:numId w:val="8"/>
              </w:numPr>
              <w:spacing w:line="276" w:lineRule="auto"/>
              <w:rPr>
                <w:rFonts w:eastAsia="Times New Roman" w:cs="Times New Roman"/>
                <w:szCs w:val="24"/>
                <w:lang w:eastAsia="ro-RO"/>
              </w:rPr>
            </w:pPr>
          </w:p>
        </w:tc>
        <w:tc>
          <w:tcPr>
            <w:tcW w:w="226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6521" w:type="dxa"/>
          </w:tcPr>
          <w:p w:rsidR="0049164C" w:rsidRPr="000E42CC" w:rsidRDefault="0049164C" w:rsidP="0049164C">
            <w:pPr>
              <w:spacing w:line="276" w:lineRule="auto"/>
              <w:rPr>
                <w:i/>
                <w:szCs w:val="24"/>
              </w:rPr>
            </w:pPr>
            <w:r w:rsidRPr="000E42CC">
              <w:rPr>
                <w:i/>
                <w:szCs w:val="24"/>
              </w:rPr>
              <w:t>Rhodeus sericeus amarus</w:t>
            </w:r>
          </w:p>
          <w:p w:rsidR="0049164C" w:rsidRPr="000E42CC" w:rsidRDefault="0049164C" w:rsidP="0049164C">
            <w:pPr>
              <w:spacing w:line="276" w:lineRule="auto"/>
              <w:rPr>
                <w:i/>
                <w:szCs w:val="24"/>
              </w:rPr>
            </w:pPr>
            <w:r w:rsidRPr="000E42CC">
              <w:rPr>
                <w:szCs w:val="24"/>
              </w:rPr>
              <w:t>Directiva Habitate – Directiva Consiliului Europei 92/43 EEC, Anexa II.</w:t>
            </w:r>
          </w:p>
        </w:tc>
      </w:tr>
      <w:tr w:rsidR="0049164C" w:rsidRPr="000E42CC" w:rsidTr="0049164C">
        <w:tc>
          <w:tcPr>
            <w:tcW w:w="704" w:type="dxa"/>
          </w:tcPr>
          <w:p w:rsidR="0049164C" w:rsidRPr="000E42CC" w:rsidRDefault="0049164C" w:rsidP="004A67CD">
            <w:pPr>
              <w:pStyle w:val="ListParagraph"/>
              <w:numPr>
                <w:ilvl w:val="0"/>
                <w:numId w:val="8"/>
              </w:numPr>
              <w:spacing w:line="276" w:lineRule="auto"/>
              <w:rPr>
                <w:rFonts w:eastAsia="Times New Roman" w:cs="Times New Roman"/>
                <w:szCs w:val="24"/>
                <w:lang w:eastAsia="ro-RO"/>
              </w:rPr>
            </w:pPr>
          </w:p>
        </w:tc>
        <w:tc>
          <w:tcPr>
            <w:tcW w:w="226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Informații specifice speciei</w:t>
            </w:r>
          </w:p>
        </w:tc>
        <w:tc>
          <w:tcPr>
            <w:tcW w:w="6521" w:type="dxa"/>
          </w:tcPr>
          <w:p w:rsidR="0049164C" w:rsidRPr="000E42CC" w:rsidRDefault="0049164C" w:rsidP="0049164C">
            <w:pPr>
              <w:spacing w:line="276" w:lineRule="auto"/>
              <w:rPr>
                <w:szCs w:val="24"/>
              </w:rPr>
            </w:pPr>
            <w:r w:rsidRPr="000E42CC">
              <w:rPr>
                <w:szCs w:val="24"/>
              </w:rPr>
              <w:t>Specia a fost prezentă la nivelul a două stații de colectare, aflate pe râul Târnava Mare.</w:t>
            </w:r>
          </w:p>
        </w:tc>
      </w:tr>
      <w:tr w:rsidR="0049164C" w:rsidRPr="000E42CC" w:rsidTr="0049164C">
        <w:tc>
          <w:tcPr>
            <w:tcW w:w="704" w:type="dxa"/>
          </w:tcPr>
          <w:p w:rsidR="0049164C" w:rsidRPr="000E42CC" w:rsidRDefault="0049164C" w:rsidP="004A67CD">
            <w:pPr>
              <w:pStyle w:val="ListParagraph"/>
              <w:numPr>
                <w:ilvl w:val="0"/>
                <w:numId w:val="8"/>
              </w:numPr>
              <w:spacing w:line="276" w:lineRule="auto"/>
              <w:rPr>
                <w:rFonts w:eastAsia="Times New Roman" w:cs="Times New Roman"/>
                <w:szCs w:val="24"/>
                <w:lang w:eastAsia="ro-RO"/>
              </w:rPr>
            </w:pPr>
          </w:p>
        </w:tc>
        <w:tc>
          <w:tcPr>
            <w:tcW w:w="226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Statutul de prezență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(temporal)</w:t>
            </w:r>
          </w:p>
        </w:tc>
        <w:tc>
          <w:tcPr>
            <w:tcW w:w="6521"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rezident </w:t>
            </w:r>
          </w:p>
        </w:tc>
      </w:tr>
      <w:tr w:rsidR="0049164C" w:rsidRPr="000E42CC" w:rsidTr="0049164C">
        <w:tc>
          <w:tcPr>
            <w:tcW w:w="704" w:type="dxa"/>
          </w:tcPr>
          <w:p w:rsidR="0049164C" w:rsidRPr="000E42CC" w:rsidRDefault="0049164C" w:rsidP="004A67CD">
            <w:pPr>
              <w:pStyle w:val="ListParagraph"/>
              <w:numPr>
                <w:ilvl w:val="0"/>
                <w:numId w:val="8"/>
              </w:numPr>
              <w:spacing w:line="276" w:lineRule="auto"/>
              <w:rPr>
                <w:rFonts w:eastAsia="Times New Roman" w:cs="Times New Roman"/>
                <w:szCs w:val="24"/>
                <w:lang w:eastAsia="ro-RO"/>
              </w:rPr>
            </w:pPr>
          </w:p>
        </w:tc>
        <w:tc>
          <w:tcPr>
            <w:tcW w:w="226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Statutul de prezență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(spațial)</w:t>
            </w:r>
          </w:p>
        </w:tc>
        <w:tc>
          <w:tcPr>
            <w:tcW w:w="6521" w:type="dxa"/>
          </w:tcPr>
          <w:p w:rsidR="0049164C" w:rsidRPr="000E42CC" w:rsidRDefault="0049164C" w:rsidP="0049164C">
            <w:pPr>
              <w:spacing w:line="276" w:lineRule="auto"/>
              <w:rPr>
                <w:szCs w:val="24"/>
              </w:rPr>
            </w:pPr>
            <w:r w:rsidRPr="000E42CC">
              <w:rPr>
                <w:szCs w:val="24"/>
              </w:rPr>
              <w:t>marginală</w:t>
            </w:r>
          </w:p>
          <w:p w:rsidR="0049164C" w:rsidRPr="000E42CC" w:rsidRDefault="0049164C" w:rsidP="0049164C">
            <w:pPr>
              <w:spacing w:line="276" w:lineRule="auto"/>
              <w:rPr>
                <w:rFonts w:eastAsia="Times New Roman"/>
                <w:sz w:val="20"/>
                <w:szCs w:val="20"/>
                <w:lang w:eastAsia="ro-RO"/>
              </w:rPr>
            </w:pPr>
          </w:p>
        </w:tc>
      </w:tr>
      <w:tr w:rsidR="0049164C" w:rsidRPr="000E42CC" w:rsidTr="0049164C">
        <w:tc>
          <w:tcPr>
            <w:tcW w:w="704" w:type="dxa"/>
          </w:tcPr>
          <w:p w:rsidR="0049164C" w:rsidRPr="000E42CC" w:rsidRDefault="0049164C" w:rsidP="004A67CD">
            <w:pPr>
              <w:pStyle w:val="ListParagraph"/>
              <w:numPr>
                <w:ilvl w:val="0"/>
                <w:numId w:val="8"/>
              </w:numPr>
              <w:spacing w:line="276" w:lineRule="auto"/>
              <w:rPr>
                <w:rFonts w:eastAsia="Times New Roman" w:cs="Times New Roman"/>
                <w:szCs w:val="24"/>
                <w:lang w:eastAsia="ro-RO"/>
              </w:rPr>
            </w:pPr>
          </w:p>
        </w:tc>
        <w:tc>
          <w:tcPr>
            <w:tcW w:w="226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Statutul de prezență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(management)</w:t>
            </w:r>
          </w:p>
        </w:tc>
        <w:tc>
          <w:tcPr>
            <w:tcW w:w="6521"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nativă</w:t>
            </w:r>
          </w:p>
        </w:tc>
      </w:tr>
      <w:tr w:rsidR="0049164C" w:rsidRPr="000E42CC" w:rsidTr="0049164C">
        <w:tc>
          <w:tcPr>
            <w:tcW w:w="704" w:type="dxa"/>
          </w:tcPr>
          <w:p w:rsidR="0049164C" w:rsidRPr="000E42CC" w:rsidRDefault="0049164C" w:rsidP="004A67CD">
            <w:pPr>
              <w:pStyle w:val="ListParagraph"/>
              <w:numPr>
                <w:ilvl w:val="0"/>
                <w:numId w:val="8"/>
              </w:numPr>
              <w:spacing w:line="276" w:lineRule="auto"/>
              <w:rPr>
                <w:rFonts w:eastAsia="Times New Roman" w:cs="Times New Roman"/>
                <w:szCs w:val="24"/>
                <w:lang w:eastAsia="ro-RO"/>
              </w:rPr>
            </w:pPr>
          </w:p>
        </w:tc>
        <w:tc>
          <w:tcPr>
            <w:tcW w:w="226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Abundență</w:t>
            </w:r>
          </w:p>
        </w:tc>
        <w:tc>
          <w:tcPr>
            <w:tcW w:w="6521" w:type="dxa"/>
          </w:tcPr>
          <w:p w:rsidR="0049164C" w:rsidRPr="000E42CC" w:rsidRDefault="0049164C" w:rsidP="0049164C">
            <w:pPr>
              <w:spacing w:line="276" w:lineRule="auto"/>
              <w:rPr>
                <w:rFonts w:eastAsia="Times New Roman"/>
                <w:szCs w:val="24"/>
                <w:lang w:eastAsia="ro-RO"/>
              </w:rPr>
            </w:pPr>
            <w:r w:rsidRPr="000E42CC">
              <w:rPr>
                <w:szCs w:val="24"/>
              </w:rPr>
              <w:t>Rară</w:t>
            </w:r>
          </w:p>
        </w:tc>
      </w:tr>
      <w:tr w:rsidR="0049164C" w:rsidRPr="000E42CC" w:rsidTr="0049164C">
        <w:tc>
          <w:tcPr>
            <w:tcW w:w="704" w:type="dxa"/>
          </w:tcPr>
          <w:p w:rsidR="0049164C" w:rsidRPr="000E42CC" w:rsidRDefault="0049164C" w:rsidP="004A67CD">
            <w:pPr>
              <w:pStyle w:val="ListParagraph"/>
              <w:numPr>
                <w:ilvl w:val="0"/>
                <w:numId w:val="8"/>
              </w:numPr>
              <w:spacing w:line="276" w:lineRule="auto"/>
              <w:rPr>
                <w:rFonts w:eastAsia="Times New Roman" w:cs="Times New Roman"/>
                <w:szCs w:val="24"/>
                <w:lang w:eastAsia="ro-RO"/>
              </w:rPr>
            </w:pPr>
          </w:p>
        </w:tc>
        <w:tc>
          <w:tcPr>
            <w:tcW w:w="226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Perioada de colectare a datelor din teren</w:t>
            </w:r>
          </w:p>
        </w:tc>
        <w:tc>
          <w:tcPr>
            <w:tcW w:w="6521"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Octombrie 2017</w:t>
            </w:r>
          </w:p>
        </w:tc>
      </w:tr>
      <w:tr w:rsidR="0049164C" w:rsidRPr="000E42CC" w:rsidTr="0049164C">
        <w:tc>
          <w:tcPr>
            <w:tcW w:w="704" w:type="dxa"/>
          </w:tcPr>
          <w:p w:rsidR="0049164C" w:rsidRPr="000E42CC" w:rsidRDefault="0049164C" w:rsidP="004A67CD">
            <w:pPr>
              <w:pStyle w:val="ListParagraph"/>
              <w:numPr>
                <w:ilvl w:val="0"/>
                <w:numId w:val="8"/>
              </w:numPr>
              <w:spacing w:line="276" w:lineRule="auto"/>
              <w:rPr>
                <w:rFonts w:eastAsia="Times New Roman" w:cs="Times New Roman"/>
                <w:szCs w:val="24"/>
                <w:lang w:eastAsia="ro-RO"/>
              </w:rPr>
            </w:pPr>
          </w:p>
        </w:tc>
        <w:tc>
          <w:tcPr>
            <w:tcW w:w="226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Distribuția specie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(interpretare)</w:t>
            </w:r>
          </w:p>
        </w:tc>
        <w:tc>
          <w:tcPr>
            <w:tcW w:w="6521" w:type="dxa"/>
          </w:tcPr>
          <w:p w:rsidR="0049164C" w:rsidRPr="000E42CC" w:rsidRDefault="0049164C" w:rsidP="0049164C">
            <w:pPr>
              <w:spacing w:line="276" w:lineRule="auto"/>
              <w:rPr>
                <w:rFonts w:eastAsia="Times New Roman"/>
                <w:i/>
                <w:szCs w:val="24"/>
                <w:lang w:eastAsia="ro-RO"/>
              </w:rPr>
            </w:pPr>
            <w:r w:rsidRPr="000E42CC">
              <w:rPr>
                <w:rFonts w:eastAsia="Times New Roman"/>
                <w:szCs w:val="24"/>
                <w:lang w:eastAsia="ro-RO"/>
              </w:rPr>
              <w:t>Specia are o prezență sporadică în râul Târnava Mare și lipsește din afluenții acestuia din sit.</w:t>
            </w:r>
          </w:p>
          <w:p w:rsidR="0049164C" w:rsidRPr="000E42CC" w:rsidRDefault="0049164C" w:rsidP="0049164C">
            <w:pPr>
              <w:spacing w:line="276" w:lineRule="auto"/>
              <w:rPr>
                <w:rFonts w:eastAsia="Times New Roman"/>
                <w:szCs w:val="24"/>
                <w:lang w:eastAsia="ro-RO"/>
              </w:rPr>
            </w:pPr>
          </w:p>
        </w:tc>
      </w:tr>
      <w:tr w:rsidR="0049164C" w:rsidRPr="000E42CC" w:rsidTr="0049164C">
        <w:tc>
          <w:tcPr>
            <w:tcW w:w="704" w:type="dxa"/>
          </w:tcPr>
          <w:p w:rsidR="0049164C" w:rsidRPr="00D25C73" w:rsidRDefault="0049164C" w:rsidP="004A67CD">
            <w:pPr>
              <w:pStyle w:val="ListParagraph"/>
              <w:numPr>
                <w:ilvl w:val="0"/>
                <w:numId w:val="8"/>
              </w:numPr>
              <w:spacing w:line="276" w:lineRule="auto"/>
              <w:rPr>
                <w:rFonts w:eastAsia="Times New Roman" w:cs="Times New Roman"/>
                <w:szCs w:val="24"/>
                <w:lang w:val="ro-RO" w:eastAsia="ro-RO"/>
              </w:rPr>
            </w:pPr>
          </w:p>
        </w:tc>
        <w:tc>
          <w:tcPr>
            <w:tcW w:w="226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Distribuția speciei</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(harta distribuției)</w:t>
            </w:r>
          </w:p>
        </w:tc>
        <w:tc>
          <w:tcPr>
            <w:tcW w:w="6521"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Harta distribuţiei specie se regăseşte în capitolul Anexe</w:t>
            </w:r>
          </w:p>
        </w:tc>
      </w:tr>
      <w:tr w:rsidR="0049164C" w:rsidRPr="000E42CC" w:rsidTr="0049164C">
        <w:tc>
          <w:tcPr>
            <w:tcW w:w="704" w:type="dxa"/>
          </w:tcPr>
          <w:p w:rsidR="0049164C" w:rsidRPr="000E42CC" w:rsidRDefault="0049164C" w:rsidP="004A67CD">
            <w:pPr>
              <w:pStyle w:val="ListParagraph"/>
              <w:numPr>
                <w:ilvl w:val="0"/>
                <w:numId w:val="8"/>
              </w:numPr>
              <w:spacing w:line="276" w:lineRule="auto"/>
              <w:rPr>
                <w:rFonts w:eastAsia="Times New Roman" w:cs="Times New Roman"/>
                <w:szCs w:val="24"/>
                <w:lang w:eastAsia="ro-RO"/>
              </w:rPr>
            </w:pPr>
          </w:p>
        </w:tc>
        <w:tc>
          <w:tcPr>
            <w:tcW w:w="226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Alte informații privind sursele de informații</w:t>
            </w:r>
          </w:p>
        </w:tc>
        <w:tc>
          <w:tcPr>
            <w:tcW w:w="6521" w:type="dxa"/>
          </w:tcPr>
          <w:p w:rsidR="0049164C" w:rsidRPr="000E42CC" w:rsidRDefault="0049164C" w:rsidP="0049164C">
            <w:pPr>
              <w:spacing w:line="276" w:lineRule="auto"/>
              <w:rPr>
                <w:szCs w:val="24"/>
              </w:rPr>
            </w:pPr>
            <w:r w:rsidRPr="000E42CC">
              <w:rPr>
                <w:szCs w:val="24"/>
              </w:rPr>
              <w:t>Bănărescu P. 1964. Pisces-Osteichthyes. Fauna R.P.R. XIII. Editura Acad. R.P.R. Bucureşti.</w:t>
            </w:r>
          </w:p>
          <w:p w:rsidR="0049164C" w:rsidRPr="000E42CC" w:rsidRDefault="0049164C" w:rsidP="0049164C">
            <w:pPr>
              <w:widowControl w:val="0"/>
              <w:spacing w:line="276" w:lineRule="auto"/>
              <w:rPr>
                <w:szCs w:val="24"/>
              </w:rPr>
            </w:pPr>
            <w:r w:rsidRPr="000E42CC">
              <w:rPr>
                <w:szCs w:val="24"/>
              </w:rPr>
              <w:t xml:space="preserve">Telcean, I., Bănărescu, P. 2002: Modifications of the fish fauna in the upper Tisa River and its southern and eastern tributaries. </w:t>
            </w:r>
            <w:r w:rsidRPr="000E42CC">
              <w:rPr>
                <w:i/>
                <w:szCs w:val="24"/>
              </w:rPr>
              <w:t xml:space="preserve">Ecological aspects of the Tisa River Basin. </w:t>
            </w:r>
            <w:r w:rsidRPr="000E42CC">
              <w:rPr>
                <w:szCs w:val="24"/>
              </w:rPr>
              <w:t>(eds. Sárkány-Kiss, E., Hamar, J.), pp. 179-185, TISCIA Monograph Series 6, Târgu-Mureș-Szeged-Szolnok.</w:t>
            </w:r>
          </w:p>
          <w:p w:rsidR="0049164C" w:rsidRPr="000E42CC" w:rsidRDefault="0049164C" w:rsidP="0049164C">
            <w:pPr>
              <w:widowControl w:val="0"/>
              <w:spacing w:line="276" w:lineRule="auto"/>
              <w:rPr>
                <w:szCs w:val="24"/>
              </w:rPr>
            </w:pPr>
            <w:r w:rsidRPr="000E42CC">
              <w:rPr>
                <w:szCs w:val="24"/>
              </w:rPr>
              <w:t>Harka Á. și Bănărescu P. 1999. Fish fauna of the Upper Tisa. In: Hamar J. &amp; Sárkány-Kiss E. (eds.): The Upper Tisa Valley. Tiscia Monograph Series, Szeged. pp. 439-454.</w:t>
            </w:r>
          </w:p>
          <w:p w:rsidR="0049164C" w:rsidRPr="000E42CC" w:rsidRDefault="0049164C" w:rsidP="0049164C">
            <w:pPr>
              <w:spacing w:line="276" w:lineRule="auto"/>
              <w:rPr>
                <w:szCs w:val="24"/>
              </w:rPr>
            </w:pPr>
            <w:r w:rsidRPr="000E42CC">
              <w:rPr>
                <w:szCs w:val="24"/>
              </w:rPr>
              <w:t>Nalbant T. 1995. Fish of the Mureş (Maros) River: systematics and ecology. In: Hamar J., Sárkány-Kiss E. (eds.): The Maros/Mureş River Valley. Tiscia Monograph Series, Szolnok – Szeged - Târgu Mureş, Hungary – Romania, pp. 225-234.</w:t>
            </w:r>
          </w:p>
          <w:p w:rsidR="0049164C" w:rsidRPr="000E42CC" w:rsidRDefault="0049164C" w:rsidP="0049164C">
            <w:pPr>
              <w:widowControl w:val="0"/>
              <w:spacing w:line="276" w:lineRule="auto"/>
              <w:ind w:left="659" w:hanging="659"/>
              <w:rPr>
                <w:szCs w:val="24"/>
              </w:rPr>
            </w:pPr>
            <w:r w:rsidRPr="000E42CC">
              <w:rPr>
                <w:szCs w:val="24"/>
              </w:rPr>
              <w:t>Gyurkó I. 1973. Édesvízi halaink. Ceres Könyvkiadó. Bukarest.</w:t>
            </w:r>
          </w:p>
          <w:p w:rsidR="0049164C" w:rsidRPr="000E42CC" w:rsidRDefault="0049164C" w:rsidP="0049164C">
            <w:pPr>
              <w:spacing w:line="276" w:lineRule="auto"/>
              <w:rPr>
                <w:rFonts w:eastAsia="Times New Roman"/>
                <w:szCs w:val="24"/>
                <w:lang w:eastAsia="ro-RO"/>
              </w:rPr>
            </w:pPr>
            <w:r w:rsidRPr="000E42CC">
              <w:rPr>
                <w:szCs w:val="24"/>
              </w:rPr>
              <w:t>Kottelat, M. &amp; Freyhof, J. 2007: Handbook of European freshwater fishes. Kottelat, Cornol, Switzerland and Freyhof, Berlin, Germany.</w:t>
            </w:r>
          </w:p>
        </w:tc>
      </w:tr>
    </w:tbl>
    <w:p w:rsidR="0049164C" w:rsidRPr="000E42CC" w:rsidRDefault="0049164C" w:rsidP="0049164C">
      <w:pPr>
        <w:shd w:val="clear" w:color="auto" w:fill="FFFFFF"/>
        <w:spacing w:line="276" w:lineRule="auto"/>
        <w:rPr>
          <w:rFonts w:eastAsia="Times New Roman"/>
          <w:b/>
          <w:szCs w:val="24"/>
          <w:lang w:eastAsia="ro-RO"/>
        </w:rPr>
      </w:pPr>
    </w:p>
    <w:p w:rsidR="0049164C" w:rsidRPr="000E42CC" w:rsidRDefault="0049164C" w:rsidP="0049164C">
      <w:pPr>
        <w:spacing w:line="276" w:lineRule="auto"/>
        <w:rPr>
          <w:b/>
          <w:i/>
          <w:szCs w:val="24"/>
        </w:rPr>
      </w:pPr>
      <w:r w:rsidRPr="000E42CC">
        <w:rPr>
          <w:rFonts w:eastAsia="Times New Roman"/>
          <w:b/>
          <w:szCs w:val="24"/>
          <w:lang w:eastAsia="ro-RO"/>
        </w:rPr>
        <w:t xml:space="preserve">A. Date generale ale speciei </w:t>
      </w:r>
      <w:r w:rsidRPr="000E42CC">
        <w:rPr>
          <w:b/>
          <w:i/>
          <w:szCs w:val="24"/>
        </w:rPr>
        <w:t xml:space="preserve">Barbus meridionalis </w:t>
      </w:r>
      <w:r w:rsidRPr="000E42CC">
        <w:rPr>
          <w:i/>
          <w:szCs w:val="24"/>
        </w:rPr>
        <w:t>(Barbus petenyi)</w:t>
      </w:r>
    </w:p>
    <w:p w:rsidR="0049164C" w:rsidRPr="000E42CC" w:rsidRDefault="0049164C" w:rsidP="0049164C">
      <w:pPr>
        <w:widowControl w:val="0"/>
        <w:spacing w:line="276" w:lineRule="auto"/>
        <w:rPr>
          <w:szCs w:val="24"/>
        </w:rPr>
      </w:pPr>
      <w:r w:rsidRPr="000E42CC">
        <w:rPr>
          <w:b/>
          <w:i/>
          <w:szCs w:val="24"/>
        </w:rPr>
        <w:t>Notă:</w:t>
      </w:r>
      <w:r w:rsidRPr="000E42CC">
        <w:rPr>
          <w:i/>
          <w:szCs w:val="24"/>
        </w:rPr>
        <w:t xml:space="preserve"> </w:t>
      </w:r>
      <w:r w:rsidRPr="000E42CC">
        <w:rPr>
          <w:szCs w:val="24"/>
        </w:rPr>
        <w:t>Cu 50 de ani în urmă specia era tratată ca o subspecie (</w:t>
      </w:r>
      <w:r w:rsidRPr="000E42CC">
        <w:rPr>
          <w:i/>
          <w:szCs w:val="24"/>
        </w:rPr>
        <w:t>Barbus meridionalis petenyi</w:t>
      </w:r>
      <w:r w:rsidRPr="000E42CC">
        <w:rPr>
          <w:szCs w:val="24"/>
        </w:rPr>
        <w:t xml:space="preserve">), specia fiind </w:t>
      </w:r>
      <w:r w:rsidRPr="000E42CC">
        <w:rPr>
          <w:i/>
          <w:szCs w:val="24"/>
        </w:rPr>
        <w:t>Barbus meridionalis</w:t>
      </w:r>
      <w:r w:rsidRPr="000E42CC">
        <w:rPr>
          <w:szCs w:val="24"/>
        </w:rPr>
        <w:t xml:space="preserve"> Risso, 1826 (Bănărescu 1964).</w:t>
      </w:r>
    </w:p>
    <w:p w:rsidR="0049164C" w:rsidRPr="000E42CC" w:rsidRDefault="0049164C" w:rsidP="0049164C">
      <w:pPr>
        <w:widowControl w:val="0"/>
        <w:spacing w:line="276" w:lineRule="auto"/>
        <w:rPr>
          <w:szCs w:val="24"/>
        </w:rPr>
      </w:pPr>
      <w:r w:rsidRPr="000E42CC">
        <w:rPr>
          <w:szCs w:val="24"/>
        </w:rPr>
        <w:t>Unele surse din literatura de specialitate au tratat specia ca fiind o subspecie (</w:t>
      </w:r>
      <w:r w:rsidRPr="000E42CC">
        <w:rPr>
          <w:i/>
          <w:szCs w:val="24"/>
        </w:rPr>
        <w:t>Barbus peloponessius petenyi</w:t>
      </w:r>
      <w:r w:rsidRPr="000E42CC">
        <w:rPr>
          <w:szCs w:val="24"/>
        </w:rPr>
        <w:t xml:space="preserve">) a speciei </w:t>
      </w:r>
      <w:r w:rsidRPr="000E42CC">
        <w:rPr>
          <w:i/>
          <w:szCs w:val="24"/>
        </w:rPr>
        <w:t>Barbus peloponnesius</w:t>
      </w:r>
      <w:r w:rsidRPr="000E42CC">
        <w:rPr>
          <w:szCs w:val="24"/>
        </w:rPr>
        <w:t xml:space="preserve"> Valenciennes, 1842 (Karakousis et al. 1993, 1995). </w:t>
      </w:r>
    </w:p>
    <w:p w:rsidR="0049164C" w:rsidRPr="000E42CC" w:rsidRDefault="0049164C" w:rsidP="0049164C">
      <w:pPr>
        <w:widowControl w:val="0"/>
        <w:spacing w:line="276" w:lineRule="auto"/>
        <w:rPr>
          <w:szCs w:val="24"/>
        </w:rPr>
      </w:pPr>
      <w:r w:rsidRPr="000E42CC">
        <w:rPr>
          <w:szCs w:val="24"/>
        </w:rPr>
        <w:t xml:space="preserve">În ultimii ani a fost descris definitiv specia ca fiind </w:t>
      </w:r>
      <w:r w:rsidRPr="000E42CC">
        <w:rPr>
          <w:i/>
          <w:szCs w:val="24"/>
        </w:rPr>
        <w:t>Barbus petenyi</w:t>
      </w:r>
      <w:r w:rsidRPr="000E42CC">
        <w:rPr>
          <w:szCs w:val="24"/>
        </w:rPr>
        <w:t>, de fapt redescris pe numele lui iniţial dat de câtre Heckel în 1852 (Tsigenopoulos et al. 1999, Tsigenopoulos şi Berrebi 2000, Machordom şi Doadrio 2001, Kotlík P. şi colab. 2002).</w:t>
      </w:r>
    </w:p>
    <w:tbl>
      <w:tblPr>
        <w:tblStyle w:val="TableGrid"/>
        <w:tblW w:w="9634" w:type="dxa"/>
        <w:tblLayout w:type="fixed"/>
        <w:tblLook w:val="04A0" w:firstRow="1" w:lastRow="0" w:firstColumn="1" w:lastColumn="0" w:noHBand="0" w:noVBand="1"/>
      </w:tblPr>
      <w:tblGrid>
        <w:gridCol w:w="846"/>
        <w:gridCol w:w="2268"/>
        <w:gridCol w:w="6520"/>
      </w:tblGrid>
      <w:tr w:rsidR="0049164C" w:rsidRPr="000E42CC" w:rsidTr="0049164C">
        <w:trPr>
          <w:tblHeader/>
        </w:trPr>
        <w:tc>
          <w:tcPr>
            <w:tcW w:w="846"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Nr.</w:t>
            </w:r>
          </w:p>
        </w:tc>
        <w:tc>
          <w:tcPr>
            <w:tcW w:w="2268"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Informație/ Atribut</w:t>
            </w:r>
          </w:p>
        </w:tc>
        <w:tc>
          <w:tcPr>
            <w:tcW w:w="6520"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Descriere</w:t>
            </w:r>
          </w:p>
        </w:tc>
      </w:tr>
      <w:tr w:rsidR="0049164C" w:rsidRPr="000E42CC" w:rsidTr="0049164C">
        <w:tc>
          <w:tcPr>
            <w:tcW w:w="846" w:type="dxa"/>
          </w:tcPr>
          <w:p w:rsidR="0049164C" w:rsidRPr="000E42CC" w:rsidRDefault="0049164C" w:rsidP="004A67CD">
            <w:pPr>
              <w:pStyle w:val="ListParagraph"/>
              <w:numPr>
                <w:ilvl w:val="0"/>
                <w:numId w:val="11"/>
              </w:numPr>
              <w:spacing w:line="276" w:lineRule="auto"/>
              <w:rPr>
                <w:rFonts w:eastAsia="Times New Roman" w:cs="Times New Roman"/>
                <w:szCs w:val="24"/>
                <w:lang w:eastAsia="ro-RO"/>
              </w:rPr>
            </w:pPr>
          </w:p>
        </w:tc>
        <w:tc>
          <w:tcPr>
            <w:tcW w:w="226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Cod specie - EUNIS</w:t>
            </w:r>
          </w:p>
        </w:tc>
        <w:tc>
          <w:tcPr>
            <w:tcW w:w="6520" w:type="dxa"/>
          </w:tcPr>
          <w:p w:rsidR="0049164C" w:rsidRPr="000E42CC" w:rsidRDefault="0049164C" w:rsidP="0049164C">
            <w:pPr>
              <w:widowControl w:val="0"/>
              <w:spacing w:line="276" w:lineRule="auto"/>
              <w:rPr>
                <w:szCs w:val="24"/>
              </w:rPr>
            </w:pPr>
            <w:r w:rsidRPr="000E42CC">
              <w:rPr>
                <w:szCs w:val="24"/>
              </w:rPr>
              <w:t>Cod EUNIS: 443</w:t>
            </w:r>
          </w:p>
          <w:p w:rsidR="0049164C" w:rsidRPr="000E42CC" w:rsidRDefault="0049164C" w:rsidP="0049164C">
            <w:pPr>
              <w:widowControl w:val="0"/>
              <w:spacing w:line="276" w:lineRule="auto"/>
              <w:rPr>
                <w:rFonts w:eastAsia="Times New Roman"/>
                <w:szCs w:val="24"/>
                <w:lang w:eastAsia="ro-RO"/>
              </w:rPr>
            </w:pPr>
            <w:r w:rsidRPr="000E42CC">
              <w:rPr>
                <w:szCs w:val="24"/>
              </w:rPr>
              <w:lastRenderedPageBreak/>
              <w:t>Cod Natura 2000: 1138</w:t>
            </w:r>
          </w:p>
        </w:tc>
      </w:tr>
      <w:tr w:rsidR="0049164C" w:rsidRPr="000E42CC" w:rsidTr="0049164C">
        <w:tc>
          <w:tcPr>
            <w:tcW w:w="846" w:type="dxa"/>
          </w:tcPr>
          <w:p w:rsidR="0049164C" w:rsidRPr="000E42CC" w:rsidRDefault="0049164C" w:rsidP="004A67CD">
            <w:pPr>
              <w:pStyle w:val="ListParagraph"/>
              <w:numPr>
                <w:ilvl w:val="0"/>
                <w:numId w:val="11"/>
              </w:numPr>
              <w:spacing w:line="276" w:lineRule="auto"/>
              <w:rPr>
                <w:rFonts w:eastAsia="Times New Roman" w:cs="Times New Roman"/>
                <w:szCs w:val="24"/>
                <w:lang w:eastAsia="ro-RO"/>
              </w:rPr>
            </w:pPr>
          </w:p>
        </w:tc>
        <w:tc>
          <w:tcPr>
            <w:tcW w:w="226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științifică</w:t>
            </w:r>
          </w:p>
        </w:tc>
        <w:tc>
          <w:tcPr>
            <w:tcW w:w="6520" w:type="dxa"/>
          </w:tcPr>
          <w:p w:rsidR="0049164C" w:rsidRPr="000E42CC" w:rsidRDefault="0049164C" w:rsidP="0049164C">
            <w:pPr>
              <w:spacing w:line="276" w:lineRule="auto"/>
              <w:rPr>
                <w:rFonts w:eastAsia="Times New Roman"/>
                <w:szCs w:val="24"/>
                <w:lang w:eastAsia="ro-RO"/>
              </w:rPr>
            </w:pPr>
            <w:r w:rsidRPr="000E42CC">
              <w:rPr>
                <w:b/>
                <w:i/>
                <w:szCs w:val="24"/>
              </w:rPr>
              <w:t xml:space="preserve">Barbus meridionalis </w:t>
            </w:r>
            <w:r w:rsidRPr="000E42CC">
              <w:rPr>
                <w:i/>
                <w:szCs w:val="24"/>
              </w:rPr>
              <w:t xml:space="preserve">(Barbus petenyi, </w:t>
            </w:r>
            <w:r w:rsidRPr="000E42CC">
              <w:rPr>
                <w:szCs w:val="24"/>
              </w:rPr>
              <w:t>Heckel, 1852</w:t>
            </w:r>
            <w:r w:rsidRPr="000E42CC">
              <w:rPr>
                <w:i/>
                <w:szCs w:val="24"/>
              </w:rPr>
              <w:t>)</w:t>
            </w:r>
          </w:p>
        </w:tc>
      </w:tr>
      <w:tr w:rsidR="0049164C" w:rsidRPr="000E42CC" w:rsidTr="0049164C">
        <w:tc>
          <w:tcPr>
            <w:tcW w:w="846" w:type="dxa"/>
          </w:tcPr>
          <w:p w:rsidR="0049164C" w:rsidRPr="000E42CC" w:rsidRDefault="0049164C" w:rsidP="004A67CD">
            <w:pPr>
              <w:pStyle w:val="ListParagraph"/>
              <w:numPr>
                <w:ilvl w:val="0"/>
                <w:numId w:val="11"/>
              </w:numPr>
              <w:spacing w:line="276" w:lineRule="auto"/>
              <w:rPr>
                <w:rFonts w:eastAsia="Times New Roman" w:cs="Times New Roman"/>
                <w:szCs w:val="24"/>
                <w:lang w:eastAsia="ro-RO"/>
              </w:rPr>
            </w:pPr>
          </w:p>
        </w:tc>
        <w:tc>
          <w:tcPr>
            <w:tcW w:w="226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populară</w:t>
            </w:r>
          </w:p>
        </w:tc>
        <w:tc>
          <w:tcPr>
            <w:tcW w:w="6520" w:type="dxa"/>
          </w:tcPr>
          <w:p w:rsidR="0049164C" w:rsidRPr="000E42CC" w:rsidRDefault="0049164C" w:rsidP="0049164C">
            <w:pPr>
              <w:widowControl w:val="0"/>
              <w:spacing w:line="276" w:lineRule="auto"/>
              <w:rPr>
                <w:szCs w:val="24"/>
              </w:rPr>
            </w:pPr>
            <w:r w:rsidRPr="000E42CC">
              <w:rPr>
                <w:szCs w:val="24"/>
              </w:rPr>
              <w:t xml:space="preserve">Română: </w:t>
            </w:r>
            <w:r w:rsidRPr="000E42CC">
              <w:rPr>
                <w:b/>
                <w:szCs w:val="24"/>
              </w:rPr>
              <w:t>mreană vânătă, moioagă</w:t>
            </w:r>
            <w:r w:rsidRPr="000E42CC">
              <w:rPr>
                <w:szCs w:val="24"/>
              </w:rPr>
              <w:t>, breană de râu (Severin), brană de vale (Făgăraș), cârcușă (de-a lungul pârâului Prigor), cheștealcă (Putna), crăcușa (Orșova), jamlă (Sibiu), jamnă (Argeș, Olt), jeamnă (Sibiu), jemnugă (Strei), jiblă/jimblă (Făgăraș și Buzău), jimugă și jimură (Jil), jumugă (Jil), mireană porcească (Bihor), moioacă (Cerna, Eșelnița și Prigor), moiță (Cerna, Timiș), mreană și mreană de Ilfov (Dâmbovița), mreană neagră și mreană răpănoasă (Siret), mreană porcească (Moldova), mreană, imreană ruginoasă (Suceava), păstrăv de nisip (Pecineașca Herculane), șâsțalcă (Uz, Trotuș, Doftana).</w:t>
            </w:r>
          </w:p>
          <w:p w:rsidR="0049164C" w:rsidRPr="000E42CC" w:rsidRDefault="0049164C" w:rsidP="0049164C">
            <w:pPr>
              <w:widowControl w:val="0"/>
              <w:spacing w:line="276" w:lineRule="auto"/>
              <w:rPr>
                <w:szCs w:val="24"/>
                <w:lang w:val="hu-HU"/>
              </w:rPr>
            </w:pPr>
            <w:r w:rsidRPr="000E42CC">
              <w:rPr>
                <w:szCs w:val="24"/>
              </w:rPr>
              <w:t xml:space="preserve">Maghiară: </w:t>
            </w:r>
            <w:r w:rsidRPr="000E42CC">
              <w:rPr>
                <w:b/>
                <w:szCs w:val="24"/>
              </w:rPr>
              <w:t>Pet</w:t>
            </w:r>
            <w:r w:rsidRPr="000E42CC">
              <w:rPr>
                <w:b/>
                <w:szCs w:val="24"/>
                <w:lang w:val="hu-HU"/>
              </w:rPr>
              <w:t>ényi márna</w:t>
            </w:r>
            <w:r w:rsidRPr="000E42CC">
              <w:rPr>
                <w:szCs w:val="24"/>
                <w:lang w:val="hu-HU"/>
              </w:rPr>
              <w:t>, zsemle, zsemlemárna, bartafiú, semlehal, zsemlénk, zsemling, zsömehal</w:t>
            </w:r>
          </w:p>
          <w:p w:rsidR="0049164C" w:rsidRPr="000E42CC" w:rsidRDefault="0049164C" w:rsidP="0049164C">
            <w:pPr>
              <w:widowControl w:val="0"/>
              <w:spacing w:line="276" w:lineRule="auto"/>
              <w:rPr>
                <w:rFonts w:eastAsia="Times New Roman"/>
                <w:szCs w:val="24"/>
                <w:lang w:eastAsia="ro-RO"/>
              </w:rPr>
            </w:pPr>
            <w:r w:rsidRPr="000E42CC">
              <w:rPr>
                <w:szCs w:val="24"/>
              </w:rPr>
              <w:t xml:space="preserve">Engleză: </w:t>
            </w:r>
            <w:r w:rsidRPr="000E42CC">
              <w:rPr>
                <w:b/>
                <w:szCs w:val="24"/>
              </w:rPr>
              <w:t>Spotted barbel</w:t>
            </w:r>
            <w:r w:rsidRPr="000E42CC">
              <w:rPr>
                <w:szCs w:val="24"/>
              </w:rPr>
              <w:t>, Romanian barbel, Petenyi’s barbel</w:t>
            </w:r>
          </w:p>
        </w:tc>
      </w:tr>
      <w:tr w:rsidR="0049164C" w:rsidRPr="000E42CC" w:rsidTr="0049164C">
        <w:tc>
          <w:tcPr>
            <w:tcW w:w="846" w:type="dxa"/>
          </w:tcPr>
          <w:p w:rsidR="0049164C" w:rsidRPr="000E42CC" w:rsidRDefault="0049164C" w:rsidP="004A67CD">
            <w:pPr>
              <w:pStyle w:val="ListParagraph"/>
              <w:numPr>
                <w:ilvl w:val="0"/>
                <w:numId w:val="11"/>
              </w:numPr>
              <w:spacing w:line="276" w:lineRule="auto"/>
              <w:rPr>
                <w:rFonts w:eastAsia="Times New Roman" w:cs="Times New Roman"/>
                <w:szCs w:val="24"/>
                <w:lang w:eastAsia="ro-RO"/>
              </w:rPr>
            </w:pPr>
          </w:p>
        </w:tc>
        <w:tc>
          <w:tcPr>
            <w:tcW w:w="226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Descrierea speciei</w:t>
            </w:r>
          </w:p>
        </w:tc>
        <w:tc>
          <w:tcPr>
            <w:tcW w:w="6520" w:type="dxa"/>
          </w:tcPr>
          <w:p w:rsidR="0049164C" w:rsidRPr="000E42CC" w:rsidRDefault="0049164C" w:rsidP="0049164C">
            <w:pPr>
              <w:widowControl w:val="0"/>
              <w:spacing w:line="276" w:lineRule="auto"/>
              <w:rPr>
                <w:szCs w:val="24"/>
              </w:rPr>
            </w:pPr>
            <w:r w:rsidRPr="000E42CC">
              <w:rPr>
                <w:szCs w:val="24"/>
              </w:rPr>
              <w:t xml:space="preserve">Morfologie externă: Peşte mijlociu, având corpul alungit, rotund, puţin comprimat lateral. Abdomenul rotunjit. Capul mare, ochii mici, botul lung şi proeminent. Buzele cărnoase, îndeosebi cea inferioară, care este divizată în 2 sau 3 lobi. Ultima radie simplă a dorsalei e flexibilă şi neosificată. Corpul cu pete întunecate. Dimensiunea maximă este de 28 cm. Dimorfism sexual se manifestă mai ales prin lungimea mai mare a înotătoarei anale la masculi. Determinarea sexelor se face cu multă precizie in perioada de reproducere, deoarece la masculi se pot sesiza în această perioadă pe partea dorsală a capului tuberculi albicioşi („perle ale dragostei”). Tot în acest moment femelele au abdomenul mai bombat, iar masculii au abdomenul mai tare şi mai zvelt </w:t>
            </w:r>
            <w:r w:rsidRPr="000E42CC">
              <w:rPr>
                <w:szCs w:val="24"/>
                <w:lang w:val="hu-HU"/>
              </w:rPr>
              <w:t>(Bănărescu 1964)</w:t>
            </w:r>
            <w:r w:rsidRPr="000E42CC">
              <w:rPr>
                <w:szCs w:val="24"/>
              </w:rPr>
              <w:t>.</w:t>
            </w:r>
          </w:p>
          <w:p w:rsidR="0049164C" w:rsidRPr="000E42CC" w:rsidRDefault="0049164C" w:rsidP="0049164C">
            <w:pPr>
              <w:widowControl w:val="0"/>
              <w:spacing w:line="276" w:lineRule="auto"/>
              <w:rPr>
                <w:szCs w:val="24"/>
              </w:rPr>
            </w:pPr>
            <w:r w:rsidRPr="000E42CC">
              <w:rPr>
                <w:szCs w:val="24"/>
              </w:rPr>
              <w:t>Colorit. Spinarea este brună-ruginie închis, cu pete mai întunecate şi altele mai deschise; flancurile galbene-ruginii cu pete, faţa ventrală gălbuie-deschis, dorsala şi caudala cu pete puternice, celelalte înotătoare galbene. Mustăţile galbene, fără axă roşie (Bănărescu 1964). Sub aspect morfologic, mreana vanătă se aseamănă cu mreana (</w:t>
            </w:r>
            <w:r w:rsidRPr="000E42CC">
              <w:rPr>
                <w:i/>
                <w:iCs/>
                <w:szCs w:val="24"/>
              </w:rPr>
              <w:t>Barbus barbus</w:t>
            </w:r>
            <w:r w:rsidRPr="000E42CC">
              <w:rPr>
                <w:szCs w:val="24"/>
              </w:rPr>
              <w:t>). Marmoraţiile sale de pe partea dorsală, flancuri şi înotătoare îi conferă acesteia un aspect particular. Un alt caracter care o deosebeşte de mreană (</w:t>
            </w:r>
            <w:r w:rsidRPr="000E42CC">
              <w:rPr>
                <w:i/>
                <w:iCs/>
                <w:szCs w:val="24"/>
              </w:rPr>
              <w:t>Barbus barbus</w:t>
            </w:r>
            <w:r w:rsidRPr="000E42CC">
              <w:rPr>
                <w:szCs w:val="24"/>
              </w:rPr>
              <w:t>) îl reprezintă lipsa unei axe roşii pe prelungirile tegumentare (mustăţi). Se pot confunda exemplarele cu culoare mai deschisă, dar mreana (</w:t>
            </w:r>
            <w:r w:rsidRPr="000E42CC">
              <w:rPr>
                <w:i/>
                <w:szCs w:val="24"/>
              </w:rPr>
              <w:t>Barbus barbus</w:t>
            </w:r>
            <w:r w:rsidRPr="000E42CC">
              <w:rPr>
                <w:szCs w:val="24"/>
              </w:rPr>
              <w:t xml:space="preserve">) ajunge la o dimensiune </w:t>
            </w:r>
            <w:r w:rsidRPr="000E42CC">
              <w:rPr>
                <w:szCs w:val="24"/>
              </w:rPr>
              <w:lastRenderedPageBreak/>
              <w:t>maximă de peste 90 de cm (8-10 kg). Exemplarele junvenile din această specie arată foarte asemănător cu mreana vânătă (</w:t>
            </w:r>
            <w:r w:rsidRPr="000E42CC">
              <w:rPr>
                <w:i/>
                <w:szCs w:val="24"/>
              </w:rPr>
              <w:t>Barbus petenyi</w:t>
            </w:r>
            <w:r w:rsidRPr="000E42CC">
              <w:rPr>
                <w:szCs w:val="24"/>
              </w:rPr>
              <w:t xml:space="preserve">), dar diferă mai ales prin faptul că ultima radie simplă a dorsalei este subţire, flexibilă şi nezimţată la mreana vânătă, şi prin aceea că ventrala se inserează în urma inserţiei dorsalei. Anala este mai înaltă, vârful ei depăşeşte în genere la masculi baza caudalei, iar la femele ajunge aproape de baza caudalei. Dorsala este ceva mai joasă iar buzele sunt mai cărnoase şi mai dezvoltate decât la </w:t>
            </w:r>
            <w:r w:rsidRPr="000E42CC">
              <w:rPr>
                <w:i/>
                <w:szCs w:val="24"/>
              </w:rPr>
              <w:t xml:space="preserve">Barbus barbus </w:t>
            </w:r>
            <w:r w:rsidRPr="000E42CC">
              <w:rPr>
                <w:szCs w:val="24"/>
              </w:rPr>
              <w:t>(Bănărescu 1964).</w:t>
            </w:r>
          </w:p>
        </w:tc>
      </w:tr>
      <w:tr w:rsidR="0049164C" w:rsidRPr="000E42CC" w:rsidTr="0049164C">
        <w:tc>
          <w:tcPr>
            <w:tcW w:w="846" w:type="dxa"/>
          </w:tcPr>
          <w:p w:rsidR="0049164C" w:rsidRPr="00D25C73" w:rsidRDefault="0049164C" w:rsidP="004A67CD">
            <w:pPr>
              <w:pStyle w:val="ListParagraph"/>
              <w:numPr>
                <w:ilvl w:val="0"/>
                <w:numId w:val="11"/>
              </w:numPr>
              <w:spacing w:line="276" w:lineRule="auto"/>
              <w:rPr>
                <w:rFonts w:eastAsia="Times New Roman" w:cs="Times New Roman"/>
                <w:szCs w:val="24"/>
                <w:lang w:val="ro-RO" w:eastAsia="ro-RO"/>
              </w:rPr>
            </w:pPr>
          </w:p>
        </w:tc>
        <w:tc>
          <w:tcPr>
            <w:tcW w:w="226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Perioade critice</w:t>
            </w:r>
          </w:p>
        </w:tc>
        <w:tc>
          <w:tcPr>
            <w:tcW w:w="6520" w:type="dxa"/>
          </w:tcPr>
          <w:p w:rsidR="0049164C" w:rsidRPr="000E42CC" w:rsidRDefault="0049164C" w:rsidP="0049164C">
            <w:pPr>
              <w:widowControl w:val="0"/>
              <w:spacing w:line="276" w:lineRule="auto"/>
              <w:rPr>
                <w:rFonts w:eastAsia="Times New Roman"/>
                <w:szCs w:val="24"/>
                <w:lang w:eastAsia="ro-RO"/>
              </w:rPr>
            </w:pPr>
            <w:r w:rsidRPr="000E42CC">
              <w:rPr>
                <w:szCs w:val="24"/>
              </w:rPr>
              <w:t>Reproducerea lor are loc primăvara, prelungindu-se uneori până spre sfârșitul verii.</w:t>
            </w:r>
          </w:p>
        </w:tc>
      </w:tr>
      <w:tr w:rsidR="0049164C" w:rsidRPr="000E42CC" w:rsidTr="0049164C">
        <w:tc>
          <w:tcPr>
            <w:tcW w:w="846" w:type="dxa"/>
          </w:tcPr>
          <w:p w:rsidR="0049164C" w:rsidRPr="000E42CC" w:rsidRDefault="0049164C" w:rsidP="004A67CD">
            <w:pPr>
              <w:pStyle w:val="ListParagraph"/>
              <w:numPr>
                <w:ilvl w:val="0"/>
                <w:numId w:val="11"/>
              </w:numPr>
              <w:spacing w:line="276" w:lineRule="auto"/>
              <w:rPr>
                <w:rFonts w:eastAsia="Times New Roman" w:cs="Times New Roman"/>
                <w:szCs w:val="24"/>
                <w:lang w:eastAsia="ro-RO"/>
              </w:rPr>
            </w:pPr>
          </w:p>
        </w:tc>
        <w:tc>
          <w:tcPr>
            <w:tcW w:w="226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Cerințe de habitat</w:t>
            </w:r>
          </w:p>
        </w:tc>
        <w:tc>
          <w:tcPr>
            <w:tcW w:w="6520" w:type="dxa"/>
          </w:tcPr>
          <w:p w:rsidR="0049164C" w:rsidRPr="000E42CC" w:rsidRDefault="0049164C" w:rsidP="0049164C">
            <w:pPr>
              <w:widowControl w:val="0"/>
              <w:spacing w:line="276" w:lineRule="auto"/>
              <w:rPr>
                <w:rFonts w:eastAsia="Times New Roman"/>
                <w:szCs w:val="24"/>
                <w:lang w:eastAsia="ro-RO"/>
              </w:rPr>
            </w:pPr>
            <w:r w:rsidRPr="000E42CC">
              <w:rPr>
                <w:szCs w:val="24"/>
              </w:rPr>
              <w:t>Specia trăiește exclusiv în râurile și pâraiele din regiunea de munte și partea superioară a regiunii colinare. În majoritatea râurilor care izvorăsc din podiș sau dealuri, lipsește chiar în cursul lor superior, care este rapid. Trăiește atât în râuri pietroase, rapide și reci, cât și unele pâraie mai nămoloase, care vara se încălzesc puternic, însă numai la munte. Arată preferință mai ales pentru porțiunile cu curent puternic și fund pietros. Este strict sedentar, nu întreprinde nici un fel de migrațiuni. Reproducerea lor are loc primăvara, prelungindu-se uneori până spre sfârșitul verii. Se hrănește în primul rând cu nevertebrate acvatice de fund (tendipedide, efemeroptere, tricoptere, gamaride, oligochete), mai rar cu vegetale (Bănărescu, 1964). Fiind o specie sedentară, se reproduce, se hrăneşte şi iernează în acelaşi loc. Mreana vânătă se întâlneşte şi în zona scobarului (</w:t>
            </w:r>
            <w:r w:rsidRPr="000E42CC">
              <w:rPr>
                <w:i/>
                <w:szCs w:val="24"/>
              </w:rPr>
              <w:t>Chondrostoma nasus</w:t>
            </w:r>
            <w:r w:rsidRPr="000E42CC">
              <w:rPr>
                <w:szCs w:val="24"/>
              </w:rPr>
              <w:t>), unde oscilaţiile termice sezoniere sunt mai mari faţă de zona mrenei vânăte şi a lipanului (dispusă în amonte faţă de zona scobarului), iar conţinutul de oxigen este mai moderat.</w:t>
            </w:r>
          </w:p>
        </w:tc>
      </w:tr>
      <w:tr w:rsidR="0049164C" w:rsidRPr="000E42CC" w:rsidTr="0049164C">
        <w:tc>
          <w:tcPr>
            <w:tcW w:w="846" w:type="dxa"/>
            <w:shd w:val="clear" w:color="auto" w:fill="FFFFFF" w:themeFill="background1"/>
          </w:tcPr>
          <w:p w:rsidR="0049164C" w:rsidRPr="00D25C73" w:rsidRDefault="0049164C" w:rsidP="004A67CD">
            <w:pPr>
              <w:pStyle w:val="ListParagraph"/>
              <w:numPr>
                <w:ilvl w:val="0"/>
                <w:numId w:val="11"/>
              </w:numPr>
              <w:spacing w:line="276" w:lineRule="auto"/>
              <w:rPr>
                <w:rFonts w:eastAsia="Times New Roman" w:cs="Times New Roman"/>
                <w:szCs w:val="24"/>
                <w:lang w:val="ro-RO" w:eastAsia="ro-RO"/>
              </w:rPr>
            </w:pPr>
          </w:p>
        </w:tc>
        <w:tc>
          <w:tcPr>
            <w:tcW w:w="2268" w:type="dxa"/>
            <w:shd w:val="clear" w:color="auto" w:fill="FFFFFF" w:themeFill="background1"/>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Fotografii </w:t>
            </w:r>
          </w:p>
        </w:tc>
        <w:tc>
          <w:tcPr>
            <w:tcW w:w="6520" w:type="dxa"/>
            <w:shd w:val="clear" w:color="auto" w:fill="FFFFFF" w:themeFill="background1"/>
          </w:tcPr>
          <w:p w:rsidR="0049164C" w:rsidRPr="000E42CC" w:rsidRDefault="0049164C" w:rsidP="0049164C">
            <w:pPr>
              <w:spacing w:line="276" w:lineRule="auto"/>
              <w:jc w:val="center"/>
              <w:rPr>
                <w:i/>
                <w:sz w:val="20"/>
                <w:szCs w:val="20"/>
              </w:rPr>
            </w:pPr>
            <w:r w:rsidRPr="000E42CC">
              <w:rPr>
                <w:i/>
                <w:noProof/>
                <w:sz w:val="20"/>
                <w:szCs w:val="20"/>
                <w:lang w:eastAsia="ro-RO"/>
              </w:rPr>
              <w:drawing>
                <wp:inline distT="0" distB="0" distL="0" distR="0" wp14:anchorId="5F26C370" wp14:editId="6D24806B">
                  <wp:extent cx="3910820" cy="2933114"/>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21 Barbus peteny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28848" cy="2946635"/>
                          </a:xfrm>
                          <a:prstGeom prst="rect">
                            <a:avLst/>
                          </a:prstGeom>
                        </pic:spPr>
                      </pic:pic>
                    </a:graphicData>
                  </a:graphic>
                </wp:inline>
              </w:drawing>
            </w:r>
          </w:p>
          <w:p w:rsidR="0049164C" w:rsidRPr="000E42CC" w:rsidRDefault="0049164C" w:rsidP="0049164C">
            <w:pPr>
              <w:spacing w:line="276" w:lineRule="auto"/>
              <w:rPr>
                <w:szCs w:val="24"/>
              </w:rPr>
            </w:pPr>
            <w:r w:rsidRPr="000E42CC">
              <w:rPr>
                <w:i/>
                <w:szCs w:val="24"/>
              </w:rPr>
              <w:t xml:space="preserve">Barbus petenyi </w:t>
            </w:r>
            <w:r w:rsidRPr="000E42CC">
              <w:rPr>
                <w:szCs w:val="24"/>
              </w:rPr>
              <w:t>identificat în timpul evaluărilor în râul Târnava Mare.</w:t>
            </w:r>
          </w:p>
          <w:p w:rsidR="0049164C" w:rsidRPr="000E42CC" w:rsidRDefault="0049164C" w:rsidP="0049164C">
            <w:pPr>
              <w:spacing w:line="276" w:lineRule="auto"/>
              <w:rPr>
                <w:sz w:val="20"/>
                <w:szCs w:val="20"/>
              </w:rPr>
            </w:pPr>
            <w:r w:rsidRPr="000E42CC">
              <w:rPr>
                <w:noProof/>
                <w:sz w:val="20"/>
                <w:szCs w:val="20"/>
                <w:lang w:eastAsia="ro-RO"/>
              </w:rPr>
              <w:drawing>
                <wp:inline distT="0" distB="0" distL="0" distR="0" wp14:anchorId="2C5F75D2" wp14:editId="6537B0F5">
                  <wp:extent cx="3981157" cy="3121976"/>
                  <wp:effectExtent l="0" t="0" r="63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39 vagv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4599" cy="3140359"/>
                          </a:xfrm>
                          <a:prstGeom prst="rect">
                            <a:avLst/>
                          </a:prstGeom>
                        </pic:spPr>
                      </pic:pic>
                    </a:graphicData>
                  </a:graphic>
                </wp:inline>
              </w:drawing>
            </w:r>
          </w:p>
          <w:p w:rsidR="0049164C" w:rsidRPr="000E42CC" w:rsidRDefault="0049164C" w:rsidP="0049164C">
            <w:pPr>
              <w:spacing w:line="276" w:lineRule="auto"/>
              <w:rPr>
                <w:szCs w:val="24"/>
              </w:rPr>
            </w:pPr>
            <w:r w:rsidRPr="000E42CC">
              <w:rPr>
                <w:szCs w:val="24"/>
              </w:rPr>
              <w:t xml:space="preserve">Două exemplare de </w:t>
            </w:r>
            <w:r w:rsidRPr="000E42CC">
              <w:rPr>
                <w:i/>
                <w:szCs w:val="24"/>
              </w:rPr>
              <w:t xml:space="preserve">Barbus petenyi </w:t>
            </w:r>
            <w:r w:rsidRPr="000E42CC">
              <w:rPr>
                <w:szCs w:val="24"/>
              </w:rPr>
              <w:t>(sus) și alte specii identificate (</w:t>
            </w:r>
            <w:r w:rsidRPr="000E42CC">
              <w:rPr>
                <w:i/>
                <w:szCs w:val="24"/>
              </w:rPr>
              <w:t>Squalius cephalus, Chondrostoma nasus, Alburnoides bipunctatus</w:t>
            </w:r>
            <w:r w:rsidRPr="000E42CC">
              <w:rPr>
                <w:szCs w:val="24"/>
              </w:rPr>
              <w:t>) în râul Târnava Mare în timpul evaluărilor.</w:t>
            </w:r>
          </w:p>
          <w:p w:rsidR="0049164C" w:rsidRPr="000E42CC" w:rsidRDefault="0049164C" w:rsidP="0049164C">
            <w:pPr>
              <w:spacing w:line="276" w:lineRule="auto"/>
              <w:rPr>
                <w:rFonts w:eastAsia="Times New Roman"/>
                <w:i/>
                <w:sz w:val="20"/>
                <w:szCs w:val="20"/>
                <w:lang w:eastAsia="ro-RO"/>
              </w:rPr>
            </w:pPr>
            <w:r w:rsidRPr="000E42CC">
              <w:rPr>
                <w:szCs w:val="24"/>
              </w:rPr>
              <w:t>Foto: Nagy Andr</w:t>
            </w:r>
            <w:r w:rsidRPr="000E42CC">
              <w:rPr>
                <w:szCs w:val="24"/>
                <w:lang w:val="hu-HU"/>
              </w:rPr>
              <w:t>ás Attila</w:t>
            </w:r>
          </w:p>
        </w:tc>
      </w:tr>
    </w:tbl>
    <w:p w:rsidR="0049164C" w:rsidRPr="000E42CC" w:rsidRDefault="0049164C" w:rsidP="0049164C">
      <w:pPr>
        <w:autoSpaceDE w:val="0"/>
        <w:autoSpaceDN w:val="0"/>
        <w:adjustRightInd w:val="0"/>
        <w:spacing w:line="276" w:lineRule="auto"/>
        <w:rPr>
          <w:szCs w:val="24"/>
        </w:rPr>
      </w:pPr>
    </w:p>
    <w:p w:rsidR="0049164C" w:rsidRPr="000E42CC" w:rsidRDefault="0049164C" w:rsidP="0049164C">
      <w:pPr>
        <w:shd w:val="clear" w:color="auto" w:fill="FFFFFF"/>
        <w:spacing w:line="276" w:lineRule="auto"/>
        <w:rPr>
          <w:b/>
          <w:i/>
          <w:szCs w:val="24"/>
        </w:rPr>
      </w:pPr>
      <w:r w:rsidRPr="000E42CC">
        <w:rPr>
          <w:rFonts w:eastAsia="Times New Roman"/>
          <w:b/>
          <w:szCs w:val="24"/>
          <w:lang w:eastAsia="ro-RO"/>
        </w:rPr>
        <w:t xml:space="preserve">B. Date specifice speciei la nivelul ariei naturale protejate </w:t>
      </w:r>
      <w:r w:rsidRPr="000E42CC">
        <w:rPr>
          <w:b/>
          <w:i/>
          <w:szCs w:val="24"/>
        </w:rPr>
        <w:t xml:space="preserve">Barbus meridionalis </w:t>
      </w:r>
      <w:r w:rsidRPr="000E42CC">
        <w:rPr>
          <w:i/>
          <w:szCs w:val="24"/>
        </w:rPr>
        <w:t>(Barbus petenyi)</w:t>
      </w:r>
    </w:p>
    <w:tbl>
      <w:tblPr>
        <w:tblStyle w:val="TableGrid"/>
        <w:tblW w:w="9493" w:type="dxa"/>
        <w:tblLook w:val="04A0" w:firstRow="1" w:lastRow="0" w:firstColumn="1" w:lastColumn="0" w:noHBand="0" w:noVBand="1"/>
      </w:tblPr>
      <w:tblGrid>
        <w:gridCol w:w="704"/>
        <w:gridCol w:w="2268"/>
        <w:gridCol w:w="6521"/>
      </w:tblGrid>
      <w:tr w:rsidR="0049164C" w:rsidRPr="000E42CC" w:rsidTr="0049164C">
        <w:trPr>
          <w:tblHeader/>
        </w:trPr>
        <w:tc>
          <w:tcPr>
            <w:tcW w:w="704"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lastRenderedPageBreak/>
              <w:t>Nr.</w:t>
            </w:r>
          </w:p>
        </w:tc>
        <w:tc>
          <w:tcPr>
            <w:tcW w:w="2268"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Informație/ Atribut</w:t>
            </w:r>
          </w:p>
        </w:tc>
        <w:tc>
          <w:tcPr>
            <w:tcW w:w="6521"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Descriere</w:t>
            </w:r>
          </w:p>
        </w:tc>
      </w:tr>
      <w:tr w:rsidR="0049164C" w:rsidRPr="000E42CC" w:rsidTr="0049164C">
        <w:tc>
          <w:tcPr>
            <w:tcW w:w="704" w:type="dxa"/>
          </w:tcPr>
          <w:p w:rsidR="0049164C" w:rsidRPr="000E42CC" w:rsidRDefault="0049164C" w:rsidP="004A67CD">
            <w:pPr>
              <w:pStyle w:val="ListParagraph"/>
              <w:numPr>
                <w:ilvl w:val="0"/>
                <w:numId w:val="9"/>
              </w:numPr>
              <w:spacing w:line="276" w:lineRule="auto"/>
              <w:rPr>
                <w:rFonts w:eastAsia="Times New Roman" w:cs="Times New Roman"/>
                <w:szCs w:val="24"/>
                <w:lang w:eastAsia="ro-RO"/>
              </w:rPr>
            </w:pPr>
          </w:p>
        </w:tc>
        <w:tc>
          <w:tcPr>
            <w:tcW w:w="226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6521" w:type="dxa"/>
          </w:tcPr>
          <w:p w:rsidR="0049164C" w:rsidRPr="000E42CC" w:rsidRDefault="0049164C" w:rsidP="0049164C">
            <w:pPr>
              <w:spacing w:line="276" w:lineRule="auto"/>
              <w:rPr>
                <w:i/>
                <w:szCs w:val="24"/>
              </w:rPr>
            </w:pPr>
            <w:r w:rsidRPr="000E42CC">
              <w:rPr>
                <w:i/>
                <w:szCs w:val="24"/>
              </w:rPr>
              <w:t>Barbus meridionalis</w:t>
            </w:r>
          </w:p>
          <w:p w:rsidR="0049164C" w:rsidRPr="000E42CC" w:rsidRDefault="0049164C" w:rsidP="0049164C">
            <w:pPr>
              <w:spacing w:line="276" w:lineRule="auto"/>
              <w:rPr>
                <w:i/>
                <w:szCs w:val="24"/>
              </w:rPr>
            </w:pPr>
            <w:r w:rsidRPr="000E42CC">
              <w:rPr>
                <w:szCs w:val="24"/>
              </w:rPr>
              <w:t>Directiva Habitate – Directiva Consiliului Europei 92/43 EEC, Anexa II.</w:t>
            </w:r>
          </w:p>
        </w:tc>
      </w:tr>
      <w:tr w:rsidR="0049164C" w:rsidRPr="000E42CC" w:rsidTr="0049164C">
        <w:tc>
          <w:tcPr>
            <w:tcW w:w="704" w:type="dxa"/>
          </w:tcPr>
          <w:p w:rsidR="0049164C" w:rsidRPr="000E42CC" w:rsidRDefault="0049164C" w:rsidP="004A67CD">
            <w:pPr>
              <w:pStyle w:val="ListParagraph"/>
              <w:numPr>
                <w:ilvl w:val="0"/>
                <w:numId w:val="9"/>
              </w:numPr>
              <w:spacing w:line="276" w:lineRule="auto"/>
              <w:rPr>
                <w:rFonts w:eastAsia="Times New Roman" w:cs="Times New Roman"/>
                <w:szCs w:val="24"/>
                <w:lang w:eastAsia="ro-RO"/>
              </w:rPr>
            </w:pPr>
          </w:p>
        </w:tc>
        <w:tc>
          <w:tcPr>
            <w:tcW w:w="226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Informații specifice speciei</w:t>
            </w:r>
          </w:p>
        </w:tc>
        <w:tc>
          <w:tcPr>
            <w:tcW w:w="6521" w:type="dxa"/>
          </w:tcPr>
          <w:p w:rsidR="0049164C" w:rsidRPr="000E42CC" w:rsidRDefault="0049164C" w:rsidP="0049164C">
            <w:pPr>
              <w:spacing w:line="276" w:lineRule="auto"/>
              <w:rPr>
                <w:szCs w:val="24"/>
              </w:rPr>
            </w:pPr>
            <w:r w:rsidRPr="000E42CC">
              <w:rPr>
                <w:szCs w:val="24"/>
              </w:rPr>
              <w:t>Specia a fost identificată în râul Târnava Mare în patru puncte de prelevare pe durata campaniei de teren.</w:t>
            </w:r>
          </w:p>
        </w:tc>
      </w:tr>
      <w:tr w:rsidR="0049164C" w:rsidRPr="000E42CC" w:rsidTr="0049164C">
        <w:tc>
          <w:tcPr>
            <w:tcW w:w="704" w:type="dxa"/>
          </w:tcPr>
          <w:p w:rsidR="0049164C" w:rsidRPr="000E42CC" w:rsidRDefault="0049164C" w:rsidP="004A67CD">
            <w:pPr>
              <w:pStyle w:val="ListParagraph"/>
              <w:numPr>
                <w:ilvl w:val="0"/>
                <w:numId w:val="9"/>
              </w:numPr>
              <w:spacing w:line="276" w:lineRule="auto"/>
              <w:rPr>
                <w:rFonts w:eastAsia="Times New Roman" w:cs="Times New Roman"/>
                <w:szCs w:val="24"/>
                <w:lang w:eastAsia="ro-RO"/>
              </w:rPr>
            </w:pPr>
          </w:p>
        </w:tc>
        <w:tc>
          <w:tcPr>
            <w:tcW w:w="226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Statutul de prezență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(temporal)</w:t>
            </w:r>
          </w:p>
        </w:tc>
        <w:tc>
          <w:tcPr>
            <w:tcW w:w="6521"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rezident</w:t>
            </w:r>
          </w:p>
        </w:tc>
      </w:tr>
      <w:tr w:rsidR="0049164C" w:rsidRPr="000E42CC" w:rsidTr="0049164C">
        <w:tc>
          <w:tcPr>
            <w:tcW w:w="704" w:type="dxa"/>
          </w:tcPr>
          <w:p w:rsidR="0049164C" w:rsidRPr="000E42CC" w:rsidRDefault="0049164C" w:rsidP="004A67CD">
            <w:pPr>
              <w:pStyle w:val="ListParagraph"/>
              <w:numPr>
                <w:ilvl w:val="0"/>
                <w:numId w:val="9"/>
              </w:numPr>
              <w:spacing w:line="276" w:lineRule="auto"/>
              <w:rPr>
                <w:rFonts w:eastAsia="Times New Roman" w:cs="Times New Roman"/>
                <w:szCs w:val="24"/>
                <w:lang w:eastAsia="ro-RO"/>
              </w:rPr>
            </w:pPr>
          </w:p>
        </w:tc>
        <w:tc>
          <w:tcPr>
            <w:tcW w:w="226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Statutul de prezență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(spațial)</w:t>
            </w:r>
          </w:p>
        </w:tc>
        <w:tc>
          <w:tcPr>
            <w:tcW w:w="6521" w:type="dxa"/>
          </w:tcPr>
          <w:p w:rsidR="0049164C" w:rsidRPr="000E42CC" w:rsidRDefault="0049164C" w:rsidP="0049164C">
            <w:pPr>
              <w:spacing w:line="276" w:lineRule="auto"/>
              <w:ind w:left="720"/>
              <w:rPr>
                <w:i/>
                <w:sz w:val="20"/>
                <w:szCs w:val="20"/>
              </w:rPr>
            </w:pPr>
            <w:r w:rsidRPr="000E42CC">
              <w:rPr>
                <w:i/>
                <w:sz w:val="20"/>
                <w:szCs w:val="20"/>
              </w:rPr>
              <w:t xml:space="preserve"> </w:t>
            </w:r>
          </w:p>
          <w:p w:rsidR="0049164C" w:rsidRPr="000E42CC" w:rsidRDefault="0049164C" w:rsidP="0049164C">
            <w:pPr>
              <w:spacing w:line="276" w:lineRule="auto"/>
              <w:rPr>
                <w:rFonts w:eastAsia="Times New Roman"/>
                <w:szCs w:val="24"/>
                <w:lang w:eastAsia="ro-RO"/>
              </w:rPr>
            </w:pPr>
            <w:r w:rsidRPr="000E42CC">
              <w:rPr>
                <w:szCs w:val="24"/>
              </w:rPr>
              <w:t>larg răspândită</w:t>
            </w:r>
          </w:p>
        </w:tc>
      </w:tr>
      <w:tr w:rsidR="0049164C" w:rsidRPr="000E42CC" w:rsidTr="0049164C">
        <w:tc>
          <w:tcPr>
            <w:tcW w:w="704" w:type="dxa"/>
          </w:tcPr>
          <w:p w:rsidR="0049164C" w:rsidRPr="000E42CC" w:rsidRDefault="0049164C" w:rsidP="004A67CD">
            <w:pPr>
              <w:pStyle w:val="ListParagraph"/>
              <w:numPr>
                <w:ilvl w:val="0"/>
                <w:numId w:val="9"/>
              </w:numPr>
              <w:spacing w:line="276" w:lineRule="auto"/>
              <w:rPr>
                <w:rFonts w:eastAsia="Times New Roman" w:cs="Times New Roman"/>
                <w:szCs w:val="24"/>
                <w:lang w:eastAsia="ro-RO"/>
              </w:rPr>
            </w:pPr>
          </w:p>
        </w:tc>
        <w:tc>
          <w:tcPr>
            <w:tcW w:w="226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Statutul de prezență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(management)</w:t>
            </w:r>
          </w:p>
        </w:tc>
        <w:tc>
          <w:tcPr>
            <w:tcW w:w="6521"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nativă</w:t>
            </w:r>
          </w:p>
        </w:tc>
      </w:tr>
      <w:tr w:rsidR="0049164C" w:rsidRPr="000E42CC" w:rsidTr="0049164C">
        <w:tc>
          <w:tcPr>
            <w:tcW w:w="704" w:type="dxa"/>
          </w:tcPr>
          <w:p w:rsidR="0049164C" w:rsidRPr="000E42CC" w:rsidRDefault="0049164C" w:rsidP="004A67CD">
            <w:pPr>
              <w:pStyle w:val="ListParagraph"/>
              <w:numPr>
                <w:ilvl w:val="0"/>
                <w:numId w:val="9"/>
              </w:numPr>
              <w:spacing w:line="276" w:lineRule="auto"/>
              <w:rPr>
                <w:rFonts w:eastAsia="Times New Roman" w:cs="Times New Roman"/>
                <w:szCs w:val="24"/>
                <w:lang w:eastAsia="ro-RO"/>
              </w:rPr>
            </w:pPr>
          </w:p>
        </w:tc>
        <w:tc>
          <w:tcPr>
            <w:tcW w:w="226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Abundență</w:t>
            </w:r>
          </w:p>
        </w:tc>
        <w:tc>
          <w:tcPr>
            <w:tcW w:w="6521" w:type="dxa"/>
          </w:tcPr>
          <w:p w:rsidR="0049164C" w:rsidRPr="000E42CC" w:rsidRDefault="0049164C" w:rsidP="0049164C">
            <w:pPr>
              <w:widowControl w:val="0"/>
              <w:spacing w:line="276" w:lineRule="auto"/>
              <w:rPr>
                <w:szCs w:val="24"/>
              </w:rPr>
            </w:pPr>
            <w:r w:rsidRPr="000E42CC">
              <w:rPr>
                <w:szCs w:val="24"/>
              </w:rPr>
              <w:t xml:space="preserve">Comună </w:t>
            </w:r>
          </w:p>
          <w:p w:rsidR="0049164C" w:rsidRPr="000E42CC" w:rsidRDefault="0049164C" w:rsidP="0049164C">
            <w:pPr>
              <w:pStyle w:val="ListParagraph"/>
              <w:widowControl w:val="0"/>
              <w:spacing w:line="276" w:lineRule="auto"/>
              <w:jc w:val="both"/>
              <w:rPr>
                <w:rFonts w:eastAsia="Times New Roman" w:cs="Times New Roman"/>
                <w:b/>
                <w:sz w:val="20"/>
                <w:szCs w:val="20"/>
                <w:lang w:eastAsia="ro-RO"/>
              </w:rPr>
            </w:pPr>
          </w:p>
        </w:tc>
      </w:tr>
      <w:tr w:rsidR="0049164C" w:rsidRPr="000E42CC" w:rsidTr="0049164C">
        <w:tc>
          <w:tcPr>
            <w:tcW w:w="704" w:type="dxa"/>
          </w:tcPr>
          <w:p w:rsidR="0049164C" w:rsidRPr="000E42CC" w:rsidRDefault="0049164C" w:rsidP="004A67CD">
            <w:pPr>
              <w:pStyle w:val="ListParagraph"/>
              <w:numPr>
                <w:ilvl w:val="0"/>
                <w:numId w:val="9"/>
              </w:numPr>
              <w:spacing w:line="276" w:lineRule="auto"/>
              <w:rPr>
                <w:rFonts w:eastAsia="Times New Roman" w:cs="Times New Roman"/>
                <w:szCs w:val="24"/>
                <w:lang w:eastAsia="ro-RO"/>
              </w:rPr>
            </w:pPr>
          </w:p>
        </w:tc>
        <w:tc>
          <w:tcPr>
            <w:tcW w:w="226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Perioada de colectare a datelor din teren</w:t>
            </w:r>
          </w:p>
        </w:tc>
        <w:tc>
          <w:tcPr>
            <w:tcW w:w="6521"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Octombrie 2017, aprilie 2018</w:t>
            </w:r>
          </w:p>
        </w:tc>
      </w:tr>
      <w:tr w:rsidR="0049164C" w:rsidRPr="000E42CC" w:rsidTr="0049164C">
        <w:tc>
          <w:tcPr>
            <w:tcW w:w="704" w:type="dxa"/>
          </w:tcPr>
          <w:p w:rsidR="0049164C" w:rsidRPr="000E42CC" w:rsidRDefault="0049164C" w:rsidP="004A67CD">
            <w:pPr>
              <w:pStyle w:val="ListParagraph"/>
              <w:numPr>
                <w:ilvl w:val="0"/>
                <w:numId w:val="9"/>
              </w:numPr>
              <w:spacing w:line="276" w:lineRule="auto"/>
              <w:rPr>
                <w:rFonts w:eastAsia="Times New Roman" w:cs="Times New Roman"/>
                <w:szCs w:val="24"/>
                <w:lang w:eastAsia="ro-RO"/>
              </w:rPr>
            </w:pPr>
          </w:p>
        </w:tc>
        <w:tc>
          <w:tcPr>
            <w:tcW w:w="226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Distribuția specie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(interpretare)</w:t>
            </w:r>
          </w:p>
        </w:tc>
        <w:tc>
          <w:tcPr>
            <w:tcW w:w="6521"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Specia este prezentă atât în râul Târnava Mare pe toată lungimea acestuia din sit, cât și pe sectorul din aval al pârâului Tăietura.</w:t>
            </w:r>
          </w:p>
        </w:tc>
      </w:tr>
      <w:tr w:rsidR="0049164C" w:rsidRPr="000E42CC" w:rsidTr="0049164C">
        <w:tc>
          <w:tcPr>
            <w:tcW w:w="704" w:type="dxa"/>
          </w:tcPr>
          <w:p w:rsidR="0049164C" w:rsidRPr="00D25C73" w:rsidRDefault="0049164C" w:rsidP="004A67CD">
            <w:pPr>
              <w:pStyle w:val="ListParagraph"/>
              <w:numPr>
                <w:ilvl w:val="0"/>
                <w:numId w:val="9"/>
              </w:numPr>
              <w:spacing w:line="276" w:lineRule="auto"/>
              <w:rPr>
                <w:rFonts w:eastAsia="Times New Roman" w:cs="Times New Roman"/>
                <w:szCs w:val="24"/>
                <w:lang w:val="ro-RO" w:eastAsia="ro-RO"/>
              </w:rPr>
            </w:pPr>
          </w:p>
        </w:tc>
        <w:tc>
          <w:tcPr>
            <w:tcW w:w="226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Distribuția speciei</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(harta distribuției)</w:t>
            </w:r>
          </w:p>
        </w:tc>
        <w:tc>
          <w:tcPr>
            <w:tcW w:w="6521"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Harta distribuţiei specie se regăseşte în capitolul Anexe</w:t>
            </w:r>
          </w:p>
        </w:tc>
      </w:tr>
      <w:tr w:rsidR="0049164C" w:rsidRPr="000E42CC" w:rsidTr="0049164C">
        <w:tc>
          <w:tcPr>
            <w:tcW w:w="704" w:type="dxa"/>
          </w:tcPr>
          <w:p w:rsidR="0049164C" w:rsidRPr="000E42CC" w:rsidRDefault="0049164C" w:rsidP="004A67CD">
            <w:pPr>
              <w:pStyle w:val="ListParagraph"/>
              <w:numPr>
                <w:ilvl w:val="0"/>
                <w:numId w:val="9"/>
              </w:numPr>
              <w:spacing w:line="276" w:lineRule="auto"/>
              <w:rPr>
                <w:rFonts w:eastAsia="Times New Roman" w:cs="Times New Roman"/>
                <w:szCs w:val="24"/>
                <w:lang w:eastAsia="ro-RO"/>
              </w:rPr>
            </w:pPr>
          </w:p>
        </w:tc>
        <w:tc>
          <w:tcPr>
            <w:tcW w:w="226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Alte informații privind sursele de informații</w:t>
            </w:r>
          </w:p>
        </w:tc>
        <w:tc>
          <w:tcPr>
            <w:tcW w:w="6521" w:type="dxa"/>
          </w:tcPr>
          <w:p w:rsidR="0049164C" w:rsidRPr="000E42CC" w:rsidRDefault="0049164C" w:rsidP="0049164C">
            <w:pPr>
              <w:spacing w:line="276" w:lineRule="auto"/>
              <w:rPr>
                <w:szCs w:val="24"/>
              </w:rPr>
            </w:pPr>
            <w:r w:rsidRPr="000E42CC">
              <w:rPr>
                <w:szCs w:val="24"/>
              </w:rPr>
              <w:t>Bănărescu P. (1964). Pisces-Osteichthyes. Fauna R.P.R. XIII. Editura Academiei. R.P.R. Bucureşti.</w:t>
            </w:r>
          </w:p>
          <w:p w:rsidR="0049164C" w:rsidRPr="000E42CC" w:rsidRDefault="0049164C" w:rsidP="0049164C">
            <w:pPr>
              <w:spacing w:line="276" w:lineRule="auto"/>
              <w:rPr>
                <w:szCs w:val="24"/>
              </w:rPr>
            </w:pPr>
            <w:r w:rsidRPr="000E42CC">
              <w:rPr>
                <w:szCs w:val="24"/>
              </w:rPr>
              <w:t xml:space="preserve">Karacousis Y., Peios C., Economidis P.S., Triantafyllidis C. 1993. Multivariate analysis of the morphological variability among </w:t>
            </w:r>
            <w:r w:rsidRPr="000E42CC">
              <w:rPr>
                <w:i/>
                <w:szCs w:val="24"/>
              </w:rPr>
              <w:t>Barbus peloponnesius</w:t>
            </w:r>
            <w:r w:rsidRPr="000E42CC">
              <w:rPr>
                <w:szCs w:val="24"/>
              </w:rPr>
              <w:t xml:space="preserve">, (Cyprinidae) populations from Greece and two populations of </w:t>
            </w:r>
            <w:r w:rsidRPr="000E42CC">
              <w:rPr>
                <w:i/>
                <w:szCs w:val="24"/>
              </w:rPr>
              <w:t>B. meridionalis meridionalis</w:t>
            </w:r>
            <w:r w:rsidRPr="000E42CC">
              <w:rPr>
                <w:szCs w:val="24"/>
              </w:rPr>
              <w:t xml:space="preserve"> and </w:t>
            </w:r>
            <w:r w:rsidRPr="000E42CC">
              <w:rPr>
                <w:i/>
                <w:szCs w:val="24"/>
              </w:rPr>
              <w:t>B. meridionalis petenyi</w:t>
            </w:r>
            <w:r w:rsidRPr="000E42CC">
              <w:rPr>
                <w:szCs w:val="24"/>
              </w:rPr>
              <w:t>. Cybium, 17: 229–240.</w:t>
            </w:r>
          </w:p>
          <w:p w:rsidR="0049164C" w:rsidRPr="000E42CC" w:rsidRDefault="0049164C" w:rsidP="0049164C">
            <w:pPr>
              <w:spacing w:line="276" w:lineRule="auto"/>
              <w:rPr>
                <w:szCs w:val="24"/>
              </w:rPr>
            </w:pPr>
            <w:r w:rsidRPr="000E42CC">
              <w:rPr>
                <w:szCs w:val="24"/>
              </w:rPr>
              <w:t xml:space="preserve">Karacousis Y., Machordom A., Doadrio I., Economidis P.S. 1995. Phylogenetic relationships of </w:t>
            </w:r>
            <w:r w:rsidRPr="000E42CC">
              <w:rPr>
                <w:i/>
                <w:szCs w:val="24"/>
              </w:rPr>
              <w:t>Barbus peloponnesius</w:t>
            </w:r>
            <w:r w:rsidRPr="000E42CC">
              <w:rPr>
                <w:szCs w:val="24"/>
              </w:rPr>
              <w:t xml:space="preserve"> Valenciennes, 1842 (Osteichthyes: Cyprinidae) from Greece and other species of Barbus as revealed by allozyme electrophoresis. Biochem. Syst. Ecol., 23: 364–375.</w:t>
            </w:r>
          </w:p>
          <w:p w:rsidR="0049164C" w:rsidRPr="000E42CC" w:rsidRDefault="0049164C" w:rsidP="0049164C">
            <w:pPr>
              <w:spacing w:line="276" w:lineRule="auto"/>
              <w:rPr>
                <w:szCs w:val="24"/>
              </w:rPr>
            </w:pPr>
            <w:r w:rsidRPr="000E42CC">
              <w:rPr>
                <w:szCs w:val="24"/>
              </w:rPr>
              <w:t xml:space="preserve">Kotlík P., Tsigenopoulos C.S., Ráb P., Berrebi P. 2002. Two new Barbus species from the Danube River basin, with redescription of </w:t>
            </w:r>
            <w:r w:rsidRPr="000E42CC">
              <w:rPr>
                <w:i/>
                <w:szCs w:val="24"/>
              </w:rPr>
              <w:t>B. petenyi</w:t>
            </w:r>
            <w:r w:rsidRPr="000E42CC">
              <w:rPr>
                <w:szCs w:val="24"/>
              </w:rPr>
              <w:t xml:space="preserve"> (Teleostei: Cyprinidae). Folia Zoologica. 51 (3): 277-240.</w:t>
            </w:r>
          </w:p>
          <w:p w:rsidR="0049164C" w:rsidRPr="000E42CC" w:rsidRDefault="0049164C" w:rsidP="0049164C">
            <w:pPr>
              <w:spacing w:line="276" w:lineRule="auto"/>
              <w:rPr>
                <w:szCs w:val="24"/>
              </w:rPr>
            </w:pPr>
            <w:r w:rsidRPr="000E42CC">
              <w:rPr>
                <w:szCs w:val="24"/>
              </w:rPr>
              <w:t>Machordom A., Doadrio I. 2001: Evolutionary history and speciation modes in the cyprinid genus Barbus. Proc. R. Soc. Lond. (Biol.), 268: 1297–1306.</w:t>
            </w:r>
          </w:p>
          <w:p w:rsidR="0049164C" w:rsidRPr="000E42CC" w:rsidRDefault="0049164C" w:rsidP="0049164C">
            <w:pPr>
              <w:spacing w:line="276" w:lineRule="auto"/>
              <w:rPr>
                <w:szCs w:val="24"/>
              </w:rPr>
            </w:pPr>
            <w:r w:rsidRPr="000E42CC">
              <w:rPr>
                <w:szCs w:val="24"/>
              </w:rPr>
              <w:lastRenderedPageBreak/>
              <w:t>Tsigenopoulos C.S., Berrebi P. 2000: Molecular phylogeny of North Mediterranean freshwater barbs (genus Barbus: Cyprinidae) inferred from cytochrome b sequences: biogeographic and systematic implications. Mol. Phylogenet. Evol., 14: 165–179.</w:t>
            </w:r>
          </w:p>
          <w:p w:rsidR="0049164C" w:rsidRPr="000E42CC" w:rsidRDefault="0049164C" w:rsidP="0049164C">
            <w:pPr>
              <w:spacing w:line="276" w:lineRule="auto"/>
              <w:rPr>
                <w:szCs w:val="24"/>
              </w:rPr>
            </w:pPr>
            <w:r w:rsidRPr="000E42CC">
              <w:rPr>
                <w:szCs w:val="24"/>
              </w:rPr>
              <w:t>Tsigenopoulos C.S., Karakousis Y., Berrebi P. 1999: The North Mediterranean Barbus lineage: phylogenetic hypotheses and taxonomic implications based on allozyme data. J. Fish Biol., 54: 267–286.</w:t>
            </w:r>
          </w:p>
          <w:p w:rsidR="0049164C" w:rsidRPr="000E42CC" w:rsidRDefault="0049164C" w:rsidP="0049164C">
            <w:pPr>
              <w:widowControl w:val="0"/>
              <w:spacing w:line="276" w:lineRule="auto"/>
              <w:ind w:left="659" w:hanging="659"/>
              <w:rPr>
                <w:szCs w:val="24"/>
              </w:rPr>
            </w:pPr>
            <w:r w:rsidRPr="000E42CC">
              <w:rPr>
                <w:szCs w:val="24"/>
              </w:rPr>
              <w:t>Gyurkó I. 1973. Édesvízi halaink. Ceres Könyvkiadó. Bukarest.</w:t>
            </w:r>
          </w:p>
          <w:p w:rsidR="0049164C" w:rsidRPr="000E42CC" w:rsidRDefault="0049164C" w:rsidP="0049164C">
            <w:pPr>
              <w:widowControl w:val="0"/>
              <w:spacing w:line="276" w:lineRule="auto"/>
              <w:ind w:left="659" w:hanging="659"/>
              <w:rPr>
                <w:szCs w:val="24"/>
              </w:rPr>
            </w:pPr>
            <w:r w:rsidRPr="000E42CC">
              <w:rPr>
                <w:szCs w:val="24"/>
              </w:rPr>
              <w:t xml:space="preserve">Pintér K. 2002. Magyarország halai. Akadémiai Kiadó, Budapest. </w:t>
            </w:r>
          </w:p>
          <w:p w:rsidR="0049164C" w:rsidRPr="000E42CC" w:rsidRDefault="0049164C" w:rsidP="0049164C">
            <w:pPr>
              <w:spacing w:line="276" w:lineRule="auto"/>
              <w:rPr>
                <w:rFonts w:eastAsia="Times New Roman"/>
                <w:szCs w:val="24"/>
                <w:lang w:eastAsia="ro-RO"/>
              </w:rPr>
            </w:pPr>
            <w:r w:rsidRPr="000E42CC">
              <w:rPr>
                <w:szCs w:val="24"/>
              </w:rPr>
              <w:t>Kottelat, M. &amp; Freyhof, J. 2007: Handbook of European freshwater fishes. Kottelat, Cornol, Switzerland and Freyhof, Berlin, Germany.</w:t>
            </w:r>
          </w:p>
        </w:tc>
      </w:tr>
    </w:tbl>
    <w:p w:rsidR="0049164C" w:rsidRPr="000E42CC" w:rsidRDefault="0049164C" w:rsidP="0049164C">
      <w:pPr>
        <w:spacing w:line="276" w:lineRule="auto"/>
      </w:pPr>
    </w:p>
    <w:p w:rsidR="0049164C" w:rsidRPr="000E42CC" w:rsidRDefault="0049164C" w:rsidP="0049164C">
      <w:pPr>
        <w:pStyle w:val="Heading3"/>
        <w:spacing w:after="240" w:line="276" w:lineRule="auto"/>
        <w:ind w:firstLine="720"/>
        <w:rPr>
          <w:rFonts w:ascii="Times New Roman" w:hAnsi="Times New Roman"/>
          <w:b w:val="0"/>
          <w:color w:val="auto"/>
        </w:rPr>
      </w:pPr>
      <w:bookmarkStart w:id="32" w:name="_Toc5550859"/>
      <w:r w:rsidRPr="000E42CC">
        <w:rPr>
          <w:rFonts w:ascii="Times New Roman" w:hAnsi="Times New Roman"/>
          <w:color w:val="auto"/>
        </w:rPr>
        <w:t>3.3.3 Herpetofaună</w:t>
      </w:r>
      <w:bookmarkEnd w:id="32"/>
    </w:p>
    <w:p w:rsidR="0049164C" w:rsidRPr="000E42CC" w:rsidRDefault="0049164C" w:rsidP="0049164C">
      <w:pPr>
        <w:autoSpaceDE w:val="0"/>
        <w:autoSpaceDN w:val="0"/>
        <w:adjustRightInd w:val="0"/>
        <w:spacing w:line="276" w:lineRule="auto"/>
        <w:rPr>
          <w:b/>
          <w:i/>
          <w:szCs w:val="24"/>
        </w:rPr>
      </w:pPr>
      <w:r w:rsidRPr="000E42CC">
        <w:rPr>
          <w:rFonts w:eastAsia="Times New Roman"/>
          <w:b/>
          <w:szCs w:val="24"/>
          <w:lang w:eastAsia="ro-RO"/>
        </w:rPr>
        <w:t xml:space="preserve">A. Date generale ale speciei </w:t>
      </w:r>
      <w:r w:rsidRPr="000E42CC">
        <w:rPr>
          <w:b/>
          <w:i/>
          <w:szCs w:val="24"/>
        </w:rPr>
        <w:t>Triturus cristatus</w:t>
      </w:r>
    </w:p>
    <w:tbl>
      <w:tblPr>
        <w:tblStyle w:val="TableGrid"/>
        <w:tblW w:w="9493" w:type="dxa"/>
        <w:tblLook w:val="04A0" w:firstRow="1" w:lastRow="0" w:firstColumn="1" w:lastColumn="0" w:noHBand="0" w:noVBand="1"/>
      </w:tblPr>
      <w:tblGrid>
        <w:gridCol w:w="704"/>
        <w:gridCol w:w="2552"/>
        <w:gridCol w:w="6237"/>
      </w:tblGrid>
      <w:tr w:rsidR="0049164C" w:rsidRPr="000E42CC" w:rsidTr="0049164C">
        <w:trPr>
          <w:tblHeader/>
        </w:trPr>
        <w:tc>
          <w:tcPr>
            <w:tcW w:w="704"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Nr.</w:t>
            </w:r>
          </w:p>
        </w:tc>
        <w:tc>
          <w:tcPr>
            <w:tcW w:w="2552"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Informație/ Atribut</w:t>
            </w:r>
          </w:p>
        </w:tc>
        <w:tc>
          <w:tcPr>
            <w:tcW w:w="6237"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Descriere</w:t>
            </w:r>
          </w:p>
        </w:tc>
      </w:tr>
      <w:tr w:rsidR="0049164C" w:rsidRPr="000E42CC" w:rsidTr="0049164C">
        <w:tc>
          <w:tcPr>
            <w:tcW w:w="704" w:type="dxa"/>
          </w:tcPr>
          <w:p w:rsidR="0049164C" w:rsidRPr="000E42CC" w:rsidRDefault="0049164C" w:rsidP="004A67CD">
            <w:pPr>
              <w:pStyle w:val="ListParagraph"/>
              <w:numPr>
                <w:ilvl w:val="0"/>
                <w:numId w:val="12"/>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Cod specie - EUNIS</w:t>
            </w:r>
          </w:p>
        </w:tc>
        <w:tc>
          <w:tcPr>
            <w:tcW w:w="6237" w:type="dxa"/>
          </w:tcPr>
          <w:p w:rsidR="0049164C" w:rsidRPr="000E42CC" w:rsidRDefault="0049164C" w:rsidP="0049164C">
            <w:pPr>
              <w:widowControl w:val="0"/>
              <w:spacing w:line="276" w:lineRule="auto"/>
              <w:rPr>
                <w:szCs w:val="24"/>
              </w:rPr>
            </w:pPr>
            <w:r w:rsidRPr="000E42CC">
              <w:rPr>
                <w:szCs w:val="24"/>
              </w:rPr>
              <w:t>Cod EUNIS: 814</w:t>
            </w:r>
          </w:p>
          <w:p w:rsidR="0049164C" w:rsidRPr="000E42CC" w:rsidRDefault="0049164C" w:rsidP="0049164C">
            <w:pPr>
              <w:widowControl w:val="0"/>
              <w:spacing w:line="276" w:lineRule="auto"/>
              <w:rPr>
                <w:szCs w:val="24"/>
              </w:rPr>
            </w:pPr>
            <w:r w:rsidRPr="000E42CC">
              <w:rPr>
                <w:szCs w:val="24"/>
              </w:rPr>
              <w:t>Cod Natura 2000: 1166</w:t>
            </w:r>
          </w:p>
        </w:tc>
      </w:tr>
      <w:tr w:rsidR="0049164C" w:rsidRPr="000E42CC" w:rsidTr="0049164C">
        <w:tc>
          <w:tcPr>
            <w:tcW w:w="704" w:type="dxa"/>
          </w:tcPr>
          <w:p w:rsidR="0049164C" w:rsidRPr="000E42CC" w:rsidRDefault="0049164C" w:rsidP="004A67CD">
            <w:pPr>
              <w:pStyle w:val="ListParagraph"/>
              <w:numPr>
                <w:ilvl w:val="0"/>
                <w:numId w:val="12"/>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științifică</w:t>
            </w:r>
          </w:p>
        </w:tc>
        <w:tc>
          <w:tcPr>
            <w:tcW w:w="6237" w:type="dxa"/>
          </w:tcPr>
          <w:p w:rsidR="0049164C" w:rsidRPr="000E42CC" w:rsidRDefault="0049164C" w:rsidP="0049164C">
            <w:pPr>
              <w:widowControl w:val="0"/>
              <w:spacing w:line="276" w:lineRule="auto"/>
              <w:rPr>
                <w:szCs w:val="24"/>
              </w:rPr>
            </w:pPr>
            <w:r w:rsidRPr="000E42CC">
              <w:rPr>
                <w:i/>
                <w:szCs w:val="24"/>
              </w:rPr>
              <w:t xml:space="preserve">Triturus cristatus </w:t>
            </w:r>
            <w:r w:rsidRPr="000E42CC">
              <w:rPr>
                <w:szCs w:val="24"/>
              </w:rPr>
              <w:t>(Laurentus 1768)</w:t>
            </w:r>
          </w:p>
        </w:tc>
      </w:tr>
      <w:tr w:rsidR="0049164C" w:rsidRPr="000E42CC" w:rsidTr="0049164C">
        <w:tc>
          <w:tcPr>
            <w:tcW w:w="704" w:type="dxa"/>
          </w:tcPr>
          <w:p w:rsidR="0049164C" w:rsidRPr="000E42CC" w:rsidRDefault="0049164C" w:rsidP="004A67CD">
            <w:pPr>
              <w:pStyle w:val="ListParagraph"/>
              <w:numPr>
                <w:ilvl w:val="0"/>
                <w:numId w:val="12"/>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populară</w:t>
            </w:r>
          </w:p>
        </w:tc>
        <w:tc>
          <w:tcPr>
            <w:tcW w:w="6237" w:type="dxa"/>
          </w:tcPr>
          <w:p w:rsidR="0049164C" w:rsidRPr="000E42CC" w:rsidRDefault="0049164C" w:rsidP="0049164C">
            <w:pPr>
              <w:widowControl w:val="0"/>
              <w:spacing w:line="276" w:lineRule="auto"/>
              <w:rPr>
                <w:szCs w:val="24"/>
              </w:rPr>
            </w:pPr>
            <w:r w:rsidRPr="000E42CC">
              <w:rPr>
                <w:szCs w:val="24"/>
              </w:rPr>
              <w:t>Română: triton cu creastă, sălămâzdră cu creastă.</w:t>
            </w:r>
          </w:p>
          <w:p w:rsidR="0049164C" w:rsidRPr="000E42CC" w:rsidRDefault="0049164C" w:rsidP="0049164C">
            <w:pPr>
              <w:widowControl w:val="0"/>
              <w:spacing w:line="276" w:lineRule="auto"/>
              <w:rPr>
                <w:szCs w:val="24"/>
              </w:rPr>
            </w:pPr>
            <w:r w:rsidRPr="000E42CC">
              <w:rPr>
                <w:szCs w:val="24"/>
              </w:rPr>
              <w:t>Maghiară: tarajos gőte</w:t>
            </w:r>
          </w:p>
          <w:p w:rsidR="0049164C" w:rsidRPr="000E42CC" w:rsidRDefault="0049164C" w:rsidP="0049164C">
            <w:pPr>
              <w:widowControl w:val="0"/>
              <w:spacing w:line="276" w:lineRule="auto"/>
              <w:rPr>
                <w:rFonts w:eastAsia="Times New Roman"/>
                <w:szCs w:val="24"/>
                <w:lang w:eastAsia="ro-RO"/>
              </w:rPr>
            </w:pPr>
            <w:r w:rsidRPr="000E42CC">
              <w:rPr>
                <w:szCs w:val="24"/>
              </w:rPr>
              <w:t>Engleză: Great crested newt; Northern crested newt; Warty newt</w:t>
            </w:r>
          </w:p>
        </w:tc>
      </w:tr>
      <w:tr w:rsidR="0049164C" w:rsidRPr="000E42CC" w:rsidTr="0049164C">
        <w:tc>
          <w:tcPr>
            <w:tcW w:w="704" w:type="dxa"/>
          </w:tcPr>
          <w:p w:rsidR="0049164C" w:rsidRPr="000E42CC" w:rsidRDefault="0049164C" w:rsidP="004A67CD">
            <w:pPr>
              <w:pStyle w:val="ListParagraph"/>
              <w:numPr>
                <w:ilvl w:val="0"/>
                <w:numId w:val="12"/>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Descrierea speciei</w:t>
            </w:r>
          </w:p>
        </w:tc>
        <w:tc>
          <w:tcPr>
            <w:tcW w:w="6237" w:type="dxa"/>
          </w:tcPr>
          <w:p w:rsidR="0049164C" w:rsidRPr="000E42CC" w:rsidRDefault="0049164C" w:rsidP="0049164C">
            <w:pPr>
              <w:widowControl w:val="0"/>
              <w:spacing w:line="276" w:lineRule="auto"/>
              <w:rPr>
                <w:rFonts w:eastAsia="Times New Roman"/>
                <w:szCs w:val="24"/>
                <w:lang w:eastAsia="ro-RO"/>
              </w:rPr>
            </w:pPr>
            <w:r w:rsidRPr="000E42CC">
              <w:rPr>
                <w:szCs w:val="24"/>
              </w:rPr>
              <w:t xml:space="preserve">Este cea mai mare specie de triton din România, având dimensiuni de până la 16 cm, femelele fiind mai mari decât masculii. Coloritul dorsal este brun închis spre negru, uneori cu nuanțe brun-roșcate, cu pete negre, neregulate, de dimensiuni variabile. Pe lateral, inclusiv pe cap, sunt prezente puncte albe mai mult sau mai puțin numeroase. Coloritul ventral este galben până spre portocaliu, cu pete negre, neregulate, ce alcătuiesc un desen mozaicat. Gușa este colorată extrem de variabil, de la galben la negru, frecvent cu pete albe de dimensiuni variabile. În perioada de reproducere masculii au o creastă dorsală înaltă și cu marginea zimțată, care începe de la nivelul ochilor, se întrerupe deasupra bazei cozii și se continuă apoi cu creasta caudală, la fel de bine dezvoltată dar cu </w:t>
            </w:r>
            <w:r w:rsidRPr="000E42CC">
              <w:rPr>
                <w:szCs w:val="24"/>
              </w:rPr>
              <w:lastRenderedPageBreak/>
              <w:t xml:space="preserve">marginea dreaptă. </w:t>
            </w:r>
          </w:p>
        </w:tc>
      </w:tr>
      <w:tr w:rsidR="0049164C" w:rsidRPr="000E42CC" w:rsidTr="0049164C">
        <w:tc>
          <w:tcPr>
            <w:tcW w:w="704" w:type="dxa"/>
          </w:tcPr>
          <w:p w:rsidR="0049164C" w:rsidRPr="00D25C73" w:rsidRDefault="0049164C" w:rsidP="004A67CD">
            <w:pPr>
              <w:pStyle w:val="ListParagraph"/>
              <w:numPr>
                <w:ilvl w:val="0"/>
                <w:numId w:val="12"/>
              </w:numPr>
              <w:spacing w:line="276" w:lineRule="auto"/>
              <w:rPr>
                <w:rFonts w:eastAsia="Times New Roman" w:cs="Times New Roman"/>
                <w:szCs w:val="24"/>
                <w:lang w:val="ro-RO"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Perioade critice</w:t>
            </w:r>
          </w:p>
        </w:tc>
        <w:tc>
          <w:tcPr>
            <w:tcW w:w="6237" w:type="dxa"/>
          </w:tcPr>
          <w:p w:rsidR="0049164C" w:rsidRPr="000E42CC" w:rsidRDefault="0049164C" w:rsidP="0049164C">
            <w:pPr>
              <w:widowControl w:val="0"/>
              <w:spacing w:line="276" w:lineRule="auto"/>
              <w:rPr>
                <w:rFonts w:eastAsia="Times New Roman"/>
                <w:szCs w:val="24"/>
                <w:lang w:eastAsia="ro-RO"/>
              </w:rPr>
            </w:pPr>
            <w:r w:rsidRPr="000E42CC">
              <w:rPr>
                <w:szCs w:val="24"/>
              </w:rPr>
              <w:t xml:space="preserve">Reproducerea are loc în apă, de regulă, în martie. În funcție de nivelul apei, tritonii pot rămâne în apă până în mai-iunie. </w:t>
            </w:r>
          </w:p>
        </w:tc>
      </w:tr>
      <w:tr w:rsidR="0049164C" w:rsidRPr="000E42CC" w:rsidTr="0049164C">
        <w:tc>
          <w:tcPr>
            <w:tcW w:w="704" w:type="dxa"/>
          </w:tcPr>
          <w:p w:rsidR="0049164C" w:rsidRPr="00D25C73" w:rsidRDefault="0049164C" w:rsidP="004A67CD">
            <w:pPr>
              <w:pStyle w:val="ListParagraph"/>
              <w:numPr>
                <w:ilvl w:val="0"/>
                <w:numId w:val="12"/>
              </w:numPr>
              <w:spacing w:line="276" w:lineRule="auto"/>
              <w:rPr>
                <w:rFonts w:eastAsia="Times New Roman" w:cs="Times New Roman"/>
                <w:szCs w:val="24"/>
                <w:lang w:val="ro-RO"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Cerințe de habitat</w:t>
            </w:r>
          </w:p>
        </w:tc>
        <w:tc>
          <w:tcPr>
            <w:tcW w:w="6237" w:type="dxa"/>
          </w:tcPr>
          <w:p w:rsidR="0049164C" w:rsidRPr="000E42CC" w:rsidRDefault="0049164C" w:rsidP="0049164C">
            <w:pPr>
              <w:widowControl w:val="0"/>
              <w:spacing w:line="276" w:lineRule="auto"/>
              <w:rPr>
                <w:szCs w:val="24"/>
              </w:rPr>
            </w:pPr>
            <w:r w:rsidRPr="000E42CC">
              <w:rPr>
                <w:szCs w:val="24"/>
              </w:rPr>
              <w:t xml:space="preserve">Este o specie predominant acvatică, preferând ape stagnante mari și adânci, cu vegetație palustră. Deseori poate fi întâlnit în bazine artificial (locuri de adăpat, iazuri, piscine). În perioada de viață terestră preferă pajiștile umede. Datorită dimensiunilor mari nu se reproduce în bălți temporare mici. Este frecvent în iazuri și lacuri, mai ales dacă există vegetație acvatică în care să se poată ascunde. Reproducerea are loc în martie iar adulții pot rămâne în apă până în mai-iunie. Este o specie extrem de vorace, hrănindu-se cu nevertebrate, dar și cu larve de amfibieni și chiar cu triton de dimensiuni mici. Pe uscat poate fi găsit în vecinătatea apei. În pofida dimensiunilor mari se deplasează repede, atât în mediul acvatic cât și în cel terestru. </w:t>
            </w:r>
          </w:p>
        </w:tc>
      </w:tr>
      <w:tr w:rsidR="0049164C" w:rsidRPr="000E42CC" w:rsidTr="0049164C">
        <w:tc>
          <w:tcPr>
            <w:tcW w:w="704" w:type="dxa"/>
            <w:shd w:val="clear" w:color="auto" w:fill="FFFFFF" w:themeFill="background1"/>
          </w:tcPr>
          <w:p w:rsidR="0049164C" w:rsidRPr="00D25C73" w:rsidRDefault="0049164C" w:rsidP="004A67CD">
            <w:pPr>
              <w:pStyle w:val="ListParagraph"/>
              <w:numPr>
                <w:ilvl w:val="0"/>
                <w:numId w:val="12"/>
              </w:numPr>
              <w:spacing w:line="276" w:lineRule="auto"/>
              <w:rPr>
                <w:rFonts w:eastAsia="Times New Roman" w:cs="Times New Roman"/>
                <w:szCs w:val="24"/>
                <w:lang w:val="ro-RO" w:eastAsia="ro-RO"/>
              </w:rPr>
            </w:pPr>
          </w:p>
        </w:tc>
        <w:tc>
          <w:tcPr>
            <w:tcW w:w="2552" w:type="dxa"/>
            <w:shd w:val="clear" w:color="auto" w:fill="FFFFFF" w:themeFill="background1"/>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Fotografii </w:t>
            </w:r>
          </w:p>
        </w:tc>
        <w:tc>
          <w:tcPr>
            <w:tcW w:w="6237" w:type="dxa"/>
            <w:shd w:val="clear" w:color="auto" w:fill="FFFFFF" w:themeFill="background1"/>
          </w:tcPr>
          <w:p w:rsidR="0049164C" w:rsidRPr="000E42CC" w:rsidRDefault="0049164C" w:rsidP="0049164C">
            <w:pPr>
              <w:spacing w:line="276" w:lineRule="auto"/>
              <w:rPr>
                <w:rFonts w:eastAsia="Times New Roman"/>
                <w:i/>
                <w:szCs w:val="24"/>
                <w:lang w:eastAsia="ro-RO"/>
              </w:rPr>
            </w:pPr>
            <w:r w:rsidRPr="000E42CC">
              <w:rPr>
                <w:i/>
                <w:szCs w:val="24"/>
                <w:lang w:eastAsia="x-none"/>
              </w:rPr>
              <w:t>Specia nu a fost identificată în sit.</w:t>
            </w:r>
          </w:p>
        </w:tc>
      </w:tr>
    </w:tbl>
    <w:p w:rsidR="0049164C" w:rsidRPr="000E42CC" w:rsidRDefault="0049164C" w:rsidP="0049164C">
      <w:pPr>
        <w:spacing w:line="276" w:lineRule="auto"/>
      </w:pPr>
    </w:p>
    <w:p w:rsidR="0049164C" w:rsidRPr="000E42CC" w:rsidRDefault="0049164C" w:rsidP="0049164C">
      <w:pPr>
        <w:shd w:val="clear" w:color="auto" w:fill="FFFFFF"/>
        <w:spacing w:line="276" w:lineRule="auto"/>
        <w:rPr>
          <w:b/>
          <w:szCs w:val="24"/>
        </w:rPr>
      </w:pPr>
      <w:r w:rsidRPr="000E42CC">
        <w:rPr>
          <w:rFonts w:eastAsia="Times New Roman"/>
          <w:b/>
          <w:szCs w:val="24"/>
          <w:lang w:eastAsia="ro-RO"/>
        </w:rPr>
        <w:t xml:space="preserve">B. Date specifice speciei la nivelul ariei naturale protejate </w:t>
      </w:r>
      <w:r w:rsidRPr="000E42CC">
        <w:rPr>
          <w:b/>
          <w:i/>
          <w:szCs w:val="24"/>
        </w:rPr>
        <w:t>Triturus cristatus</w:t>
      </w:r>
    </w:p>
    <w:tbl>
      <w:tblPr>
        <w:tblStyle w:val="TableGrid"/>
        <w:tblW w:w="9493" w:type="dxa"/>
        <w:tblLook w:val="04A0" w:firstRow="1" w:lastRow="0" w:firstColumn="1" w:lastColumn="0" w:noHBand="0" w:noVBand="1"/>
      </w:tblPr>
      <w:tblGrid>
        <w:gridCol w:w="704"/>
        <w:gridCol w:w="2410"/>
        <w:gridCol w:w="6379"/>
      </w:tblGrid>
      <w:tr w:rsidR="0049164C" w:rsidRPr="000E42CC" w:rsidTr="0049164C">
        <w:trPr>
          <w:tblHeader/>
        </w:trPr>
        <w:tc>
          <w:tcPr>
            <w:tcW w:w="704"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Nr.</w:t>
            </w:r>
          </w:p>
        </w:tc>
        <w:tc>
          <w:tcPr>
            <w:tcW w:w="2410"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Informație/ Atribut</w:t>
            </w:r>
          </w:p>
        </w:tc>
        <w:tc>
          <w:tcPr>
            <w:tcW w:w="6379"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Descriere</w:t>
            </w:r>
          </w:p>
        </w:tc>
      </w:tr>
      <w:tr w:rsidR="0049164C" w:rsidRPr="000E42CC" w:rsidTr="0049164C">
        <w:tc>
          <w:tcPr>
            <w:tcW w:w="704" w:type="dxa"/>
          </w:tcPr>
          <w:p w:rsidR="0049164C" w:rsidRPr="000E42CC" w:rsidRDefault="0049164C" w:rsidP="004A67CD">
            <w:pPr>
              <w:pStyle w:val="ListParagraph"/>
              <w:numPr>
                <w:ilvl w:val="0"/>
                <w:numId w:val="15"/>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6379" w:type="dxa"/>
          </w:tcPr>
          <w:p w:rsidR="0049164C" w:rsidRPr="000E42CC" w:rsidRDefault="0049164C" w:rsidP="0049164C">
            <w:pPr>
              <w:spacing w:line="276" w:lineRule="auto"/>
              <w:rPr>
                <w:i/>
                <w:szCs w:val="24"/>
              </w:rPr>
            </w:pPr>
            <w:r w:rsidRPr="000E42CC">
              <w:rPr>
                <w:i/>
                <w:szCs w:val="24"/>
              </w:rPr>
              <w:t>Triturus cristatus</w:t>
            </w:r>
          </w:p>
          <w:p w:rsidR="0049164C" w:rsidRPr="000E42CC" w:rsidRDefault="0049164C" w:rsidP="0049164C">
            <w:pPr>
              <w:spacing w:line="276" w:lineRule="auto"/>
              <w:rPr>
                <w:rFonts w:eastAsia="Times New Roman"/>
                <w:szCs w:val="24"/>
                <w:lang w:eastAsia="ro-RO"/>
              </w:rPr>
            </w:pPr>
            <w:r w:rsidRPr="000E42CC">
              <w:rPr>
                <w:szCs w:val="24"/>
              </w:rPr>
              <w:t>Directiva Habitate – Directiva Consiliului Europei 92/43 EEC, Anexa II.</w:t>
            </w:r>
          </w:p>
        </w:tc>
      </w:tr>
      <w:tr w:rsidR="0049164C" w:rsidRPr="000E42CC" w:rsidTr="0049164C">
        <w:tc>
          <w:tcPr>
            <w:tcW w:w="704" w:type="dxa"/>
          </w:tcPr>
          <w:p w:rsidR="0049164C" w:rsidRPr="000E42CC" w:rsidRDefault="0049164C" w:rsidP="004A67CD">
            <w:pPr>
              <w:pStyle w:val="ListParagraph"/>
              <w:numPr>
                <w:ilvl w:val="0"/>
                <w:numId w:val="15"/>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Informații specifice speciei</w:t>
            </w:r>
          </w:p>
        </w:tc>
        <w:tc>
          <w:tcPr>
            <w:tcW w:w="6379" w:type="dxa"/>
          </w:tcPr>
          <w:p w:rsidR="0049164C" w:rsidRPr="000E42CC" w:rsidRDefault="0049164C" w:rsidP="0049164C">
            <w:pPr>
              <w:spacing w:line="276" w:lineRule="auto"/>
              <w:rPr>
                <w:rFonts w:eastAsia="Times New Roman"/>
                <w:szCs w:val="24"/>
                <w:lang w:eastAsia="ro-RO"/>
              </w:rPr>
            </w:pPr>
            <w:r w:rsidRPr="000E42CC">
              <w:rPr>
                <w:szCs w:val="24"/>
              </w:rPr>
              <w:t>Specia nu a fost identificată în sit pe durata campaniilor de teren.</w:t>
            </w:r>
          </w:p>
        </w:tc>
      </w:tr>
      <w:tr w:rsidR="0049164C" w:rsidRPr="000E42CC" w:rsidTr="0049164C">
        <w:tc>
          <w:tcPr>
            <w:tcW w:w="704" w:type="dxa"/>
          </w:tcPr>
          <w:p w:rsidR="0049164C" w:rsidRPr="000E42CC" w:rsidRDefault="0049164C" w:rsidP="004A67CD">
            <w:pPr>
              <w:pStyle w:val="ListParagraph"/>
              <w:numPr>
                <w:ilvl w:val="0"/>
                <w:numId w:val="15"/>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Statutul de prezență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(temporal)</w:t>
            </w:r>
          </w:p>
        </w:tc>
        <w:tc>
          <w:tcPr>
            <w:tcW w:w="6379"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Nu ese cazul – specia nu a fost identificată în sit.</w:t>
            </w:r>
          </w:p>
        </w:tc>
      </w:tr>
      <w:tr w:rsidR="0049164C" w:rsidRPr="000E42CC" w:rsidTr="0049164C">
        <w:tc>
          <w:tcPr>
            <w:tcW w:w="704" w:type="dxa"/>
          </w:tcPr>
          <w:p w:rsidR="0049164C" w:rsidRPr="000E42CC" w:rsidRDefault="0049164C" w:rsidP="004A67CD">
            <w:pPr>
              <w:pStyle w:val="ListParagraph"/>
              <w:numPr>
                <w:ilvl w:val="0"/>
                <w:numId w:val="15"/>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Statutul de prezență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(spațial)</w:t>
            </w:r>
          </w:p>
        </w:tc>
        <w:tc>
          <w:tcPr>
            <w:tcW w:w="6379"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Nu ese cazul – specia nu a fost identificată în sit.</w:t>
            </w:r>
          </w:p>
        </w:tc>
      </w:tr>
      <w:tr w:rsidR="0049164C" w:rsidRPr="000E42CC" w:rsidTr="0049164C">
        <w:tc>
          <w:tcPr>
            <w:tcW w:w="704" w:type="dxa"/>
          </w:tcPr>
          <w:p w:rsidR="0049164C" w:rsidRPr="000E42CC" w:rsidRDefault="0049164C" w:rsidP="004A67CD">
            <w:pPr>
              <w:pStyle w:val="ListParagraph"/>
              <w:numPr>
                <w:ilvl w:val="0"/>
                <w:numId w:val="15"/>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Statutul de prezență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(management)</w:t>
            </w:r>
          </w:p>
        </w:tc>
        <w:tc>
          <w:tcPr>
            <w:tcW w:w="6379"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nativă</w:t>
            </w:r>
          </w:p>
        </w:tc>
      </w:tr>
      <w:tr w:rsidR="0049164C" w:rsidRPr="000E42CC" w:rsidTr="0049164C">
        <w:tc>
          <w:tcPr>
            <w:tcW w:w="704" w:type="dxa"/>
          </w:tcPr>
          <w:p w:rsidR="0049164C" w:rsidRPr="000E42CC" w:rsidRDefault="0049164C" w:rsidP="004A67CD">
            <w:pPr>
              <w:pStyle w:val="ListParagraph"/>
              <w:numPr>
                <w:ilvl w:val="0"/>
                <w:numId w:val="15"/>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Abundență</w:t>
            </w:r>
          </w:p>
        </w:tc>
        <w:tc>
          <w:tcPr>
            <w:tcW w:w="6379" w:type="dxa"/>
          </w:tcPr>
          <w:p w:rsidR="0049164C" w:rsidRPr="000E42CC" w:rsidRDefault="0049164C" w:rsidP="0049164C">
            <w:pPr>
              <w:widowControl w:val="0"/>
              <w:spacing w:line="276" w:lineRule="auto"/>
              <w:rPr>
                <w:i/>
                <w:szCs w:val="24"/>
              </w:rPr>
            </w:pPr>
            <w:r w:rsidRPr="000E42CC">
              <w:rPr>
                <w:i/>
                <w:szCs w:val="24"/>
              </w:rPr>
              <w:t>Prezență incertă</w:t>
            </w:r>
          </w:p>
          <w:p w:rsidR="0049164C" w:rsidRPr="000E42CC" w:rsidRDefault="0049164C" w:rsidP="0049164C">
            <w:pPr>
              <w:spacing w:line="276" w:lineRule="auto"/>
              <w:rPr>
                <w:rFonts w:eastAsia="Times New Roman"/>
                <w:sz w:val="20"/>
                <w:szCs w:val="20"/>
                <w:lang w:eastAsia="ro-RO"/>
              </w:rPr>
            </w:pPr>
          </w:p>
        </w:tc>
      </w:tr>
      <w:tr w:rsidR="0049164C" w:rsidRPr="000E42CC" w:rsidTr="0049164C">
        <w:tc>
          <w:tcPr>
            <w:tcW w:w="704" w:type="dxa"/>
          </w:tcPr>
          <w:p w:rsidR="0049164C" w:rsidRPr="000E42CC" w:rsidRDefault="0049164C" w:rsidP="004A67CD">
            <w:pPr>
              <w:pStyle w:val="ListParagraph"/>
              <w:numPr>
                <w:ilvl w:val="0"/>
                <w:numId w:val="15"/>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Perioada de colectare a datelor din teren</w:t>
            </w:r>
          </w:p>
        </w:tc>
        <w:tc>
          <w:tcPr>
            <w:tcW w:w="6379" w:type="dxa"/>
          </w:tcPr>
          <w:p w:rsidR="0049164C" w:rsidRPr="000E42CC" w:rsidRDefault="0049164C" w:rsidP="0049164C">
            <w:pPr>
              <w:spacing w:line="276" w:lineRule="auto"/>
              <w:rPr>
                <w:szCs w:val="24"/>
              </w:rPr>
            </w:pPr>
            <w:r w:rsidRPr="000E42CC">
              <w:rPr>
                <w:szCs w:val="24"/>
              </w:rPr>
              <w:t>septembrie 2017 și octombrie 2017</w:t>
            </w:r>
          </w:p>
          <w:p w:rsidR="0049164C" w:rsidRPr="000E42CC" w:rsidRDefault="0049164C" w:rsidP="0049164C">
            <w:pPr>
              <w:spacing w:line="276" w:lineRule="auto"/>
              <w:rPr>
                <w:rFonts w:eastAsia="Times New Roman"/>
                <w:szCs w:val="24"/>
                <w:lang w:eastAsia="ro-RO"/>
              </w:rPr>
            </w:pPr>
            <w:r w:rsidRPr="000E42CC">
              <w:rPr>
                <w:szCs w:val="24"/>
              </w:rPr>
              <w:t>martie 2018</w:t>
            </w:r>
          </w:p>
        </w:tc>
      </w:tr>
      <w:tr w:rsidR="0049164C" w:rsidRPr="000E42CC" w:rsidTr="0049164C">
        <w:tc>
          <w:tcPr>
            <w:tcW w:w="704" w:type="dxa"/>
          </w:tcPr>
          <w:p w:rsidR="0049164C" w:rsidRPr="000E42CC" w:rsidRDefault="0049164C" w:rsidP="004A67CD">
            <w:pPr>
              <w:pStyle w:val="ListParagraph"/>
              <w:numPr>
                <w:ilvl w:val="0"/>
                <w:numId w:val="15"/>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Distribuția specie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(interpretare)</w:t>
            </w:r>
          </w:p>
        </w:tc>
        <w:tc>
          <w:tcPr>
            <w:tcW w:w="6379"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Nu ese cazul – specia nu a fost identificată în sit.</w:t>
            </w:r>
          </w:p>
        </w:tc>
      </w:tr>
      <w:tr w:rsidR="0049164C" w:rsidRPr="000E42CC" w:rsidTr="0049164C">
        <w:tc>
          <w:tcPr>
            <w:tcW w:w="704" w:type="dxa"/>
          </w:tcPr>
          <w:p w:rsidR="0049164C" w:rsidRPr="000E42CC" w:rsidRDefault="0049164C" w:rsidP="004A67CD">
            <w:pPr>
              <w:pStyle w:val="ListParagraph"/>
              <w:numPr>
                <w:ilvl w:val="0"/>
                <w:numId w:val="15"/>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Distribuția speciei</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(harta distribuției)</w:t>
            </w:r>
          </w:p>
        </w:tc>
        <w:tc>
          <w:tcPr>
            <w:tcW w:w="6379"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Nu este cazul – specia nu a fost identificată în sit.</w:t>
            </w:r>
          </w:p>
        </w:tc>
      </w:tr>
      <w:tr w:rsidR="0049164C" w:rsidRPr="000E42CC" w:rsidTr="0049164C">
        <w:tc>
          <w:tcPr>
            <w:tcW w:w="704" w:type="dxa"/>
          </w:tcPr>
          <w:p w:rsidR="0049164C" w:rsidRPr="000E42CC" w:rsidRDefault="0049164C" w:rsidP="004A67CD">
            <w:pPr>
              <w:pStyle w:val="ListParagraph"/>
              <w:numPr>
                <w:ilvl w:val="0"/>
                <w:numId w:val="15"/>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Alte informații privind sursele de informații</w:t>
            </w:r>
          </w:p>
        </w:tc>
        <w:tc>
          <w:tcPr>
            <w:tcW w:w="6379" w:type="dxa"/>
          </w:tcPr>
          <w:p w:rsidR="0049164C" w:rsidRPr="000E42CC" w:rsidRDefault="0049164C" w:rsidP="0049164C">
            <w:pPr>
              <w:widowControl w:val="0"/>
              <w:spacing w:line="276" w:lineRule="auto"/>
              <w:rPr>
                <w:szCs w:val="24"/>
              </w:rPr>
            </w:pPr>
            <w:r w:rsidRPr="000E42CC">
              <w:rPr>
                <w:szCs w:val="24"/>
              </w:rPr>
              <w:t>Fuhn I. (1960): Amphibia. Fauna R.P.R., vol. XIV, Fasc. I. Editura Academiei R.P.R., Bucharest.</w:t>
            </w:r>
          </w:p>
          <w:p w:rsidR="0049164C" w:rsidRPr="000E42CC" w:rsidRDefault="0049164C" w:rsidP="0049164C">
            <w:pPr>
              <w:widowControl w:val="0"/>
              <w:spacing w:line="276" w:lineRule="auto"/>
              <w:rPr>
                <w:rFonts w:eastAsia="Times New Roman"/>
                <w:szCs w:val="24"/>
                <w:lang w:eastAsia="ro-RO"/>
              </w:rPr>
            </w:pPr>
            <w:r w:rsidRPr="000E42CC">
              <w:rPr>
                <w:bCs/>
                <w:iCs/>
                <w:szCs w:val="24"/>
              </w:rPr>
              <w:t>Cogălniceanu, D., Aioanei, F., Matei, B. 2000. Amfibienii din România. Determinator. Editura Ars Docendi, p. 1-114.</w:t>
            </w:r>
          </w:p>
        </w:tc>
      </w:tr>
    </w:tbl>
    <w:p w:rsidR="0049164C" w:rsidRPr="000E42CC" w:rsidRDefault="0049164C" w:rsidP="0049164C">
      <w:pPr>
        <w:spacing w:line="276" w:lineRule="auto"/>
        <w:rPr>
          <w:rFonts w:eastAsia="Times New Roman"/>
          <w:b/>
          <w:szCs w:val="24"/>
          <w:lang w:eastAsia="ro-RO"/>
        </w:rPr>
      </w:pPr>
    </w:p>
    <w:p w:rsidR="0049164C" w:rsidRPr="000E42CC" w:rsidRDefault="0049164C" w:rsidP="0049164C">
      <w:pPr>
        <w:spacing w:line="276" w:lineRule="auto"/>
        <w:rPr>
          <w:b/>
          <w:i/>
          <w:szCs w:val="24"/>
        </w:rPr>
      </w:pPr>
      <w:r w:rsidRPr="000E42CC">
        <w:rPr>
          <w:rFonts w:eastAsia="Times New Roman"/>
          <w:b/>
          <w:szCs w:val="24"/>
          <w:lang w:eastAsia="ro-RO"/>
        </w:rPr>
        <w:t xml:space="preserve">A. Date generale ale speciei </w:t>
      </w:r>
      <w:r w:rsidRPr="000E42CC">
        <w:rPr>
          <w:b/>
          <w:i/>
          <w:szCs w:val="24"/>
        </w:rPr>
        <w:t>Triturus (Lissotriton) vulgaris ampelensis</w:t>
      </w:r>
    </w:p>
    <w:p w:rsidR="0049164C" w:rsidRPr="000E42CC" w:rsidRDefault="0049164C" w:rsidP="0049164C">
      <w:pPr>
        <w:widowControl w:val="0"/>
        <w:spacing w:line="276" w:lineRule="auto"/>
        <w:rPr>
          <w:szCs w:val="24"/>
        </w:rPr>
      </w:pPr>
      <w:r w:rsidRPr="000E42CC">
        <w:rPr>
          <w:b/>
          <w:szCs w:val="24"/>
        </w:rPr>
        <w:t xml:space="preserve">Notă: </w:t>
      </w:r>
      <w:r w:rsidRPr="000E42CC">
        <w:rPr>
          <w:szCs w:val="24"/>
        </w:rPr>
        <w:t xml:space="preserve">Toate speciile de tritoni din Europa au fost incluse inițial în genul </w:t>
      </w:r>
      <w:r w:rsidRPr="000E42CC">
        <w:rPr>
          <w:i/>
          <w:szCs w:val="24"/>
        </w:rPr>
        <w:t xml:space="preserve">Triturus. </w:t>
      </w:r>
      <w:r w:rsidRPr="000E42CC">
        <w:rPr>
          <w:szCs w:val="24"/>
        </w:rPr>
        <w:t xml:space="preserve">Studii mai recente au reclasificat o parte dintre aceste specii (de ex. </w:t>
      </w:r>
      <w:r w:rsidRPr="000E42CC">
        <w:rPr>
          <w:i/>
          <w:szCs w:val="24"/>
        </w:rPr>
        <w:t xml:space="preserve">vulgaris </w:t>
      </w:r>
      <w:r w:rsidRPr="000E42CC">
        <w:rPr>
          <w:szCs w:val="24"/>
        </w:rPr>
        <w:t xml:space="preserve">și </w:t>
      </w:r>
      <w:r w:rsidRPr="000E42CC">
        <w:rPr>
          <w:i/>
          <w:szCs w:val="24"/>
        </w:rPr>
        <w:t>montandoni</w:t>
      </w:r>
      <w:r w:rsidRPr="000E42CC">
        <w:rPr>
          <w:szCs w:val="24"/>
        </w:rPr>
        <w:t xml:space="preserve"> într-un gen aparte, </w:t>
      </w:r>
      <w:r w:rsidRPr="000E42CC">
        <w:rPr>
          <w:i/>
          <w:szCs w:val="24"/>
        </w:rPr>
        <w:t xml:space="preserve">Lissotriton. </w:t>
      </w:r>
      <w:r w:rsidRPr="000E42CC">
        <w:rPr>
          <w:szCs w:val="24"/>
        </w:rPr>
        <w:t xml:space="preserve">Vasta majoritate a specialiștilor au adoptat noua clasificare a tritonilor. Legislația europeană și națională nu au adoptat noile clasificări taxonomice, păstrându-se utilizarea genului </w:t>
      </w:r>
      <w:r w:rsidRPr="000E42CC">
        <w:rPr>
          <w:i/>
          <w:szCs w:val="24"/>
        </w:rPr>
        <w:t xml:space="preserve">Triturus. </w:t>
      </w:r>
    </w:p>
    <w:tbl>
      <w:tblPr>
        <w:tblStyle w:val="TableGrid"/>
        <w:tblW w:w="9493" w:type="dxa"/>
        <w:tblLook w:val="04A0" w:firstRow="1" w:lastRow="0" w:firstColumn="1" w:lastColumn="0" w:noHBand="0" w:noVBand="1"/>
      </w:tblPr>
      <w:tblGrid>
        <w:gridCol w:w="704"/>
        <w:gridCol w:w="2552"/>
        <w:gridCol w:w="6237"/>
      </w:tblGrid>
      <w:tr w:rsidR="0049164C" w:rsidRPr="000E42CC" w:rsidTr="0049164C">
        <w:trPr>
          <w:tblHeader/>
        </w:trPr>
        <w:tc>
          <w:tcPr>
            <w:tcW w:w="704"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Nr.</w:t>
            </w:r>
          </w:p>
        </w:tc>
        <w:tc>
          <w:tcPr>
            <w:tcW w:w="2552"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Informație/ Atribut</w:t>
            </w:r>
          </w:p>
        </w:tc>
        <w:tc>
          <w:tcPr>
            <w:tcW w:w="6237"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Descriere</w:t>
            </w:r>
          </w:p>
        </w:tc>
      </w:tr>
      <w:tr w:rsidR="0049164C" w:rsidRPr="000E42CC" w:rsidTr="0049164C">
        <w:tc>
          <w:tcPr>
            <w:tcW w:w="704" w:type="dxa"/>
          </w:tcPr>
          <w:p w:rsidR="0049164C" w:rsidRPr="000E42CC" w:rsidRDefault="0049164C" w:rsidP="004A67CD">
            <w:pPr>
              <w:pStyle w:val="ListParagraph"/>
              <w:numPr>
                <w:ilvl w:val="0"/>
                <w:numId w:val="13"/>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Cod specie - EUNIS</w:t>
            </w:r>
          </w:p>
        </w:tc>
        <w:tc>
          <w:tcPr>
            <w:tcW w:w="6237" w:type="dxa"/>
          </w:tcPr>
          <w:p w:rsidR="0049164C" w:rsidRPr="000E42CC" w:rsidRDefault="0049164C" w:rsidP="0049164C">
            <w:pPr>
              <w:spacing w:line="276" w:lineRule="auto"/>
              <w:rPr>
                <w:szCs w:val="24"/>
              </w:rPr>
            </w:pPr>
            <w:r w:rsidRPr="000E42CC">
              <w:rPr>
                <w:szCs w:val="24"/>
              </w:rPr>
              <w:t>Cod EUNIS: 17205</w:t>
            </w:r>
          </w:p>
          <w:p w:rsidR="0049164C" w:rsidRPr="000E42CC" w:rsidRDefault="0049164C" w:rsidP="0049164C">
            <w:pPr>
              <w:spacing w:line="276" w:lineRule="auto"/>
              <w:rPr>
                <w:rFonts w:eastAsia="Times New Roman"/>
                <w:szCs w:val="24"/>
                <w:lang w:eastAsia="ro-RO"/>
              </w:rPr>
            </w:pPr>
            <w:r w:rsidRPr="000E42CC">
              <w:rPr>
                <w:szCs w:val="24"/>
              </w:rPr>
              <w:t>Cod Natura 2000: 4008</w:t>
            </w:r>
          </w:p>
        </w:tc>
      </w:tr>
      <w:tr w:rsidR="0049164C" w:rsidRPr="000E42CC" w:rsidTr="0049164C">
        <w:tc>
          <w:tcPr>
            <w:tcW w:w="704" w:type="dxa"/>
          </w:tcPr>
          <w:p w:rsidR="0049164C" w:rsidRPr="000E42CC" w:rsidRDefault="0049164C" w:rsidP="004A67CD">
            <w:pPr>
              <w:pStyle w:val="ListParagraph"/>
              <w:numPr>
                <w:ilvl w:val="0"/>
                <w:numId w:val="13"/>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științifică</w:t>
            </w:r>
          </w:p>
        </w:tc>
        <w:tc>
          <w:tcPr>
            <w:tcW w:w="6237" w:type="dxa"/>
          </w:tcPr>
          <w:p w:rsidR="0049164C" w:rsidRPr="000E42CC" w:rsidRDefault="0049164C" w:rsidP="0049164C">
            <w:pPr>
              <w:widowControl w:val="0"/>
              <w:spacing w:line="276" w:lineRule="auto"/>
              <w:rPr>
                <w:rFonts w:eastAsia="Times New Roman"/>
                <w:szCs w:val="24"/>
                <w:lang w:eastAsia="ro-RO"/>
              </w:rPr>
            </w:pPr>
            <w:r w:rsidRPr="000E42CC">
              <w:rPr>
                <w:i/>
                <w:szCs w:val="24"/>
              </w:rPr>
              <w:t xml:space="preserve">Triturus (Lissotriton) vulgaris ampelensis </w:t>
            </w:r>
            <w:r w:rsidRPr="000E42CC">
              <w:rPr>
                <w:szCs w:val="24"/>
              </w:rPr>
              <w:t>(Fuhn 1951)</w:t>
            </w:r>
          </w:p>
        </w:tc>
      </w:tr>
      <w:tr w:rsidR="0049164C" w:rsidRPr="000E42CC" w:rsidTr="0049164C">
        <w:tc>
          <w:tcPr>
            <w:tcW w:w="704" w:type="dxa"/>
          </w:tcPr>
          <w:p w:rsidR="0049164C" w:rsidRPr="000E42CC" w:rsidRDefault="0049164C" w:rsidP="004A67CD">
            <w:pPr>
              <w:pStyle w:val="ListParagraph"/>
              <w:numPr>
                <w:ilvl w:val="0"/>
                <w:numId w:val="13"/>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populară</w:t>
            </w:r>
          </w:p>
        </w:tc>
        <w:tc>
          <w:tcPr>
            <w:tcW w:w="6237" w:type="dxa"/>
          </w:tcPr>
          <w:p w:rsidR="0049164C" w:rsidRPr="000E42CC" w:rsidRDefault="0049164C" w:rsidP="0049164C">
            <w:pPr>
              <w:widowControl w:val="0"/>
              <w:spacing w:line="276" w:lineRule="auto"/>
              <w:rPr>
                <w:szCs w:val="24"/>
              </w:rPr>
            </w:pPr>
            <w:r w:rsidRPr="000E42CC">
              <w:rPr>
                <w:szCs w:val="24"/>
              </w:rPr>
              <w:t>Română: triton comun transilvănean; triton de Ampoi;</w:t>
            </w:r>
          </w:p>
          <w:p w:rsidR="0049164C" w:rsidRPr="000E42CC" w:rsidRDefault="0049164C" w:rsidP="0049164C">
            <w:pPr>
              <w:widowControl w:val="0"/>
              <w:spacing w:line="276" w:lineRule="auto"/>
              <w:rPr>
                <w:rFonts w:eastAsia="Times New Roman"/>
                <w:szCs w:val="24"/>
                <w:lang w:eastAsia="ro-RO"/>
              </w:rPr>
            </w:pPr>
            <w:r w:rsidRPr="000E42CC">
              <w:rPr>
                <w:szCs w:val="24"/>
              </w:rPr>
              <w:t>Engleză: Transylvanian smooth newt;</w:t>
            </w:r>
          </w:p>
        </w:tc>
      </w:tr>
      <w:tr w:rsidR="0049164C" w:rsidRPr="000E42CC" w:rsidTr="0049164C">
        <w:tc>
          <w:tcPr>
            <w:tcW w:w="704" w:type="dxa"/>
          </w:tcPr>
          <w:p w:rsidR="0049164C" w:rsidRPr="000E42CC" w:rsidRDefault="0049164C" w:rsidP="004A67CD">
            <w:pPr>
              <w:pStyle w:val="ListParagraph"/>
              <w:numPr>
                <w:ilvl w:val="0"/>
                <w:numId w:val="13"/>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Descrierea speciei</w:t>
            </w:r>
          </w:p>
        </w:tc>
        <w:tc>
          <w:tcPr>
            <w:tcW w:w="6237" w:type="dxa"/>
          </w:tcPr>
          <w:p w:rsidR="0049164C" w:rsidRPr="000E42CC" w:rsidRDefault="0049164C" w:rsidP="0049164C">
            <w:pPr>
              <w:widowControl w:val="0"/>
              <w:spacing w:line="276" w:lineRule="auto"/>
              <w:rPr>
                <w:szCs w:val="24"/>
              </w:rPr>
            </w:pPr>
            <w:r w:rsidRPr="000E42CC">
              <w:rPr>
                <w:szCs w:val="24"/>
              </w:rPr>
              <w:t>În faza terestră, subspecia este dificil de distins de subspecia nominată (</w:t>
            </w:r>
            <w:r w:rsidRPr="000E42CC">
              <w:rPr>
                <w:i/>
                <w:szCs w:val="24"/>
              </w:rPr>
              <w:t>Lissotriton vulgaris vulgaris</w:t>
            </w:r>
            <w:r w:rsidRPr="000E42CC">
              <w:rPr>
                <w:szCs w:val="24"/>
              </w:rPr>
              <w:t>). Are dimensiuni reduse, lungimea totală a adulților fiind de cca 70 mm. Masculii sunt mai mari decât femelele. Corpul este zvelt și nu prezintă muchii dorso-laterale. Creasta dorsală a masculului în timpul perioadei de reproducere este în general scundă (2-4mm), începe în regiunea occipitală și crește treptat în înălțime (înălțime maximă are deasupra cloacei), are marginea dreaptă sau ușor valurită, festonată, este striată cu negru și galben. Marginea inferioară a crestei caudale dreaptă, nefestonată. Pe laturile spatelui, muchiile tegumentare sunt bine exprimate. La vârful cozii este un filament ascuțit (cu margine tegumentară) sau unul negru (fără margine). Degetele picioarelor posterioare ale masculului în rut au palmura bine dezvoltată de ambele părți ale falangelor. Femelele au adesea gușa și abdomenul nepătat.</w:t>
            </w:r>
          </w:p>
        </w:tc>
      </w:tr>
      <w:tr w:rsidR="0049164C" w:rsidRPr="000E42CC" w:rsidTr="0049164C">
        <w:tc>
          <w:tcPr>
            <w:tcW w:w="704" w:type="dxa"/>
          </w:tcPr>
          <w:p w:rsidR="0049164C" w:rsidRPr="00D25C73" w:rsidRDefault="0049164C" w:rsidP="004A67CD">
            <w:pPr>
              <w:pStyle w:val="ListParagraph"/>
              <w:numPr>
                <w:ilvl w:val="0"/>
                <w:numId w:val="13"/>
              </w:numPr>
              <w:spacing w:line="276" w:lineRule="auto"/>
              <w:rPr>
                <w:rFonts w:eastAsia="Times New Roman" w:cs="Times New Roman"/>
                <w:szCs w:val="24"/>
                <w:lang w:val="ro-RO"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Perioade critice</w:t>
            </w:r>
          </w:p>
        </w:tc>
        <w:tc>
          <w:tcPr>
            <w:tcW w:w="6237" w:type="dxa"/>
          </w:tcPr>
          <w:p w:rsidR="0049164C" w:rsidRPr="000E42CC" w:rsidRDefault="0049164C" w:rsidP="0049164C">
            <w:pPr>
              <w:widowControl w:val="0"/>
              <w:spacing w:line="276" w:lineRule="auto"/>
              <w:rPr>
                <w:rFonts w:eastAsia="Times New Roman"/>
                <w:szCs w:val="24"/>
                <w:lang w:eastAsia="ro-RO"/>
              </w:rPr>
            </w:pPr>
            <w:r w:rsidRPr="000E42CC">
              <w:rPr>
                <w:szCs w:val="24"/>
              </w:rPr>
              <w:t xml:space="preserve">Intră în apă pentru reproducere la finalul iernii – începutul primăverii (februarie-martie). Reproducerea are loc în perioada aprilie-mai. </w:t>
            </w:r>
          </w:p>
        </w:tc>
      </w:tr>
      <w:tr w:rsidR="0049164C" w:rsidRPr="000E42CC" w:rsidTr="0049164C">
        <w:tc>
          <w:tcPr>
            <w:tcW w:w="704" w:type="dxa"/>
          </w:tcPr>
          <w:p w:rsidR="0049164C" w:rsidRPr="000E42CC" w:rsidRDefault="0049164C" w:rsidP="004A67CD">
            <w:pPr>
              <w:pStyle w:val="ListParagraph"/>
              <w:numPr>
                <w:ilvl w:val="0"/>
                <w:numId w:val="13"/>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Cerințe de habitat</w:t>
            </w:r>
          </w:p>
        </w:tc>
        <w:tc>
          <w:tcPr>
            <w:tcW w:w="6237" w:type="dxa"/>
          </w:tcPr>
          <w:p w:rsidR="0049164C" w:rsidRPr="000E42CC" w:rsidRDefault="0049164C" w:rsidP="0049164C">
            <w:pPr>
              <w:spacing w:line="276" w:lineRule="auto"/>
              <w:rPr>
                <w:rFonts w:eastAsia="Times New Roman"/>
                <w:szCs w:val="24"/>
                <w:lang w:eastAsia="ro-RO"/>
              </w:rPr>
            </w:pPr>
            <w:r w:rsidRPr="000E42CC">
              <w:rPr>
                <w:szCs w:val="24"/>
              </w:rPr>
              <w:t>Este o specie generalistă, putând popula aproape orice tip de habitat acvatic din zonele de deal și de munte (300-1200 m altitudine).</w:t>
            </w:r>
          </w:p>
        </w:tc>
      </w:tr>
      <w:tr w:rsidR="0049164C" w:rsidRPr="000E42CC" w:rsidTr="0049164C">
        <w:tc>
          <w:tcPr>
            <w:tcW w:w="704" w:type="dxa"/>
            <w:shd w:val="clear" w:color="auto" w:fill="FFFFFF" w:themeFill="background1"/>
          </w:tcPr>
          <w:p w:rsidR="0049164C" w:rsidRPr="000E42CC" w:rsidRDefault="0049164C" w:rsidP="004A67CD">
            <w:pPr>
              <w:pStyle w:val="ListParagraph"/>
              <w:numPr>
                <w:ilvl w:val="0"/>
                <w:numId w:val="13"/>
              </w:numPr>
              <w:spacing w:line="276" w:lineRule="auto"/>
              <w:rPr>
                <w:rFonts w:eastAsia="Times New Roman" w:cs="Times New Roman"/>
                <w:szCs w:val="24"/>
                <w:lang w:eastAsia="ro-RO"/>
              </w:rPr>
            </w:pPr>
          </w:p>
        </w:tc>
        <w:tc>
          <w:tcPr>
            <w:tcW w:w="2552" w:type="dxa"/>
            <w:shd w:val="clear" w:color="auto" w:fill="FFFFFF" w:themeFill="background1"/>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Fotografii </w:t>
            </w:r>
          </w:p>
        </w:tc>
        <w:tc>
          <w:tcPr>
            <w:tcW w:w="6237" w:type="dxa"/>
            <w:shd w:val="clear" w:color="auto" w:fill="FFFFFF" w:themeFill="background1"/>
          </w:tcPr>
          <w:p w:rsidR="0049164C" w:rsidRPr="000E42CC" w:rsidRDefault="0049164C" w:rsidP="0049164C">
            <w:pPr>
              <w:spacing w:line="276" w:lineRule="auto"/>
              <w:rPr>
                <w:szCs w:val="20"/>
                <w:lang w:eastAsia="x-none"/>
              </w:rPr>
            </w:pPr>
            <w:r w:rsidRPr="000E42CC">
              <w:rPr>
                <w:szCs w:val="20"/>
                <w:lang w:eastAsia="x-none"/>
              </w:rPr>
              <w:t xml:space="preserve">Fotografia 1: exemplar adult de </w:t>
            </w:r>
            <w:r w:rsidRPr="000E42CC">
              <w:rPr>
                <w:i/>
                <w:szCs w:val="20"/>
                <w:lang w:eastAsia="x-none"/>
              </w:rPr>
              <w:t xml:space="preserve">Lissotriton vulgaris ampelensis </w:t>
            </w:r>
            <w:r w:rsidRPr="000E42CC">
              <w:rPr>
                <w:szCs w:val="20"/>
                <w:lang w:eastAsia="x-none"/>
              </w:rPr>
              <w:t>(foto: Dincă Paul Cristian).</w:t>
            </w:r>
          </w:p>
          <w:p w:rsidR="0049164C" w:rsidRPr="000E42CC" w:rsidRDefault="0049164C" w:rsidP="0049164C">
            <w:pPr>
              <w:spacing w:line="276" w:lineRule="auto"/>
              <w:jc w:val="center"/>
              <w:rPr>
                <w:rFonts w:eastAsia="Times New Roman"/>
                <w:szCs w:val="24"/>
                <w:lang w:eastAsia="ro-RO"/>
              </w:rPr>
            </w:pPr>
            <w:r w:rsidRPr="000E42CC">
              <w:rPr>
                <w:b/>
                <w:noProof/>
                <w:lang w:eastAsia="ro-RO"/>
              </w:rPr>
              <w:drawing>
                <wp:inline distT="0" distB="0" distL="0" distR="0" wp14:anchorId="248CA5A2" wp14:editId="42BB10A4">
                  <wp:extent cx="3244850" cy="2433134"/>
                  <wp:effectExtent l="38100" t="38100" r="31750" b="43815"/>
                  <wp:docPr id="16" name="Picture 2" descr="F:\Proiecte\harghita\Iunie\foto\DSCF6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oiecte\harghita\Iunie\foto\DSCF686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9772" cy="2444323"/>
                          </a:xfrm>
                          <a:prstGeom prst="rect">
                            <a:avLst/>
                          </a:prstGeom>
                          <a:noFill/>
                          <a:ln w="38100">
                            <a:solidFill>
                              <a:schemeClr val="tx1"/>
                            </a:solidFill>
                          </a:ln>
                        </pic:spPr>
                      </pic:pic>
                    </a:graphicData>
                  </a:graphic>
                </wp:inline>
              </w:drawing>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Fotografia 2: femelă adultă de </w:t>
            </w:r>
            <w:r w:rsidRPr="000E42CC">
              <w:rPr>
                <w:rFonts w:eastAsia="Times New Roman"/>
                <w:i/>
                <w:szCs w:val="24"/>
                <w:lang w:eastAsia="ro-RO"/>
              </w:rPr>
              <w:t xml:space="preserve">Lissotriton vulgaris ampelensis </w:t>
            </w:r>
            <w:r w:rsidRPr="000E42CC">
              <w:rPr>
                <w:rFonts w:eastAsia="Times New Roman"/>
                <w:szCs w:val="24"/>
                <w:lang w:eastAsia="ro-RO"/>
              </w:rPr>
              <w:t>(foto: Dincă Paul Cristian)</w:t>
            </w:r>
          </w:p>
          <w:p w:rsidR="0049164C" w:rsidRPr="000E42CC" w:rsidRDefault="0049164C" w:rsidP="0049164C">
            <w:pPr>
              <w:spacing w:line="276" w:lineRule="auto"/>
              <w:jc w:val="center"/>
              <w:rPr>
                <w:rFonts w:eastAsia="Times New Roman"/>
                <w:szCs w:val="24"/>
                <w:lang w:eastAsia="ro-RO"/>
              </w:rPr>
            </w:pPr>
            <w:r w:rsidRPr="000E42CC">
              <w:rPr>
                <w:noProof/>
                <w:lang w:eastAsia="ro-RO"/>
              </w:rPr>
              <w:drawing>
                <wp:inline distT="0" distB="0" distL="0" distR="0" wp14:anchorId="1D7A46C9" wp14:editId="76FA5360">
                  <wp:extent cx="3346450" cy="2667937"/>
                  <wp:effectExtent l="38100" t="38100" r="44450" b="37465"/>
                  <wp:docPr id="3" name="Picture 3" descr="G:\Proiecte\harghita\Mai\foto\DSCF6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roiecte\harghita\Mai\foto\DSCF679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846" t="5556" r="14744" b="7906"/>
                          <a:stretch/>
                        </pic:blipFill>
                        <pic:spPr bwMode="auto">
                          <a:xfrm>
                            <a:off x="0" y="0"/>
                            <a:ext cx="3371000" cy="2687509"/>
                          </a:xfrm>
                          <a:prstGeom prst="rect">
                            <a:avLst/>
                          </a:prstGeom>
                          <a:noFill/>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rsidR="0049164C" w:rsidRPr="000E42CC" w:rsidRDefault="0049164C" w:rsidP="0049164C">
      <w:pPr>
        <w:spacing w:line="276" w:lineRule="auto"/>
      </w:pPr>
    </w:p>
    <w:p w:rsidR="0049164C" w:rsidRPr="000E42CC" w:rsidRDefault="0049164C" w:rsidP="0049164C">
      <w:pPr>
        <w:spacing w:line="276" w:lineRule="auto"/>
        <w:rPr>
          <w:b/>
          <w:szCs w:val="24"/>
        </w:rPr>
      </w:pPr>
      <w:r w:rsidRPr="000E42CC">
        <w:rPr>
          <w:rFonts w:eastAsia="Times New Roman"/>
          <w:b/>
          <w:szCs w:val="24"/>
          <w:lang w:eastAsia="ro-RO"/>
        </w:rPr>
        <w:t xml:space="preserve">B. Date specifice speciei la nivelul ariei naturale protejate </w:t>
      </w:r>
      <w:r w:rsidRPr="000E42CC">
        <w:rPr>
          <w:b/>
          <w:i/>
          <w:szCs w:val="24"/>
        </w:rPr>
        <w:t>Triturus (Lissotriton) vulgaris ampelensis</w:t>
      </w:r>
    </w:p>
    <w:tbl>
      <w:tblPr>
        <w:tblStyle w:val="TableGrid"/>
        <w:tblW w:w="9493" w:type="dxa"/>
        <w:tblLook w:val="04A0" w:firstRow="1" w:lastRow="0" w:firstColumn="1" w:lastColumn="0" w:noHBand="0" w:noVBand="1"/>
      </w:tblPr>
      <w:tblGrid>
        <w:gridCol w:w="704"/>
        <w:gridCol w:w="2410"/>
        <w:gridCol w:w="6379"/>
      </w:tblGrid>
      <w:tr w:rsidR="0049164C" w:rsidRPr="000E42CC" w:rsidTr="0049164C">
        <w:trPr>
          <w:tblHeader/>
        </w:trPr>
        <w:tc>
          <w:tcPr>
            <w:tcW w:w="704"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Nr.</w:t>
            </w:r>
          </w:p>
        </w:tc>
        <w:tc>
          <w:tcPr>
            <w:tcW w:w="2410"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Informație/ Atribut</w:t>
            </w:r>
          </w:p>
        </w:tc>
        <w:tc>
          <w:tcPr>
            <w:tcW w:w="6379"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Descriere</w:t>
            </w:r>
          </w:p>
        </w:tc>
      </w:tr>
      <w:tr w:rsidR="0049164C" w:rsidRPr="000E42CC" w:rsidTr="0049164C">
        <w:tc>
          <w:tcPr>
            <w:tcW w:w="704" w:type="dxa"/>
          </w:tcPr>
          <w:p w:rsidR="0049164C" w:rsidRPr="000E42CC" w:rsidRDefault="0049164C" w:rsidP="004A67CD">
            <w:pPr>
              <w:pStyle w:val="ListParagraph"/>
              <w:numPr>
                <w:ilvl w:val="0"/>
                <w:numId w:val="16"/>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6379" w:type="dxa"/>
          </w:tcPr>
          <w:p w:rsidR="0049164C" w:rsidRPr="000E42CC" w:rsidRDefault="0049164C" w:rsidP="0049164C">
            <w:pPr>
              <w:spacing w:line="276" w:lineRule="auto"/>
              <w:rPr>
                <w:i/>
                <w:szCs w:val="24"/>
              </w:rPr>
            </w:pPr>
            <w:r w:rsidRPr="000E42CC">
              <w:rPr>
                <w:i/>
                <w:szCs w:val="24"/>
              </w:rPr>
              <w:t>Triturus (Lissotriton) vulgaris ampelensis</w:t>
            </w:r>
          </w:p>
          <w:p w:rsidR="0049164C" w:rsidRPr="000E42CC" w:rsidRDefault="0049164C" w:rsidP="0049164C">
            <w:pPr>
              <w:spacing w:line="276" w:lineRule="auto"/>
              <w:rPr>
                <w:rFonts w:eastAsia="Times New Roman"/>
                <w:szCs w:val="24"/>
                <w:lang w:eastAsia="ro-RO"/>
              </w:rPr>
            </w:pPr>
            <w:r w:rsidRPr="000E42CC">
              <w:rPr>
                <w:szCs w:val="24"/>
              </w:rPr>
              <w:t>Directiva Habitate – Directiva Consiliului Europei 92/43 EEC, Anexa II.</w:t>
            </w:r>
          </w:p>
        </w:tc>
      </w:tr>
      <w:tr w:rsidR="0049164C" w:rsidRPr="000E42CC" w:rsidTr="0049164C">
        <w:tc>
          <w:tcPr>
            <w:tcW w:w="704" w:type="dxa"/>
          </w:tcPr>
          <w:p w:rsidR="0049164C" w:rsidRPr="000E42CC" w:rsidRDefault="0049164C" w:rsidP="004A67CD">
            <w:pPr>
              <w:pStyle w:val="ListParagraph"/>
              <w:numPr>
                <w:ilvl w:val="0"/>
                <w:numId w:val="16"/>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Informații specifice speciei</w:t>
            </w:r>
          </w:p>
        </w:tc>
        <w:tc>
          <w:tcPr>
            <w:tcW w:w="6379"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Nu este cazul</w:t>
            </w:r>
          </w:p>
        </w:tc>
      </w:tr>
      <w:tr w:rsidR="0049164C" w:rsidRPr="000E42CC" w:rsidTr="0049164C">
        <w:tc>
          <w:tcPr>
            <w:tcW w:w="704" w:type="dxa"/>
          </w:tcPr>
          <w:p w:rsidR="0049164C" w:rsidRPr="000E42CC" w:rsidRDefault="0049164C" w:rsidP="004A67CD">
            <w:pPr>
              <w:pStyle w:val="ListParagraph"/>
              <w:numPr>
                <w:ilvl w:val="0"/>
                <w:numId w:val="16"/>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Statutul de prezență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(temporal)</w:t>
            </w:r>
          </w:p>
        </w:tc>
        <w:tc>
          <w:tcPr>
            <w:tcW w:w="6379" w:type="dxa"/>
          </w:tcPr>
          <w:p w:rsidR="0049164C" w:rsidRPr="000E42CC" w:rsidRDefault="0049164C" w:rsidP="0049164C">
            <w:pPr>
              <w:spacing w:line="276" w:lineRule="auto"/>
              <w:rPr>
                <w:szCs w:val="24"/>
              </w:rPr>
            </w:pPr>
            <w:r w:rsidRPr="000E42CC">
              <w:rPr>
                <w:szCs w:val="24"/>
              </w:rPr>
              <w:t>rezident</w:t>
            </w:r>
          </w:p>
        </w:tc>
      </w:tr>
      <w:tr w:rsidR="0049164C" w:rsidRPr="000E42CC" w:rsidTr="0049164C">
        <w:tc>
          <w:tcPr>
            <w:tcW w:w="704" w:type="dxa"/>
          </w:tcPr>
          <w:p w:rsidR="0049164C" w:rsidRPr="000E42CC" w:rsidRDefault="0049164C" w:rsidP="004A67CD">
            <w:pPr>
              <w:pStyle w:val="ListParagraph"/>
              <w:numPr>
                <w:ilvl w:val="0"/>
                <w:numId w:val="16"/>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Statutul de prezență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(spațial)</w:t>
            </w:r>
          </w:p>
        </w:tc>
        <w:tc>
          <w:tcPr>
            <w:tcW w:w="6379" w:type="dxa"/>
          </w:tcPr>
          <w:p w:rsidR="0049164C" w:rsidRPr="000E42CC" w:rsidRDefault="0049164C" w:rsidP="0049164C">
            <w:pPr>
              <w:spacing w:line="276" w:lineRule="auto"/>
              <w:rPr>
                <w:szCs w:val="24"/>
              </w:rPr>
            </w:pPr>
            <w:r w:rsidRPr="000E42CC">
              <w:rPr>
                <w:szCs w:val="24"/>
              </w:rPr>
              <w:t>izolată</w:t>
            </w:r>
          </w:p>
        </w:tc>
      </w:tr>
      <w:tr w:rsidR="0049164C" w:rsidRPr="000E42CC" w:rsidTr="0049164C">
        <w:tc>
          <w:tcPr>
            <w:tcW w:w="704" w:type="dxa"/>
          </w:tcPr>
          <w:p w:rsidR="0049164C" w:rsidRPr="000E42CC" w:rsidRDefault="0049164C" w:rsidP="004A67CD">
            <w:pPr>
              <w:pStyle w:val="ListParagraph"/>
              <w:numPr>
                <w:ilvl w:val="0"/>
                <w:numId w:val="16"/>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Statutul de prezență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(management)</w:t>
            </w:r>
          </w:p>
        </w:tc>
        <w:tc>
          <w:tcPr>
            <w:tcW w:w="6379" w:type="dxa"/>
          </w:tcPr>
          <w:p w:rsidR="0049164C" w:rsidRPr="000E42CC" w:rsidRDefault="0049164C" w:rsidP="0049164C">
            <w:pPr>
              <w:spacing w:line="276" w:lineRule="auto"/>
              <w:rPr>
                <w:szCs w:val="24"/>
              </w:rPr>
            </w:pPr>
            <w:r w:rsidRPr="000E42CC">
              <w:rPr>
                <w:szCs w:val="24"/>
              </w:rPr>
              <w:t>nativă</w:t>
            </w:r>
          </w:p>
        </w:tc>
      </w:tr>
      <w:tr w:rsidR="0049164C" w:rsidRPr="000E42CC" w:rsidTr="0049164C">
        <w:tc>
          <w:tcPr>
            <w:tcW w:w="704" w:type="dxa"/>
          </w:tcPr>
          <w:p w:rsidR="0049164C" w:rsidRPr="000E42CC" w:rsidRDefault="0049164C" w:rsidP="004A67CD">
            <w:pPr>
              <w:pStyle w:val="ListParagraph"/>
              <w:numPr>
                <w:ilvl w:val="0"/>
                <w:numId w:val="16"/>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Abundență</w:t>
            </w:r>
          </w:p>
        </w:tc>
        <w:tc>
          <w:tcPr>
            <w:tcW w:w="6379"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w:t>
            </w:r>
          </w:p>
        </w:tc>
      </w:tr>
      <w:tr w:rsidR="0049164C" w:rsidRPr="000E42CC" w:rsidTr="0049164C">
        <w:tc>
          <w:tcPr>
            <w:tcW w:w="704" w:type="dxa"/>
          </w:tcPr>
          <w:p w:rsidR="0049164C" w:rsidRPr="000E42CC" w:rsidRDefault="0049164C" w:rsidP="004A67CD">
            <w:pPr>
              <w:pStyle w:val="ListParagraph"/>
              <w:numPr>
                <w:ilvl w:val="0"/>
                <w:numId w:val="16"/>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Perioada de colectare a datelor din teren</w:t>
            </w:r>
          </w:p>
        </w:tc>
        <w:tc>
          <w:tcPr>
            <w:tcW w:w="6379" w:type="dxa"/>
          </w:tcPr>
          <w:p w:rsidR="0049164C" w:rsidRPr="000E42CC" w:rsidRDefault="0049164C" w:rsidP="0049164C">
            <w:pPr>
              <w:spacing w:line="276" w:lineRule="auto"/>
              <w:rPr>
                <w:szCs w:val="24"/>
              </w:rPr>
            </w:pPr>
            <w:r w:rsidRPr="000E42CC">
              <w:rPr>
                <w:szCs w:val="24"/>
              </w:rPr>
              <w:t>septembrie și octombrie 2017</w:t>
            </w:r>
          </w:p>
          <w:p w:rsidR="0049164C" w:rsidRPr="000E42CC" w:rsidRDefault="0049164C" w:rsidP="0049164C">
            <w:pPr>
              <w:spacing w:line="276" w:lineRule="auto"/>
              <w:rPr>
                <w:rFonts w:eastAsia="Times New Roman"/>
                <w:szCs w:val="24"/>
                <w:lang w:eastAsia="ro-RO"/>
              </w:rPr>
            </w:pPr>
            <w:r w:rsidRPr="000E42CC">
              <w:rPr>
                <w:szCs w:val="24"/>
              </w:rPr>
              <w:t>martie2018</w:t>
            </w:r>
          </w:p>
        </w:tc>
      </w:tr>
      <w:tr w:rsidR="0049164C" w:rsidRPr="000E42CC" w:rsidTr="0049164C">
        <w:tc>
          <w:tcPr>
            <w:tcW w:w="704" w:type="dxa"/>
          </w:tcPr>
          <w:p w:rsidR="0049164C" w:rsidRPr="000E42CC" w:rsidRDefault="0049164C" w:rsidP="004A67CD">
            <w:pPr>
              <w:pStyle w:val="ListParagraph"/>
              <w:numPr>
                <w:ilvl w:val="0"/>
                <w:numId w:val="16"/>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Distribuția specie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(interpretare)</w:t>
            </w:r>
          </w:p>
        </w:tc>
        <w:tc>
          <w:tcPr>
            <w:tcW w:w="6379"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Specia are o prezență rară în cadrul sitului, fiind identificată în 4 puncte de monitorizare.</w:t>
            </w:r>
          </w:p>
        </w:tc>
      </w:tr>
      <w:tr w:rsidR="0049164C" w:rsidRPr="000E42CC" w:rsidTr="0049164C">
        <w:tc>
          <w:tcPr>
            <w:tcW w:w="704" w:type="dxa"/>
          </w:tcPr>
          <w:p w:rsidR="0049164C" w:rsidRPr="000E42CC" w:rsidRDefault="0049164C" w:rsidP="004A67CD">
            <w:pPr>
              <w:pStyle w:val="ListParagraph"/>
              <w:numPr>
                <w:ilvl w:val="0"/>
                <w:numId w:val="16"/>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Distribuția speciei</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(harta distribuției)</w:t>
            </w:r>
          </w:p>
        </w:tc>
        <w:tc>
          <w:tcPr>
            <w:tcW w:w="6379"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Harta distribuţiei specie se regăseşte în capitolul Anexe</w:t>
            </w:r>
          </w:p>
        </w:tc>
      </w:tr>
      <w:tr w:rsidR="0049164C" w:rsidRPr="000E42CC" w:rsidTr="0049164C">
        <w:tc>
          <w:tcPr>
            <w:tcW w:w="704" w:type="dxa"/>
          </w:tcPr>
          <w:p w:rsidR="0049164C" w:rsidRPr="000E42CC" w:rsidRDefault="0049164C" w:rsidP="004A67CD">
            <w:pPr>
              <w:pStyle w:val="ListParagraph"/>
              <w:numPr>
                <w:ilvl w:val="0"/>
                <w:numId w:val="16"/>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Alte informații privind sursele de informații</w:t>
            </w:r>
          </w:p>
        </w:tc>
        <w:tc>
          <w:tcPr>
            <w:tcW w:w="6379" w:type="dxa"/>
          </w:tcPr>
          <w:p w:rsidR="0049164C" w:rsidRPr="000E42CC" w:rsidRDefault="0049164C" w:rsidP="0049164C">
            <w:pPr>
              <w:widowControl w:val="0"/>
              <w:spacing w:line="276" w:lineRule="auto"/>
              <w:rPr>
                <w:szCs w:val="24"/>
              </w:rPr>
            </w:pPr>
            <w:r w:rsidRPr="000E42CC">
              <w:rPr>
                <w:szCs w:val="24"/>
              </w:rPr>
              <w:t>Frost D.R. et al. (2006): The amphibian tree of life. Bulletin of the American Museum of Natural History Number 297:1-291. 2006</w:t>
            </w:r>
          </w:p>
          <w:p w:rsidR="0049164C" w:rsidRPr="000E42CC" w:rsidRDefault="0049164C" w:rsidP="0049164C">
            <w:pPr>
              <w:widowControl w:val="0"/>
              <w:spacing w:line="276" w:lineRule="auto"/>
              <w:rPr>
                <w:szCs w:val="24"/>
              </w:rPr>
            </w:pPr>
            <w:r w:rsidRPr="000E42CC">
              <w:rPr>
                <w:szCs w:val="24"/>
              </w:rPr>
              <w:t>Garcı´a-Parı´s, M., A. Monton, and M.A. AlonsoZarazaga. 2004: Ape´ndice 1. Nomenclatura: lista de sino´nimos y combinaciones. In M. Garcı´a-Parı´s, A. Montori, and P. Herrero (editors), Fauna Iberica, vol. 24. Amphibia. Lissamphibia: 589–602. Madrid: Museo Nacional 268 BULLETIN AMERICAN MUSEUM OF NATURAL HISTORY NO. 297 de Ciencias Naturales and Consejo Superior de Investigaciones Cientı´fica.</w:t>
            </w:r>
          </w:p>
          <w:p w:rsidR="0049164C" w:rsidRPr="000E42CC" w:rsidRDefault="0049164C" w:rsidP="0049164C">
            <w:pPr>
              <w:widowControl w:val="0"/>
              <w:spacing w:line="276" w:lineRule="auto"/>
              <w:rPr>
                <w:szCs w:val="24"/>
              </w:rPr>
            </w:pPr>
            <w:r w:rsidRPr="000E42CC">
              <w:rPr>
                <w:szCs w:val="24"/>
                <w:lang w:val="hu-HU"/>
              </w:rPr>
              <w:t xml:space="preserve">Iftime A. (2005): Amfibieni. </w:t>
            </w:r>
            <w:r w:rsidRPr="000E42CC">
              <w:rPr>
                <w:szCs w:val="24"/>
              </w:rPr>
              <w:t>În: Botnariuc N. &amp; Tatole V. (2005): Cartea Roșie a Vertebratelor din România.</w:t>
            </w:r>
          </w:p>
          <w:p w:rsidR="0049164C" w:rsidRPr="000E42CC" w:rsidRDefault="0049164C" w:rsidP="0049164C">
            <w:pPr>
              <w:widowControl w:val="0"/>
              <w:spacing w:line="276" w:lineRule="auto"/>
              <w:ind w:left="36" w:hanging="36"/>
              <w:rPr>
                <w:szCs w:val="24"/>
              </w:rPr>
            </w:pPr>
            <w:r w:rsidRPr="000E42CC">
              <w:rPr>
                <w:szCs w:val="24"/>
              </w:rPr>
              <w:t>Fuhn I. (1960): Amphibia. Fauna R.P.R., vol. XIV, Fasc. I. Editura Academiei R.P.R., Bucharest.</w:t>
            </w:r>
          </w:p>
          <w:p w:rsidR="0049164C" w:rsidRPr="000E42CC" w:rsidRDefault="0049164C" w:rsidP="0049164C">
            <w:pPr>
              <w:widowControl w:val="0"/>
              <w:spacing w:line="276" w:lineRule="auto"/>
              <w:rPr>
                <w:rFonts w:eastAsia="Times New Roman"/>
                <w:szCs w:val="24"/>
                <w:lang w:eastAsia="ro-RO"/>
              </w:rPr>
            </w:pPr>
            <w:r w:rsidRPr="000E42CC">
              <w:rPr>
                <w:bCs/>
                <w:iCs/>
                <w:szCs w:val="24"/>
              </w:rPr>
              <w:t>Cogălniceanu, D., Aioanei, F., Matei, B. 2000. Amfibienii din România. Determinator. Editura Ars Docendi, p. 1-114.</w:t>
            </w:r>
          </w:p>
        </w:tc>
      </w:tr>
    </w:tbl>
    <w:p w:rsidR="0049164C" w:rsidRPr="000E42CC" w:rsidRDefault="0049164C" w:rsidP="0049164C">
      <w:pPr>
        <w:spacing w:line="276" w:lineRule="auto"/>
        <w:rPr>
          <w:rFonts w:eastAsia="Times New Roman"/>
          <w:b/>
          <w:szCs w:val="24"/>
          <w:lang w:eastAsia="ro-RO"/>
        </w:rPr>
      </w:pPr>
    </w:p>
    <w:p w:rsidR="0049164C" w:rsidRPr="000E42CC" w:rsidRDefault="0049164C" w:rsidP="0049164C">
      <w:pPr>
        <w:spacing w:line="276" w:lineRule="auto"/>
        <w:rPr>
          <w:b/>
          <w:i/>
          <w:szCs w:val="24"/>
        </w:rPr>
      </w:pPr>
      <w:r w:rsidRPr="000E42CC">
        <w:rPr>
          <w:rFonts w:eastAsia="Times New Roman"/>
          <w:b/>
          <w:szCs w:val="24"/>
          <w:lang w:eastAsia="ro-RO"/>
        </w:rPr>
        <w:t xml:space="preserve">A. Date generale ale speciei </w:t>
      </w:r>
      <w:r w:rsidRPr="000E42CC">
        <w:rPr>
          <w:b/>
          <w:i/>
          <w:szCs w:val="24"/>
        </w:rPr>
        <w:t>Bombina variegata</w:t>
      </w:r>
    </w:p>
    <w:tbl>
      <w:tblPr>
        <w:tblStyle w:val="TableGrid"/>
        <w:tblW w:w="9493" w:type="dxa"/>
        <w:tblLook w:val="04A0" w:firstRow="1" w:lastRow="0" w:firstColumn="1" w:lastColumn="0" w:noHBand="0" w:noVBand="1"/>
      </w:tblPr>
      <w:tblGrid>
        <w:gridCol w:w="696"/>
        <w:gridCol w:w="2491"/>
        <w:gridCol w:w="6306"/>
      </w:tblGrid>
      <w:tr w:rsidR="0049164C" w:rsidRPr="000E42CC" w:rsidTr="0049164C">
        <w:trPr>
          <w:tblHeader/>
        </w:trPr>
        <w:tc>
          <w:tcPr>
            <w:tcW w:w="704"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Nr.</w:t>
            </w:r>
          </w:p>
        </w:tc>
        <w:tc>
          <w:tcPr>
            <w:tcW w:w="2552"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Informație/ Atribut</w:t>
            </w:r>
          </w:p>
        </w:tc>
        <w:tc>
          <w:tcPr>
            <w:tcW w:w="6237"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Descriere</w:t>
            </w:r>
          </w:p>
        </w:tc>
      </w:tr>
      <w:tr w:rsidR="0049164C" w:rsidRPr="000E42CC" w:rsidTr="0049164C">
        <w:tc>
          <w:tcPr>
            <w:tcW w:w="704" w:type="dxa"/>
          </w:tcPr>
          <w:p w:rsidR="0049164C" w:rsidRPr="000E42CC" w:rsidRDefault="0049164C" w:rsidP="004A67CD">
            <w:pPr>
              <w:pStyle w:val="ListParagraph"/>
              <w:numPr>
                <w:ilvl w:val="0"/>
                <w:numId w:val="14"/>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Cod specie - EUNIS</w:t>
            </w:r>
          </w:p>
        </w:tc>
        <w:tc>
          <w:tcPr>
            <w:tcW w:w="6237" w:type="dxa"/>
          </w:tcPr>
          <w:p w:rsidR="0049164C" w:rsidRPr="000E42CC" w:rsidRDefault="0049164C" w:rsidP="0049164C">
            <w:pPr>
              <w:widowControl w:val="0"/>
              <w:spacing w:line="276" w:lineRule="auto"/>
              <w:rPr>
                <w:szCs w:val="24"/>
              </w:rPr>
            </w:pPr>
            <w:r w:rsidRPr="000E42CC">
              <w:rPr>
                <w:szCs w:val="24"/>
              </w:rPr>
              <w:t>Cod EUNIS: 638</w:t>
            </w:r>
          </w:p>
          <w:p w:rsidR="0049164C" w:rsidRPr="000E42CC" w:rsidRDefault="0049164C" w:rsidP="0049164C">
            <w:pPr>
              <w:widowControl w:val="0"/>
              <w:spacing w:line="276" w:lineRule="auto"/>
              <w:rPr>
                <w:szCs w:val="24"/>
              </w:rPr>
            </w:pPr>
            <w:r w:rsidRPr="000E42CC">
              <w:rPr>
                <w:szCs w:val="24"/>
              </w:rPr>
              <w:t>cod Natura 2000: 1193</w:t>
            </w:r>
          </w:p>
        </w:tc>
      </w:tr>
      <w:tr w:rsidR="0049164C" w:rsidRPr="000E42CC" w:rsidTr="0049164C">
        <w:tc>
          <w:tcPr>
            <w:tcW w:w="704" w:type="dxa"/>
          </w:tcPr>
          <w:p w:rsidR="0049164C" w:rsidRPr="000E42CC" w:rsidRDefault="0049164C" w:rsidP="004A67CD">
            <w:pPr>
              <w:pStyle w:val="ListParagraph"/>
              <w:numPr>
                <w:ilvl w:val="0"/>
                <w:numId w:val="14"/>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științifică</w:t>
            </w:r>
          </w:p>
        </w:tc>
        <w:tc>
          <w:tcPr>
            <w:tcW w:w="6237" w:type="dxa"/>
          </w:tcPr>
          <w:p w:rsidR="0049164C" w:rsidRPr="000E42CC" w:rsidRDefault="0049164C" w:rsidP="0049164C">
            <w:pPr>
              <w:widowControl w:val="0"/>
              <w:spacing w:line="276" w:lineRule="auto"/>
              <w:rPr>
                <w:szCs w:val="24"/>
              </w:rPr>
            </w:pPr>
            <w:r w:rsidRPr="000E42CC">
              <w:rPr>
                <w:i/>
                <w:szCs w:val="24"/>
              </w:rPr>
              <w:t xml:space="preserve">Bombina variegata </w:t>
            </w:r>
            <w:r w:rsidRPr="000E42CC">
              <w:rPr>
                <w:szCs w:val="24"/>
              </w:rPr>
              <w:t>(Linnaeus, 1758)</w:t>
            </w:r>
          </w:p>
        </w:tc>
      </w:tr>
      <w:tr w:rsidR="0049164C" w:rsidRPr="000E42CC" w:rsidTr="0049164C">
        <w:tc>
          <w:tcPr>
            <w:tcW w:w="704" w:type="dxa"/>
          </w:tcPr>
          <w:p w:rsidR="0049164C" w:rsidRPr="000E42CC" w:rsidRDefault="0049164C" w:rsidP="004A67CD">
            <w:pPr>
              <w:pStyle w:val="ListParagraph"/>
              <w:numPr>
                <w:ilvl w:val="0"/>
                <w:numId w:val="14"/>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populară</w:t>
            </w:r>
          </w:p>
        </w:tc>
        <w:tc>
          <w:tcPr>
            <w:tcW w:w="6237" w:type="dxa"/>
          </w:tcPr>
          <w:p w:rsidR="0049164C" w:rsidRPr="000E42CC" w:rsidRDefault="0049164C" w:rsidP="0049164C">
            <w:pPr>
              <w:widowControl w:val="0"/>
              <w:spacing w:line="276" w:lineRule="auto"/>
              <w:rPr>
                <w:szCs w:val="24"/>
              </w:rPr>
            </w:pPr>
            <w:r w:rsidRPr="000E42CC">
              <w:rPr>
                <w:szCs w:val="24"/>
              </w:rPr>
              <w:t xml:space="preserve">Română: izvoraș cu burtă galbenă; buhai de baltă cu burtă </w:t>
            </w:r>
            <w:r w:rsidRPr="000E42CC">
              <w:rPr>
                <w:szCs w:val="24"/>
              </w:rPr>
              <w:lastRenderedPageBreak/>
              <w:t>galbenă.</w:t>
            </w:r>
          </w:p>
          <w:p w:rsidR="0049164C" w:rsidRPr="000E42CC" w:rsidRDefault="0049164C" w:rsidP="0049164C">
            <w:pPr>
              <w:widowControl w:val="0"/>
              <w:spacing w:line="276" w:lineRule="auto"/>
              <w:rPr>
                <w:szCs w:val="24"/>
              </w:rPr>
            </w:pPr>
            <w:r w:rsidRPr="000E42CC">
              <w:rPr>
                <w:szCs w:val="24"/>
              </w:rPr>
              <w:t>Engleză: Yellow-bellied toad</w:t>
            </w:r>
          </w:p>
        </w:tc>
      </w:tr>
      <w:tr w:rsidR="0049164C" w:rsidRPr="000E42CC" w:rsidTr="0049164C">
        <w:tc>
          <w:tcPr>
            <w:tcW w:w="704" w:type="dxa"/>
          </w:tcPr>
          <w:p w:rsidR="0049164C" w:rsidRPr="000E42CC" w:rsidRDefault="0049164C" w:rsidP="004A67CD">
            <w:pPr>
              <w:pStyle w:val="ListParagraph"/>
              <w:numPr>
                <w:ilvl w:val="0"/>
                <w:numId w:val="14"/>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Descrierea speciei</w:t>
            </w:r>
          </w:p>
        </w:tc>
        <w:tc>
          <w:tcPr>
            <w:tcW w:w="6237" w:type="dxa"/>
          </w:tcPr>
          <w:p w:rsidR="0049164C" w:rsidRPr="000E42CC" w:rsidRDefault="0049164C" w:rsidP="0049164C">
            <w:pPr>
              <w:widowControl w:val="0"/>
              <w:spacing w:line="276" w:lineRule="auto"/>
              <w:rPr>
                <w:rFonts w:eastAsia="Times New Roman"/>
                <w:szCs w:val="24"/>
                <w:lang w:eastAsia="ro-RO"/>
              </w:rPr>
            </w:pPr>
            <w:r w:rsidRPr="000E42CC">
              <w:rPr>
                <w:szCs w:val="24"/>
              </w:rPr>
              <w:t xml:space="preserve">Adulții au de obicei, ceva mai puțin de 5 cm lungime. Este o broască mică, acvatică, cu corpul turtit și tegumentul rugos. Rugozitățile sunt grupate sau dispuse simetric. Forma corpului este mai îndesată decât la </w:t>
            </w:r>
            <w:r w:rsidRPr="000E42CC">
              <w:rPr>
                <w:i/>
                <w:szCs w:val="24"/>
              </w:rPr>
              <w:t>Bombina bombina</w:t>
            </w:r>
            <w:r w:rsidRPr="000E42CC">
              <w:rPr>
                <w:szCs w:val="24"/>
              </w:rPr>
              <w:t xml:space="preserve">. Partea dorsală este cenușie, cafenie sau măslinie, cu negi terminați cu un vârf cornos, în formă de spin. Ventral este galbenă cu pete închise la culoare. Vârfurile degetelor sunt galbene. Masculul nu prezintă saci vocali. Masculii au, în perioada de reproducere, calozități pe partea internă a degetelor de la membrele anterioare, pe penultima falangă a degetelor membrelor posterioare și pe antebrațe. Pupila are forma triunghiulară sau de inimă.  </w:t>
            </w:r>
          </w:p>
        </w:tc>
      </w:tr>
      <w:tr w:rsidR="0049164C" w:rsidRPr="000E42CC" w:rsidTr="0049164C">
        <w:tc>
          <w:tcPr>
            <w:tcW w:w="704" w:type="dxa"/>
          </w:tcPr>
          <w:p w:rsidR="0049164C" w:rsidRPr="00D25C73" w:rsidRDefault="0049164C" w:rsidP="004A67CD">
            <w:pPr>
              <w:pStyle w:val="ListParagraph"/>
              <w:numPr>
                <w:ilvl w:val="0"/>
                <w:numId w:val="14"/>
              </w:numPr>
              <w:spacing w:line="276" w:lineRule="auto"/>
              <w:rPr>
                <w:rFonts w:eastAsia="Times New Roman" w:cs="Times New Roman"/>
                <w:szCs w:val="24"/>
                <w:lang w:val="ro-RO"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Perioade critice</w:t>
            </w:r>
          </w:p>
        </w:tc>
        <w:tc>
          <w:tcPr>
            <w:tcW w:w="6237" w:type="dxa"/>
          </w:tcPr>
          <w:p w:rsidR="0049164C" w:rsidRPr="000E42CC" w:rsidRDefault="0049164C" w:rsidP="0049164C">
            <w:pPr>
              <w:widowControl w:val="0"/>
              <w:spacing w:line="276" w:lineRule="auto"/>
              <w:rPr>
                <w:rFonts w:eastAsia="Times New Roman"/>
                <w:szCs w:val="24"/>
                <w:lang w:eastAsia="ro-RO"/>
              </w:rPr>
            </w:pPr>
            <w:r w:rsidRPr="000E42CC">
              <w:rPr>
                <w:szCs w:val="24"/>
              </w:rPr>
              <w:t xml:space="preserve">Specia întră în apă la începutul lunii aprilie, perioada de depunere a pontei fiind mai târzie decât la </w:t>
            </w:r>
            <w:r w:rsidRPr="000E42CC">
              <w:rPr>
                <w:i/>
                <w:szCs w:val="24"/>
              </w:rPr>
              <w:t>Bombina bombina</w:t>
            </w:r>
            <w:r w:rsidRPr="000E42CC">
              <w:rPr>
                <w:szCs w:val="24"/>
              </w:rPr>
              <w:t>, de obicei la începutul lunii mai apar primele ponte. Poate depune până la 2-3 ponte pe an, din mai până în septembrie.</w:t>
            </w:r>
          </w:p>
        </w:tc>
      </w:tr>
      <w:tr w:rsidR="0049164C" w:rsidRPr="000E42CC" w:rsidTr="0049164C">
        <w:tc>
          <w:tcPr>
            <w:tcW w:w="704" w:type="dxa"/>
          </w:tcPr>
          <w:p w:rsidR="0049164C" w:rsidRPr="00D25C73" w:rsidRDefault="0049164C" w:rsidP="004A67CD">
            <w:pPr>
              <w:pStyle w:val="ListParagraph"/>
              <w:numPr>
                <w:ilvl w:val="0"/>
                <w:numId w:val="14"/>
              </w:numPr>
              <w:spacing w:line="276" w:lineRule="auto"/>
              <w:rPr>
                <w:rFonts w:eastAsia="Times New Roman" w:cs="Times New Roman"/>
                <w:szCs w:val="24"/>
                <w:lang w:val="de-DE"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Cerințe de habitat</w:t>
            </w:r>
          </w:p>
        </w:tc>
        <w:tc>
          <w:tcPr>
            <w:tcW w:w="6237" w:type="dxa"/>
          </w:tcPr>
          <w:p w:rsidR="0049164C" w:rsidRPr="000E42CC" w:rsidRDefault="0049164C" w:rsidP="0049164C">
            <w:pPr>
              <w:spacing w:line="276" w:lineRule="auto"/>
              <w:rPr>
                <w:rFonts w:eastAsia="Times New Roman"/>
                <w:szCs w:val="24"/>
                <w:lang w:eastAsia="ro-RO"/>
              </w:rPr>
            </w:pPr>
            <w:r w:rsidRPr="000E42CC">
              <w:rPr>
                <w:szCs w:val="24"/>
              </w:rPr>
              <w:t xml:space="preserve">Specia preferă bazinele stătătoare mari sau mici, permanente sau temporare (lacuri, bălți, cursuri line de apă, băltoace, ochiuri de apă etc). Poate fi întâlnită și în ape curgătoare line, nu foarte mari, în care se poate reproduce. Suportă și habitatele antropizate (șanțuri, bazine artificiale). În afara perioadei de reproducere poate fi găsită și pe uscat. Se întâlnește de la 150 la 2000 de metri altitudine. Iernează pe uscat, în fisuri sau sub pietre.  </w:t>
            </w:r>
          </w:p>
        </w:tc>
      </w:tr>
      <w:tr w:rsidR="0049164C" w:rsidRPr="000E42CC" w:rsidTr="0049164C">
        <w:tc>
          <w:tcPr>
            <w:tcW w:w="704" w:type="dxa"/>
            <w:shd w:val="clear" w:color="auto" w:fill="FFFFFF" w:themeFill="background1"/>
          </w:tcPr>
          <w:p w:rsidR="0049164C" w:rsidRPr="000E42CC" w:rsidRDefault="0049164C" w:rsidP="004A67CD">
            <w:pPr>
              <w:pStyle w:val="ListParagraph"/>
              <w:numPr>
                <w:ilvl w:val="0"/>
                <w:numId w:val="14"/>
              </w:numPr>
              <w:spacing w:line="276" w:lineRule="auto"/>
              <w:rPr>
                <w:rFonts w:eastAsia="Times New Roman" w:cs="Times New Roman"/>
                <w:szCs w:val="24"/>
                <w:lang w:eastAsia="ro-RO"/>
              </w:rPr>
            </w:pPr>
          </w:p>
        </w:tc>
        <w:tc>
          <w:tcPr>
            <w:tcW w:w="2552" w:type="dxa"/>
            <w:shd w:val="clear" w:color="auto" w:fill="FFFFFF" w:themeFill="background1"/>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Fotografii </w:t>
            </w:r>
          </w:p>
        </w:tc>
        <w:tc>
          <w:tcPr>
            <w:tcW w:w="6237" w:type="dxa"/>
            <w:shd w:val="clear" w:color="auto" w:fill="FFFFFF" w:themeFill="background1"/>
          </w:tcPr>
          <w:p w:rsidR="0049164C" w:rsidRPr="000E42CC" w:rsidRDefault="0049164C" w:rsidP="0049164C">
            <w:pPr>
              <w:spacing w:line="276" w:lineRule="auto"/>
              <w:rPr>
                <w:szCs w:val="24"/>
              </w:rPr>
            </w:pPr>
            <w:r w:rsidRPr="000E42CC">
              <w:rPr>
                <w:szCs w:val="24"/>
              </w:rPr>
              <w:t xml:space="preserve">Fotografia 1: exemplar metamorf de </w:t>
            </w:r>
            <w:r w:rsidRPr="000E42CC">
              <w:rPr>
                <w:i/>
                <w:szCs w:val="24"/>
              </w:rPr>
              <w:t xml:space="preserve">Bombina variegate </w:t>
            </w:r>
            <w:r w:rsidRPr="000E42CC">
              <w:rPr>
                <w:szCs w:val="24"/>
              </w:rPr>
              <w:t>(foto: Dincă Paul Cristian)</w:t>
            </w:r>
          </w:p>
          <w:p w:rsidR="0049164C" w:rsidRPr="000E42CC" w:rsidRDefault="0049164C" w:rsidP="0049164C">
            <w:pPr>
              <w:spacing w:line="276" w:lineRule="auto"/>
              <w:rPr>
                <w:rFonts w:eastAsia="Times New Roman"/>
                <w:szCs w:val="24"/>
                <w:lang w:eastAsia="ro-RO"/>
              </w:rPr>
            </w:pPr>
            <w:r w:rsidRPr="000E42CC">
              <w:rPr>
                <w:noProof/>
                <w:lang w:eastAsia="ro-RO"/>
              </w:rPr>
              <w:lastRenderedPageBreak/>
              <w:drawing>
                <wp:inline distT="0" distB="0" distL="0" distR="0" wp14:anchorId="7C5D7937" wp14:editId="29003030">
                  <wp:extent cx="3784600" cy="2838450"/>
                  <wp:effectExtent l="38100" t="38100" r="44450" b="38100"/>
                  <wp:docPr id="9" name="Picture 1" descr="F:\Proiecte\harghita\Iunie\foto\DSCF6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oiecte\harghita\Iunie\foto\DSCF68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91595" cy="2843696"/>
                          </a:xfrm>
                          <a:prstGeom prst="rect">
                            <a:avLst/>
                          </a:prstGeom>
                          <a:noFill/>
                          <a:ln w="38100">
                            <a:solidFill>
                              <a:schemeClr val="tx1"/>
                            </a:solidFill>
                          </a:ln>
                        </pic:spPr>
                      </pic:pic>
                    </a:graphicData>
                  </a:graphic>
                </wp:inline>
              </w:drawing>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Fotografia 2: exemplare adulte de </w:t>
            </w:r>
            <w:r w:rsidRPr="000E42CC">
              <w:rPr>
                <w:rFonts w:eastAsia="Times New Roman"/>
                <w:i/>
                <w:szCs w:val="24"/>
                <w:lang w:eastAsia="ro-RO"/>
              </w:rPr>
              <w:t xml:space="preserve">Bombina variegate </w:t>
            </w:r>
            <w:r w:rsidRPr="000E42CC">
              <w:rPr>
                <w:rFonts w:eastAsia="Times New Roman"/>
                <w:szCs w:val="24"/>
                <w:lang w:eastAsia="ro-RO"/>
              </w:rPr>
              <w:t>(foto: Dincă Paul Cristian)</w:t>
            </w:r>
          </w:p>
          <w:p w:rsidR="0049164C" w:rsidRPr="000E42CC" w:rsidRDefault="0049164C" w:rsidP="0049164C">
            <w:pPr>
              <w:spacing w:line="276" w:lineRule="auto"/>
              <w:rPr>
                <w:rFonts w:eastAsia="Times New Roman"/>
                <w:szCs w:val="24"/>
                <w:lang w:eastAsia="ro-RO"/>
              </w:rPr>
            </w:pPr>
            <w:r w:rsidRPr="000E42CC">
              <w:rPr>
                <w:noProof/>
                <w:lang w:eastAsia="ro-RO"/>
              </w:rPr>
              <w:drawing>
                <wp:inline distT="0" distB="0" distL="0" distR="0" wp14:anchorId="074568FF" wp14:editId="0CD9C406">
                  <wp:extent cx="3771900" cy="2828693"/>
                  <wp:effectExtent l="38100" t="38100" r="38100" b="29210"/>
                  <wp:docPr id="10" name="Picture 10" descr="F:\Proiecte\harghita\Iunie\foto\DSCF6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roiecte\harghita\Iunie\foto\DSCF686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80262" cy="2834964"/>
                          </a:xfrm>
                          <a:prstGeom prst="rect">
                            <a:avLst/>
                          </a:prstGeom>
                          <a:noFill/>
                          <a:ln w="38100">
                            <a:solidFill>
                              <a:schemeClr val="tx1"/>
                            </a:solidFill>
                          </a:ln>
                        </pic:spPr>
                      </pic:pic>
                    </a:graphicData>
                  </a:graphic>
                </wp:inline>
              </w:drawing>
            </w:r>
          </w:p>
        </w:tc>
      </w:tr>
    </w:tbl>
    <w:p w:rsidR="0049164C" w:rsidRPr="000E42CC" w:rsidRDefault="0049164C" w:rsidP="0049164C">
      <w:pPr>
        <w:spacing w:line="276" w:lineRule="auto"/>
      </w:pPr>
    </w:p>
    <w:p w:rsidR="0049164C" w:rsidRPr="000E42CC" w:rsidRDefault="0049164C" w:rsidP="0049164C">
      <w:pPr>
        <w:shd w:val="clear" w:color="auto" w:fill="FFFFFF"/>
        <w:spacing w:line="276" w:lineRule="auto"/>
        <w:rPr>
          <w:b/>
          <w:szCs w:val="24"/>
        </w:rPr>
      </w:pPr>
      <w:r w:rsidRPr="000E42CC">
        <w:rPr>
          <w:rFonts w:eastAsia="Times New Roman"/>
          <w:b/>
          <w:szCs w:val="24"/>
          <w:lang w:eastAsia="ro-RO"/>
        </w:rPr>
        <w:t xml:space="preserve">B. Date specifice speciei la nivelul ariei naturale protejate </w:t>
      </w:r>
      <w:r w:rsidRPr="000E42CC">
        <w:rPr>
          <w:b/>
          <w:i/>
          <w:szCs w:val="24"/>
        </w:rPr>
        <w:t>Bombina variegata</w:t>
      </w:r>
    </w:p>
    <w:tbl>
      <w:tblPr>
        <w:tblStyle w:val="TableGrid"/>
        <w:tblW w:w="9493" w:type="dxa"/>
        <w:tblLook w:val="04A0" w:firstRow="1" w:lastRow="0" w:firstColumn="1" w:lastColumn="0" w:noHBand="0" w:noVBand="1"/>
      </w:tblPr>
      <w:tblGrid>
        <w:gridCol w:w="704"/>
        <w:gridCol w:w="2410"/>
        <w:gridCol w:w="6379"/>
      </w:tblGrid>
      <w:tr w:rsidR="0049164C" w:rsidRPr="000E42CC" w:rsidTr="0049164C">
        <w:trPr>
          <w:tblHeader/>
        </w:trPr>
        <w:tc>
          <w:tcPr>
            <w:tcW w:w="704"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Nr.</w:t>
            </w:r>
          </w:p>
        </w:tc>
        <w:tc>
          <w:tcPr>
            <w:tcW w:w="2410"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Informație/ Atribut</w:t>
            </w:r>
          </w:p>
        </w:tc>
        <w:tc>
          <w:tcPr>
            <w:tcW w:w="6379"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Descriere</w:t>
            </w:r>
          </w:p>
        </w:tc>
      </w:tr>
      <w:tr w:rsidR="0049164C" w:rsidRPr="000E42CC" w:rsidTr="0049164C">
        <w:tc>
          <w:tcPr>
            <w:tcW w:w="704" w:type="dxa"/>
          </w:tcPr>
          <w:p w:rsidR="0049164C" w:rsidRPr="000E42CC" w:rsidRDefault="0049164C" w:rsidP="004A67CD">
            <w:pPr>
              <w:pStyle w:val="ListParagraph"/>
              <w:numPr>
                <w:ilvl w:val="0"/>
                <w:numId w:val="17"/>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6379" w:type="dxa"/>
          </w:tcPr>
          <w:p w:rsidR="0049164C" w:rsidRPr="000E42CC" w:rsidRDefault="0049164C" w:rsidP="0049164C">
            <w:pPr>
              <w:spacing w:line="276" w:lineRule="auto"/>
              <w:rPr>
                <w:i/>
                <w:szCs w:val="24"/>
              </w:rPr>
            </w:pPr>
            <w:r w:rsidRPr="000E42CC">
              <w:rPr>
                <w:i/>
                <w:szCs w:val="24"/>
              </w:rPr>
              <w:t>Bombina variegata</w:t>
            </w:r>
          </w:p>
          <w:p w:rsidR="0049164C" w:rsidRPr="000E42CC" w:rsidRDefault="0049164C" w:rsidP="0049164C">
            <w:pPr>
              <w:spacing w:line="276" w:lineRule="auto"/>
              <w:rPr>
                <w:rFonts w:eastAsia="Times New Roman"/>
                <w:szCs w:val="24"/>
                <w:lang w:eastAsia="ro-RO"/>
              </w:rPr>
            </w:pPr>
            <w:r w:rsidRPr="000E42CC">
              <w:rPr>
                <w:szCs w:val="24"/>
              </w:rPr>
              <w:t>Directiva Habitate – Directiva Consiliului Europei 92/43 EEC, Anexa II.</w:t>
            </w:r>
          </w:p>
        </w:tc>
      </w:tr>
      <w:tr w:rsidR="0049164C" w:rsidRPr="000E42CC" w:rsidTr="0049164C">
        <w:tc>
          <w:tcPr>
            <w:tcW w:w="704" w:type="dxa"/>
          </w:tcPr>
          <w:p w:rsidR="0049164C" w:rsidRPr="000E42CC" w:rsidRDefault="0049164C" w:rsidP="004A67CD">
            <w:pPr>
              <w:pStyle w:val="ListParagraph"/>
              <w:numPr>
                <w:ilvl w:val="0"/>
                <w:numId w:val="17"/>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Informații specific speciei</w:t>
            </w:r>
          </w:p>
        </w:tc>
        <w:tc>
          <w:tcPr>
            <w:tcW w:w="6379" w:type="dxa"/>
          </w:tcPr>
          <w:p w:rsidR="0049164C" w:rsidRPr="000E42CC" w:rsidRDefault="0049164C" w:rsidP="0049164C">
            <w:pPr>
              <w:spacing w:line="276" w:lineRule="auto"/>
              <w:rPr>
                <w:rFonts w:eastAsia="Times New Roman"/>
                <w:szCs w:val="24"/>
                <w:lang w:eastAsia="ro-RO"/>
              </w:rPr>
            </w:pPr>
            <w:r w:rsidRPr="000E42CC">
              <w:rPr>
                <w:szCs w:val="24"/>
              </w:rPr>
              <w:t xml:space="preserve">S-au identificat 14 puncte de prezență pentru </w:t>
            </w:r>
            <w:r w:rsidRPr="000E42CC">
              <w:rPr>
                <w:i/>
                <w:szCs w:val="24"/>
              </w:rPr>
              <w:t xml:space="preserve">Bombina variegata </w:t>
            </w:r>
            <w:r w:rsidRPr="000E42CC">
              <w:rPr>
                <w:szCs w:val="24"/>
              </w:rPr>
              <w:t>în interiorul sitului.</w:t>
            </w:r>
          </w:p>
        </w:tc>
      </w:tr>
      <w:tr w:rsidR="0049164C" w:rsidRPr="000E42CC" w:rsidTr="0049164C">
        <w:tc>
          <w:tcPr>
            <w:tcW w:w="704" w:type="dxa"/>
          </w:tcPr>
          <w:p w:rsidR="0049164C" w:rsidRPr="000E42CC" w:rsidRDefault="0049164C" w:rsidP="004A67CD">
            <w:pPr>
              <w:pStyle w:val="ListParagraph"/>
              <w:numPr>
                <w:ilvl w:val="0"/>
                <w:numId w:val="17"/>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Statutul de prezență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(temporal)</w:t>
            </w:r>
          </w:p>
        </w:tc>
        <w:tc>
          <w:tcPr>
            <w:tcW w:w="6379" w:type="dxa"/>
          </w:tcPr>
          <w:p w:rsidR="0049164C" w:rsidRPr="000E42CC" w:rsidRDefault="0049164C" w:rsidP="0049164C">
            <w:pPr>
              <w:spacing w:line="276" w:lineRule="auto"/>
              <w:rPr>
                <w:szCs w:val="24"/>
              </w:rPr>
            </w:pPr>
            <w:r w:rsidRPr="000E42CC">
              <w:rPr>
                <w:szCs w:val="24"/>
              </w:rPr>
              <w:t>rezident</w:t>
            </w:r>
          </w:p>
        </w:tc>
      </w:tr>
      <w:tr w:rsidR="0049164C" w:rsidRPr="000E42CC" w:rsidTr="0049164C">
        <w:tc>
          <w:tcPr>
            <w:tcW w:w="704" w:type="dxa"/>
          </w:tcPr>
          <w:p w:rsidR="0049164C" w:rsidRPr="000E42CC" w:rsidRDefault="0049164C" w:rsidP="004A67CD">
            <w:pPr>
              <w:pStyle w:val="ListParagraph"/>
              <w:numPr>
                <w:ilvl w:val="0"/>
                <w:numId w:val="17"/>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Statutul de prezență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(spațial)</w:t>
            </w:r>
          </w:p>
        </w:tc>
        <w:tc>
          <w:tcPr>
            <w:tcW w:w="6379" w:type="dxa"/>
          </w:tcPr>
          <w:p w:rsidR="0049164C" w:rsidRPr="000E42CC" w:rsidRDefault="0049164C" w:rsidP="0049164C">
            <w:pPr>
              <w:spacing w:line="276" w:lineRule="auto"/>
              <w:rPr>
                <w:rFonts w:eastAsia="Times New Roman"/>
                <w:szCs w:val="24"/>
                <w:lang w:eastAsia="ro-RO"/>
              </w:rPr>
            </w:pPr>
            <w:r w:rsidRPr="000E42CC">
              <w:rPr>
                <w:szCs w:val="24"/>
              </w:rPr>
              <w:t>larg răspândită</w:t>
            </w:r>
          </w:p>
        </w:tc>
      </w:tr>
      <w:tr w:rsidR="0049164C" w:rsidRPr="000E42CC" w:rsidTr="0049164C">
        <w:tc>
          <w:tcPr>
            <w:tcW w:w="704" w:type="dxa"/>
          </w:tcPr>
          <w:p w:rsidR="0049164C" w:rsidRPr="000E42CC" w:rsidRDefault="0049164C" w:rsidP="004A67CD">
            <w:pPr>
              <w:pStyle w:val="ListParagraph"/>
              <w:numPr>
                <w:ilvl w:val="0"/>
                <w:numId w:val="17"/>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Statutul de prezență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(management)</w:t>
            </w:r>
          </w:p>
        </w:tc>
        <w:tc>
          <w:tcPr>
            <w:tcW w:w="6379" w:type="dxa"/>
          </w:tcPr>
          <w:p w:rsidR="0049164C" w:rsidRPr="000E42CC" w:rsidRDefault="0049164C" w:rsidP="0049164C">
            <w:pPr>
              <w:spacing w:line="276" w:lineRule="auto"/>
              <w:rPr>
                <w:szCs w:val="24"/>
              </w:rPr>
            </w:pPr>
            <w:r w:rsidRPr="000E42CC">
              <w:rPr>
                <w:szCs w:val="24"/>
              </w:rPr>
              <w:t>nativă</w:t>
            </w:r>
          </w:p>
        </w:tc>
      </w:tr>
      <w:tr w:rsidR="0049164C" w:rsidRPr="000E42CC" w:rsidTr="0049164C">
        <w:tc>
          <w:tcPr>
            <w:tcW w:w="704" w:type="dxa"/>
          </w:tcPr>
          <w:p w:rsidR="0049164C" w:rsidRPr="000E42CC" w:rsidRDefault="0049164C" w:rsidP="004A67CD">
            <w:pPr>
              <w:pStyle w:val="ListParagraph"/>
              <w:numPr>
                <w:ilvl w:val="0"/>
                <w:numId w:val="17"/>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Abundență</w:t>
            </w:r>
          </w:p>
        </w:tc>
        <w:tc>
          <w:tcPr>
            <w:tcW w:w="6379" w:type="dxa"/>
          </w:tcPr>
          <w:p w:rsidR="0049164C" w:rsidRPr="000E42CC" w:rsidRDefault="0049164C" w:rsidP="0049164C">
            <w:pPr>
              <w:widowControl w:val="0"/>
              <w:spacing w:line="276" w:lineRule="auto"/>
              <w:rPr>
                <w:rFonts w:eastAsia="Times New Roman"/>
                <w:b/>
                <w:szCs w:val="24"/>
                <w:lang w:eastAsia="ro-RO"/>
              </w:rPr>
            </w:pPr>
            <w:r w:rsidRPr="000E42CC">
              <w:rPr>
                <w:szCs w:val="24"/>
              </w:rPr>
              <w:t xml:space="preserve">Comună </w:t>
            </w:r>
          </w:p>
        </w:tc>
      </w:tr>
      <w:tr w:rsidR="0049164C" w:rsidRPr="000E42CC" w:rsidTr="0049164C">
        <w:tc>
          <w:tcPr>
            <w:tcW w:w="704" w:type="dxa"/>
          </w:tcPr>
          <w:p w:rsidR="0049164C" w:rsidRPr="000E42CC" w:rsidRDefault="0049164C" w:rsidP="004A67CD">
            <w:pPr>
              <w:pStyle w:val="ListParagraph"/>
              <w:numPr>
                <w:ilvl w:val="0"/>
                <w:numId w:val="17"/>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Perioada de colectare a datelor din teren</w:t>
            </w:r>
          </w:p>
        </w:tc>
        <w:tc>
          <w:tcPr>
            <w:tcW w:w="6379" w:type="dxa"/>
          </w:tcPr>
          <w:p w:rsidR="0049164C" w:rsidRPr="000E42CC" w:rsidRDefault="0049164C" w:rsidP="0049164C">
            <w:pPr>
              <w:spacing w:line="276" w:lineRule="auto"/>
              <w:rPr>
                <w:szCs w:val="24"/>
              </w:rPr>
            </w:pPr>
            <w:r w:rsidRPr="000E42CC">
              <w:rPr>
                <w:szCs w:val="24"/>
              </w:rPr>
              <w:t>septembrie și octombrie 2017</w:t>
            </w:r>
          </w:p>
          <w:p w:rsidR="0049164C" w:rsidRPr="000E42CC" w:rsidRDefault="0049164C" w:rsidP="0049164C">
            <w:pPr>
              <w:spacing w:line="276" w:lineRule="auto"/>
              <w:rPr>
                <w:rFonts w:eastAsia="Times New Roman"/>
                <w:szCs w:val="24"/>
                <w:lang w:eastAsia="ro-RO"/>
              </w:rPr>
            </w:pPr>
            <w:r w:rsidRPr="000E42CC">
              <w:rPr>
                <w:szCs w:val="24"/>
              </w:rPr>
              <w:t xml:space="preserve"> martie – iulie 2018</w:t>
            </w:r>
          </w:p>
        </w:tc>
      </w:tr>
      <w:tr w:rsidR="0049164C" w:rsidRPr="000E42CC" w:rsidTr="0049164C">
        <w:tc>
          <w:tcPr>
            <w:tcW w:w="704" w:type="dxa"/>
          </w:tcPr>
          <w:p w:rsidR="0049164C" w:rsidRPr="00D25C73" w:rsidRDefault="0049164C" w:rsidP="004A67CD">
            <w:pPr>
              <w:pStyle w:val="ListParagraph"/>
              <w:numPr>
                <w:ilvl w:val="0"/>
                <w:numId w:val="17"/>
              </w:numPr>
              <w:spacing w:line="276" w:lineRule="auto"/>
              <w:rPr>
                <w:rFonts w:eastAsia="Times New Roman" w:cs="Times New Roman"/>
                <w:szCs w:val="24"/>
                <w:lang w:val="de-DE"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Distribuția specie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(interpretare)</w:t>
            </w:r>
          </w:p>
        </w:tc>
        <w:tc>
          <w:tcPr>
            <w:tcW w:w="6379"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Specia are o distribuție largă în aria de studiu, fiind întâlnită în majoritatea bălților permanente sau temporare identificate în sit. Această specie a fost identificată în 21 de puncte de monitorizare din lungul pârâurilor, drumurilor și văilor de torent – care favorizează existența bălților temporare.</w:t>
            </w:r>
          </w:p>
        </w:tc>
      </w:tr>
      <w:tr w:rsidR="0049164C" w:rsidRPr="000E42CC" w:rsidTr="0049164C">
        <w:tc>
          <w:tcPr>
            <w:tcW w:w="704" w:type="dxa"/>
          </w:tcPr>
          <w:p w:rsidR="0049164C" w:rsidRPr="000E42CC" w:rsidRDefault="0049164C" w:rsidP="004A67CD">
            <w:pPr>
              <w:pStyle w:val="ListParagraph"/>
              <w:numPr>
                <w:ilvl w:val="0"/>
                <w:numId w:val="17"/>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Distribuția speciei</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(harta distribuției)</w:t>
            </w:r>
          </w:p>
        </w:tc>
        <w:tc>
          <w:tcPr>
            <w:tcW w:w="6379"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Harta distribuţiei specie se regăseşte în capitolul Anexe</w:t>
            </w:r>
          </w:p>
        </w:tc>
      </w:tr>
      <w:tr w:rsidR="0049164C" w:rsidRPr="000E42CC" w:rsidTr="0049164C">
        <w:tc>
          <w:tcPr>
            <w:tcW w:w="704" w:type="dxa"/>
          </w:tcPr>
          <w:p w:rsidR="0049164C" w:rsidRPr="000E42CC" w:rsidRDefault="0049164C" w:rsidP="004A67CD">
            <w:pPr>
              <w:pStyle w:val="ListParagraph"/>
              <w:numPr>
                <w:ilvl w:val="0"/>
                <w:numId w:val="17"/>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Alte informații privind sursele de informații</w:t>
            </w:r>
          </w:p>
        </w:tc>
        <w:tc>
          <w:tcPr>
            <w:tcW w:w="6379" w:type="dxa"/>
          </w:tcPr>
          <w:p w:rsidR="0049164C" w:rsidRPr="000E42CC" w:rsidRDefault="0049164C" w:rsidP="0049164C">
            <w:pPr>
              <w:widowControl w:val="0"/>
              <w:spacing w:line="276" w:lineRule="auto"/>
              <w:rPr>
                <w:szCs w:val="24"/>
              </w:rPr>
            </w:pPr>
            <w:r w:rsidRPr="000E42CC">
              <w:rPr>
                <w:szCs w:val="24"/>
                <w:lang w:val="hu-HU"/>
              </w:rPr>
              <w:t xml:space="preserve">Iftime A. (2005): Amfibieni. </w:t>
            </w:r>
            <w:r w:rsidRPr="000E42CC">
              <w:rPr>
                <w:szCs w:val="24"/>
              </w:rPr>
              <w:t>În: Botnariuc N. &amp; Tatole V. (2005): Cartea Roșie a Vertebratelor din România</w:t>
            </w:r>
          </w:p>
          <w:p w:rsidR="0049164C" w:rsidRPr="000E42CC" w:rsidRDefault="0049164C" w:rsidP="0049164C">
            <w:pPr>
              <w:widowControl w:val="0"/>
              <w:spacing w:line="276" w:lineRule="auto"/>
              <w:rPr>
                <w:bCs/>
                <w:iCs/>
                <w:szCs w:val="24"/>
              </w:rPr>
            </w:pPr>
            <w:r w:rsidRPr="000E42CC">
              <w:rPr>
                <w:bCs/>
                <w:iCs/>
                <w:szCs w:val="24"/>
              </w:rPr>
              <w:t>Cogălniceanu, D., Aioanei, F., Matei, B. 2000. Amfibienii din România. Determinator. Editura Ars Docendi, p. 1-114</w:t>
            </w:r>
          </w:p>
          <w:p w:rsidR="0049164C" w:rsidRPr="000E42CC" w:rsidRDefault="0049164C" w:rsidP="0049164C">
            <w:pPr>
              <w:widowControl w:val="0"/>
              <w:spacing w:line="276" w:lineRule="auto"/>
              <w:ind w:left="36" w:hanging="36"/>
              <w:rPr>
                <w:rFonts w:eastAsia="Times New Roman"/>
                <w:szCs w:val="24"/>
                <w:lang w:eastAsia="ro-RO"/>
              </w:rPr>
            </w:pPr>
            <w:r w:rsidRPr="000E42CC">
              <w:rPr>
                <w:szCs w:val="24"/>
              </w:rPr>
              <w:t>Fuhn I. (1960): Amphibia. Fauna R.P.R., vol. XIV, Fasc. I. Editura Academiei R.P.R., Bucharest.</w:t>
            </w:r>
          </w:p>
        </w:tc>
      </w:tr>
    </w:tbl>
    <w:p w:rsidR="0049164C" w:rsidRPr="000E42CC" w:rsidRDefault="0049164C" w:rsidP="0049164C">
      <w:pPr>
        <w:spacing w:line="276" w:lineRule="auto"/>
      </w:pPr>
    </w:p>
    <w:p w:rsidR="0049164C" w:rsidRPr="000E42CC" w:rsidRDefault="0049164C" w:rsidP="0049164C">
      <w:pPr>
        <w:pStyle w:val="Heading3"/>
        <w:spacing w:line="276" w:lineRule="auto"/>
        <w:ind w:firstLine="720"/>
        <w:rPr>
          <w:rFonts w:ascii="Times New Roman" w:hAnsi="Times New Roman"/>
          <w:b w:val="0"/>
          <w:color w:val="auto"/>
        </w:rPr>
      </w:pPr>
      <w:bookmarkStart w:id="33" w:name="_Toc5550860"/>
      <w:r w:rsidRPr="000E42CC">
        <w:rPr>
          <w:rFonts w:ascii="Times New Roman" w:hAnsi="Times New Roman"/>
          <w:color w:val="auto"/>
        </w:rPr>
        <w:t>3.3.4 Mamifere</w:t>
      </w:r>
      <w:bookmarkEnd w:id="33"/>
    </w:p>
    <w:p w:rsidR="0049164C" w:rsidRPr="000E42CC" w:rsidRDefault="0049164C" w:rsidP="0049164C">
      <w:pPr>
        <w:spacing w:line="276" w:lineRule="auto"/>
      </w:pPr>
    </w:p>
    <w:p w:rsidR="0049164C" w:rsidRPr="000E42CC" w:rsidRDefault="0049164C" w:rsidP="0049164C">
      <w:pPr>
        <w:autoSpaceDE w:val="0"/>
        <w:autoSpaceDN w:val="0"/>
        <w:adjustRightInd w:val="0"/>
        <w:spacing w:line="276" w:lineRule="auto"/>
        <w:rPr>
          <w:szCs w:val="24"/>
        </w:rPr>
      </w:pPr>
      <w:r w:rsidRPr="000E42CC">
        <w:rPr>
          <w:rFonts w:eastAsia="Times New Roman"/>
          <w:b/>
          <w:szCs w:val="24"/>
          <w:lang w:eastAsia="ro-RO"/>
        </w:rPr>
        <w:t xml:space="preserve">A. Date generale ale specie </w:t>
      </w:r>
      <w:r w:rsidRPr="000E42CC">
        <w:rPr>
          <w:b/>
          <w:bCs/>
          <w:i/>
          <w:iCs/>
          <w:szCs w:val="24"/>
          <w:lang w:val="it-IT"/>
        </w:rPr>
        <w:t xml:space="preserve">Ursus arctos </w:t>
      </w:r>
      <w:r w:rsidRPr="000E42CC">
        <w:rPr>
          <w:b/>
          <w:bCs/>
          <w:szCs w:val="24"/>
          <w:lang w:val="it-IT"/>
        </w:rPr>
        <w:t xml:space="preserve"> </w:t>
      </w:r>
    </w:p>
    <w:tbl>
      <w:tblPr>
        <w:tblStyle w:val="TableGrid"/>
        <w:tblW w:w="9698" w:type="dxa"/>
        <w:tblLook w:val="04A0" w:firstRow="1" w:lastRow="0" w:firstColumn="1" w:lastColumn="0" w:noHBand="0" w:noVBand="1"/>
      </w:tblPr>
      <w:tblGrid>
        <w:gridCol w:w="660"/>
        <w:gridCol w:w="2312"/>
        <w:gridCol w:w="6726"/>
      </w:tblGrid>
      <w:tr w:rsidR="0049164C" w:rsidRPr="000E42CC" w:rsidTr="0049164C">
        <w:trPr>
          <w:tblHeader/>
        </w:trPr>
        <w:tc>
          <w:tcPr>
            <w:tcW w:w="660"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Nr.</w:t>
            </w:r>
          </w:p>
        </w:tc>
        <w:tc>
          <w:tcPr>
            <w:tcW w:w="2312"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Informație/ Atribut</w:t>
            </w:r>
          </w:p>
        </w:tc>
        <w:tc>
          <w:tcPr>
            <w:tcW w:w="6726"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Descriere</w:t>
            </w:r>
          </w:p>
        </w:tc>
      </w:tr>
      <w:tr w:rsidR="0049164C" w:rsidRPr="000E42CC" w:rsidTr="0049164C">
        <w:tc>
          <w:tcPr>
            <w:tcW w:w="660" w:type="dxa"/>
          </w:tcPr>
          <w:p w:rsidR="0049164C" w:rsidRPr="000E42CC" w:rsidRDefault="0049164C" w:rsidP="004A67CD">
            <w:pPr>
              <w:pStyle w:val="ListParagraph"/>
              <w:numPr>
                <w:ilvl w:val="0"/>
                <w:numId w:val="21"/>
              </w:numPr>
              <w:spacing w:line="276" w:lineRule="auto"/>
              <w:rPr>
                <w:rFonts w:eastAsia="Times New Roman" w:cs="Times New Roman"/>
                <w:szCs w:val="24"/>
                <w:lang w:eastAsia="ro-RO"/>
              </w:rPr>
            </w:pPr>
          </w:p>
        </w:tc>
        <w:tc>
          <w:tcPr>
            <w:tcW w:w="231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Cod specie - EUNIS</w:t>
            </w:r>
          </w:p>
        </w:tc>
        <w:tc>
          <w:tcPr>
            <w:tcW w:w="6726" w:type="dxa"/>
          </w:tcPr>
          <w:p w:rsidR="0049164C" w:rsidRPr="000E42CC" w:rsidRDefault="0049164C" w:rsidP="0049164C">
            <w:pPr>
              <w:widowControl w:val="0"/>
              <w:spacing w:line="276" w:lineRule="auto"/>
              <w:rPr>
                <w:szCs w:val="24"/>
              </w:rPr>
            </w:pPr>
            <w:r w:rsidRPr="000E42CC">
              <w:rPr>
                <w:szCs w:val="24"/>
              </w:rPr>
              <w:t>Cod Eunis: 1568</w:t>
            </w:r>
          </w:p>
          <w:p w:rsidR="0049164C" w:rsidRPr="000E42CC" w:rsidRDefault="0049164C" w:rsidP="0049164C">
            <w:pPr>
              <w:widowControl w:val="0"/>
              <w:spacing w:line="276" w:lineRule="auto"/>
              <w:rPr>
                <w:szCs w:val="24"/>
              </w:rPr>
            </w:pPr>
            <w:r w:rsidRPr="000E42CC">
              <w:rPr>
                <w:szCs w:val="24"/>
              </w:rPr>
              <w:t>Cod Natura 2000: 1354*</w:t>
            </w:r>
          </w:p>
        </w:tc>
      </w:tr>
      <w:tr w:rsidR="0049164C" w:rsidRPr="000E42CC" w:rsidTr="0049164C">
        <w:tc>
          <w:tcPr>
            <w:tcW w:w="660" w:type="dxa"/>
          </w:tcPr>
          <w:p w:rsidR="0049164C" w:rsidRPr="000E42CC" w:rsidRDefault="0049164C" w:rsidP="004A67CD">
            <w:pPr>
              <w:pStyle w:val="ListParagraph"/>
              <w:numPr>
                <w:ilvl w:val="0"/>
                <w:numId w:val="21"/>
              </w:numPr>
              <w:spacing w:line="276" w:lineRule="auto"/>
              <w:rPr>
                <w:rFonts w:eastAsia="Times New Roman" w:cs="Times New Roman"/>
                <w:szCs w:val="24"/>
                <w:lang w:eastAsia="ro-RO"/>
              </w:rPr>
            </w:pPr>
          </w:p>
        </w:tc>
        <w:tc>
          <w:tcPr>
            <w:tcW w:w="231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științifică</w:t>
            </w:r>
          </w:p>
        </w:tc>
        <w:tc>
          <w:tcPr>
            <w:tcW w:w="6726" w:type="dxa"/>
          </w:tcPr>
          <w:p w:rsidR="0049164C" w:rsidRPr="000E42CC" w:rsidRDefault="0049164C" w:rsidP="0049164C">
            <w:pPr>
              <w:spacing w:line="276" w:lineRule="auto"/>
              <w:rPr>
                <w:rFonts w:eastAsia="Times New Roman"/>
                <w:szCs w:val="24"/>
                <w:lang w:eastAsia="ro-RO"/>
              </w:rPr>
            </w:pPr>
            <w:r w:rsidRPr="000E42CC">
              <w:rPr>
                <w:bCs/>
                <w:i/>
                <w:iCs/>
                <w:szCs w:val="24"/>
                <w:lang w:val="it-IT"/>
              </w:rPr>
              <w:t xml:space="preserve">Ursus arctos </w:t>
            </w:r>
            <w:r w:rsidRPr="000E42CC">
              <w:rPr>
                <w:bCs/>
                <w:szCs w:val="24"/>
                <w:lang w:val="it-IT"/>
              </w:rPr>
              <w:t xml:space="preserve"> </w:t>
            </w:r>
          </w:p>
        </w:tc>
      </w:tr>
      <w:tr w:rsidR="0049164C" w:rsidRPr="000E42CC" w:rsidTr="0049164C">
        <w:tc>
          <w:tcPr>
            <w:tcW w:w="660" w:type="dxa"/>
          </w:tcPr>
          <w:p w:rsidR="0049164C" w:rsidRPr="000E42CC" w:rsidRDefault="0049164C" w:rsidP="004A67CD">
            <w:pPr>
              <w:pStyle w:val="ListParagraph"/>
              <w:numPr>
                <w:ilvl w:val="0"/>
                <w:numId w:val="21"/>
              </w:numPr>
              <w:spacing w:line="276" w:lineRule="auto"/>
              <w:rPr>
                <w:rFonts w:eastAsia="Times New Roman" w:cs="Times New Roman"/>
                <w:szCs w:val="24"/>
                <w:lang w:eastAsia="ro-RO"/>
              </w:rPr>
            </w:pPr>
          </w:p>
        </w:tc>
        <w:tc>
          <w:tcPr>
            <w:tcW w:w="231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populară</w:t>
            </w:r>
          </w:p>
        </w:tc>
        <w:tc>
          <w:tcPr>
            <w:tcW w:w="672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Urs brun </w:t>
            </w:r>
          </w:p>
        </w:tc>
      </w:tr>
      <w:tr w:rsidR="0049164C" w:rsidRPr="000E42CC" w:rsidTr="0049164C">
        <w:tc>
          <w:tcPr>
            <w:tcW w:w="660" w:type="dxa"/>
          </w:tcPr>
          <w:p w:rsidR="0049164C" w:rsidRPr="000E42CC" w:rsidRDefault="0049164C" w:rsidP="004A67CD">
            <w:pPr>
              <w:pStyle w:val="ListParagraph"/>
              <w:numPr>
                <w:ilvl w:val="0"/>
                <w:numId w:val="21"/>
              </w:numPr>
              <w:spacing w:line="276" w:lineRule="auto"/>
              <w:rPr>
                <w:rFonts w:eastAsia="Times New Roman" w:cs="Times New Roman"/>
                <w:szCs w:val="24"/>
                <w:lang w:eastAsia="ro-RO"/>
              </w:rPr>
            </w:pPr>
          </w:p>
        </w:tc>
        <w:tc>
          <w:tcPr>
            <w:tcW w:w="231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Descrierea speciei</w:t>
            </w:r>
          </w:p>
        </w:tc>
        <w:tc>
          <w:tcPr>
            <w:tcW w:w="6726" w:type="dxa"/>
          </w:tcPr>
          <w:p w:rsidR="0049164C" w:rsidRPr="000E42CC" w:rsidRDefault="0049164C" w:rsidP="0049164C">
            <w:pPr>
              <w:spacing w:line="276" w:lineRule="auto"/>
              <w:rPr>
                <w:szCs w:val="24"/>
                <w:lang w:val="it-IT"/>
              </w:rPr>
            </w:pPr>
            <w:r w:rsidRPr="000E42CC">
              <w:rPr>
                <w:szCs w:val="24"/>
                <w:lang w:val="it-IT"/>
              </w:rPr>
              <w:t xml:space="preserve">Ursul brun, este cel mai mare carnivor terestru. Corpul ursului este acoperit cu două tipuri de peri: unii mai lungi, spicul, şi un strat de bază, puful, format din peri deşi. Culoarea blănii este în general maro şi adesea este mai închisă sau chiar neagră pe spate. Vârful perilor lungi poate fi gri deschis. Unii indivizi sunt complet maro, de culoarea ciocolatei. </w:t>
            </w:r>
            <w:r w:rsidRPr="000E42CC">
              <w:rPr>
                <w:szCs w:val="24"/>
                <w:lang w:val="fr-FR"/>
              </w:rPr>
              <w:t xml:space="preserve">Puii pot avea un guler alb care dispare după primul an de viaţă. Craniul urşilor este masiv, lung, fruntea bombată, </w:t>
            </w:r>
            <w:r w:rsidRPr="000E42CC">
              <w:rPr>
                <w:szCs w:val="24"/>
                <w:lang w:val="fr-FR"/>
              </w:rPr>
              <w:lastRenderedPageBreak/>
              <w:t xml:space="preserve">cu bot proeminent şi muşchi faciali puternici (în special cei masticatori). </w:t>
            </w:r>
            <w:r w:rsidRPr="000E42CC">
              <w:rPr>
                <w:szCs w:val="24"/>
                <w:lang w:val="it-IT"/>
              </w:rPr>
              <w:t>Dentiţia prezintă modifcări specifice omnivorelor, având canini puternici şi molari postcarnasieri cu zone mari de contact. Urşii sunt plantigrazi, atingând pământul cu toata laba. Falangele se termină cu gheare lungi (5-6 cm) şi puternice la labele din faţă. Ghearele nu sunt retractile.</w:t>
            </w:r>
          </w:p>
          <w:p w:rsidR="0049164C" w:rsidRPr="000E42CC" w:rsidRDefault="0049164C" w:rsidP="0049164C">
            <w:pPr>
              <w:spacing w:line="276" w:lineRule="auto"/>
              <w:rPr>
                <w:szCs w:val="24"/>
                <w:lang w:val="it-IT"/>
              </w:rPr>
            </w:pPr>
            <w:r w:rsidRPr="000E42CC">
              <w:rPr>
                <w:szCs w:val="24"/>
                <w:lang w:val="it-IT"/>
              </w:rPr>
              <w:t>Animal solitar, relaţiile între indivizi, în special adulţi, se bazează pe evitarea reciprocă, cu excepţia perioadei de împerechere. Ursul poate fi activ atât ziua cât şi noaptea, în funcţie de condiţiile de mediu, abundenţa hranei şi activitatea umană. În cazul acestei specii se manifestă dispersia masculilor, iar suprafaţa teritoriului unui mascul este mult mai mare decât al unei femele. Teritoriile variază în funcţie de zonă, accesibilitatea hranei şi densitatea populaţiei, observându-se o suprapunere accentuată a teritoriilor, în special în zonele bogate în hrană şi cu densităţi ridicate ale populaţiei de urs.</w:t>
            </w:r>
          </w:p>
          <w:p w:rsidR="0049164C" w:rsidRPr="000E42CC" w:rsidRDefault="0049164C" w:rsidP="0049164C">
            <w:pPr>
              <w:spacing w:line="276" w:lineRule="auto"/>
              <w:rPr>
                <w:szCs w:val="24"/>
                <w:lang w:val="it-IT"/>
              </w:rPr>
            </w:pPr>
            <w:r w:rsidRPr="000E42CC">
              <w:rPr>
                <w:szCs w:val="24"/>
                <w:lang w:val="it-IT"/>
              </w:rPr>
              <w:t>Lungimea totală corp = 150 - 165 cm femelele, 170 – 200 cm masculii; înălţime la umăr = 90 -150 cm; greutate medie = 100 -200 kg (150 kg femelele, 250 kg masculii).</w:t>
            </w:r>
          </w:p>
          <w:p w:rsidR="0049164C" w:rsidRPr="000E42CC" w:rsidRDefault="0049164C" w:rsidP="0049164C">
            <w:pPr>
              <w:autoSpaceDE w:val="0"/>
              <w:autoSpaceDN w:val="0"/>
              <w:adjustRightInd w:val="0"/>
              <w:spacing w:line="276" w:lineRule="auto"/>
              <w:rPr>
                <w:rFonts w:eastAsia="ArialMT"/>
                <w:szCs w:val="24"/>
                <w:lang w:val="es-ES"/>
              </w:rPr>
            </w:pPr>
            <w:r w:rsidRPr="000E42CC">
              <w:rPr>
                <w:szCs w:val="24"/>
                <w:lang w:val="es-ES"/>
              </w:rPr>
              <w:t>Ursul este un animal omnivor, îşi satisface până la 85% din necesarul de hrană cu materie vegetală.</w:t>
            </w:r>
            <w:r w:rsidRPr="000E42CC">
              <w:rPr>
                <w:rFonts w:eastAsia="ArialMT"/>
                <w:szCs w:val="24"/>
                <w:lang w:val="es-ES"/>
              </w:rPr>
              <w:t xml:space="preserve"> Datorită gradului ridicat de asimilare şi valorii nutritive ridicate, ursul preferă carnea obţinută prin prădare, din carcase etc. Datorită dietei ursul brun utilizează diferite tipuri de habitate naturale dar şi antropice, fiind un oportunist din perspectiva obţinerii hranei. Hrănirea în perioada de toamnă, este esenţială pentru supravieţuire, </w:t>
            </w:r>
            <w:r w:rsidRPr="000E42CC">
              <w:rPr>
                <w:szCs w:val="24"/>
                <w:lang w:val="es-ES"/>
              </w:rPr>
              <w:t>până la sfârşitul toamnei urşii acumulând un strat adipos suficient care să le permită să intre în somnul de iarnă</w:t>
            </w:r>
            <w:r w:rsidRPr="000E42CC">
              <w:rPr>
                <w:rFonts w:eastAsia="ArialMT"/>
                <w:szCs w:val="24"/>
                <w:lang w:val="es-ES"/>
              </w:rPr>
              <w:t>.</w:t>
            </w:r>
          </w:p>
          <w:p w:rsidR="0049164C" w:rsidRPr="000E42CC" w:rsidRDefault="0049164C" w:rsidP="0049164C">
            <w:pPr>
              <w:autoSpaceDE w:val="0"/>
              <w:autoSpaceDN w:val="0"/>
              <w:adjustRightInd w:val="0"/>
              <w:spacing w:line="276" w:lineRule="auto"/>
              <w:rPr>
                <w:rFonts w:eastAsia="ArialMT"/>
                <w:szCs w:val="24"/>
                <w:lang w:val="es-ES"/>
              </w:rPr>
            </w:pPr>
            <w:r w:rsidRPr="000E42CC">
              <w:rPr>
                <w:rFonts w:eastAsia="ArialMT"/>
                <w:szCs w:val="24"/>
                <w:lang w:val="es-ES"/>
              </w:rPr>
              <w:t xml:space="preserve">Este o specie poligamă. Împerechere are loc în perioada sfârşitul lunii mai - începutul lunii iulie. După fertilizare, embrionul se dezvoltă până la stadiul de blastocist, apoi dezvoltarea este sistată până la sfârşitul lunii noiembrie, când are loc implantarea şi începe dezvoltarea embrionului. Perioada efectivă de gestaţie este de 6-8 săptămâni, iar femela dă naştere la 1-4 pui. Puii se nasc în bârlog în perioada somnului de iarnă, în lunile ianuarie-februarie, la naştere având în jur de 0,5 kg. Puii părăsesc bârlogul în aprilie-mai, şi rămân cu femela până în al doilea an de viaţă. Femela reia ciclul reproductiv după ce puii devin independenţi, după circa 2 – 3 ani. Atinge </w:t>
            </w:r>
            <w:r w:rsidRPr="000E42CC">
              <w:rPr>
                <w:rFonts w:eastAsia="ArialMT"/>
                <w:bCs/>
                <w:szCs w:val="24"/>
                <w:lang w:val="es-ES"/>
              </w:rPr>
              <w:t>maturitate sexuală</w:t>
            </w:r>
            <w:r w:rsidRPr="000E42CC">
              <w:rPr>
                <w:rFonts w:eastAsia="ArialMT"/>
                <w:b/>
                <w:bCs/>
                <w:szCs w:val="24"/>
                <w:lang w:val="es-ES"/>
              </w:rPr>
              <w:t xml:space="preserve"> </w:t>
            </w:r>
            <w:r w:rsidRPr="000E42CC">
              <w:rPr>
                <w:rFonts w:eastAsia="ArialMT"/>
                <w:szCs w:val="24"/>
                <w:lang w:val="es-ES"/>
              </w:rPr>
              <w:t xml:space="preserve">la vârste ridicate (la vârsta de 3 - 4 ani), astfel că </w:t>
            </w:r>
            <w:r w:rsidRPr="000E42CC">
              <w:rPr>
                <w:rFonts w:eastAsia="ArialMT"/>
                <w:szCs w:val="24"/>
                <w:lang w:val="es-ES"/>
              </w:rPr>
              <w:lastRenderedPageBreak/>
              <w:t>datele din literatură indică faptul că femelele dau naştere primilor pui la 4-6 ani.</w:t>
            </w:r>
          </w:p>
          <w:p w:rsidR="0049164C" w:rsidRPr="000E42CC" w:rsidRDefault="0049164C" w:rsidP="0049164C">
            <w:pPr>
              <w:autoSpaceDE w:val="0"/>
              <w:autoSpaceDN w:val="0"/>
              <w:adjustRightInd w:val="0"/>
              <w:spacing w:line="276" w:lineRule="auto"/>
              <w:rPr>
                <w:rFonts w:eastAsia="ArialMT"/>
                <w:b/>
                <w:szCs w:val="24"/>
                <w:lang w:val="es-ES"/>
              </w:rPr>
            </w:pPr>
            <w:r w:rsidRPr="000E42CC">
              <w:rPr>
                <w:rFonts w:eastAsia="ArialMT"/>
                <w:szCs w:val="24"/>
                <w:lang w:val="es-ES"/>
              </w:rPr>
              <w:t>Somnul de iarnă.</w:t>
            </w:r>
            <w:r w:rsidRPr="000E42CC">
              <w:rPr>
                <w:rFonts w:eastAsia="ArialMT"/>
                <w:b/>
                <w:szCs w:val="24"/>
                <w:lang w:val="es-ES"/>
              </w:rPr>
              <w:t xml:space="preserve"> </w:t>
            </w:r>
            <w:r w:rsidRPr="000E42CC">
              <w:rPr>
                <w:rFonts w:eastAsia="ArialMT"/>
                <w:szCs w:val="24"/>
                <w:lang w:val="es-ES"/>
              </w:rPr>
              <w:t xml:space="preserve">Durează 3-6 luni, în perioada noiembrie-martie. </w:t>
            </w:r>
          </w:p>
          <w:p w:rsidR="0049164C" w:rsidRPr="000E42CC" w:rsidRDefault="0049164C" w:rsidP="0049164C">
            <w:pPr>
              <w:autoSpaceDE w:val="0"/>
              <w:autoSpaceDN w:val="0"/>
              <w:adjustRightInd w:val="0"/>
              <w:spacing w:line="276" w:lineRule="auto"/>
              <w:rPr>
                <w:noProof/>
                <w:szCs w:val="24"/>
                <w:lang w:val="es-ES"/>
              </w:rPr>
            </w:pPr>
            <w:r w:rsidRPr="000E42CC">
              <w:rPr>
                <w:noProof/>
                <w:szCs w:val="24"/>
                <w:lang w:val="es-ES"/>
              </w:rPr>
              <w:t>Longevitate.</w:t>
            </w:r>
            <w:r w:rsidRPr="000E42CC">
              <w:rPr>
                <w:b/>
                <w:noProof/>
                <w:szCs w:val="24"/>
                <w:lang w:val="es-ES"/>
              </w:rPr>
              <w:t xml:space="preserve"> </w:t>
            </w:r>
            <w:r w:rsidRPr="000E42CC">
              <w:rPr>
                <w:noProof/>
                <w:szCs w:val="24"/>
                <w:lang w:val="es-ES"/>
              </w:rPr>
              <w:t>În mediul natural poate trăi peste 20 de ani (25-30 de ani), iar în captivitate până la 50 de ani.</w:t>
            </w:r>
          </w:p>
        </w:tc>
      </w:tr>
      <w:tr w:rsidR="0049164C" w:rsidRPr="000E42CC" w:rsidTr="0049164C">
        <w:tc>
          <w:tcPr>
            <w:tcW w:w="660" w:type="dxa"/>
          </w:tcPr>
          <w:p w:rsidR="0049164C" w:rsidRPr="000E42CC" w:rsidRDefault="0049164C" w:rsidP="004A67CD">
            <w:pPr>
              <w:pStyle w:val="ListParagraph"/>
              <w:numPr>
                <w:ilvl w:val="0"/>
                <w:numId w:val="21"/>
              </w:numPr>
              <w:spacing w:line="276" w:lineRule="auto"/>
              <w:rPr>
                <w:rFonts w:eastAsia="Times New Roman" w:cs="Times New Roman"/>
                <w:szCs w:val="24"/>
                <w:lang w:eastAsia="ro-RO"/>
              </w:rPr>
            </w:pPr>
          </w:p>
        </w:tc>
        <w:tc>
          <w:tcPr>
            <w:tcW w:w="231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Perioade critice</w:t>
            </w:r>
          </w:p>
        </w:tc>
        <w:tc>
          <w:tcPr>
            <w:tcW w:w="6726" w:type="dxa"/>
          </w:tcPr>
          <w:p w:rsidR="0049164C" w:rsidRPr="000E42CC" w:rsidRDefault="0049164C" w:rsidP="0049164C">
            <w:pPr>
              <w:spacing w:line="276" w:lineRule="auto"/>
              <w:rPr>
                <w:b/>
                <w:bCs/>
                <w:szCs w:val="24"/>
              </w:rPr>
            </w:pPr>
            <w:r w:rsidRPr="000E42CC">
              <w:rPr>
                <w:b/>
                <w:bCs/>
                <w:i/>
                <w:szCs w:val="24"/>
              </w:rPr>
              <w:t>- decembrie - martie:</w:t>
            </w:r>
            <w:r w:rsidRPr="000E42CC">
              <w:rPr>
                <w:b/>
                <w:bCs/>
                <w:szCs w:val="24"/>
              </w:rPr>
              <w:t xml:space="preserve"> </w:t>
            </w:r>
            <w:r w:rsidRPr="000E42CC">
              <w:rPr>
                <w:bCs/>
                <w:szCs w:val="24"/>
              </w:rPr>
              <w:t>deranjul bârloagelor în timpul somnului de iarnă,</w:t>
            </w:r>
          </w:p>
          <w:p w:rsidR="0049164C" w:rsidRPr="000E42CC" w:rsidRDefault="0049164C" w:rsidP="0049164C">
            <w:pPr>
              <w:spacing w:line="276" w:lineRule="auto"/>
              <w:rPr>
                <w:b/>
                <w:bCs/>
                <w:szCs w:val="24"/>
              </w:rPr>
            </w:pPr>
            <w:r w:rsidRPr="000E42CC">
              <w:rPr>
                <w:b/>
                <w:bCs/>
                <w:i/>
                <w:szCs w:val="24"/>
              </w:rPr>
              <w:t>- martie-iunie:</w:t>
            </w:r>
            <w:r w:rsidRPr="000E42CC">
              <w:rPr>
                <w:b/>
                <w:bCs/>
                <w:szCs w:val="24"/>
              </w:rPr>
              <w:t xml:space="preserve"> </w:t>
            </w:r>
            <w:r w:rsidRPr="000E42CC">
              <w:rPr>
                <w:bCs/>
                <w:szCs w:val="24"/>
              </w:rPr>
              <w:t>deranjul mamei în bârlog când sunt puii prea mici, aceasta părăsește bârlogul și puii mor,</w:t>
            </w:r>
          </w:p>
          <w:p w:rsidR="0049164C" w:rsidRPr="000E42CC" w:rsidRDefault="0049164C" w:rsidP="0049164C">
            <w:pPr>
              <w:spacing w:line="276" w:lineRule="auto"/>
              <w:rPr>
                <w:bCs/>
                <w:szCs w:val="24"/>
              </w:rPr>
            </w:pPr>
            <w:r w:rsidRPr="000E42CC">
              <w:rPr>
                <w:b/>
                <w:bCs/>
                <w:i/>
                <w:szCs w:val="24"/>
              </w:rPr>
              <w:t>- mai - iunie:</w:t>
            </w:r>
            <w:r w:rsidRPr="000E42CC">
              <w:rPr>
                <w:b/>
                <w:bCs/>
                <w:szCs w:val="24"/>
              </w:rPr>
              <w:t xml:space="preserve"> </w:t>
            </w:r>
            <w:r w:rsidRPr="000E42CC">
              <w:rPr>
                <w:bCs/>
                <w:szCs w:val="24"/>
              </w:rPr>
              <w:t xml:space="preserve">când puii părăsesc bârlogul, în zonele cu densități prea mari, există riscul ca puii să fie omorîți de masculi care vor să se împercheze. </w:t>
            </w:r>
          </w:p>
          <w:p w:rsidR="0049164C" w:rsidRPr="000E42CC" w:rsidRDefault="0049164C" w:rsidP="0049164C">
            <w:pPr>
              <w:spacing w:line="276" w:lineRule="auto"/>
              <w:rPr>
                <w:b/>
                <w:bCs/>
                <w:szCs w:val="24"/>
              </w:rPr>
            </w:pPr>
            <w:r w:rsidRPr="000E42CC">
              <w:rPr>
                <w:bCs/>
                <w:szCs w:val="24"/>
              </w:rPr>
              <w:t>Puii pot să mai cadă pradă urșilor în cazul în care mama lor este tânără și nexperimentată, sau în perioadă când mama părăsește puii. (Anul II de viață / mai-august).</w:t>
            </w:r>
          </w:p>
        </w:tc>
      </w:tr>
      <w:tr w:rsidR="0049164C" w:rsidRPr="000E42CC" w:rsidTr="0049164C">
        <w:tc>
          <w:tcPr>
            <w:tcW w:w="660" w:type="dxa"/>
          </w:tcPr>
          <w:p w:rsidR="0049164C" w:rsidRPr="000E42CC" w:rsidRDefault="0049164C" w:rsidP="004A67CD">
            <w:pPr>
              <w:pStyle w:val="ListParagraph"/>
              <w:numPr>
                <w:ilvl w:val="0"/>
                <w:numId w:val="21"/>
              </w:numPr>
              <w:spacing w:line="276" w:lineRule="auto"/>
              <w:rPr>
                <w:rFonts w:eastAsia="Times New Roman" w:cs="Times New Roman"/>
                <w:szCs w:val="24"/>
                <w:lang w:eastAsia="ro-RO"/>
              </w:rPr>
            </w:pPr>
          </w:p>
        </w:tc>
        <w:tc>
          <w:tcPr>
            <w:tcW w:w="231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Cerințe de habitat</w:t>
            </w:r>
          </w:p>
        </w:tc>
        <w:tc>
          <w:tcPr>
            <w:tcW w:w="6726" w:type="dxa"/>
          </w:tcPr>
          <w:p w:rsidR="0049164C" w:rsidRPr="000E42CC" w:rsidRDefault="0049164C" w:rsidP="0049164C">
            <w:pPr>
              <w:autoSpaceDE w:val="0"/>
              <w:autoSpaceDN w:val="0"/>
              <w:adjustRightInd w:val="0"/>
              <w:spacing w:line="276" w:lineRule="auto"/>
              <w:rPr>
                <w:rFonts w:eastAsia="ArialMT"/>
                <w:szCs w:val="24"/>
              </w:rPr>
            </w:pPr>
            <w:r w:rsidRPr="000E42CC">
              <w:rPr>
                <w:spacing w:val="-3"/>
                <w:szCs w:val="24"/>
              </w:rPr>
              <w:t xml:space="preserve">Pădurile de amestec din zona de deal şi de munte, de întindere mare, puţin deranjate de activitatea antropică, care oferă condiţii de adăpost, linişte şi hrană, acestea fiind indispensabile pentru supravieţuirea speciei. </w:t>
            </w:r>
            <w:r w:rsidRPr="000E42CC">
              <w:rPr>
                <w:rFonts w:eastAsia="ArialMT"/>
                <w:szCs w:val="24"/>
              </w:rPr>
              <w:t>Deplasările sezoniere ale exemplarelor de urs sunt influenţate de resursa trofică existentă, uneori deplasându-se sute de kilometrii în căutarea unei resurse bogate de hrană.</w:t>
            </w:r>
          </w:p>
          <w:p w:rsidR="0049164C" w:rsidRPr="000E42CC" w:rsidRDefault="0049164C" w:rsidP="0049164C">
            <w:pPr>
              <w:tabs>
                <w:tab w:val="left" w:pos="1140"/>
                <w:tab w:val="left" w:pos="2280"/>
                <w:tab w:val="left" w:pos="3420"/>
                <w:tab w:val="left" w:pos="4560"/>
                <w:tab w:val="left" w:pos="5700"/>
                <w:tab w:val="left" w:pos="6840"/>
                <w:tab w:val="left" w:pos="7980"/>
              </w:tabs>
              <w:spacing w:line="276" w:lineRule="auto"/>
              <w:rPr>
                <w:noProof/>
                <w:szCs w:val="24"/>
              </w:rPr>
            </w:pPr>
            <w:r w:rsidRPr="000E42CC">
              <w:rPr>
                <w:noProof/>
                <w:szCs w:val="24"/>
              </w:rPr>
              <w:t>Pentru a corespunde cerinţelor unui urs, un habitat trebuie să includă diferite tipuri de pădure, rolul esenţial revenind foioaselor care produc seminţe mari (fag, stejar). Prezenţa desişurilor este de asemenea importantă pentru adăpost şi hrănire. Este extrem de important ca ursul să aibă posibilitatea să se deplaseze în toate direcţiile, inclusiv în zone cu altitudine diferită. Liniştea şi adăpostul  în habitat sunt extrem de importante pentru puii nou-născuţi pe timpul iernii în bârlog.</w:t>
            </w:r>
          </w:p>
          <w:p w:rsidR="0049164C" w:rsidRPr="000E42CC" w:rsidRDefault="0049164C" w:rsidP="0049164C">
            <w:pPr>
              <w:tabs>
                <w:tab w:val="left" w:pos="1140"/>
                <w:tab w:val="left" w:pos="2280"/>
                <w:tab w:val="left" w:pos="3420"/>
                <w:tab w:val="left" w:pos="4560"/>
                <w:tab w:val="left" w:pos="5700"/>
                <w:tab w:val="left" w:pos="6840"/>
                <w:tab w:val="left" w:pos="7980"/>
              </w:tabs>
              <w:spacing w:line="276" w:lineRule="auto"/>
              <w:rPr>
                <w:szCs w:val="24"/>
              </w:rPr>
            </w:pPr>
            <w:r w:rsidRPr="000E42CC">
              <w:rPr>
                <w:szCs w:val="24"/>
              </w:rPr>
              <w:t>Bârlogul este amenajat în cavităţi naturale, arbori doborâţi, sub stânci, etc, în zone izolate.</w:t>
            </w:r>
          </w:p>
          <w:p w:rsidR="0049164C" w:rsidRPr="000E42CC" w:rsidRDefault="0049164C" w:rsidP="0049164C">
            <w:pPr>
              <w:spacing w:line="276" w:lineRule="auto"/>
              <w:rPr>
                <w:noProof/>
                <w:szCs w:val="24"/>
              </w:rPr>
            </w:pPr>
            <w:r w:rsidRPr="000E42CC">
              <w:rPr>
                <w:noProof/>
                <w:szCs w:val="24"/>
              </w:rPr>
              <w:t xml:space="preserve">Urşii se găsesc în zone împădurite cu densitate umană în general mică. În astfel de zone ei au supravieţuit persecuţiilor care, în majoritatea locurilor, au continuat până în a doua jumătate a secolului al XX-lea. Prezenţa urşilor în multe zone în vecinătatea oraşelor ca de exemplu în zona Braşovului, sugerează că prezenţa localităţilor, a drumurilor şi a oamenilor nu este letală pentru ei. Totuşi, o populaţie sănătoasă de urşi are nevoie de suprafeţe mari şi relativ lipsite de perturbări pentru a exista. Deplasările urşilor şi felul </w:t>
            </w:r>
            <w:r w:rsidRPr="000E42CC">
              <w:rPr>
                <w:noProof/>
                <w:szCs w:val="24"/>
              </w:rPr>
              <w:lastRenderedPageBreak/>
              <w:t>în care utilizează habitatul, precum şi reproducerea şi supravieţuirea lor sunt afectate puternic de disponibilitatea hranei. Mai mult decât atât, densitatea populaţiilor este asociată pozitiv cu prezenţa hranei. Zone cu o abundenţă de hrană preferată cum sunt fructele de pădure, fructele, jirul, coloniile de Hymenoptere (stupi), şi erbivorele, au o importanţă deosebită pentru ursul brun.</w:t>
            </w:r>
          </w:p>
          <w:p w:rsidR="0049164C" w:rsidRPr="000E42CC" w:rsidRDefault="0049164C" w:rsidP="0049164C">
            <w:pPr>
              <w:spacing w:line="276" w:lineRule="auto"/>
              <w:rPr>
                <w:szCs w:val="24"/>
                <w:lang w:eastAsia="x-none"/>
              </w:rPr>
            </w:pPr>
            <w:r w:rsidRPr="000E42CC">
              <w:rPr>
                <w:noProof/>
                <w:szCs w:val="24"/>
              </w:rPr>
              <w:t xml:space="preserve">Supravieţuirea ursului  brun în sălbăticie nu este determinată doar de hrană. Hrana poate fi destul de abundentă în habitate deschise (pajişti păşuni et.) dar urşii preferă să se adăpostească în pădurile din apropiere în timpul zilei. În zonele unde urşii sunt vânaţi sau braconaţi şi au fost persecutaţi de om de-a lungul istoriei, protecţia oferită de pădure sau tufişuri este indispensabilă şi esenţială pentru supravieţuirea lor. Localizarea bârloagelor este adesea asociată cu zone izolate şi neperturbate de oameni. Orice perturbare în perioada de hibernare poate să-i determine pe urşi să-şi abandoneze bârloagele. </w:t>
            </w:r>
          </w:p>
        </w:tc>
      </w:tr>
      <w:tr w:rsidR="0049164C" w:rsidRPr="000E42CC" w:rsidTr="0049164C">
        <w:tc>
          <w:tcPr>
            <w:tcW w:w="660" w:type="dxa"/>
          </w:tcPr>
          <w:p w:rsidR="0049164C" w:rsidRPr="000E42CC" w:rsidRDefault="0049164C" w:rsidP="004A67CD">
            <w:pPr>
              <w:pStyle w:val="ListParagraph"/>
              <w:numPr>
                <w:ilvl w:val="0"/>
                <w:numId w:val="21"/>
              </w:numPr>
              <w:spacing w:line="276" w:lineRule="auto"/>
              <w:rPr>
                <w:rFonts w:eastAsia="Times New Roman" w:cs="Times New Roman"/>
                <w:szCs w:val="24"/>
                <w:lang w:eastAsia="ro-RO"/>
              </w:rPr>
            </w:pPr>
          </w:p>
        </w:tc>
        <w:tc>
          <w:tcPr>
            <w:tcW w:w="231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Fotografii </w:t>
            </w:r>
          </w:p>
        </w:tc>
        <w:tc>
          <w:tcPr>
            <w:tcW w:w="6726" w:type="dxa"/>
          </w:tcPr>
          <w:p w:rsidR="0049164C" w:rsidRPr="000E42CC" w:rsidRDefault="0049164C" w:rsidP="0049164C">
            <w:pPr>
              <w:widowControl w:val="0"/>
              <w:spacing w:line="276" w:lineRule="auto"/>
              <w:rPr>
                <w:noProof/>
                <w:szCs w:val="24"/>
              </w:rPr>
            </w:pPr>
            <w:r w:rsidRPr="000E42CC">
              <w:rPr>
                <w:noProof/>
                <w:szCs w:val="24"/>
                <w:lang w:eastAsia="ro-RO"/>
              </w:rPr>
              <w:drawing>
                <wp:inline distT="0" distB="0" distL="0" distR="0" wp14:anchorId="1941D54D" wp14:editId="0DA0AA84">
                  <wp:extent cx="4132162" cy="3099121"/>
                  <wp:effectExtent l="0" t="0" r="1905" b="6350"/>
                  <wp:docPr id="7" name="Picture 7" descr="PICT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015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41554" cy="3106165"/>
                          </a:xfrm>
                          <a:prstGeom prst="rect">
                            <a:avLst/>
                          </a:prstGeom>
                          <a:noFill/>
                          <a:ln>
                            <a:noFill/>
                          </a:ln>
                        </pic:spPr>
                      </pic:pic>
                    </a:graphicData>
                  </a:graphic>
                </wp:inline>
              </w:drawing>
            </w:r>
            <w:r w:rsidRPr="000E42CC">
              <w:rPr>
                <w:noProof/>
                <w:szCs w:val="24"/>
              </w:rPr>
              <w:t xml:space="preserve"> </w:t>
            </w:r>
          </w:p>
          <w:p w:rsidR="0049164C" w:rsidRPr="000E42CC" w:rsidRDefault="0049164C" w:rsidP="0049164C">
            <w:pPr>
              <w:widowControl w:val="0"/>
              <w:spacing w:line="276" w:lineRule="auto"/>
              <w:rPr>
                <w:szCs w:val="24"/>
                <w:lang w:eastAsia="x-none"/>
              </w:rPr>
            </w:pPr>
            <w:r w:rsidRPr="000E42CC">
              <w:rPr>
                <w:noProof/>
                <w:szCs w:val="24"/>
              </w:rPr>
              <w:t>Foto cameră cu senzori de mișcare – ROSCI 0357 Porumbeni (martie 2018)</w:t>
            </w:r>
          </w:p>
        </w:tc>
      </w:tr>
    </w:tbl>
    <w:p w:rsidR="0049164C" w:rsidRPr="000E42CC" w:rsidRDefault="0049164C" w:rsidP="0049164C">
      <w:pPr>
        <w:spacing w:line="276" w:lineRule="auto"/>
      </w:pPr>
    </w:p>
    <w:p w:rsidR="0049164C" w:rsidRPr="000E42CC" w:rsidRDefault="0049164C" w:rsidP="0049164C">
      <w:pPr>
        <w:shd w:val="clear" w:color="auto" w:fill="FFFFFF"/>
        <w:spacing w:line="276" w:lineRule="auto"/>
      </w:pPr>
      <w:r w:rsidRPr="000E42CC">
        <w:rPr>
          <w:rFonts w:eastAsia="Times New Roman"/>
          <w:b/>
          <w:szCs w:val="24"/>
          <w:lang w:eastAsia="ro-RO"/>
        </w:rPr>
        <w:t xml:space="preserve">B. Date specifice speciei la nivelul ariei naturale protejate </w:t>
      </w:r>
      <w:r w:rsidRPr="000E42CC">
        <w:rPr>
          <w:b/>
          <w:bCs/>
          <w:i/>
          <w:iCs/>
          <w:szCs w:val="24"/>
          <w:lang w:val="it-IT"/>
        </w:rPr>
        <w:t xml:space="preserve">Ursus arctos </w:t>
      </w:r>
      <w:r w:rsidRPr="000E42CC">
        <w:rPr>
          <w:b/>
          <w:bCs/>
          <w:szCs w:val="24"/>
          <w:lang w:val="it-IT"/>
        </w:rPr>
        <w:t xml:space="preserve"> </w:t>
      </w:r>
    </w:p>
    <w:tbl>
      <w:tblPr>
        <w:tblStyle w:val="TableGrid"/>
        <w:tblW w:w="9493" w:type="dxa"/>
        <w:tblLook w:val="04A0" w:firstRow="1" w:lastRow="0" w:firstColumn="1" w:lastColumn="0" w:noHBand="0" w:noVBand="1"/>
      </w:tblPr>
      <w:tblGrid>
        <w:gridCol w:w="704"/>
        <w:gridCol w:w="2410"/>
        <w:gridCol w:w="6379"/>
      </w:tblGrid>
      <w:tr w:rsidR="0049164C" w:rsidRPr="000E42CC" w:rsidTr="0049164C">
        <w:trPr>
          <w:tblHeader/>
        </w:trPr>
        <w:tc>
          <w:tcPr>
            <w:tcW w:w="704"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Nr.</w:t>
            </w:r>
          </w:p>
        </w:tc>
        <w:tc>
          <w:tcPr>
            <w:tcW w:w="2410"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Informație/ Atribut</w:t>
            </w:r>
          </w:p>
        </w:tc>
        <w:tc>
          <w:tcPr>
            <w:tcW w:w="6379"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Descriere</w:t>
            </w:r>
          </w:p>
        </w:tc>
      </w:tr>
      <w:tr w:rsidR="0049164C" w:rsidRPr="000E42CC" w:rsidTr="0049164C">
        <w:tc>
          <w:tcPr>
            <w:tcW w:w="704" w:type="dxa"/>
          </w:tcPr>
          <w:p w:rsidR="0049164C" w:rsidRPr="000E42CC" w:rsidRDefault="0049164C" w:rsidP="004A67CD">
            <w:pPr>
              <w:pStyle w:val="ListParagraph"/>
              <w:numPr>
                <w:ilvl w:val="0"/>
                <w:numId w:val="25"/>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6379" w:type="dxa"/>
          </w:tcPr>
          <w:p w:rsidR="0049164C" w:rsidRPr="000E42CC" w:rsidRDefault="0049164C" w:rsidP="0049164C">
            <w:pPr>
              <w:spacing w:line="276" w:lineRule="auto"/>
              <w:rPr>
                <w:i/>
                <w:szCs w:val="24"/>
                <w:lang w:val="pt-BR"/>
              </w:rPr>
            </w:pPr>
            <w:r w:rsidRPr="000E42CC">
              <w:rPr>
                <w:bCs/>
                <w:i/>
                <w:iCs/>
                <w:szCs w:val="24"/>
                <w:lang w:val="it-IT"/>
              </w:rPr>
              <w:t xml:space="preserve">Ursus arctos </w:t>
            </w:r>
            <w:r w:rsidRPr="000E42CC">
              <w:rPr>
                <w:bCs/>
                <w:szCs w:val="24"/>
                <w:lang w:val="it-IT"/>
              </w:rPr>
              <w:t xml:space="preserve"> </w:t>
            </w:r>
          </w:p>
          <w:p w:rsidR="0049164C" w:rsidRPr="000E42CC" w:rsidRDefault="0049164C" w:rsidP="0049164C">
            <w:pPr>
              <w:spacing w:line="276" w:lineRule="auto"/>
              <w:rPr>
                <w:rFonts w:eastAsia="Times New Roman"/>
                <w:szCs w:val="24"/>
                <w:lang w:eastAsia="ro-RO"/>
              </w:rPr>
            </w:pPr>
            <w:r w:rsidRPr="000E42CC">
              <w:rPr>
                <w:szCs w:val="24"/>
                <w:lang w:val="pt-BR"/>
              </w:rPr>
              <w:lastRenderedPageBreak/>
              <w:t>Directiva Habitate (</w:t>
            </w:r>
            <w:r w:rsidRPr="000E42CC">
              <w:rPr>
                <w:szCs w:val="24"/>
              </w:rPr>
              <w:t>Directiva Consiliului 92/43/EEC)</w:t>
            </w:r>
            <w:r w:rsidRPr="000E42CC">
              <w:rPr>
                <w:szCs w:val="24"/>
                <w:lang w:val="pt-BR"/>
              </w:rPr>
              <w:t>: Anexa II și Anexa IV</w:t>
            </w:r>
          </w:p>
        </w:tc>
      </w:tr>
      <w:tr w:rsidR="0049164C" w:rsidRPr="000E42CC" w:rsidTr="0049164C">
        <w:tc>
          <w:tcPr>
            <w:tcW w:w="704" w:type="dxa"/>
          </w:tcPr>
          <w:p w:rsidR="0049164C" w:rsidRPr="000E42CC" w:rsidRDefault="0049164C" w:rsidP="004A67CD">
            <w:pPr>
              <w:pStyle w:val="ListParagraph"/>
              <w:numPr>
                <w:ilvl w:val="0"/>
                <w:numId w:val="25"/>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Informații specifice speciei</w:t>
            </w:r>
          </w:p>
        </w:tc>
        <w:tc>
          <w:tcPr>
            <w:tcW w:w="6379" w:type="dxa"/>
          </w:tcPr>
          <w:p w:rsidR="0049164C" w:rsidRPr="000E42CC" w:rsidRDefault="0049164C" w:rsidP="0049164C">
            <w:pPr>
              <w:spacing w:line="276" w:lineRule="auto"/>
              <w:rPr>
                <w:szCs w:val="24"/>
                <w:lang w:eastAsia="x-none"/>
              </w:rPr>
            </w:pPr>
            <w:r w:rsidRPr="000E42CC">
              <w:rPr>
                <w:szCs w:val="24"/>
                <w:lang w:eastAsia="x-none"/>
              </w:rPr>
              <w:t xml:space="preserve">Specia este bine reprezentată în cuprinsul arie protejate, unde găsește cele trei condiții de bază pentru existență și anume: hrană, liniște și adăpost. Specia se reproduce în condiții bune în această zonă, semn că structura socială a speciei este bine structurată pe sexe și categorii de vârstă. </w:t>
            </w:r>
          </w:p>
          <w:p w:rsidR="0049164C" w:rsidRPr="000E42CC" w:rsidRDefault="0049164C" w:rsidP="0049164C">
            <w:pPr>
              <w:spacing w:line="276" w:lineRule="auto"/>
              <w:rPr>
                <w:szCs w:val="24"/>
                <w:lang w:eastAsia="x-none"/>
              </w:rPr>
            </w:pPr>
            <w:r w:rsidRPr="000E42CC">
              <w:rPr>
                <w:szCs w:val="24"/>
                <w:lang w:eastAsia="x-none"/>
              </w:rPr>
              <w:t>Habitatul speciei este bine reprezentat pe suprafața ariei protejate, neexistând zone cu reducere totală a conectivității habitatului, însă se pot observa unele zone punctuale unde habitatul este amenințat cu fragmentarea, datorită activităților antropice (infrastructură de transport rutieră și zone construite în interes recreeativ), dar la nivel de arie protejată, aceste zone nu au un impact semnificativ în fragmentarea habitatelor specifice. Cea mai reprezentativă zonă în acest sens o constituie DJ137 Porumbenii Mari-Dejuțiu.</w:t>
            </w:r>
          </w:p>
          <w:p w:rsidR="0049164C" w:rsidRPr="000E42CC" w:rsidRDefault="0049164C" w:rsidP="0049164C">
            <w:pPr>
              <w:spacing w:line="276" w:lineRule="auto"/>
              <w:rPr>
                <w:szCs w:val="24"/>
                <w:lang w:eastAsia="x-none"/>
              </w:rPr>
            </w:pPr>
            <w:r w:rsidRPr="000E42CC">
              <w:rPr>
                <w:szCs w:val="24"/>
                <w:lang w:eastAsia="x-none"/>
              </w:rPr>
              <w:t xml:space="preserve">În urma studiilor de teren, din perioada de toamna-iarnă se constată că număr minim de indivizi de cca 20 urși, însă în urma estimărilor de primăvară putem să determinăm exact nr. minim de indivizi.   </w:t>
            </w:r>
          </w:p>
          <w:p w:rsidR="0049164C" w:rsidRPr="000E42CC" w:rsidRDefault="0049164C" w:rsidP="0049164C">
            <w:pPr>
              <w:spacing w:line="276" w:lineRule="auto"/>
              <w:rPr>
                <w:szCs w:val="24"/>
                <w:lang w:eastAsia="x-none"/>
              </w:rPr>
            </w:pPr>
            <w:r w:rsidRPr="000E42CC">
              <w:rPr>
                <w:szCs w:val="24"/>
                <w:lang w:eastAsia="x-none"/>
              </w:rPr>
              <w:t>La momentul actual pe suprafața ariei protejate sunt implementate măsuri de management cinegetic asupra speciei realizate de gestionarii fondurilor cinegetice, pentru a menține echilibru natural și pentru a prevenii pagube și conflicte produse de speciei. Principalele acțiuni de management cinegetic sunt: administrare de hrană complementară, asigurare hrană naturală prin culturi cinegetice și pază în vederea combaterii braconajului.</w:t>
            </w:r>
          </w:p>
        </w:tc>
      </w:tr>
      <w:tr w:rsidR="0049164C" w:rsidRPr="000E42CC" w:rsidTr="0049164C">
        <w:tc>
          <w:tcPr>
            <w:tcW w:w="704" w:type="dxa"/>
          </w:tcPr>
          <w:p w:rsidR="0049164C" w:rsidRPr="000E42CC" w:rsidRDefault="0049164C" w:rsidP="004A67CD">
            <w:pPr>
              <w:pStyle w:val="ListParagraph"/>
              <w:numPr>
                <w:ilvl w:val="0"/>
                <w:numId w:val="25"/>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Statutul de prezență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(temporal)</w:t>
            </w:r>
          </w:p>
        </w:tc>
        <w:tc>
          <w:tcPr>
            <w:tcW w:w="6379" w:type="dxa"/>
          </w:tcPr>
          <w:p w:rsidR="0049164C" w:rsidRPr="000E42CC" w:rsidRDefault="0049164C" w:rsidP="0049164C">
            <w:pPr>
              <w:spacing w:line="276" w:lineRule="auto"/>
              <w:ind w:left="360"/>
              <w:rPr>
                <w:szCs w:val="24"/>
              </w:rPr>
            </w:pPr>
            <w:r w:rsidRPr="000E42CC">
              <w:rPr>
                <w:szCs w:val="24"/>
              </w:rPr>
              <w:t xml:space="preserve">rezident, </w:t>
            </w:r>
          </w:p>
          <w:p w:rsidR="0049164C" w:rsidRPr="000E42CC" w:rsidRDefault="0049164C" w:rsidP="0049164C">
            <w:pPr>
              <w:spacing w:line="276" w:lineRule="auto"/>
              <w:ind w:left="360"/>
              <w:rPr>
                <w:szCs w:val="24"/>
              </w:rPr>
            </w:pPr>
            <w:r w:rsidRPr="000E42CC">
              <w:rPr>
                <w:szCs w:val="24"/>
              </w:rPr>
              <w:t xml:space="preserve">odihnă şi hrănire / pasaj, </w:t>
            </w:r>
          </w:p>
          <w:p w:rsidR="0049164C" w:rsidRPr="000E42CC" w:rsidRDefault="0049164C" w:rsidP="0049164C">
            <w:pPr>
              <w:spacing w:line="276" w:lineRule="auto"/>
              <w:ind w:left="360"/>
              <w:rPr>
                <w:szCs w:val="24"/>
              </w:rPr>
            </w:pPr>
            <w:r w:rsidRPr="000E42CC">
              <w:rPr>
                <w:szCs w:val="24"/>
              </w:rPr>
              <w:t>iernare,</w:t>
            </w:r>
          </w:p>
          <w:p w:rsidR="0049164C" w:rsidRPr="000E42CC" w:rsidRDefault="0049164C" w:rsidP="0049164C">
            <w:pPr>
              <w:spacing w:line="276" w:lineRule="auto"/>
              <w:ind w:left="360"/>
              <w:rPr>
                <w:szCs w:val="24"/>
              </w:rPr>
            </w:pPr>
            <w:r w:rsidRPr="000E42CC">
              <w:rPr>
                <w:szCs w:val="24"/>
              </w:rPr>
              <w:t xml:space="preserve">reproducere </w:t>
            </w:r>
          </w:p>
        </w:tc>
      </w:tr>
      <w:tr w:rsidR="0049164C" w:rsidRPr="000E42CC" w:rsidTr="0049164C">
        <w:tc>
          <w:tcPr>
            <w:tcW w:w="704" w:type="dxa"/>
          </w:tcPr>
          <w:p w:rsidR="0049164C" w:rsidRPr="000E42CC" w:rsidRDefault="0049164C" w:rsidP="004A67CD">
            <w:pPr>
              <w:pStyle w:val="ListParagraph"/>
              <w:numPr>
                <w:ilvl w:val="0"/>
                <w:numId w:val="25"/>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Statutul de prezență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(spațial)</w:t>
            </w:r>
          </w:p>
        </w:tc>
        <w:tc>
          <w:tcPr>
            <w:tcW w:w="6379" w:type="dxa"/>
          </w:tcPr>
          <w:p w:rsidR="0049164C" w:rsidRPr="000E42CC" w:rsidRDefault="0049164C" w:rsidP="0049164C">
            <w:pPr>
              <w:spacing w:line="276" w:lineRule="auto"/>
              <w:ind w:left="360"/>
              <w:rPr>
                <w:szCs w:val="24"/>
              </w:rPr>
            </w:pPr>
            <w:r w:rsidRPr="000E42CC">
              <w:rPr>
                <w:szCs w:val="24"/>
              </w:rPr>
              <w:t>larg răspândită</w:t>
            </w:r>
          </w:p>
        </w:tc>
      </w:tr>
      <w:tr w:rsidR="0049164C" w:rsidRPr="000E42CC" w:rsidTr="0049164C">
        <w:tc>
          <w:tcPr>
            <w:tcW w:w="704" w:type="dxa"/>
          </w:tcPr>
          <w:p w:rsidR="0049164C" w:rsidRPr="000E42CC" w:rsidRDefault="0049164C" w:rsidP="004A67CD">
            <w:pPr>
              <w:pStyle w:val="ListParagraph"/>
              <w:numPr>
                <w:ilvl w:val="0"/>
                <w:numId w:val="25"/>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Statutul de prezență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(management)</w:t>
            </w:r>
          </w:p>
        </w:tc>
        <w:tc>
          <w:tcPr>
            <w:tcW w:w="6379" w:type="dxa"/>
          </w:tcPr>
          <w:p w:rsidR="0049164C" w:rsidRPr="000E42CC" w:rsidRDefault="0049164C" w:rsidP="0049164C">
            <w:pPr>
              <w:spacing w:line="276" w:lineRule="auto"/>
              <w:ind w:left="360"/>
              <w:rPr>
                <w:szCs w:val="24"/>
              </w:rPr>
            </w:pPr>
            <w:r w:rsidRPr="000E42CC">
              <w:rPr>
                <w:szCs w:val="24"/>
              </w:rPr>
              <w:t>nativă</w:t>
            </w:r>
          </w:p>
          <w:p w:rsidR="0049164C" w:rsidRPr="000E42CC" w:rsidRDefault="0049164C" w:rsidP="0049164C">
            <w:pPr>
              <w:spacing w:line="276" w:lineRule="auto"/>
              <w:ind w:left="360"/>
              <w:rPr>
                <w:szCs w:val="24"/>
              </w:rPr>
            </w:pPr>
          </w:p>
        </w:tc>
      </w:tr>
      <w:tr w:rsidR="0049164C" w:rsidRPr="000E42CC" w:rsidTr="0049164C">
        <w:tc>
          <w:tcPr>
            <w:tcW w:w="704" w:type="dxa"/>
          </w:tcPr>
          <w:p w:rsidR="0049164C" w:rsidRPr="000E42CC" w:rsidRDefault="0049164C" w:rsidP="004A67CD">
            <w:pPr>
              <w:pStyle w:val="ListParagraph"/>
              <w:numPr>
                <w:ilvl w:val="0"/>
                <w:numId w:val="25"/>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Abundență</w:t>
            </w:r>
          </w:p>
        </w:tc>
        <w:tc>
          <w:tcPr>
            <w:tcW w:w="6379" w:type="dxa"/>
          </w:tcPr>
          <w:p w:rsidR="0049164C" w:rsidRPr="000E42CC" w:rsidRDefault="0049164C" w:rsidP="0049164C">
            <w:pPr>
              <w:spacing w:line="276" w:lineRule="auto"/>
              <w:ind w:left="162"/>
              <w:rPr>
                <w:szCs w:val="24"/>
                <w:lang w:eastAsia="x-none"/>
              </w:rPr>
            </w:pPr>
            <w:r w:rsidRPr="000E42CC">
              <w:rPr>
                <w:szCs w:val="24"/>
              </w:rPr>
              <w:t>foarte rar (0-10%)</w:t>
            </w:r>
          </w:p>
        </w:tc>
      </w:tr>
      <w:tr w:rsidR="0049164C" w:rsidRPr="000E42CC" w:rsidTr="0049164C">
        <w:tc>
          <w:tcPr>
            <w:tcW w:w="704" w:type="dxa"/>
          </w:tcPr>
          <w:p w:rsidR="0049164C" w:rsidRPr="000E42CC" w:rsidRDefault="0049164C" w:rsidP="004A67CD">
            <w:pPr>
              <w:pStyle w:val="ListParagraph"/>
              <w:numPr>
                <w:ilvl w:val="0"/>
                <w:numId w:val="25"/>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Perioada de colectare a datelor din teren</w:t>
            </w:r>
          </w:p>
        </w:tc>
        <w:tc>
          <w:tcPr>
            <w:tcW w:w="6379" w:type="dxa"/>
          </w:tcPr>
          <w:p w:rsidR="0049164C" w:rsidRPr="000E42CC" w:rsidRDefault="0049164C" w:rsidP="0049164C">
            <w:pPr>
              <w:spacing w:line="276" w:lineRule="auto"/>
              <w:rPr>
                <w:szCs w:val="24"/>
              </w:rPr>
            </w:pPr>
            <w:r w:rsidRPr="000E42CC">
              <w:rPr>
                <w:szCs w:val="24"/>
              </w:rPr>
              <w:t>trecerea I : octombrie - noiembrie 2017</w:t>
            </w:r>
          </w:p>
          <w:p w:rsidR="0049164C" w:rsidRPr="000E42CC" w:rsidRDefault="0049164C" w:rsidP="0049164C">
            <w:pPr>
              <w:spacing w:line="276" w:lineRule="auto"/>
              <w:rPr>
                <w:szCs w:val="24"/>
              </w:rPr>
            </w:pPr>
            <w:r w:rsidRPr="000E42CC">
              <w:rPr>
                <w:szCs w:val="24"/>
              </w:rPr>
              <w:t>trecerea II : martie - mai 2018</w:t>
            </w:r>
          </w:p>
        </w:tc>
      </w:tr>
      <w:tr w:rsidR="0049164C" w:rsidRPr="000E42CC" w:rsidTr="0049164C">
        <w:tc>
          <w:tcPr>
            <w:tcW w:w="704" w:type="dxa"/>
          </w:tcPr>
          <w:p w:rsidR="0049164C" w:rsidRPr="000E42CC" w:rsidRDefault="0049164C" w:rsidP="004A67CD">
            <w:pPr>
              <w:pStyle w:val="ListParagraph"/>
              <w:numPr>
                <w:ilvl w:val="0"/>
                <w:numId w:val="25"/>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Distribuția specie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(interpretare)</w:t>
            </w:r>
          </w:p>
        </w:tc>
        <w:tc>
          <w:tcPr>
            <w:tcW w:w="6379" w:type="dxa"/>
          </w:tcPr>
          <w:p w:rsidR="0049164C" w:rsidRPr="000E42CC" w:rsidRDefault="0049164C" w:rsidP="0049164C">
            <w:pPr>
              <w:spacing w:line="276" w:lineRule="auto"/>
              <w:rPr>
                <w:rFonts w:eastAsia="Times New Roman"/>
                <w:szCs w:val="24"/>
                <w:lang w:eastAsia="ro-RO"/>
              </w:rPr>
            </w:pPr>
            <w:r w:rsidRPr="000E42CC">
              <w:rPr>
                <w:szCs w:val="24"/>
              </w:rPr>
              <w:t>Din primele date colecate se constată că distribuția speciei este relativ uniform pe toată suprafața ariei protejate</w:t>
            </w:r>
            <w:r w:rsidRPr="000E42CC">
              <w:t xml:space="preserve">. </w:t>
            </w:r>
          </w:p>
        </w:tc>
      </w:tr>
      <w:tr w:rsidR="0049164C" w:rsidRPr="000E42CC" w:rsidTr="0049164C">
        <w:tc>
          <w:tcPr>
            <w:tcW w:w="704" w:type="dxa"/>
          </w:tcPr>
          <w:p w:rsidR="0049164C" w:rsidRPr="000E42CC" w:rsidRDefault="0049164C" w:rsidP="004A67CD">
            <w:pPr>
              <w:pStyle w:val="ListParagraph"/>
              <w:numPr>
                <w:ilvl w:val="0"/>
                <w:numId w:val="25"/>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Distribuția speciei</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(harta distribuției)</w:t>
            </w:r>
          </w:p>
        </w:tc>
        <w:tc>
          <w:tcPr>
            <w:tcW w:w="6379"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Harta distribuţiei specie se regăseşte în capitolul Anexe</w:t>
            </w:r>
          </w:p>
        </w:tc>
      </w:tr>
      <w:tr w:rsidR="0049164C" w:rsidRPr="000E42CC" w:rsidTr="0049164C">
        <w:tc>
          <w:tcPr>
            <w:tcW w:w="704" w:type="dxa"/>
          </w:tcPr>
          <w:p w:rsidR="0049164C" w:rsidRPr="000E42CC" w:rsidRDefault="0049164C" w:rsidP="004A67CD">
            <w:pPr>
              <w:pStyle w:val="ListParagraph"/>
              <w:numPr>
                <w:ilvl w:val="0"/>
                <w:numId w:val="25"/>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Alte informații privind sursele de informații</w:t>
            </w:r>
          </w:p>
        </w:tc>
        <w:tc>
          <w:tcPr>
            <w:tcW w:w="6379" w:type="dxa"/>
          </w:tcPr>
          <w:p w:rsidR="0049164C" w:rsidRPr="000E42CC" w:rsidRDefault="0049164C" w:rsidP="0049164C">
            <w:pPr>
              <w:spacing w:line="276" w:lineRule="auto"/>
              <w:rPr>
                <w:szCs w:val="24"/>
              </w:rPr>
            </w:pPr>
            <w:r w:rsidRPr="000E42CC">
              <w:rPr>
                <w:szCs w:val="24"/>
              </w:rPr>
              <w:t xml:space="preserve">Ghid sintetic de monitorizare pentru speciile de mamifere de interes comunitar din România / Editura Silvică 2015, </w:t>
            </w:r>
            <w:r w:rsidRPr="000E42CC">
              <w:rPr>
                <w:bCs/>
                <w:szCs w:val="24"/>
              </w:rPr>
              <w:t xml:space="preserve">O. </w:t>
            </w:r>
            <w:r w:rsidRPr="000E42CC">
              <w:rPr>
                <w:bCs/>
                <w:iCs/>
                <w:szCs w:val="24"/>
              </w:rPr>
              <w:t xml:space="preserve">IONESCU, G. IONESCU, R. </w:t>
            </w:r>
            <w:r w:rsidRPr="000E42CC">
              <w:rPr>
                <w:bCs/>
                <w:szCs w:val="24"/>
              </w:rPr>
              <w:t xml:space="preserve">JURJ, C. CAZACU, M. ADĂMESCU, A. COTOVELEA. </w:t>
            </w:r>
          </w:p>
          <w:p w:rsidR="0049164C" w:rsidRPr="000E42CC" w:rsidRDefault="0049164C" w:rsidP="0049164C">
            <w:pPr>
              <w:spacing w:line="276" w:lineRule="auto"/>
              <w:rPr>
                <w:szCs w:val="24"/>
              </w:rPr>
            </w:pPr>
            <w:r w:rsidRPr="000E42CC">
              <w:rPr>
                <w:szCs w:val="24"/>
              </w:rPr>
              <w:t xml:space="preserve">Planul de managementa și acțiune al populație de urs din România (http://www.mmediu.ro/img/attachment/32/biodiversitate-547850062c265.pdf). </w:t>
            </w:r>
          </w:p>
          <w:p w:rsidR="0049164C" w:rsidRPr="000E42CC" w:rsidRDefault="0049164C" w:rsidP="0049164C">
            <w:pPr>
              <w:spacing w:line="276" w:lineRule="auto"/>
              <w:rPr>
                <w:bCs/>
                <w:szCs w:val="24"/>
              </w:rPr>
            </w:pPr>
            <w:r w:rsidRPr="000E42CC">
              <w:rPr>
                <w:szCs w:val="24"/>
              </w:rPr>
              <w:t xml:space="preserve">Studiu MMAP:  </w:t>
            </w:r>
            <w:r w:rsidRPr="000E42CC">
              <w:rPr>
                <w:bCs/>
                <w:szCs w:val="24"/>
              </w:rPr>
              <w:t>Studiu privind estimarea populaţiilor de carnivore mari şi pisică sălbatică din România (</w:t>
            </w:r>
            <w:r w:rsidRPr="000E42CC">
              <w:rPr>
                <w:bCs/>
                <w:i/>
                <w:szCs w:val="24"/>
              </w:rPr>
              <w:t>Ursus arctos</w:t>
            </w:r>
            <w:r w:rsidRPr="000E42CC">
              <w:rPr>
                <w:bCs/>
                <w:szCs w:val="24"/>
              </w:rPr>
              <w:t>,</w:t>
            </w:r>
            <w:r w:rsidRPr="000E42CC">
              <w:rPr>
                <w:bCs/>
                <w:i/>
                <w:szCs w:val="24"/>
              </w:rPr>
              <w:t xml:space="preserve"> Canis lupus</w:t>
            </w:r>
            <w:r w:rsidRPr="000E42CC">
              <w:rPr>
                <w:bCs/>
                <w:szCs w:val="24"/>
              </w:rPr>
              <w:t>,</w:t>
            </w:r>
            <w:r w:rsidRPr="000E42CC">
              <w:rPr>
                <w:bCs/>
                <w:i/>
                <w:szCs w:val="24"/>
              </w:rPr>
              <w:t xml:space="preserve"> Lynx lynx </w:t>
            </w:r>
            <w:r w:rsidRPr="000E42CC">
              <w:rPr>
                <w:bCs/>
                <w:szCs w:val="24"/>
              </w:rPr>
              <w:t>şi</w:t>
            </w:r>
            <w:r w:rsidRPr="000E42CC">
              <w:rPr>
                <w:bCs/>
                <w:i/>
                <w:szCs w:val="24"/>
              </w:rPr>
              <w:t xml:space="preserve"> Felis silvestris</w:t>
            </w:r>
            <w:r w:rsidRPr="000E42CC">
              <w:rPr>
                <w:bCs/>
                <w:szCs w:val="24"/>
              </w:rPr>
              <w:t xml:space="preserve">) în vederea menţinerii într-o stare favorabilă de conservare şi pentru stabilirea numărului de exemplare din speciile strict protejate care se pot recolta în cadrul sezonului de vânătoare 2016/2017. D. </w:t>
            </w:r>
            <w:r w:rsidRPr="000E42CC">
              <w:rPr>
                <w:bCs/>
                <w:iCs/>
                <w:szCs w:val="24"/>
              </w:rPr>
              <w:t>IORDACHE, R. JURJ și colaboratorii</w:t>
            </w:r>
          </w:p>
          <w:p w:rsidR="0049164C" w:rsidRPr="000E42CC" w:rsidRDefault="0049164C" w:rsidP="0049164C">
            <w:pPr>
              <w:spacing w:line="276" w:lineRule="auto"/>
              <w:rPr>
                <w:bCs/>
                <w:iCs/>
                <w:szCs w:val="24"/>
              </w:rPr>
            </w:pPr>
            <w:r w:rsidRPr="000E42CC">
              <w:rPr>
                <w:bCs/>
                <w:szCs w:val="24"/>
              </w:rPr>
              <w:t xml:space="preserve">Raport I.C.A.S. : </w:t>
            </w:r>
            <w:r w:rsidRPr="000E42CC">
              <w:rPr>
                <w:i/>
                <w:szCs w:val="24"/>
              </w:rPr>
              <w:t>Monitorizarea stării de conservare a populaţiei de urs din Carpaţi</w:t>
            </w:r>
            <w:r w:rsidRPr="000E42CC">
              <w:rPr>
                <w:bCs/>
                <w:i/>
                <w:szCs w:val="24"/>
              </w:rPr>
              <w:t>”</w:t>
            </w:r>
            <w:r w:rsidRPr="000E42CC">
              <w:rPr>
                <w:bCs/>
                <w:szCs w:val="24"/>
              </w:rPr>
              <w:t xml:space="preserve">, Program NUCLEU -  Autoritatea Naţională pentru Cercetare Ştiinţifică : Perioada 2012- 2013: O. </w:t>
            </w:r>
            <w:r w:rsidRPr="000E42CC">
              <w:rPr>
                <w:bCs/>
                <w:iCs/>
                <w:szCs w:val="24"/>
              </w:rPr>
              <w:t xml:space="preserve">IONESCU,   G. IONESCU, </w:t>
            </w:r>
            <w:r w:rsidRPr="000E42CC">
              <w:rPr>
                <w:bCs/>
                <w:szCs w:val="24"/>
              </w:rPr>
              <w:t xml:space="preserve">JURJ R. </w:t>
            </w:r>
            <w:r w:rsidRPr="000E42CC">
              <w:rPr>
                <w:bCs/>
                <w:iCs/>
                <w:szCs w:val="24"/>
              </w:rPr>
              <w:t>POPA M. şi colaboratorii</w:t>
            </w:r>
          </w:p>
          <w:p w:rsidR="0049164C" w:rsidRPr="000E42CC" w:rsidRDefault="0049164C" w:rsidP="0049164C">
            <w:pPr>
              <w:spacing w:line="276" w:lineRule="auto"/>
              <w:rPr>
                <w:szCs w:val="24"/>
              </w:rPr>
            </w:pPr>
            <w:r w:rsidRPr="000E42CC">
              <w:rPr>
                <w:bCs/>
                <w:szCs w:val="24"/>
              </w:rPr>
              <w:t xml:space="preserve">Raport I.C.A.S. </w:t>
            </w:r>
            <w:r w:rsidRPr="000E42CC">
              <w:rPr>
                <w:szCs w:val="24"/>
              </w:rPr>
              <w:t xml:space="preserve">- </w:t>
            </w:r>
            <w:r w:rsidRPr="000E42CC">
              <w:rPr>
                <w:i/>
                <w:szCs w:val="24"/>
              </w:rPr>
              <w:t xml:space="preserve">Cercetari privind eco-etologia carnivorelor mari </w:t>
            </w:r>
            <w:r w:rsidRPr="000E42CC">
              <w:rPr>
                <w:bCs/>
                <w:i/>
                <w:szCs w:val="24"/>
              </w:rPr>
              <w:t>(Ursus arctos, Canis lupus, Lynx lynx și Felis silvestris)</w:t>
            </w:r>
            <w:r w:rsidRPr="000E42CC">
              <w:rPr>
                <w:i/>
                <w:szCs w:val="24"/>
              </w:rPr>
              <w:t xml:space="preserve"> ȋn contextul dezvoltării infrastructurii</w:t>
            </w:r>
            <w:r w:rsidRPr="000E42CC">
              <w:rPr>
                <w:szCs w:val="24"/>
              </w:rPr>
              <w:t xml:space="preserve"> – </w:t>
            </w:r>
            <w:r w:rsidRPr="000E42CC">
              <w:rPr>
                <w:bCs/>
                <w:szCs w:val="24"/>
              </w:rPr>
              <w:t xml:space="preserve">Program NUCLEU - Finanțare Autoritatea Naţională pentru Cercetare Ştiinţifică/ R. JURJ  O. </w:t>
            </w:r>
            <w:r w:rsidRPr="000E42CC">
              <w:rPr>
                <w:bCs/>
                <w:iCs/>
                <w:szCs w:val="24"/>
              </w:rPr>
              <w:t>IONESCU,   G. IONESCU, M.</w:t>
            </w:r>
            <w:r w:rsidRPr="000E42CC">
              <w:rPr>
                <w:bCs/>
                <w:szCs w:val="24"/>
              </w:rPr>
              <w:t xml:space="preserve"> </w:t>
            </w:r>
            <w:r w:rsidRPr="000E42CC">
              <w:rPr>
                <w:bCs/>
                <w:iCs/>
                <w:szCs w:val="24"/>
              </w:rPr>
              <w:t>POPA</w:t>
            </w:r>
          </w:p>
        </w:tc>
      </w:tr>
    </w:tbl>
    <w:p w:rsidR="0049164C" w:rsidRPr="000E42CC" w:rsidRDefault="0049164C" w:rsidP="0049164C">
      <w:pPr>
        <w:spacing w:line="276" w:lineRule="auto"/>
      </w:pPr>
    </w:p>
    <w:p w:rsidR="0049164C" w:rsidRPr="000E42CC" w:rsidRDefault="0049164C" w:rsidP="0049164C">
      <w:pPr>
        <w:spacing w:line="276" w:lineRule="auto"/>
        <w:rPr>
          <w:szCs w:val="24"/>
        </w:rPr>
      </w:pPr>
      <w:r w:rsidRPr="000E42CC">
        <w:rPr>
          <w:rFonts w:eastAsia="Times New Roman"/>
          <w:b/>
          <w:szCs w:val="24"/>
          <w:lang w:eastAsia="ro-RO"/>
        </w:rPr>
        <w:t xml:space="preserve">A. Date generale ale specie </w:t>
      </w:r>
      <w:r w:rsidRPr="000E42CC">
        <w:rPr>
          <w:b/>
          <w:bCs/>
          <w:i/>
          <w:iCs/>
          <w:szCs w:val="24"/>
          <w:lang w:val="it-IT"/>
        </w:rPr>
        <w:t xml:space="preserve">Canis lupus </w:t>
      </w:r>
      <w:r w:rsidRPr="000E42CC">
        <w:rPr>
          <w:b/>
          <w:bCs/>
          <w:szCs w:val="24"/>
          <w:lang w:val="it-IT"/>
        </w:rPr>
        <w:t xml:space="preserve"> </w:t>
      </w:r>
    </w:p>
    <w:tbl>
      <w:tblPr>
        <w:tblStyle w:val="TableGrid"/>
        <w:tblW w:w="9493" w:type="dxa"/>
        <w:tblLook w:val="04A0" w:firstRow="1" w:lastRow="0" w:firstColumn="1" w:lastColumn="0" w:noHBand="0" w:noVBand="1"/>
      </w:tblPr>
      <w:tblGrid>
        <w:gridCol w:w="662"/>
        <w:gridCol w:w="2218"/>
        <w:gridCol w:w="6613"/>
      </w:tblGrid>
      <w:tr w:rsidR="0049164C" w:rsidRPr="000E42CC" w:rsidTr="0049164C">
        <w:trPr>
          <w:tblHeader/>
        </w:trPr>
        <w:tc>
          <w:tcPr>
            <w:tcW w:w="704"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Nr.</w:t>
            </w:r>
          </w:p>
        </w:tc>
        <w:tc>
          <w:tcPr>
            <w:tcW w:w="2552" w:type="dxa"/>
          </w:tcPr>
          <w:p w:rsidR="0049164C" w:rsidRPr="000E42CC" w:rsidRDefault="0049164C" w:rsidP="0049164C">
            <w:pPr>
              <w:spacing w:line="276" w:lineRule="auto"/>
              <w:ind w:right="-55"/>
              <w:jc w:val="center"/>
              <w:rPr>
                <w:rFonts w:eastAsia="Times New Roman"/>
                <w:b/>
                <w:szCs w:val="24"/>
                <w:lang w:eastAsia="ro-RO"/>
              </w:rPr>
            </w:pPr>
            <w:r w:rsidRPr="000E42CC">
              <w:rPr>
                <w:rFonts w:eastAsia="Times New Roman"/>
                <w:b/>
                <w:szCs w:val="24"/>
                <w:lang w:eastAsia="ro-RO"/>
              </w:rPr>
              <w:t>Informație/ Atribut</w:t>
            </w:r>
          </w:p>
        </w:tc>
        <w:tc>
          <w:tcPr>
            <w:tcW w:w="6237"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Descriere</w:t>
            </w:r>
          </w:p>
        </w:tc>
      </w:tr>
      <w:tr w:rsidR="0049164C" w:rsidRPr="000E42CC" w:rsidTr="0049164C">
        <w:tc>
          <w:tcPr>
            <w:tcW w:w="704" w:type="dxa"/>
          </w:tcPr>
          <w:p w:rsidR="0049164C" w:rsidRPr="000E42CC" w:rsidRDefault="0049164C" w:rsidP="004A67CD">
            <w:pPr>
              <w:pStyle w:val="ListParagraph"/>
              <w:numPr>
                <w:ilvl w:val="0"/>
                <w:numId w:val="22"/>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Cod specie - EUNIS</w:t>
            </w:r>
          </w:p>
        </w:tc>
        <w:tc>
          <w:tcPr>
            <w:tcW w:w="6237" w:type="dxa"/>
          </w:tcPr>
          <w:p w:rsidR="0049164C" w:rsidRPr="000E42CC" w:rsidRDefault="0049164C" w:rsidP="0049164C">
            <w:pPr>
              <w:widowControl w:val="0"/>
              <w:spacing w:line="276" w:lineRule="auto"/>
              <w:rPr>
                <w:szCs w:val="24"/>
              </w:rPr>
            </w:pPr>
            <w:r w:rsidRPr="000E42CC">
              <w:rPr>
                <w:szCs w:val="24"/>
              </w:rPr>
              <w:t>Cod Eunis: 1367</w:t>
            </w:r>
          </w:p>
          <w:p w:rsidR="0049164C" w:rsidRPr="000E42CC" w:rsidRDefault="0049164C" w:rsidP="0049164C">
            <w:pPr>
              <w:widowControl w:val="0"/>
              <w:spacing w:line="276" w:lineRule="auto"/>
              <w:rPr>
                <w:szCs w:val="24"/>
              </w:rPr>
            </w:pPr>
            <w:r w:rsidRPr="000E42CC">
              <w:rPr>
                <w:szCs w:val="24"/>
              </w:rPr>
              <w:t>Cod Natura 2000: 1352*</w:t>
            </w:r>
          </w:p>
        </w:tc>
      </w:tr>
      <w:tr w:rsidR="0049164C" w:rsidRPr="000E42CC" w:rsidTr="0049164C">
        <w:tc>
          <w:tcPr>
            <w:tcW w:w="704" w:type="dxa"/>
          </w:tcPr>
          <w:p w:rsidR="0049164C" w:rsidRPr="000E42CC" w:rsidRDefault="0049164C" w:rsidP="004A67CD">
            <w:pPr>
              <w:pStyle w:val="ListParagraph"/>
              <w:numPr>
                <w:ilvl w:val="0"/>
                <w:numId w:val="22"/>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științifică</w:t>
            </w:r>
          </w:p>
        </w:tc>
        <w:tc>
          <w:tcPr>
            <w:tcW w:w="6237" w:type="dxa"/>
          </w:tcPr>
          <w:p w:rsidR="0049164C" w:rsidRPr="000E42CC" w:rsidRDefault="0049164C" w:rsidP="0049164C">
            <w:pPr>
              <w:spacing w:line="276" w:lineRule="auto"/>
              <w:rPr>
                <w:rFonts w:eastAsia="Times New Roman"/>
                <w:szCs w:val="24"/>
                <w:lang w:eastAsia="ro-RO"/>
              </w:rPr>
            </w:pPr>
            <w:r w:rsidRPr="000E42CC">
              <w:rPr>
                <w:bCs/>
                <w:i/>
                <w:iCs/>
                <w:szCs w:val="24"/>
                <w:lang w:val="it-IT"/>
              </w:rPr>
              <w:t xml:space="preserve">Canis lupus </w:t>
            </w:r>
            <w:r w:rsidRPr="000E42CC">
              <w:rPr>
                <w:bCs/>
                <w:szCs w:val="24"/>
                <w:lang w:val="it-IT"/>
              </w:rPr>
              <w:t xml:space="preserve"> </w:t>
            </w:r>
          </w:p>
        </w:tc>
      </w:tr>
      <w:tr w:rsidR="0049164C" w:rsidRPr="000E42CC" w:rsidTr="0049164C">
        <w:tc>
          <w:tcPr>
            <w:tcW w:w="704" w:type="dxa"/>
          </w:tcPr>
          <w:p w:rsidR="0049164C" w:rsidRPr="000E42CC" w:rsidRDefault="0049164C" w:rsidP="004A67CD">
            <w:pPr>
              <w:pStyle w:val="ListParagraph"/>
              <w:numPr>
                <w:ilvl w:val="0"/>
                <w:numId w:val="22"/>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populară</w:t>
            </w:r>
          </w:p>
        </w:tc>
        <w:tc>
          <w:tcPr>
            <w:tcW w:w="6237"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lup</w:t>
            </w:r>
          </w:p>
        </w:tc>
      </w:tr>
      <w:tr w:rsidR="0049164C" w:rsidRPr="000E42CC" w:rsidTr="0049164C">
        <w:tc>
          <w:tcPr>
            <w:tcW w:w="704" w:type="dxa"/>
          </w:tcPr>
          <w:p w:rsidR="0049164C" w:rsidRPr="000E42CC" w:rsidRDefault="0049164C" w:rsidP="004A67CD">
            <w:pPr>
              <w:pStyle w:val="ListParagraph"/>
              <w:numPr>
                <w:ilvl w:val="0"/>
                <w:numId w:val="22"/>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Descrierea speciei</w:t>
            </w:r>
          </w:p>
        </w:tc>
        <w:tc>
          <w:tcPr>
            <w:tcW w:w="6237" w:type="dxa"/>
          </w:tcPr>
          <w:p w:rsidR="0049164C" w:rsidRPr="000E42CC" w:rsidRDefault="0049164C" w:rsidP="0049164C">
            <w:pPr>
              <w:spacing w:line="276" w:lineRule="auto"/>
              <w:rPr>
                <w:szCs w:val="24"/>
              </w:rPr>
            </w:pPr>
            <w:r w:rsidRPr="000E42CC">
              <w:rPr>
                <w:szCs w:val="24"/>
              </w:rPr>
              <w:t xml:space="preserve">Lupul este cel mai mare membru al familiei Canidae (exceptând câteva rase de câini domestici). Prezintă dimorfism sexual, masculul fiind de talie mai mare. Lupii din Europa au culoarea </w:t>
            </w:r>
            <w:r w:rsidRPr="000E42CC">
              <w:rPr>
                <w:szCs w:val="24"/>
              </w:rPr>
              <w:lastRenderedPageBreak/>
              <w:t xml:space="preserve">dominantă cenuşiu, urechi relativ mici şi ridicate. Dentiţia este completă, având 42 de dinţi, premolarul 4 şi molarul 1 deosebit de bine dezvoltaţi, iar caninii pot atinge 35 mm. Coada e relativ lungă şi stufoasă. Sunt animale digitigrade, calcă pe perniţele degetelor şi au unghii puternice neretractile. </w:t>
            </w:r>
          </w:p>
          <w:p w:rsidR="0049164C" w:rsidRPr="000E42CC" w:rsidRDefault="0049164C" w:rsidP="0049164C">
            <w:pPr>
              <w:spacing w:line="276" w:lineRule="auto"/>
              <w:rPr>
                <w:szCs w:val="24"/>
              </w:rPr>
            </w:pPr>
            <w:r w:rsidRPr="000E42CC">
              <w:rPr>
                <w:szCs w:val="24"/>
              </w:rPr>
              <w:t>Lupii trăiesc în haiticuri cu o ierarhie puternică. Haiticul este o unitate familială care este compusă de obicei din doi sau mai mulţi adulţi, puii perechii conducătoare şi supravieţuitorii puilor din anul precedent.</w:t>
            </w:r>
          </w:p>
          <w:p w:rsidR="0049164C" w:rsidRPr="000E42CC" w:rsidRDefault="0049164C" w:rsidP="0049164C">
            <w:pPr>
              <w:spacing w:line="276" w:lineRule="auto"/>
              <w:rPr>
                <w:szCs w:val="24"/>
              </w:rPr>
            </w:pPr>
            <w:r w:rsidRPr="000E42CC">
              <w:rPr>
                <w:szCs w:val="24"/>
              </w:rPr>
              <w:t>Date biometrice: Lungimea totală corp = 110 – 150 cm (137 - 152 cm femelele, 127 – 164 cm masculii); greutate = 35 -60 kg (18 - 55 kg femelele, 20 – 70 kg masculii) (V.Cotta et al. 2001).</w:t>
            </w:r>
          </w:p>
          <w:p w:rsidR="0049164C" w:rsidRPr="000E42CC" w:rsidRDefault="0049164C" w:rsidP="0049164C">
            <w:pPr>
              <w:spacing w:line="276" w:lineRule="auto"/>
              <w:rPr>
                <w:szCs w:val="24"/>
              </w:rPr>
            </w:pPr>
            <w:r w:rsidRPr="000E42CC">
              <w:rPr>
                <w:noProof/>
                <w:szCs w:val="24"/>
              </w:rPr>
              <w:t>Hrana:</w:t>
            </w:r>
            <w:r w:rsidRPr="000E42CC">
              <w:rPr>
                <w:b/>
                <w:noProof/>
                <w:szCs w:val="24"/>
              </w:rPr>
              <w:t xml:space="preserve"> </w:t>
            </w:r>
            <w:r w:rsidRPr="000E42CC">
              <w:rPr>
                <w:szCs w:val="24"/>
              </w:rPr>
              <w:t>Lupii sunt aproape exclusiv carnivori. Principala pradă este formată însă din ungulate. În centrul şi estul Europei prada este constituită în special din cerb, căprior, mistreţ, dar şi capră neagră şi alte vertebrate mai mici. Uneori consumă nevertebrate, fructe, carcase, şi produce pagube şeptelului.</w:t>
            </w:r>
          </w:p>
          <w:p w:rsidR="0049164C" w:rsidRPr="000E42CC" w:rsidRDefault="0049164C" w:rsidP="0049164C">
            <w:pPr>
              <w:spacing w:line="276" w:lineRule="auto"/>
              <w:rPr>
                <w:noProof/>
                <w:szCs w:val="24"/>
              </w:rPr>
            </w:pPr>
            <w:r w:rsidRPr="000E42CC">
              <w:rPr>
                <w:noProof/>
                <w:szCs w:val="24"/>
              </w:rPr>
              <w:t>Reproducere:</w:t>
            </w:r>
            <w:r w:rsidRPr="000E42CC">
              <w:rPr>
                <w:b/>
                <w:noProof/>
                <w:szCs w:val="24"/>
              </w:rPr>
              <w:t xml:space="preserve"> </w:t>
            </w:r>
            <w:r w:rsidRPr="000E42CC">
              <w:rPr>
                <w:noProof/>
                <w:szCs w:val="24"/>
              </w:rPr>
              <w:t>Este monogam, se reproduce o dată pe an (în general o singură pereche de adulţi, perechea alfa/haitic). Perechile de lupi se formează în perioada decembrie - februarie, perechea conducătoare se păstrează mai mulţi ani, dacă nici unul dintre parteneri nu dispare. Împerecherea are loc în luna februarie. Perioada de gestaţie este de 9 săptămâni (62-64 de zile), după care femela fată 3-8 pui, orbi în primele 10-14 zile. Pentru fătare lupoaica îşi pregăteşte un culcuş bine adăpostit, în locuri greu accesibile, în crăpături de stânci, în găuri, în vizuini de viezure lărgite etc., care este amplasat întotdeauna în apropierea unei surse de apă. Puii sunt îngrijiţi aproape în exclusivitate de femelă în primele 3 săptămâni, urmând ca până la 45 de zile să fie hrăniţi cu hrana regurgitată de membrii familiei, şi ulterior cu carne adusă de aceştia. Dispersia puilor are loc la vârsta de 1 -3 ani, şi ating maturitatea sexuală în medie la vârsta de 2-3 ani.</w:t>
            </w:r>
          </w:p>
          <w:p w:rsidR="0049164C" w:rsidRPr="000E42CC" w:rsidRDefault="0049164C" w:rsidP="0049164C">
            <w:pPr>
              <w:spacing w:line="276" w:lineRule="auto"/>
              <w:rPr>
                <w:b/>
                <w:noProof/>
                <w:szCs w:val="24"/>
              </w:rPr>
            </w:pPr>
            <w:r w:rsidRPr="000E42CC">
              <w:rPr>
                <w:noProof/>
                <w:szCs w:val="24"/>
              </w:rPr>
              <w:t>Longevitate: Mortalitatea este ridicată în primul an de viaţă. În mediul natural pot trăi 7-8 ani sau chiar 10 ani. În captivitate pot trăi până la 15 ani.</w:t>
            </w:r>
          </w:p>
        </w:tc>
      </w:tr>
      <w:tr w:rsidR="0049164C" w:rsidRPr="000E42CC" w:rsidTr="0049164C">
        <w:tc>
          <w:tcPr>
            <w:tcW w:w="704" w:type="dxa"/>
          </w:tcPr>
          <w:p w:rsidR="0049164C" w:rsidRPr="000E42CC" w:rsidRDefault="0049164C" w:rsidP="004A67CD">
            <w:pPr>
              <w:pStyle w:val="ListParagraph"/>
              <w:numPr>
                <w:ilvl w:val="0"/>
                <w:numId w:val="22"/>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Perioade critice</w:t>
            </w:r>
          </w:p>
        </w:tc>
        <w:tc>
          <w:tcPr>
            <w:tcW w:w="6237" w:type="dxa"/>
          </w:tcPr>
          <w:p w:rsidR="0049164C" w:rsidRPr="000E42CC" w:rsidRDefault="0049164C" w:rsidP="0049164C">
            <w:pPr>
              <w:spacing w:line="276" w:lineRule="auto"/>
              <w:rPr>
                <w:b/>
                <w:bCs/>
                <w:szCs w:val="24"/>
              </w:rPr>
            </w:pPr>
            <w:r w:rsidRPr="000E42CC">
              <w:rPr>
                <w:b/>
                <w:bCs/>
                <w:i/>
                <w:szCs w:val="24"/>
              </w:rPr>
              <w:t>aprilie - iulie:</w:t>
            </w:r>
            <w:r w:rsidRPr="000E42CC">
              <w:rPr>
                <w:b/>
                <w:bCs/>
                <w:szCs w:val="24"/>
              </w:rPr>
              <w:t xml:space="preserve"> </w:t>
            </w:r>
            <w:r w:rsidRPr="000E42CC">
              <w:rPr>
                <w:bCs/>
                <w:szCs w:val="24"/>
              </w:rPr>
              <w:t>perioada naștere și creștere a puilor</w:t>
            </w:r>
          </w:p>
        </w:tc>
      </w:tr>
      <w:tr w:rsidR="0049164C" w:rsidRPr="000E42CC" w:rsidTr="0049164C">
        <w:tc>
          <w:tcPr>
            <w:tcW w:w="704" w:type="dxa"/>
          </w:tcPr>
          <w:p w:rsidR="0049164C" w:rsidRPr="000E42CC" w:rsidRDefault="0049164C" w:rsidP="004A67CD">
            <w:pPr>
              <w:pStyle w:val="ListParagraph"/>
              <w:numPr>
                <w:ilvl w:val="0"/>
                <w:numId w:val="22"/>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Cerințe de habitat</w:t>
            </w:r>
          </w:p>
        </w:tc>
        <w:tc>
          <w:tcPr>
            <w:tcW w:w="6237" w:type="dxa"/>
          </w:tcPr>
          <w:p w:rsidR="0049164C" w:rsidRPr="000E42CC" w:rsidRDefault="0049164C" w:rsidP="0049164C">
            <w:pPr>
              <w:spacing w:line="276" w:lineRule="auto"/>
              <w:rPr>
                <w:noProof/>
                <w:szCs w:val="24"/>
              </w:rPr>
            </w:pPr>
            <w:r w:rsidRPr="000E42CC">
              <w:rPr>
                <w:noProof/>
                <w:szCs w:val="24"/>
              </w:rPr>
              <w:t>Ocupă o varietate mare de tipuri de habitate, de la tundra artică, la păduri, preerie şi zone aride. În ţara noastră, în principal în pădurile</w:t>
            </w:r>
            <w:r w:rsidRPr="000E42CC">
              <w:rPr>
                <w:spacing w:val="-3"/>
                <w:szCs w:val="24"/>
              </w:rPr>
              <w:t xml:space="preserve"> </w:t>
            </w:r>
            <w:r w:rsidRPr="000E42CC">
              <w:rPr>
                <w:spacing w:val="-3"/>
                <w:szCs w:val="24"/>
              </w:rPr>
              <w:lastRenderedPageBreak/>
              <w:t>compacte de amestec din zona de deal şi de munte</w:t>
            </w:r>
            <w:r w:rsidRPr="000E42CC">
              <w:rPr>
                <w:noProof/>
                <w:szCs w:val="24"/>
              </w:rPr>
              <w:t>, la 600-2300 m altitudine.</w:t>
            </w:r>
          </w:p>
          <w:p w:rsidR="0049164C" w:rsidRPr="000E42CC" w:rsidRDefault="0049164C" w:rsidP="0049164C">
            <w:pPr>
              <w:spacing w:line="276" w:lineRule="auto"/>
              <w:rPr>
                <w:szCs w:val="24"/>
                <w:lang w:eastAsia="x-none"/>
              </w:rPr>
            </w:pPr>
            <w:r w:rsidRPr="000E42CC">
              <w:rPr>
                <w:noProof/>
                <w:szCs w:val="24"/>
              </w:rPr>
              <w:t>Sunt animale teritoriale. Au nevoie de teritorii vaste, în Europa aceste teritorii au suprafeţe cuprinse între 10.000 şi 50.000 ha. Lupii solitari nu au un teritoriu definit şi străbat distanţe impresionante pentru a-şi găsi perechea şi a se reproduce (Van Tighem, 1999).</w:t>
            </w:r>
          </w:p>
        </w:tc>
      </w:tr>
      <w:tr w:rsidR="0049164C" w:rsidRPr="000E42CC" w:rsidTr="0049164C">
        <w:tc>
          <w:tcPr>
            <w:tcW w:w="704" w:type="dxa"/>
          </w:tcPr>
          <w:p w:rsidR="0049164C" w:rsidRPr="00D25C73" w:rsidRDefault="0049164C" w:rsidP="004A67CD">
            <w:pPr>
              <w:pStyle w:val="ListParagraph"/>
              <w:numPr>
                <w:ilvl w:val="0"/>
                <w:numId w:val="22"/>
              </w:numPr>
              <w:spacing w:line="276" w:lineRule="auto"/>
              <w:rPr>
                <w:rFonts w:eastAsia="Times New Roman" w:cs="Times New Roman"/>
                <w:szCs w:val="24"/>
                <w:lang w:val="ro-RO"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Fotografii </w:t>
            </w:r>
          </w:p>
        </w:tc>
        <w:tc>
          <w:tcPr>
            <w:tcW w:w="6237" w:type="dxa"/>
          </w:tcPr>
          <w:p w:rsidR="0049164C" w:rsidRPr="000E42CC" w:rsidRDefault="0049164C" w:rsidP="0049164C">
            <w:pPr>
              <w:widowControl w:val="0"/>
              <w:spacing w:line="276" w:lineRule="auto"/>
              <w:ind w:right="-109"/>
              <w:rPr>
                <w:noProof/>
                <w:szCs w:val="24"/>
              </w:rPr>
            </w:pPr>
            <w:r w:rsidRPr="000E42CC">
              <w:rPr>
                <w:b/>
                <w:i/>
                <w:noProof/>
                <w:szCs w:val="24"/>
                <w:shd w:val="clear" w:color="auto" w:fill="FFFFFF"/>
                <w:lang w:eastAsia="ro-RO"/>
              </w:rPr>
              <w:drawing>
                <wp:inline distT="0" distB="0" distL="0" distR="0" wp14:anchorId="67BA3EA0" wp14:editId="6F017490">
                  <wp:extent cx="4062714" cy="3353785"/>
                  <wp:effectExtent l="0" t="0" r="0" b="0"/>
                  <wp:docPr id="4" name="Picture 4" descr="DSC076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07647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78332" cy="3366678"/>
                          </a:xfrm>
                          <a:prstGeom prst="rect">
                            <a:avLst/>
                          </a:prstGeom>
                          <a:noFill/>
                          <a:ln>
                            <a:noFill/>
                          </a:ln>
                        </pic:spPr>
                      </pic:pic>
                    </a:graphicData>
                  </a:graphic>
                </wp:inline>
              </w:drawing>
            </w:r>
          </w:p>
          <w:p w:rsidR="0049164C" w:rsidRPr="000E42CC" w:rsidRDefault="0049164C" w:rsidP="0049164C">
            <w:pPr>
              <w:widowControl w:val="0"/>
              <w:spacing w:line="276" w:lineRule="auto"/>
              <w:rPr>
                <w:szCs w:val="24"/>
                <w:lang w:eastAsia="x-none"/>
              </w:rPr>
            </w:pPr>
            <w:r w:rsidRPr="000E42CC">
              <w:rPr>
                <w:noProof/>
                <w:szCs w:val="24"/>
              </w:rPr>
              <w:t>Foto. Ramon JURJ în ROSCI0357 Porumbeni</w:t>
            </w:r>
          </w:p>
        </w:tc>
      </w:tr>
    </w:tbl>
    <w:p w:rsidR="0049164C" w:rsidRPr="000E42CC" w:rsidRDefault="0049164C" w:rsidP="0049164C">
      <w:pPr>
        <w:spacing w:line="276" w:lineRule="auto"/>
      </w:pPr>
    </w:p>
    <w:p w:rsidR="0049164C" w:rsidRPr="000E42CC" w:rsidRDefault="0049164C" w:rsidP="0049164C">
      <w:pPr>
        <w:spacing w:line="276" w:lineRule="auto"/>
        <w:rPr>
          <w:b/>
          <w:i/>
          <w:szCs w:val="24"/>
        </w:rPr>
      </w:pPr>
      <w:r w:rsidRPr="000E42CC">
        <w:rPr>
          <w:rFonts w:eastAsia="Times New Roman"/>
          <w:b/>
          <w:szCs w:val="24"/>
          <w:lang w:eastAsia="ro-RO"/>
        </w:rPr>
        <w:t xml:space="preserve">B. Date specifice speciei la nivelul ariei naturale protejate </w:t>
      </w:r>
      <w:r w:rsidRPr="000E42CC">
        <w:rPr>
          <w:b/>
          <w:i/>
          <w:szCs w:val="24"/>
        </w:rPr>
        <w:t>Canis lupus</w:t>
      </w:r>
    </w:p>
    <w:tbl>
      <w:tblPr>
        <w:tblStyle w:val="TableGrid"/>
        <w:tblW w:w="9493" w:type="dxa"/>
        <w:tblLook w:val="04A0" w:firstRow="1" w:lastRow="0" w:firstColumn="1" w:lastColumn="0" w:noHBand="0" w:noVBand="1"/>
      </w:tblPr>
      <w:tblGrid>
        <w:gridCol w:w="704"/>
        <w:gridCol w:w="2410"/>
        <w:gridCol w:w="6379"/>
      </w:tblGrid>
      <w:tr w:rsidR="0049164C" w:rsidRPr="000E42CC" w:rsidTr="0049164C">
        <w:trPr>
          <w:tblHeader/>
        </w:trPr>
        <w:tc>
          <w:tcPr>
            <w:tcW w:w="704"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Nr.</w:t>
            </w:r>
          </w:p>
        </w:tc>
        <w:tc>
          <w:tcPr>
            <w:tcW w:w="2410"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Informație/ Atribut</w:t>
            </w:r>
          </w:p>
        </w:tc>
        <w:tc>
          <w:tcPr>
            <w:tcW w:w="6379"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Descriere</w:t>
            </w:r>
          </w:p>
        </w:tc>
      </w:tr>
      <w:tr w:rsidR="0049164C" w:rsidRPr="000E42CC" w:rsidTr="0049164C">
        <w:tc>
          <w:tcPr>
            <w:tcW w:w="704" w:type="dxa"/>
          </w:tcPr>
          <w:p w:rsidR="0049164C" w:rsidRPr="000E42CC" w:rsidRDefault="0049164C" w:rsidP="004A67CD">
            <w:pPr>
              <w:pStyle w:val="ListParagraph"/>
              <w:numPr>
                <w:ilvl w:val="0"/>
                <w:numId w:val="26"/>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6379" w:type="dxa"/>
          </w:tcPr>
          <w:p w:rsidR="0049164C" w:rsidRPr="000E42CC" w:rsidRDefault="0049164C" w:rsidP="0049164C">
            <w:pPr>
              <w:spacing w:line="276" w:lineRule="auto"/>
              <w:rPr>
                <w:rFonts w:eastAsia="Times New Roman"/>
                <w:i/>
                <w:szCs w:val="24"/>
                <w:lang w:eastAsia="ro-RO"/>
              </w:rPr>
            </w:pPr>
            <w:r w:rsidRPr="000E42CC">
              <w:rPr>
                <w:rFonts w:eastAsia="Times New Roman"/>
                <w:i/>
                <w:szCs w:val="24"/>
                <w:lang w:eastAsia="ro-RO"/>
              </w:rPr>
              <w:t>Canis lupus</w:t>
            </w:r>
          </w:p>
          <w:p w:rsidR="0049164C" w:rsidRPr="000E42CC" w:rsidRDefault="0049164C" w:rsidP="0049164C">
            <w:pPr>
              <w:spacing w:line="276" w:lineRule="auto"/>
              <w:rPr>
                <w:rFonts w:eastAsia="Times New Roman"/>
                <w:szCs w:val="24"/>
                <w:lang w:eastAsia="ro-RO"/>
              </w:rPr>
            </w:pPr>
            <w:r w:rsidRPr="000E42CC">
              <w:rPr>
                <w:szCs w:val="24"/>
                <w:lang w:val="pt-BR"/>
              </w:rPr>
              <w:t>Directiva Habitate (</w:t>
            </w:r>
            <w:r w:rsidRPr="000E42CC">
              <w:rPr>
                <w:szCs w:val="24"/>
              </w:rPr>
              <w:t>Directiva Consiliului 92/43/EEC)</w:t>
            </w:r>
            <w:r w:rsidRPr="000E42CC">
              <w:rPr>
                <w:szCs w:val="24"/>
                <w:lang w:val="pt-BR"/>
              </w:rPr>
              <w:t>:Anexa II, Anexa IV și Anexa V</w:t>
            </w:r>
          </w:p>
        </w:tc>
      </w:tr>
      <w:tr w:rsidR="0049164C" w:rsidRPr="000E42CC" w:rsidTr="0049164C">
        <w:tc>
          <w:tcPr>
            <w:tcW w:w="704" w:type="dxa"/>
          </w:tcPr>
          <w:p w:rsidR="0049164C" w:rsidRPr="000E42CC" w:rsidRDefault="0049164C" w:rsidP="004A67CD">
            <w:pPr>
              <w:pStyle w:val="ListParagraph"/>
              <w:numPr>
                <w:ilvl w:val="0"/>
                <w:numId w:val="26"/>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Informații specifice speciei</w:t>
            </w:r>
          </w:p>
        </w:tc>
        <w:tc>
          <w:tcPr>
            <w:tcW w:w="6379" w:type="dxa"/>
          </w:tcPr>
          <w:p w:rsidR="0049164C" w:rsidRPr="000E42CC" w:rsidRDefault="0049164C" w:rsidP="0049164C">
            <w:pPr>
              <w:spacing w:line="276" w:lineRule="auto"/>
              <w:rPr>
                <w:szCs w:val="24"/>
                <w:lang w:eastAsia="x-none"/>
              </w:rPr>
            </w:pPr>
            <w:r w:rsidRPr="000E42CC">
              <w:rPr>
                <w:szCs w:val="24"/>
                <w:lang w:eastAsia="x-none"/>
              </w:rPr>
              <w:t xml:space="preserve">Specia este bine reprezentată în cuprinsul arie protejate, unde găsește cele trei condiții de bază pentru existență și anume: hrană, liniște și adăpost. Specia se reproduce în condiții bune în această zonă, semn că structura socială a speciei este bine structurată pe sexe și categorii de vârstă. </w:t>
            </w:r>
          </w:p>
          <w:p w:rsidR="0049164C" w:rsidRPr="000E42CC" w:rsidRDefault="0049164C" w:rsidP="0049164C">
            <w:pPr>
              <w:spacing w:line="276" w:lineRule="auto"/>
              <w:rPr>
                <w:szCs w:val="24"/>
                <w:lang w:eastAsia="x-none"/>
              </w:rPr>
            </w:pPr>
            <w:r w:rsidRPr="000E42CC">
              <w:rPr>
                <w:szCs w:val="24"/>
                <w:lang w:eastAsia="x-none"/>
              </w:rPr>
              <w:t>Habitatul speciei este bine reprezentat pe suprafața ariei protejate, neexistând zone cu reducere totală a conectivității habitatului.</w:t>
            </w:r>
          </w:p>
          <w:p w:rsidR="0049164C" w:rsidRPr="000E42CC" w:rsidRDefault="0049164C" w:rsidP="0049164C">
            <w:pPr>
              <w:spacing w:line="276" w:lineRule="auto"/>
              <w:rPr>
                <w:szCs w:val="24"/>
                <w:lang w:eastAsia="x-none"/>
              </w:rPr>
            </w:pPr>
            <w:r w:rsidRPr="000E42CC">
              <w:rPr>
                <w:szCs w:val="24"/>
                <w:lang w:eastAsia="x-none"/>
              </w:rPr>
              <w:lastRenderedPageBreak/>
              <w:t>În urma studiilor parțiale de teren, se constată că numărul minim de indivizi identificați pe suprafața sitului este de 6 lupi adulți. La momentul actul pe suprafața ariei protejate sun implementate măsuri de management cinegetic (realizate de gestionarii fondurilor cinegetice) asupra speciei, pentru a menține echilibru natural și pentru a prevenii pagube și conflicte produse de speciei. Principalele acțiuni de management cinegetic sunt: pază în vederea combaterii braconajului.</w:t>
            </w:r>
          </w:p>
        </w:tc>
      </w:tr>
      <w:tr w:rsidR="0049164C" w:rsidRPr="000E42CC" w:rsidTr="0049164C">
        <w:tc>
          <w:tcPr>
            <w:tcW w:w="704" w:type="dxa"/>
          </w:tcPr>
          <w:p w:rsidR="0049164C" w:rsidRPr="000E42CC" w:rsidRDefault="0049164C" w:rsidP="004A67CD">
            <w:pPr>
              <w:pStyle w:val="ListParagraph"/>
              <w:numPr>
                <w:ilvl w:val="0"/>
                <w:numId w:val="26"/>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Statutul de prezență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(temporal)</w:t>
            </w:r>
          </w:p>
        </w:tc>
        <w:tc>
          <w:tcPr>
            <w:tcW w:w="6379" w:type="dxa"/>
          </w:tcPr>
          <w:p w:rsidR="0049164C" w:rsidRPr="000E42CC" w:rsidRDefault="0049164C" w:rsidP="0049164C">
            <w:pPr>
              <w:spacing w:line="276" w:lineRule="auto"/>
              <w:ind w:left="360"/>
              <w:rPr>
                <w:szCs w:val="24"/>
              </w:rPr>
            </w:pPr>
            <w:r w:rsidRPr="000E42CC">
              <w:rPr>
                <w:szCs w:val="24"/>
              </w:rPr>
              <w:t xml:space="preserve">rezident, </w:t>
            </w:r>
          </w:p>
          <w:p w:rsidR="0049164C" w:rsidRPr="000E42CC" w:rsidRDefault="0049164C" w:rsidP="0049164C">
            <w:pPr>
              <w:spacing w:line="276" w:lineRule="auto"/>
              <w:ind w:left="360"/>
              <w:rPr>
                <w:szCs w:val="24"/>
              </w:rPr>
            </w:pPr>
            <w:r w:rsidRPr="000E42CC">
              <w:rPr>
                <w:szCs w:val="24"/>
              </w:rPr>
              <w:t xml:space="preserve">odihnă şi hrănire / pasaj, </w:t>
            </w:r>
          </w:p>
          <w:p w:rsidR="0049164C" w:rsidRPr="000E42CC" w:rsidRDefault="0049164C" w:rsidP="0049164C">
            <w:pPr>
              <w:spacing w:line="276" w:lineRule="auto"/>
              <w:ind w:left="360"/>
              <w:rPr>
                <w:szCs w:val="24"/>
              </w:rPr>
            </w:pPr>
            <w:r w:rsidRPr="000E42CC">
              <w:rPr>
                <w:szCs w:val="24"/>
              </w:rPr>
              <w:t>iernare,</w:t>
            </w:r>
          </w:p>
          <w:p w:rsidR="0049164C" w:rsidRPr="000E42CC" w:rsidRDefault="0049164C" w:rsidP="0049164C">
            <w:pPr>
              <w:spacing w:line="276" w:lineRule="auto"/>
              <w:ind w:left="360"/>
              <w:rPr>
                <w:szCs w:val="24"/>
              </w:rPr>
            </w:pPr>
            <w:r w:rsidRPr="000E42CC">
              <w:rPr>
                <w:szCs w:val="24"/>
              </w:rPr>
              <w:t xml:space="preserve">reproducere </w:t>
            </w:r>
          </w:p>
        </w:tc>
      </w:tr>
      <w:tr w:rsidR="0049164C" w:rsidRPr="000E42CC" w:rsidTr="0049164C">
        <w:tc>
          <w:tcPr>
            <w:tcW w:w="704" w:type="dxa"/>
          </w:tcPr>
          <w:p w:rsidR="0049164C" w:rsidRPr="000E42CC" w:rsidRDefault="0049164C" w:rsidP="004A67CD">
            <w:pPr>
              <w:pStyle w:val="ListParagraph"/>
              <w:numPr>
                <w:ilvl w:val="0"/>
                <w:numId w:val="26"/>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Statutul de prezență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(spațial)</w:t>
            </w:r>
          </w:p>
        </w:tc>
        <w:tc>
          <w:tcPr>
            <w:tcW w:w="6379" w:type="dxa"/>
          </w:tcPr>
          <w:p w:rsidR="0049164C" w:rsidRPr="000E42CC" w:rsidRDefault="0049164C" w:rsidP="0049164C">
            <w:pPr>
              <w:spacing w:line="276" w:lineRule="auto"/>
              <w:ind w:left="360"/>
              <w:rPr>
                <w:szCs w:val="24"/>
              </w:rPr>
            </w:pPr>
            <w:r w:rsidRPr="000E42CC">
              <w:rPr>
                <w:szCs w:val="24"/>
              </w:rPr>
              <w:t>larg răspândită</w:t>
            </w:r>
          </w:p>
        </w:tc>
      </w:tr>
      <w:tr w:rsidR="0049164C" w:rsidRPr="000E42CC" w:rsidTr="0049164C">
        <w:tc>
          <w:tcPr>
            <w:tcW w:w="704" w:type="dxa"/>
          </w:tcPr>
          <w:p w:rsidR="0049164C" w:rsidRPr="000E42CC" w:rsidRDefault="0049164C" w:rsidP="004A67CD">
            <w:pPr>
              <w:pStyle w:val="ListParagraph"/>
              <w:numPr>
                <w:ilvl w:val="0"/>
                <w:numId w:val="26"/>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Statutul de prezență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(management)</w:t>
            </w:r>
          </w:p>
        </w:tc>
        <w:tc>
          <w:tcPr>
            <w:tcW w:w="6379" w:type="dxa"/>
          </w:tcPr>
          <w:p w:rsidR="0049164C" w:rsidRPr="000E42CC" w:rsidRDefault="0049164C" w:rsidP="0049164C">
            <w:pPr>
              <w:spacing w:line="276" w:lineRule="auto"/>
              <w:ind w:left="360"/>
              <w:rPr>
                <w:szCs w:val="24"/>
              </w:rPr>
            </w:pPr>
            <w:r w:rsidRPr="000E42CC">
              <w:rPr>
                <w:szCs w:val="24"/>
              </w:rPr>
              <w:t>nativă</w:t>
            </w:r>
          </w:p>
          <w:p w:rsidR="0049164C" w:rsidRPr="000E42CC" w:rsidRDefault="0049164C" w:rsidP="0049164C">
            <w:pPr>
              <w:spacing w:line="276" w:lineRule="auto"/>
              <w:ind w:left="360"/>
              <w:rPr>
                <w:szCs w:val="24"/>
              </w:rPr>
            </w:pPr>
          </w:p>
        </w:tc>
      </w:tr>
      <w:tr w:rsidR="0049164C" w:rsidRPr="000E42CC" w:rsidTr="0049164C">
        <w:tc>
          <w:tcPr>
            <w:tcW w:w="704" w:type="dxa"/>
          </w:tcPr>
          <w:p w:rsidR="0049164C" w:rsidRPr="000E42CC" w:rsidRDefault="0049164C" w:rsidP="004A67CD">
            <w:pPr>
              <w:pStyle w:val="ListParagraph"/>
              <w:numPr>
                <w:ilvl w:val="0"/>
                <w:numId w:val="26"/>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Abundență</w:t>
            </w:r>
          </w:p>
        </w:tc>
        <w:tc>
          <w:tcPr>
            <w:tcW w:w="6379" w:type="dxa"/>
          </w:tcPr>
          <w:p w:rsidR="0049164C" w:rsidRPr="000E42CC" w:rsidRDefault="0049164C" w:rsidP="0049164C">
            <w:pPr>
              <w:spacing w:line="276" w:lineRule="auto"/>
              <w:ind w:left="162"/>
              <w:rPr>
                <w:szCs w:val="24"/>
                <w:lang w:eastAsia="x-none"/>
              </w:rPr>
            </w:pPr>
            <w:r w:rsidRPr="000E42CC">
              <w:rPr>
                <w:szCs w:val="24"/>
              </w:rPr>
              <w:t>foarte rar (0-10%)</w:t>
            </w:r>
          </w:p>
        </w:tc>
      </w:tr>
      <w:tr w:rsidR="0049164C" w:rsidRPr="000E42CC" w:rsidTr="0049164C">
        <w:tc>
          <w:tcPr>
            <w:tcW w:w="704" w:type="dxa"/>
          </w:tcPr>
          <w:p w:rsidR="0049164C" w:rsidRPr="000E42CC" w:rsidRDefault="0049164C" w:rsidP="004A67CD">
            <w:pPr>
              <w:pStyle w:val="ListParagraph"/>
              <w:numPr>
                <w:ilvl w:val="0"/>
                <w:numId w:val="26"/>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Perioada de colectare a datelor din teren</w:t>
            </w:r>
          </w:p>
        </w:tc>
        <w:tc>
          <w:tcPr>
            <w:tcW w:w="6379" w:type="dxa"/>
          </w:tcPr>
          <w:p w:rsidR="0049164C" w:rsidRPr="000E42CC" w:rsidRDefault="0049164C" w:rsidP="0049164C">
            <w:pPr>
              <w:spacing w:line="276" w:lineRule="auto"/>
              <w:rPr>
                <w:szCs w:val="24"/>
              </w:rPr>
            </w:pPr>
            <w:r w:rsidRPr="000E42CC">
              <w:rPr>
                <w:szCs w:val="24"/>
              </w:rPr>
              <w:t>trecerea I : octombrie - noiembrie 2017</w:t>
            </w:r>
          </w:p>
          <w:p w:rsidR="0049164C" w:rsidRPr="000E42CC" w:rsidRDefault="0049164C" w:rsidP="0049164C">
            <w:pPr>
              <w:spacing w:line="276" w:lineRule="auto"/>
              <w:rPr>
                <w:szCs w:val="24"/>
              </w:rPr>
            </w:pPr>
            <w:r w:rsidRPr="000E42CC">
              <w:rPr>
                <w:szCs w:val="24"/>
              </w:rPr>
              <w:t>trecerea II : decembrie 2017 - aprilie 2018</w:t>
            </w:r>
          </w:p>
        </w:tc>
      </w:tr>
      <w:tr w:rsidR="0049164C" w:rsidRPr="000E42CC" w:rsidTr="0049164C">
        <w:tc>
          <w:tcPr>
            <w:tcW w:w="704" w:type="dxa"/>
          </w:tcPr>
          <w:p w:rsidR="0049164C" w:rsidRPr="000E42CC" w:rsidRDefault="0049164C" w:rsidP="004A67CD">
            <w:pPr>
              <w:pStyle w:val="ListParagraph"/>
              <w:numPr>
                <w:ilvl w:val="0"/>
                <w:numId w:val="26"/>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Distribuția specie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(interpretare)</w:t>
            </w:r>
          </w:p>
        </w:tc>
        <w:tc>
          <w:tcPr>
            <w:tcW w:w="6379" w:type="dxa"/>
          </w:tcPr>
          <w:p w:rsidR="0049164C" w:rsidRPr="000E42CC" w:rsidRDefault="0049164C" w:rsidP="0049164C">
            <w:pPr>
              <w:spacing w:line="276" w:lineRule="auto"/>
              <w:rPr>
                <w:szCs w:val="24"/>
              </w:rPr>
            </w:pPr>
            <w:r w:rsidRPr="000E42CC">
              <w:rPr>
                <w:szCs w:val="24"/>
              </w:rPr>
              <w:t>Conform primelor date analizate, distribuția speciei lup este relativ uniform pe toată suprafața ariei protejate în fondul forestier. Ținând cont de etologia speciei și de locațiile de prezență identificate în zonele forestiere, se consideră că specia utilizează această zonă, mai ales în perioada când sunt stânele la munte și în timpul trecerii dintr-un bazinet în altul (când își verifică teritoriul).</w:t>
            </w:r>
          </w:p>
        </w:tc>
      </w:tr>
      <w:tr w:rsidR="0049164C" w:rsidRPr="000E42CC" w:rsidTr="0049164C">
        <w:tc>
          <w:tcPr>
            <w:tcW w:w="704" w:type="dxa"/>
          </w:tcPr>
          <w:p w:rsidR="0049164C" w:rsidRPr="00D25C73" w:rsidRDefault="0049164C" w:rsidP="004A67CD">
            <w:pPr>
              <w:pStyle w:val="ListParagraph"/>
              <w:numPr>
                <w:ilvl w:val="0"/>
                <w:numId w:val="26"/>
              </w:numPr>
              <w:spacing w:line="276" w:lineRule="auto"/>
              <w:rPr>
                <w:rFonts w:eastAsia="Times New Roman" w:cs="Times New Roman"/>
                <w:szCs w:val="24"/>
                <w:lang w:val="ro-RO"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Distribuția speciei</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(harta distribuției)</w:t>
            </w:r>
          </w:p>
        </w:tc>
        <w:tc>
          <w:tcPr>
            <w:tcW w:w="6379"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Harta distribuţiei specie se regăseşte în capitolul Anexe</w:t>
            </w:r>
          </w:p>
        </w:tc>
      </w:tr>
      <w:tr w:rsidR="0049164C" w:rsidRPr="000E42CC" w:rsidTr="0049164C">
        <w:tc>
          <w:tcPr>
            <w:tcW w:w="704" w:type="dxa"/>
          </w:tcPr>
          <w:p w:rsidR="0049164C" w:rsidRPr="000E42CC" w:rsidRDefault="0049164C" w:rsidP="004A67CD">
            <w:pPr>
              <w:pStyle w:val="ListParagraph"/>
              <w:numPr>
                <w:ilvl w:val="0"/>
                <w:numId w:val="26"/>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Alte informații privind sursele de informații</w:t>
            </w:r>
          </w:p>
        </w:tc>
        <w:tc>
          <w:tcPr>
            <w:tcW w:w="6379" w:type="dxa"/>
          </w:tcPr>
          <w:p w:rsidR="0049164C" w:rsidRPr="000E42CC" w:rsidRDefault="0049164C" w:rsidP="0049164C">
            <w:pPr>
              <w:spacing w:line="276" w:lineRule="auto"/>
              <w:rPr>
                <w:szCs w:val="24"/>
              </w:rPr>
            </w:pPr>
            <w:r w:rsidRPr="000E42CC">
              <w:rPr>
                <w:szCs w:val="24"/>
              </w:rPr>
              <w:t xml:space="preserve">Ghid sintetic de monitorizare pentru speciile de mamifere de interes comunitar din România / Editura Silvică 2015, </w:t>
            </w:r>
            <w:r w:rsidRPr="000E42CC">
              <w:rPr>
                <w:bCs/>
                <w:szCs w:val="24"/>
              </w:rPr>
              <w:t xml:space="preserve">O. </w:t>
            </w:r>
            <w:r w:rsidRPr="000E42CC">
              <w:rPr>
                <w:bCs/>
                <w:iCs/>
                <w:szCs w:val="24"/>
              </w:rPr>
              <w:t xml:space="preserve">IONESCU, G. IONESCU, R. </w:t>
            </w:r>
            <w:r w:rsidRPr="000E42CC">
              <w:rPr>
                <w:bCs/>
                <w:szCs w:val="24"/>
              </w:rPr>
              <w:t xml:space="preserve">JURJ, C. CAZACU, M. ADĂMESCU, A. COTOVELEA </w:t>
            </w:r>
          </w:p>
          <w:p w:rsidR="0049164C" w:rsidRPr="000E42CC" w:rsidRDefault="0049164C" w:rsidP="0049164C">
            <w:pPr>
              <w:spacing w:line="276" w:lineRule="auto"/>
              <w:rPr>
                <w:szCs w:val="24"/>
              </w:rPr>
            </w:pPr>
            <w:r w:rsidRPr="000E42CC">
              <w:rPr>
                <w:szCs w:val="24"/>
              </w:rPr>
              <w:t xml:space="preserve">Planul de managementa și acțiune al populație de lup din România, realizat de I.C.A.S. 2006 </w:t>
            </w:r>
          </w:p>
          <w:p w:rsidR="0049164C" w:rsidRPr="000E42CC" w:rsidRDefault="0049164C" w:rsidP="0049164C">
            <w:pPr>
              <w:spacing w:line="276" w:lineRule="auto"/>
              <w:rPr>
                <w:bCs/>
                <w:szCs w:val="24"/>
              </w:rPr>
            </w:pPr>
            <w:r w:rsidRPr="000E42CC">
              <w:rPr>
                <w:szCs w:val="24"/>
              </w:rPr>
              <w:t xml:space="preserve">Studiu MMSC: </w:t>
            </w:r>
            <w:r w:rsidRPr="000E42CC">
              <w:rPr>
                <w:bCs/>
                <w:szCs w:val="24"/>
              </w:rPr>
              <w:t>Studiu privind estimarea populaţiilor de carnivore mari şi pisică sălbatică din România (</w:t>
            </w:r>
            <w:r w:rsidRPr="000E42CC">
              <w:rPr>
                <w:bCs/>
                <w:i/>
                <w:szCs w:val="24"/>
              </w:rPr>
              <w:t>Ursus arctos</w:t>
            </w:r>
            <w:r w:rsidRPr="000E42CC">
              <w:rPr>
                <w:bCs/>
                <w:szCs w:val="24"/>
              </w:rPr>
              <w:t>,</w:t>
            </w:r>
            <w:r w:rsidRPr="000E42CC">
              <w:rPr>
                <w:bCs/>
                <w:i/>
                <w:szCs w:val="24"/>
              </w:rPr>
              <w:t xml:space="preserve"> Canis lupus</w:t>
            </w:r>
            <w:r w:rsidRPr="000E42CC">
              <w:rPr>
                <w:bCs/>
                <w:szCs w:val="24"/>
              </w:rPr>
              <w:t>,</w:t>
            </w:r>
            <w:r w:rsidRPr="000E42CC">
              <w:rPr>
                <w:bCs/>
                <w:i/>
                <w:szCs w:val="24"/>
              </w:rPr>
              <w:t xml:space="preserve"> Lynx lynx </w:t>
            </w:r>
            <w:r w:rsidRPr="000E42CC">
              <w:rPr>
                <w:bCs/>
                <w:szCs w:val="24"/>
              </w:rPr>
              <w:t>şi</w:t>
            </w:r>
            <w:r w:rsidRPr="000E42CC">
              <w:rPr>
                <w:bCs/>
                <w:i/>
                <w:szCs w:val="24"/>
              </w:rPr>
              <w:t xml:space="preserve"> Felis silvestris</w:t>
            </w:r>
            <w:r w:rsidRPr="000E42CC">
              <w:rPr>
                <w:bCs/>
                <w:szCs w:val="24"/>
              </w:rPr>
              <w:t xml:space="preserve">) în vederea menţinerii într-o stare favorabilă de conservare şi pentru stabilirea numărului de exemplare din speciile strict protejate care se pot </w:t>
            </w:r>
            <w:r w:rsidRPr="000E42CC">
              <w:rPr>
                <w:bCs/>
                <w:szCs w:val="24"/>
              </w:rPr>
              <w:lastRenderedPageBreak/>
              <w:t xml:space="preserve">recolta în cadrul sezonului de vânătoare 2016/2017. D. </w:t>
            </w:r>
            <w:r w:rsidRPr="000E42CC">
              <w:rPr>
                <w:bCs/>
                <w:iCs/>
                <w:szCs w:val="24"/>
              </w:rPr>
              <w:t>IORDACHE, R. JURJ</w:t>
            </w:r>
          </w:p>
          <w:p w:rsidR="0049164C" w:rsidRPr="000E42CC" w:rsidRDefault="0049164C" w:rsidP="0049164C">
            <w:pPr>
              <w:spacing w:line="276" w:lineRule="auto"/>
              <w:rPr>
                <w:szCs w:val="24"/>
              </w:rPr>
            </w:pPr>
            <w:r w:rsidRPr="000E42CC">
              <w:rPr>
                <w:bCs/>
                <w:szCs w:val="24"/>
              </w:rPr>
              <w:t xml:space="preserve">Raport I.C.A.S. </w:t>
            </w:r>
            <w:r w:rsidRPr="000E42CC">
              <w:rPr>
                <w:szCs w:val="24"/>
              </w:rPr>
              <w:t xml:space="preserve">- </w:t>
            </w:r>
            <w:bookmarkStart w:id="34" w:name="OLE_LINK2"/>
            <w:r w:rsidRPr="000E42CC">
              <w:rPr>
                <w:i/>
                <w:szCs w:val="24"/>
              </w:rPr>
              <w:t xml:space="preserve">Cercetari privind eco-etologia carnivorelor mari </w:t>
            </w:r>
            <w:r w:rsidRPr="000E42CC">
              <w:rPr>
                <w:bCs/>
                <w:i/>
                <w:szCs w:val="24"/>
              </w:rPr>
              <w:t>(Ursus arctos, Canis lupus, Lynx lynx și Felis silvestris)</w:t>
            </w:r>
            <w:r w:rsidRPr="000E42CC">
              <w:rPr>
                <w:i/>
                <w:szCs w:val="24"/>
              </w:rPr>
              <w:t xml:space="preserve"> ȋn contextul dezvoltării infrastructurii</w:t>
            </w:r>
            <w:r w:rsidRPr="000E42CC">
              <w:rPr>
                <w:szCs w:val="24"/>
              </w:rPr>
              <w:t xml:space="preserve"> – </w:t>
            </w:r>
            <w:r w:rsidRPr="000E42CC">
              <w:rPr>
                <w:bCs/>
                <w:szCs w:val="24"/>
              </w:rPr>
              <w:t>Program NUCLEU - Finanțare Autoritatea Naţională pentru Cercetare Ştiinţifică</w:t>
            </w:r>
            <w:bookmarkEnd w:id="34"/>
            <w:r w:rsidRPr="000E42CC">
              <w:rPr>
                <w:bCs/>
                <w:szCs w:val="24"/>
              </w:rPr>
              <w:t xml:space="preserve">/ R. JURJ  O. </w:t>
            </w:r>
            <w:r w:rsidRPr="000E42CC">
              <w:rPr>
                <w:bCs/>
                <w:iCs/>
                <w:szCs w:val="24"/>
              </w:rPr>
              <w:t>IONESCU,   G. IONESCU, M.</w:t>
            </w:r>
            <w:r w:rsidRPr="000E42CC">
              <w:rPr>
                <w:bCs/>
                <w:szCs w:val="24"/>
              </w:rPr>
              <w:t xml:space="preserve"> </w:t>
            </w:r>
            <w:r w:rsidRPr="000E42CC">
              <w:rPr>
                <w:bCs/>
                <w:iCs/>
                <w:szCs w:val="24"/>
              </w:rPr>
              <w:t>POPA</w:t>
            </w:r>
          </w:p>
        </w:tc>
      </w:tr>
    </w:tbl>
    <w:p w:rsidR="0049164C" w:rsidRPr="000E42CC" w:rsidRDefault="0049164C" w:rsidP="0049164C">
      <w:pPr>
        <w:spacing w:line="276" w:lineRule="auto"/>
      </w:pPr>
    </w:p>
    <w:p w:rsidR="0049164C" w:rsidRPr="000E42CC" w:rsidRDefault="0049164C" w:rsidP="0049164C">
      <w:pPr>
        <w:spacing w:line="276" w:lineRule="auto"/>
        <w:rPr>
          <w:szCs w:val="24"/>
        </w:rPr>
      </w:pPr>
      <w:r w:rsidRPr="000E42CC">
        <w:rPr>
          <w:rFonts w:eastAsia="Times New Roman"/>
          <w:b/>
          <w:szCs w:val="24"/>
          <w:lang w:eastAsia="ro-RO"/>
        </w:rPr>
        <w:t xml:space="preserve">A. Date generale ale specie </w:t>
      </w:r>
      <w:r w:rsidRPr="000E42CC">
        <w:rPr>
          <w:b/>
          <w:i/>
          <w:iCs/>
          <w:szCs w:val="24"/>
        </w:rPr>
        <w:t>Lutra lutra</w:t>
      </w:r>
    </w:p>
    <w:tbl>
      <w:tblPr>
        <w:tblStyle w:val="TableGrid"/>
        <w:tblW w:w="9493" w:type="dxa"/>
        <w:tblLook w:val="04A0" w:firstRow="1" w:lastRow="0" w:firstColumn="1" w:lastColumn="0" w:noHBand="0" w:noVBand="1"/>
      </w:tblPr>
      <w:tblGrid>
        <w:gridCol w:w="704"/>
        <w:gridCol w:w="2552"/>
        <w:gridCol w:w="6237"/>
      </w:tblGrid>
      <w:tr w:rsidR="0049164C" w:rsidRPr="000E42CC" w:rsidTr="0049164C">
        <w:trPr>
          <w:tblHeader/>
        </w:trPr>
        <w:tc>
          <w:tcPr>
            <w:tcW w:w="704"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Nr.</w:t>
            </w:r>
          </w:p>
        </w:tc>
        <w:tc>
          <w:tcPr>
            <w:tcW w:w="2552"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Informație/ Atribut</w:t>
            </w:r>
          </w:p>
        </w:tc>
        <w:tc>
          <w:tcPr>
            <w:tcW w:w="6237"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Descriere</w:t>
            </w:r>
          </w:p>
        </w:tc>
      </w:tr>
      <w:tr w:rsidR="0049164C" w:rsidRPr="000E42CC" w:rsidTr="0049164C">
        <w:tc>
          <w:tcPr>
            <w:tcW w:w="704" w:type="dxa"/>
          </w:tcPr>
          <w:p w:rsidR="0049164C" w:rsidRPr="000E42CC" w:rsidRDefault="0049164C" w:rsidP="004A67CD">
            <w:pPr>
              <w:pStyle w:val="ListParagraph"/>
              <w:numPr>
                <w:ilvl w:val="0"/>
                <w:numId w:val="23"/>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Cod specie - EUNIS</w:t>
            </w:r>
          </w:p>
        </w:tc>
        <w:tc>
          <w:tcPr>
            <w:tcW w:w="6237" w:type="dxa"/>
          </w:tcPr>
          <w:p w:rsidR="0049164C" w:rsidRPr="000E42CC" w:rsidRDefault="0049164C" w:rsidP="0049164C">
            <w:pPr>
              <w:widowControl w:val="0"/>
              <w:spacing w:line="276" w:lineRule="auto"/>
              <w:rPr>
                <w:szCs w:val="24"/>
              </w:rPr>
            </w:pPr>
            <w:r w:rsidRPr="000E42CC">
              <w:rPr>
                <w:szCs w:val="24"/>
              </w:rPr>
              <w:t>Cod Eunis: 1435</w:t>
            </w:r>
          </w:p>
          <w:p w:rsidR="0049164C" w:rsidRPr="000E42CC" w:rsidRDefault="0049164C" w:rsidP="0049164C">
            <w:pPr>
              <w:widowControl w:val="0"/>
              <w:spacing w:line="276" w:lineRule="auto"/>
              <w:rPr>
                <w:szCs w:val="24"/>
              </w:rPr>
            </w:pPr>
            <w:r w:rsidRPr="000E42CC">
              <w:rPr>
                <w:szCs w:val="24"/>
              </w:rPr>
              <w:t>Cod Natura 2000: 1355</w:t>
            </w:r>
          </w:p>
        </w:tc>
      </w:tr>
      <w:tr w:rsidR="0049164C" w:rsidRPr="000E42CC" w:rsidTr="0049164C">
        <w:tc>
          <w:tcPr>
            <w:tcW w:w="704" w:type="dxa"/>
          </w:tcPr>
          <w:p w:rsidR="0049164C" w:rsidRPr="000E42CC" w:rsidRDefault="0049164C" w:rsidP="004A67CD">
            <w:pPr>
              <w:pStyle w:val="ListParagraph"/>
              <w:numPr>
                <w:ilvl w:val="0"/>
                <w:numId w:val="23"/>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științifică</w:t>
            </w:r>
          </w:p>
        </w:tc>
        <w:tc>
          <w:tcPr>
            <w:tcW w:w="6237" w:type="dxa"/>
          </w:tcPr>
          <w:p w:rsidR="0049164C" w:rsidRPr="000E42CC" w:rsidRDefault="0049164C" w:rsidP="0049164C">
            <w:pPr>
              <w:spacing w:line="276" w:lineRule="auto"/>
              <w:rPr>
                <w:rFonts w:eastAsia="Times New Roman"/>
                <w:szCs w:val="24"/>
                <w:lang w:eastAsia="ro-RO"/>
              </w:rPr>
            </w:pPr>
            <w:r w:rsidRPr="000E42CC">
              <w:rPr>
                <w:i/>
                <w:iCs/>
                <w:szCs w:val="24"/>
              </w:rPr>
              <w:t>Lutra lutra</w:t>
            </w:r>
          </w:p>
        </w:tc>
      </w:tr>
      <w:tr w:rsidR="0049164C" w:rsidRPr="000E42CC" w:rsidTr="0049164C">
        <w:tc>
          <w:tcPr>
            <w:tcW w:w="704" w:type="dxa"/>
          </w:tcPr>
          <w:p w:rsidR="0049164C" w:rsidRPr="000E42CC" w:rsidRDefault="0049164C" w:rsidP="004A67CD">
            <w:pPr>
              <w:pStyle w:val="ListParagraph"/>
              <w:numPr>
                <w:ilvl w:val="0"/>
                <w:numId w:val="23"/>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populară</w:t>
            </w:r>
          </w:p>
        </w:tc>
        <w:tc>
          <w:tcPr>
            <w:tcW w:w="6237"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vidra</w:t>
            </w:r>
          </w:p>
        </w:tc>
      </w:tr>
      <w:tr w:rsidR="0049164C" w:rsidRPr="000E42CC" w:rsidTr="0049164C">
        <w:tc>
          <w:tcPr>
            <w:tcW w:w="704" w:type="dxa"/>
          </w:tcPr>
          <w:p w:rsidR="0049164C" w:rsidRPr="000E42CC" w:rsidRDefault="0049164C" w:rsidP="004A67CD">
            <w:pPr>
              <w:pStyle w:val="ListParagraph"/>
              <w:numPr>
                <w:ilvl w:val="0"/>
                <w:numId w:val="23"/>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Descrierea speciei</w:t>
            </w:r>
          </w:p>
        </w:tc>
        <w:tc>
          <w:tcPr>
            <w:tcW w:w="6237" w:type="dxa"/>
          </w:tcPr>
          <w:p w:rsidR="0049164C" w:rsidRPr="000E42CC" w:rsidRDefault="0049164C" w:rsidP="0049164C">
            <w:pPr>
              <w:pStyle w:val="Style6"/>
              <w:widowControl/>
              <w:rPr>
                <w:rStyle w:val="FontStyle12"/>
                <w:rFonts w:eastAsia="Batang"/>
                <w:noProof/>
                <w:sz w:val="24"/>
                <w:szCs w:val="24"/>
              </w:rPr>
            </w:pPr>
            <w:r w:rsidRPr="000E42CC">
              <w:rPr>
                <w:rFonts w:ascii="Times New Roman" w:hAnsi="Times New Roman" w:cs="Times New Roman"/>
                <w:lang w:val="it-IT"/>
              </w:rPr>
              <w:t>Vidra este cel mai mare mustelid semiacvatic din România</w:t>
            </w:r>
            <w:r w:rsidRPr="000E42CC">
              <w:rPr>
                <w:rStyle w:val="CommentReference"/>
                <w:rFonts w:ascii="Times New Roman" w:hAnsi="Times New Roman" w:cs="Times New Roman"/>
                <w:noProof/>
                <w:szCs w:val="24"/>
              </w:rPr>
              <w:t xml:space="preserve">. </w:t>
            </w:r>
            <w:r w:rsidRPr="000E42CC">
              <w:rPr>
                <w:rStyle w:val="FontStyle12"/>
                <w:rFonts w:eastAsia="Batang"/>
                <w:noProof/>
                <w:sz w:val="24"/>
                <w:szCs w:val="24"/>
              </w:rPr>
              <w:t>Femela este mai mică decât masculul.</w:t>
            </w:r>
            <w:r w:rsidRPr="000E42CC">
              <w:rPr>
                <w:rStyle w:val="FontStyle11"/>
                <w:noProof/>
                <w:szCs w:val="24"/>
              </w:rPr>
              <w:t xml:space="preserve"> </w:t>
            </w:r>
            <w:r w:rsidRPr="000E42CC">
              <w:rPr>
                <w:rStyle w:val="FontStyle12"/>
                <w:rFonts w:eastAsia="Batang"/>
                <w:noProof/>
                <w:sz w:val="24"/>
                <w:szCs w:val="24"/>
              </w:rPr>
              <w:t>Corpul este îmbrăcat în păr des care o protejează de temperaturile extreme.</w:t>
            </w:r>
            <w:r w:rsidRPr="000E42CC">
              <w:rPr>
                <w:rFonts w:ascii="Times New Roman" w:eastAsia="Batang" w:hAnsi="Times New Roman" w:cs="Times New Roman"/>
                <w:noProof/>
              </w:rPr>
              <w:t xml:space="preserve"> </w:t>
            </w:r>
            <w:r w:rsidRPr="000E42CC">
              <w:rPr>
                <w:rStyle w:val="FontStyle11"/>
                <w:i w:val="0"/>
                <w:noProof/>
                <w:szCs w:val="24"/>
              </w:rPr>
              <w:t>Culoarea</w:t>
            </w:r>
            <w:r w:rsidRPr="000E42CC">
              <w:rPr>
                <w:rStyle w:val="FontStyle11"/>
                <w:noProof/>
                <w:szCs w:val="24"/>
              </w:rPr>
              <w:t xml:space="preserve"> </w:t>
            </w:r>
            <w:r w:rsidRPr="000E42CC">
              <w:rPr>
                <w:rStyle w:val="FontStyle12"/>
                <w:rFonts w:eastAsia="Batang"/>
                <w:noProof/>
                <w:sz w:val="24"/>
                <w:szCs w:val="24"/>
              </w:rPr>
              <w:t>blănii este brun închis pe spate, cap şi laturile corpului şi mai des</w:t>
            </w:r>
            <w:r w:rsidRPr="000E42CC">
              <w:rPr>
                <w:rStyle w:val="FontStyle12"/>
                <w:rFonts w:eastAsia="Batang"/>
                <w:noProof/>
                <w:sz w:val="24"/>
                <w:szCs w:val="24"/>
              </w:rPr>
              <w:softHyphen/>
              <w:t>chisă pe gât, piept şi abdomen. Picioarele sunt scurte în raport cu corpul, au câte 5 degete unite prin mem</w:t>
            </w:r>
            <w:r w:rsidRPr="000E42CC">
              <w:rPr>
                <w:rStyle w:val="FontStyle12"/>
                <w:rFonts w:eastAsia="Batang"/>
                <w:noProof/>
                <w:sz w:val="24"/>
                <w:szCs w:val="24"/>
              </w:rPr>
              <w:softHyphen/>
              <w:t xml:space="preserve">brană. Urechile şi ochii sunt mici, botul turtit, iar coada mult mai groasă la bază decât în rest. </w:t>
            </w:r>
          </w:p>
          <w:p w:rsidR="0049164C" w:rsidRPr="000E42CC" w:rsidRDefault="0049164C" w:rsidP="0049164C">
            <w:pPr>
              <w:pStyle w:val="Style6"/>
              <w:widowControl/>
              <w:rPr>
                <w:rFonts w:ascii="Times New Roman" w:hAnsi="Times New Roman" w:cs="Times New Roman"/>
              </w:rPr>
            </w:pPr>
            <w:r w:rsidRPr="000E42CC">
              <w:rPr>
                <w:rStyle w:val="FontStyle11"/>
                <w:i w:val="0"/>
                <w:noProof/>
                <w:szCs w:val="24"/>
              </w:rPr>
              <w:t>Formula dentară</w:t>
            </w:r>
            <w:r w:rsidRPr="000E42CC">
              <w:rPr>
                <w:rStyle w:val="FontStyle11"/>
                <w:noProof/>
                <w:szCs w:val="24"/>
              </w:rPr>
              <w:t xml:space="preserve"> </w:t>
            </w:r>
            <w:r w:rsidRPr="000E42CC">
              <w:rPr>
                <w:rStyle w:val="FontStyle12"/>
                <w:noProof/>
                <w:sz w:val="24"/>
                <w:szCs w:val="24"/>
              </w:rPr>
              <w:t xml:space="preserve">este: I 3/3 C1/1 P4/3 M 1/2 = 36. </w:t>
            </w:r>
            <w:r w:rsidRPr="000E42CC">
              <w:rPr>
                <w:rStyle w:val="FontStyle12"/>
                <w:rFonts w:eastAsia="Batang"/>
                <w:noProof/>
                <w:sz w:val="24"/>
                <w:szCs w:val="24"/>
              </w:rPr>
              <w:t xml:space="preserve">Pe uscat, vidra se deplasează greoi, prin salturi. Cu toate acestea reuşeşte să străbată distanţe mari în căutare de ape cu mai mult peşte, putând trece dintr-un bazin hidrologic într-altul. Pentru a înota se foloseşte atât de membrele posterioare cât şi de coadă. Este animal nocturn şi de amurg, însă poate fi văzut şi ziua. Sub apă poate rezista 6-7 minute, fără să iasă la suprafaţă. </w:t>
            </w:r>
            <w:r w:rsidRPr="000E42CC">
              <w:rPr>
                <w:rFonts w:ascii="Times New Roman" w:hAnsi="Times New Roman" w:cs="Times New Roman"/>
              </w:rPr>
              <w:t>Animal solitar, cu excepţia perioadei de împerechere, teritorial. Uneori poate fi întâlnită în grupuri slab unite de până la 6 exemplare.</w:t>
            </w:r>
          </w:p>
          <w:p w:rsidR="0049164C" w:rsidRPr="000E42CC" w:rsidRDefault="0049164C" w:rsidP="0049164C">
            <w:pPr>
              <w:autoSpaceDE w:val="0"/>
              <w:autoSpaceDN w:val="0"/>
              <w:adjustRightInd w:val="0"/>
              <w:spacing w:line="276" w:lineRule="auto"/>
              <w:rPr>
                <w:szCs w:val="24"/>
              </w:rPr>
            </w:pPr>
            <w:r w:rsidRPr="000E42CC">
              <w:rPr>
                <w:szCs w:val="24"/>
              </w:rPr>
              <w:t>Date biometrice. Lungimea (L) cap + trunchi = 63 – 83 cm; L coadă = 37-55 cm; înălţimea medie =   30 cm; greutate = 6 -15 kg.</w:t>
            </w:r>
          </w:p>
          <w:p w:rsidR="0049164C" w:rsidRPr="000E42CC" w:rsidRDefault="0049164C" w:rsidP="0049164C">
            <w:pPr>
              <w:autoSpaceDE w:val="0"/>
              <w:autoSpaceDN w:val="0"/>
              <w:adjustRightInd w:val="0"/>
              <w:spacing w:line="276" w:lineRule="auto"/>
              <w:rPr>
                <w:szCs w:val="24"/>
              </w:rPr>
            </w:pPr>
            <w:r w:rsidRPr="000E42CC">
              <w:rPr>
                <w:szCs w:val="24"/>
              </w:rPr>
              <w:t xml:space="preserve">Reproducere. Împerecherea are loc la sfârşitul iernii - primăvara devreme, durata gestaţiei fiind de 60-63 zile. </w:t>
            </w:r>
            <w:r w:rsidRPr="000E42CC">
              <w:rPr>
                <w:rFonts w:eastAsia="ArialMT"/>
                <w:szCs w:val="24"/>
              </w:rPr>
              <w:t>Femela dă naştere la 2 - 3 pui, pe care îi alăptează până la vârsta de 3 luni. Puii stau cu femela până la vârsta de 14 luni.</w:t>
            </w:r>
            <w:r w:rsidRPr="000E42CC">
              <w:rPr>
                <w:rStyle w:val="FontStyle12"/>
                <w:rFonts w:eastAsia="Batang"/>
                <w:noProof/>
                <w:sz w:val="24"/>
                <w:szCs w:val="24"/>
              </w:rPr>
              <w:t xml:space="preserve"> Maturitatea </w:t>
            </w:r>
            <w:r w:rsidRPr="000E42CC">
              <w:rPr>
                <w:rStyle w:val="FontStyle12"/>
                <w:rFonts w:eastAsia="Batang"/>
                <w:noProof/>
                <w:sz w:val="24"/>
                <w:szCs w:val="24"/>
              </w:rPr>
              <w:lastRenderedPageBreak/>
              <w:t>sexuală este atinsă în al doilea an de viaţă (la vârsta de 1,5-2,5 ani).</w:t>
            </w:r>
          </w:p>
          <w:p w:rsidR="0049164C" w:rsidRPr="000E42CC" w:rsidRDefault="0049164C" w:rsidP="0049164C">
            <w:pPr>
              <w:autoSpaceDE w:val="0"/>
              <w:autoSpaceDN w:val="0"/>
              <w:adjustRightInd w:val="0"/>
              <w:spacing w:line="276" w:lineRule="auto"/>
              <w:rPr>
                <w:noProof/>
                <w:szCs w:val="24"/>
              </w:rPr>
            </w:pPr>
            <w:r w:rsidRPr="000E42CC">
              <w:rPr>
                <w:rFonts w:eastAsia="ArialMT"/>
                <w:szCs w:val="24"/>
              </w:rPr>
              <w:t xml:space="preserve">Longevitate. </w:t>
            </w:r>
            <w:r w:rsidRPr="000E42CC">
              <w:rPr>
                <w:noProof/>
                <w:szCs w:val="24"/>
              </w:rPr>
              <w:t>În mediul natural poate trăi 15-18 ani, iar în captivitate până la 23 ani (Ionescu et al. 2013).</w:t>
            </w:r>
          </w:p>
        </w:tc>
      </w:tr>
      <w:tr w:rsidR="0049164C" w:rsidRPr="000E42CC" w:rsidTr="0049164C">
        <w:tc>
          <w:tcPr>
            <w:tcW w:w="704" w:type="dxa"/>
          </w:tcPr>
          <w:p w:rsidR="0049164C" w:rsidRPr="000E42CC" w:rsidRDefault="0049164C" w:rsidP="004A67CD">
            <w:pPr>
              <w:pStyle w:val="ListParagraph"/>
              <w:numPr>
                <w:ilvl w:val="0"/>
                <w:numId w:val="23"/>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Perioade critice</w:t>
            </w:r>
          </w:p>
        </w:tc>
        <w:tc>
          <w:tcPr>
            <w:tcW w:w="6237" w:type="dxa"/>
          </w:tcPr>
          <w:p w:rsidR="0049164C" w:rsidRPr="000E42CC" w:rsidRDefault="0049164C" w:rsidP="0049164C">
            <w:pPr>
              <w:spacing w:line="276" w:lineRule="auto"/>
              <w:rPr>
                <w:bCs/>
                <w:szCs w:val="24"/>
              </w:rPr>
            </w:pPr>
            <w:r w:rsidRPr="000E42CC">
              <w:rPr>
                <w:bCs/>
                <w:i/>
                <w:szCs w:val="24"/>
              </w:rPr>
              <w:t xml:space="preserve">- </w:t>
            </w:r>
            <w:r w:rsidRPr="000E42CC">
              <w:rPr>
                <w:szCs w:val="24"/>
              </w:rPr>
              <w:t>primăvara devreme</w:t>
            </w:r>
            <w:r w:rsidRPr="000E42CC">
              <w:rPr>
                <w:bCs/>
                <w:i/>
                <w:szCs w:val="24"/>
              </w:rPr>
              <w:t>:</w:t>
            </w:r>
            <w:r w:rsidRPr="000E42CC">
              <w:rPr>
                <w:bCs/>
                <w:szCs w:val="24"/>
              </w:rPr>
              <w:t xml:space="preserve"> în perioada în care puii se nasc sunt vulnerabili, la fel și femele, care îi alăptează până la vârsta de 3 luni;</w:t>
            </w:r>
          </w:p>
          <w:p w:rsidR="0049164C" w:rsidRPr="000E42CC" w:rsidRDefault="0049164C" w:rsidP="0049164C">
            <w:pPr>
              <w:spacing w:line="276" w:lineRule="auto"/>
              <w:rPr>
                <w:bCs/>
                <w:szCs w:val="24"/>
              </w:rPr>
            </w:pPr>
            <w:r w:rsidRPr="000E42CC">
              <w:rPr>
                <w:bCs/>
                <w:szCs w:val="24"/>
              </w:rPr>
              <w:t>- perioadele secetoase din timpul verii: dacă anumite cursuri de apă seacă sau au un debit redus;</w:t>
            </w:r>
          </w:p>
          <w:p w:rsidR="0049164C" w:rsidRPr="000E42CC" w:rsidRDefault="0049164C" w:rsidP="0049164C">
            <w:pPr>
              <w:spacing w:line="276" w:lineRule="auto"/>
              <w:rPr>
                <w:bCs/>
                <w:szCs w:val="24"/>
              </w:rPr>
            </w:pPr>
            <w:r w:rsidRPr="000E42CC">
              <w:rPr>
                <w:bCs/>
                <w:szCs w:val="24"/>
              </w:rPr>
              <w:t>- iernile foarte reci: pot provoca pierderi semnificative în rândul populației;</w:t>
            </w:r>
          </w:p>
        </w:tc>
      </w:tr>
      <w:tr w:rsidR="0049164C" w:rsidRPr="000E42CC" w:rsidTr="0049164C">
        <w:tc>
          <w:tcPr>
            <w:tcW w:w="704" w:type="dxa"/>
          </w:tcPr>
          <w:p w:rsidR="0049164C" w:rsidRPr="00D25C73" w:rsidRDefault="0049164C" w:rsidP="004A67CD">
            <w:pPr>
              <w:pStyle w:val="ListParagraph"/>
              <w:numPr>
                <w:ilvl w:val="0"/>
                <w:numId w:val="23"/>
              </w:numPr>
              <w:spacing w:line="276" w:lineRule="auto"/>
              <w:rPr>
                <w:rFonts w:eastAsia="Times New Roman" w:cs="Times New Roman"/>
                <w:szCs w:val="24"/>
                <w:lang w:val="ro-RO"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Cerințe de habitat</w:t>
            </w:r>
          </w:p>
        </w:tc>
        <w:tc>
          <w:tcPr>
            <w:tcW w:w="6237" w:type="dxa"/>
          </w:tcPr>
          <w:p w:rsidR="0049164C" w:rsidRPr="000E42CC" w:rsidRDefault="0049164C" w:rsidP="0049164C">
            <w:pPr>
              <w:pStyle w:val="Style6"/>
              <w:widowControl/>
              <w:rPr>
                <w:rStyle w:val="FontStyle12"/>
                <w:rFonts w:eastAsia="Batang"/>
                <w:noProof/>
                <w:sz w:val="24"/>
                <w:szCs w:val="24"/>
              </w:rPr>
            </w:pPr>
            <w:r w:rsidRPr="000E42CC">
              <w:rPr>
                <w:rStyle w:val="FontStyle12"/>
                <w:noProof/>
                <w:sz w:val="24"/>
                <w:szCs w:val="24"/>
              </w:rPr>
              <w:t xml:space="preserve">Ocupă malurile împădurite ale apelor curgătoare şi stătătoare, fie de munte sau şes. Trăieşte şi în ape sălcii. Are nevoie de adăpost (pădure sau stuf). De regulă, nu îşi construieşte galerie, ci ocupă o galerie de vulpe sau viezure, sau se mulţumeşte cu adâncituri naturale de sub ţărmuri, rădăcini de arbori de pe mal, pe care şi le adânceşte şi le amenajează după nevoile ei, eventual cu o ieşire sub nivelul apei şi un cotlon mai larg deasupra acestuia, prevăzut cu o deschidere pentru aerisire. </w:t>
            </w:r>
            <w:r w:rsidRPr="000E42CC">
              <w:rPr>
                <w:rFonts w:ascii="Times New Roman" w:hAnsi="Times New Roman" w:cs="Times New Roman"/>
              </w:rPr>
              <w:t xml:space="preserve">Cerintele pentru habitat sunt direct corelate cu cerintele pentru hrana, aceasta specie </w:t>
            </w:r>
            <w:r w:rsidRPr="000E42CC">
              <w:rPr>
                <w:rStyle w:val="FontStyle12"/>
                <w:rFonts w:eastAsia="Batang"/>
                <w:noProof/>
                <w:sz w:val="24"/>
                <w:szCs w:val="24"/>
              </w:rPr>
              <w:t>consumă, în principal, peşti şi raci. Dintre speciile de peşti, preferă păstrăvul, lipanul, crapul. În afară de acestea mai consumă broaşte, raţe sălbatice, lişiţe, rozătoare acvatice (Ionescu et al. 2013).</w:t>
            </w:r>
          </w:p>
          <w:p w:rsidR="0049164C" w:rsidRPr="000E42CC" w:rsidRDefault="0049164C" w:rsidP="0049164C">
            <w:pPr>
              <w:widowControl w:val="0"/>
              <w:autoSpaceDE w:val="0"/>
              <w:autoSpaceDN w:val="0"/>
              <w:adjustRightInd w:val="0"/>
              <w:spacing w:line="276" w:lineRule="auto"/>
              <w:rPr>
                <w:szCs w:val="24"/>
              </w:rPr>
            </w:pPr>
            <w:r w:rsidRPr="000E42CC">
              <w:rPr>
                <w:szCs w:val="24"/>
              </w:rPr>
              <w:t xml:space="preserve">Cel mai important pericol care poate afecta existenţa vidrei îl reprezintă modificarea habitatului de către factorul antropic prin distrugerea habitatului, poluare, braconaj, afectarea liniştii. Modificarea habitatului şi poluarea infl uenţează direct oferta trofică a ecosistemului, resursa de hrană a vidrei fiind diminuată semnificativ (Kranz et al. 1998, HELCOM 2013). Ameninţările amintite ar putea avea ca efect imediat afectarea sursei de hrană a vidrei prin împuţinarea sau dispariţia unor specii de peşti, amfibieni, reptile, melci etc. Prin regularizarea cursurilor de apă şi distrugerea vegetaţiei pot dispărea locurile de adăpost din maluri şi a locurilor pentru creşterea puilor. În plus, activitatea umană din zonă, concretizată prin activităţi mecanizate, ar duce la permanentizarea zgomotului în aria de interes, ceea ce ar afecta decisiv liniştea în habitat. În lipsa liniştii animalele sălbatice părăsesc locul de trai pentru căutarea </w:t>
            </w:r>
            <w:r w:rsidRPr="000E42CC">
              <w:rPr>
                <w:szCs w:val="24"/>
              </w:rPr>
              <w:lastRenderedPageBreak/>
              <w:t>unor zone neafectate de zgomote. În general, habitatul riveran poate fi transformat decisiv de om prin canalizări/ îndiguiri/ regularizări, tăierea vegetaţiei de luncă, înfiinţarea de microhidrocentrale şi baraje, drenarea zonelor mlăştinoase şi fragmentarea habitatului.</w:t>
            </w:r>
          </w:p>
        </w:tc>
      </w:tr>
      <w:tr w:rsidR="0049164C" w:rsidRPr="000E42CC" w:rsidTr="0049164C">
        <w:tc>
          <w:tcPr>
            <w:tcW w:w="704" w:type="dxa"/>
          </w:tcPr>
          <w:p w:rsidR="0049164C" w:rsidRPr="00D25C73" w:rsidRDefault="0049164C" w:rsidP="004A67CD">
            <w:pPr>
              <w:pStyle w:val="ListParagraph"/>
              <w:numPr>
                <w:ilvl w:val="0"/>
                <w:numId w:val="23"/>
              </w:numPr>
              <w:spacing w:line="276" w:lineRule="auto"/>
              <w:rPr>
                <w:rFonts w:eastAsia="Times New Roman" w:cs="Times New Roman"/>
                <w:szCs w:val="24"/>
                <w:lang w:val="ro-RO"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Fotografii </w:t>
            </w:r>
          </w:p>
        </w:tc>
        <w:tc>
          <w:tcPr>
            <w:tcW w:w="6237" w:type="dxa"/>
          </w:tcPr>
          <w:p w:rsidR="0049164C" w:rsidRPr="000E42CC" w:rsidRDefault="0049164C" w:rsidP="0049164C">
            <w:pPr>
              <w:widowControl w:val="0"/>
              <w:spacing w:line="276" w:lineRule="auto"/>
              <w:jc w:val="center"/>
              <w:rPr>
                <w:noProof/>
                <w:szCs w:val="24"/>
              </w:rPr>
            </w:pPr>
            <w:r w:rsidRPr="000E42CC">
              <w:rPr>
                <w:noProof/>
                <w:szCs w:val="24"/>
                <w:lang w:eastAsia="ro-RO"/>
              </w:rPr>
              <w:drawing>
                <wp:inline distT="0" distB="0" distL="0" distR="0" wp14:anchorId="25E19C7E" wp14:editId="5B3D6211">
                  <wp:extent cx="2981325" cy="2324100"/>
                  <wp:effectExtent l="0" t="0" r="9525" b="0"/>
                  <wp:docPr id="2" name="Picture 2" descr="lutra lu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utra lutr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1325" cy="2324100"/>
                          </a:xfrm>
                          <a:prstGeom prst="rect">
                            <a:avLst/>
                          </a:prstGeom>
                          <a:noFill/>
                          <a:ln>
                            <a:noFill/>
                          </a:ln>
                        </pic:spPr>
                      </pic:pic>
                    </a:graphicData>
                  </a:graphic>
                </wp:inline>
              </w:drawing>
            </w:r>
          </w:p>
          <w:p w:rsidR="0049164C" w:rsidRPr="000E42CC" w:rsidRDefault="0049164C" w:rsidP="0049164C">
            <w:pPr>
              <w:widowControl w:val="0"/>
              <w:spacing w:line="276" w:lineRule="auto"/>
              <w:rPr>
                <w:szCs w:val="24"/>
                <w:lang w:eastAsia="x-none"/>
              </w:rPr>
            </w:pPr>
            <w:r w:rsidRPr="000E42CC">
              <w:rPr>
                <w:noProof/>
                <w:szCs w:val="24"/>
              </w:rPr>
              <w:t>Exemplar de vidră/Foto Ramon JURJ</w:t>
            </w:r>
          </w:p>
        </w:tc>
      </w:tr>
    </w:tbl>
    <w:p w:rsidR="0049164C" w:rsidRPr="000E42CC" w:rsidRDefault="0049164C" w:rsidP="0049164C">
      <w:pPr>
        <w:shd w:val="clear" w:color="auto" w:fill="FFFFFF"/>
        <w:spacing w:line="276" w:lineRule="auto"/>
        <w:rPr>
          <w:rFonts w:eastAsia="Times New Roman"/>
          <w:b/>
          <w:szCs w:val="24"/>
          <w:lang w:eastAsia="ro-RO"/>
        </w:rPr>
      </w:pPr>
    </w:p>
    <w:p w:rsidR="0049164C" w:rsidRPr="000E42CC" w:rsidRDefault="0049164C" w:rsidP="0049164C">
      <w:pPr>
        <w:spacing w:line="276" w:lineRule="auto"/>
        <w:rPr>
          <w:rFonts w:eastAsia="Times New Roman"/>
          <w:b/>
          <w:i/>
          <w:szCs w:val="24"/>
          <w:lang w:eastAsia="ro-RO"/>
        </w:rPr>
      </w:pPr>
      <w:r w:rsidRPr="000E42CC">
        <w:rPr>
          <w:rFonts w:eastAsia="Times New Roman"/>
          <w:b/>
          <w:szCs w:val="24"/>
          <w:lang w:eastAsia="ro-RO"/>
        </w:rPr>
        <w:t xml:space="preserve">B. Date specifice speciei la nivelul ariei naturale protejate </w:t>
      </w:r>
      <w:r w:rsidRPr="000E42CC">
        <w:rPr>
          <w:rFonts w:eastAsia="Times New Roman"/>
          <w:b/>
          <w:i/>
          <w:szCs w:val="24"/>
          <w:lang w:eastAsia="ro-RO"/>
        </w:rPr>
        <w:t>Lutra lutra</w:t>
      </w:r>
    </w:p>
    <w:tbl>
      <w:tblPr>
        <w:tblStyle w:val="TableGrid"/>
        <w:tblW w:w="9493" w:type="dxa"/>
        <w:tblLook w:val="04A0" w:firstRow="1" w:lastRow="0" w:firstColumn="1" w:lastColumn="0" w:noHBand="0" w:noVBand="1"/>
      </w:tblPr>
      <w:tblGrid>
        <w:gridCol w:w="704"/>
        <w:gridCol w:w="2410"/>
        <w:gridCol w:w="6379"/>
      </w:tblGrid>
      <w:tr w:rsidR="0049164C" w:rsidRPr="000E42CC" w:rsidTr="0049164C">
        <w:trPr>
          <w:tblHeader/>
        </w:trPr>
        <w:tc>
          <w:tcPr>
            <w:tcW w:w="704"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Nr.</w:t>
            </w:r>
          </w:p>
        </w:tc>
        <w:tc>
          <w:tcPr>
            <w:tcW w:w="2410"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Informație/ Atribut</w:t>
            </w:r>
          </w:p>
        </w:tc>
        <w:tc>
          <w:tcPr>
            <w:tcW w:w="6379"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Descriere</w:t>
            </w:r>
          </w:p>
        </w:tc>
      </w:tr>
      <w:tr w:rsidR="0049164C" w:rsidRPr="000E42CC" w:rsidTr="0049164C">
        <w:tc>
          <w:tcPr>
            <w:tcW w:w="704" w:type="dxa"/>
          </w:tcPr>
          <w:p w:rsidR="0049164C" w:rsidRPr="000E42CC" w:rsidRDefault="0049164C" w:rsidP="004A67CD">
            <w:pPr>
              <w:pStyle w:val="ListParagraph"/>
              <w:numPr>
                <w:ilvl w:val="0"/>
                <w:numId w:val="27"/>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6379" w:type="dxa"/>
          </w:tcPr>
          <w:p w:rsidR="0049164C" w:rsidRPr="000E42CC" w:rsidRDefault="0049164C" w:rsidP="0049164C">
            <w:pPr>
              <w:spacing w:line="276" w:lineRule="auto"/>
              <w:rPr>
                <w:rFonts w:eastAsia="Times New Roman"/>
                <w:i/>
                <w:szCs w:val="24"/>
                <w:lang w:eastAsia="ro-RO"/>
              </w:rPr>
            </w:pPr>
            <w:r w:rsidRPr="000E42CC">
              <w:rPr>
                <w:rFonts w:eastAsia="Times New Roman"/>
                <w:i/>
                <w:szCs w:val="24"/>
                <w:lang w:eastAsia="ro-RO"/>
              </w:rPr>
              <w:t>Lutra lutra</w:t>
            </w:r>
          </w:p>
          <w:p w:rsidR="0049164C" w:rsidRPr="000E42CC" w:rsidRDefault="0049164C" w:rsidP="0049164C">
            <w:pPr>
              <w:spacing w:line="276" w:lineRule="auto"/>
              <w:rPr>
                <w:rFonts w:eastAsia="Times New Roman"/>
                <w:szCs w:val="24"/>
                <w:lang w:eastAsia="ro-RO"/>
              </w:rPr>
            </w:pPr>
            <w:r w:rsidRPr="000E42CC">
              <w:rPr>
                <w:szCs w:val="24"/>
                <w:lang w:val="pt-BR"/>
              </w:rPr>
              <w:t>Directiva Habitate</w:t>
            </w:r>
            <w:r w:rsidRPr="000E42CC">
              <w:rPr>
                <w:b/>
                <w:i/>
                <w:szCs w:val="24"/>
                <w:lang w:val="pt-BR"/>
              </w:rPr>
              <w:t xml:space="preserve"> </w:t>
            </w:r>
            <w:r w:rsidRPr="000E42CC">
              <w:rPr>
                <w:szCs w:val="24"/>
                <w:lang w:val="pt-BR"/>
              </w:rPr>
              <w:t>(</w:t>
            </w:r>
            <w:r w:rsidRPr="000E42CC">
              <w:rPr>
                <w:szCs w:val="24"/>
              </w:rPr>
              <w:t>Directiva Consiliului 92/43/EEC)</w:t>
            </w:r>
            <w:r w:rsidRPr="000E42CC">
              <w:rPr>
                <w:szCs w:val="24"/>
                <w:lang w:val="pt-BR"/>
              </w:rPr>
              <w:t>: Anexa II, Anexa IV</w:t>
            </w:r>
          </w:p>
        </w:tc>
      </w:tr>
      <w:tr w:rsidR="0049164C" w:rsidRPr="000E42CC" w:rsidTr="0049164C">
        <w:tc>
          <w:tcPr>
            <w:tcW w:w="704" w:type="dxa"/>
          </w:tcPr>
          <w:p w:rsidR="0049164C" w:rsidRPr="000E42CC" w:rsidRDefault="0049164C" w:rsidP="004A67CD">
            <w:pPr>
              <w:pStyle w:val="ListParagraph"/>
              <w:numPr>
                <w:ilvl w:val="0"/>
                <w:numId w:val="27"/>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Informații specifice speciei</w:t>
            </w:r>
          </w:p>
        </w:tc>
        <w:tc>
          <w:tcPr>
            <w:tcW w:w="6379" w:type="dxa"/>
          </w:tcPr>
          <w:p w:rsidR="0049164C" w:rsidRPr="000E42CC" w:rsidRDefault="0049164C" w:rsidP="0049164C">
            <w:pPr>
              <w:spacing w:line="276" w:lineRule="auto"/>
              <w:rPr>
                <w:szCs w:val="24"/>
                <w:lang w:eastAsia="x-none"/>
              </w:rPr>
            </w:pPr>
            <w:r w:rsidRPr="000E42CC">
              <w:rPr>
                <w:szCs w:val="24"/>
                <w:lang w:eastAsia="x-none"/>
              </w:rPr>
              <w:t xml:space="preserve">Specia este reprezentată în cuprinsul arie protejate, doar pe cursul râului Târnava Mare, unde găsește condiții bune pentru existență și dispune de hrană. Rezultatele parțiale ale datelor preluate din teren, au indicat faptul că există minim o familie de vidre pe suprafața sitului. Se impune menținerea numărului de indivizi prin implementarea măsurilor de atenuare a impactului câinilor de la stâne asupra populației de la nivelul sitului. De asemenea, este imperios necesar să se conserve </w:t>
            </w:r>
            <w:r w:rsidRPr="000E42CC">
              <w:rPr>
                <w:szCs w:val="24"/>
              </w:rPr>
              <w:t>habitatele cu apă dulce deoarece un însemnat procent din dieta vidrelor îl deţine peştele aproximativ 49-94% (in medie 70%), o condiţie esențială pentru specie fiind să găsească hrana şi zone liniştite pentru repaus.</w:t>
            </w:r>
          </w:p>
        </w:tc>
      </w:tr>
      <w:tr w:rsidR="0049164C" w:rsidRPr="000E42CC" w:rsidTr="0049164C">
        <w:tc>
          <w:tcPr>
            <w:tcW w:w="704" w:type="dxa"/>
          </w:tcPr>
          <w:p w:rsidR="0049164C" w:rsidRPr="00D25C73" w:rsidRDefault="0049164C" w:rsidP="004A67CD">
            <w:pPr>
              <w:pStyle w:val="ListParagraph"/>
              <w:numPr>
                <w:ilvl w:val="0"/>
                <w:numId w:val="27"/>
              </w:numPr>
              <w:spacing w:line="276" w:lineRule="auto"/>
              <w:rPr>
                <w:rFonts w:eastAsia="Times New Roman" w:cs="Times New Roman"/>
                <w:szCs w:val="24"/>
                <w:lang w:val="ro-RO"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Statutul de prezență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(temporal)</w:t>
            </w:r>
          </w:p>
        </w:tc>
        <w:tc>
          <w:tcPr>
            <w:tcW w:w="6379" w:type="dxa"/>
          </w:tcPr>
          <w:p w:rsidR="0049164C" w:rsidRPr="000E42CC" w:rsidRDefault="0049164C" w:rsidP="0049164C">
            <w:pPr>
              <w:spacing w:line="276" w:lineRule="auto"/>
              <w:ind w:left="360"/>
              <w:rPr>
                <w:szCs w:val="24"/>
              </w:rPr>
            </w:pPr>
            <w:r w:rsidRPr="000E42CC">
              <w:rPr>
                <w:szCs w:val="24"/>
              </w:rPr>
              <w:t xml:space="preserve">rezident, </w:t>
            </w:r>
          </w:p>
          <w:p w:rsidR="0049164C" w:rsidRPr="000E42CC" w:rsidRDefault="0049164C" w:rsidP="0049164C">
            <w:pPr>
              <w:spacing w:line="276" w:lineRule="auto"/>
              <w:ind w:left="360"/>
              <w:rPr>
                <w:szCs w:val="24"/>
              </w:rPr>
            </w:pPr>
            <w:r w:rsidRPr="000E42CC">
              <w:rPr>
                <w:szCs w:val="24"/>
              </w:rPr>
              <w:t xml:space="preserve">odihnă şi hrănire, </w:t>
            </w:r>
          </w:p>
          <w:p w:rsidR="0049164C" w:rsidRPr="000E42CC" w:rsidRDefault="0049164C" w:rsidP="0049164C">
            <w:pPr>
              <w:spacing w:line="276" w:lineRule="auto"/>
              <w:ind w:left="360"/>
              <w:rPr>
                <w:szCs w:val="24"/>
              </w:rPr>
            </w:pPr>
            <w:r w:rsidRPr="000E42CC">
              <w:rPr>
                <w:szCs w:val="24"/>
              </w:rPr>
              <w:t>iernare,</w:t>
            </w:r>
          </w:p>
        </w:tc>
      </w:tr>
      <w:tr w:rsidR="0049164C" w:rsidRPr="000E42CC" w:rsidTr="0049164C">
        <w:tc>
          <w:tcPr>
            <w:tcW w:w="704" w:type="dxa"/>
          </w:tcPr>
          <w:p w:rsidR="0049164C" w:rsidRPr="00D25C73" w:rsidRDefault="0049164C" w:rsidP="004A67CD">
            <w:pPr>
              <w:pStyle w:val="ListParagraph"/>
              <w:numPr>
                <w:ilvl w:val="0"/>
                <w:numId w:val="27"/>
              </w:numPr>
              <w:spacing w:line="276" w:lineRule="auto"/>
              <w:rPr>
                <w:rFonts w:eastAsia="Times New Roman" w:cs="Times New Roman"/>
                <w:szCs w:val="24"/>
                <w:lang w:val="de-DE"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Statutul de prezență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(spațial)</w:t>
            </w:r>
          </w:p>
        </w:tc>
        <w:tc>
          <w:tcPr>
            <w:tcW w:w="6379" w:type="dxa"/>
          </w:tcPr>
          <w:p w:rsidR="0049164C" w:rsidRPr="000E42CC" w:rsidRDefault="0049164C" w:rsidP="0049164C">
            <w:pPr>
              <w:spacing w:line="276" w:lineRule="auto"/>
              <w:ind w:left="360"/>
              <w:rPr>
                <w:szCs w:val="24"/>
              </w:rPr>
            </w:pPr>
            <w:r w:rsidRPr="000E42CC">
              <w:rPr>
                <w:szCs w:val="24"/>
              </w:rPr>
              <w:t>larg răspândită</w:t>
            </w:r>
          </w:p>
        </w:tc>
      </w:tr>
      <w:tr w:rsidR="0049164C" w:rsidRPr="000E42CC" w:rsidTr="0049164C">
        <w:tc>
          <w:tcPr>
            <w:tcW w:w="704" w:type="dxa"/>
          </w:tcPr>
          <w:p w:rsidR="0049164C" w:rsidRPr="000E42CC" w:rsidRDefault="0049164C" w:rsidP="004A67CD">
            <w:pPr>
              <w:pStyle w:val="ListParagraph"/>
              <w:numPr>
                <w:ilvl w:val="0"/>
                <w:numId w:val="27"/>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Statutul de prezență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(management)</w:t>
            </w:r>
          </w:p>
        </w:tc>
        <w:tc>
          <w:tcPr>
            <w:tcW w:w="6379" w:type="dxa"/>
          </w:tcPr>
          <w:p w:rsidR="0049164C" w:rsidRPr="000E42CC" w:rsidRDefault="0049164C" w:rsidP="0049164C">
            <w:pPr>
              <w:spacing w:line="276" w:lineRule="auto"/>
              <w:ind w:left="360"/>
              <w:rPr>
                <w:szCs w:val="24"/>
              </w:rPr>
            </w:pPr>
            <w:r w:rsidRPr="000E42CC">
              <w:rPr>
                <w:szCs w:val="24"/>
              </w:rPr>
              <w:t>nativă</w:t>
            </w:r>
          </w:p>
          <w:p w:rsidR="0049164C" w:rsidRPr="000E42CC" w:rsidRDefault="0049164C" w:rsidP="0049164C">
            <w:pPr>
              <w:spacing w:line="276" w:lineRule="auto"/>
              <w:ind w:left="360"/>
              <w:rPr>
                <w:szCs w:val="24"/>
              </w:rPr>
            </w:pPr>
          </w:p>
        </w:tc>
      </w:tr>
      <w:tr w:rsidR="0049164C" w:rsidRPr="000E42CC" w:rsidTr="0049164C">
        <w:tc>
          <w:tcPr>
            <w:tcW w:w="704" w:type="dxa"/>
          </w:tcPr>
          <w:p w:rsidR="0049164C" w:rsidRPr="000E42CC" w:rsidRDefault="0049164C" w:rsidP="004A67CD">
            <w:pPr>
              <w:pStyle w:val="ListParagraph"/>
              <w:numPr>
                <w:ilvl w:val="0"/>
                <w:numId w:val="27"/>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Abundență</w:t>
            </w:r>
          </w:p>
        </w:tc>
        <w:tc>
          <w:tcPr>
            <w:tcW w:w="6379" w:type="dxa"/>
          </w:tcPr>
          <w:p w:rsidR="0049164C" w:rsidRPr="000E42CC" w:rsidRDefault="0049164C" w:rsidP="0049164C">
            <w:pPr>
              <w:spacing w:line="276" w:lineRule="auto"/>
              <w:ind w:left="454"/>
              <w:rPr>
                <w:szCs w:val="24"/>
                <w:lang w:eastAsia="x-none"/>
              </w:rPr>
            </w:pPr>
            <w:r w:rsidRPr="000E42CC">
              <w:rPr>
                <w:szCs w:val="24"/>
              </w:rPr>
              <w:t>foarte rar (0-10%)</w:t>
            </w:r>
          </w:p>
        </w:tc>
      </w:tr>
      <w:tr w:rsidR="0049164C" w:rsidRPr="000E42CC" w:rsidTr="0049164C">
        <w:tc>
          <w:tcPr>
            <w:tcW w:w="704" w:type="dxa"/>
          </w:tcPr>
          <w:p w:rsidR="0049164C" w:rsidRPr="000E42CC" w:rsidRDefault="0049164C" w:rsidP="004A67CD">
            <w:pPr>
              <w:pStyle w:val="ListParagraph"/>
              <w:numPr>
                <w:ilvl w:val="0"/>
                <w:numId w:val="27"/>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Perioada de colectare a datelor din teren</w:t>
            </w:r>
          </w:p>
        </w:tc>
        <w:tc>
          <w:tcPr>
            <w:tcW w:w="6379" w:type="dxa"/>
          </w:tcPr>
          <w:p w:rsidR="0049164C" w:rsidRPr="000E42CC" w:rsidRDefault="0049164C" w:rsidP="0049164C">
            <w:pPr>
              <w:spacing w:line="276" w:lineRule="auto"/>
              <w:rPr>
                <w:szCs w:val="24"/>
              </w:rPr>
            </w:pPr>
            <w:r w:rsidRPr="000E42CC">
              <w:rPr>
                <w:szCs w:val="24"/>
              </w:rPr>
              <w:t xml:space="preserve">trecerea I : noiembrie 2017 – februarie 2018 </w:t>
            </w:r>
          </w:p>
          <w:p w:rsidR="0049164C" w:rsidRPr="000E42CC" w:rsidRDefault="0049164C" w:rsidP="0049164C">
            <w:pPr>
              <w:spacing w:line="276" w:lineRule="auto"/>
              <w:rPr>
                <w:szCs w:val="24"/>
              </w:rPr>
            </w:pPr>
            <w:r w:rsidRPr="000E42CC">
              <w:rPr>
                <w:szCs w:val="24"/>
              </w:rPr>
              <w:t>trecerea II : martie 2018 - aprilie 2018 (optim)</w:t>
            </w:r>
          </w:p>
        </w:tc>
      </w:tr>
      <w:tr w:rsidR="0049164C" w:rsidRPr="000E42CC" w:rsidTr="0049164C">
        <w:tc>
          <w:tcPr>
            <w:tcW w:w="704" w:type="dxa"/>
          </w:tcPr>
          <w:p w:rsidR="0049164C" w:rsidRPr="000E42CC" w:rsidRDefault="0049164C" w:rsidP="004A67CD">
            <w:pPr>
              <w:pStyle w:val="ListParagraph"/>
              <w:numPr>
                <w:ilvl w:val="0"/>
                <w:numId w:val="27"/>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Distribuția specie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(interpretare)</w:t>
            </w:r>
          </w:p>
        </w:tc>
        <w:tc>
          <w:tcPr>
            <w:tcW w:w="6379" w:type="dxa"/>
          </w:tcPr>
          <w:p w:rsidR="0049164C" w:rsidRPr="000E42CC" w:rsidRDefault="0049164C" w:rsidP="0049164C">
            <w:pPr>
              <w:spacing w:line="276" w:lineRule="auto"/>
              <w:ind w:right="33"/>
              <w:rPr>
                <w:szCs w:val="24"/>
              </w:rPr>
            </w:pPr>
            <w:r w:rsidRPr="000E42CC">
              <w:rPr>
                <w:szCs w:val="24"/>
              </w:rPr>
              <w:t>Specia este distribuită pe cursul râului Târnava Mare și afluentul Valea Tăietura.</w:t>
            </w:r>
          </w:p>
        </w:tc>
      </w:tr>
      <w:tr w:rsidR="0049164C" w:rsidRPr="000E42CC" w:rsidTr="0049164C">
        <w:tc>
          <w:tcPr>
            <w:tcW w:w="704" w:type="dxa"/>
          </w:tcPr>
          <w:p w:rsidR="0049164C" w:rsidRPr="000E42CC" w:rsidRDefault="0049164C" w:rsidP="004A67CD">
            <w:pPr>
              <w:pStyle w:val="ListParagraph"/>
              <w:numPr>
                <w:ilvl w:val="0"/>
                <w:numId w:val="27"/>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Distribuția speciei</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(harta distribuției)</w:t>
            </w:r>
          </w:p>
        </w:tc>
        <w:tc>
          <w:tcPr>
            <w:tcW w:w="6379"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Harta distribuţiei specie se regăseşte în capitolul Anexe</w:t>
            </w:r>
          </w:p>
        </w:tc>
      </w:tr>
      <w:tr w:rsidR="0049164C" w:rsidRPr="000E42CC" w:rsidTr="0049164C">
        <w:tc>
          <w:tcPr>
            <w:tcW w:w="704" w:type="dxa"/>
          </w:tcPr>
          <w:p w:rsidR="0049164C" w:rsidRPr="000E42CC" w:rsidRDefault="0049164C" w:rsidP="004A67CD">
            <w:pPr>
              <w:pStyle w:val="ListParagraph"/>
              <w:numPr>
                <w:ilvl w:val="0"/>
                <w:numId w:val="27"/>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Alte informații privind sursele de informații</w:t>
            </w:r>
          </w:p>
        </w:tc>
        <w:tc>
          <w:tcPr>
            <w:tcW w:w="6379" w:type="dxa"/>
          </w:tcPr>
          <w:p w:rsidR="0049164C" w:rsidRPr="000E42CC" w:rsidRDefault="0049164C" w:rsidP="0049164C">
            <w:pPr>
              <w:spacing w:line="276" w:lineRule="auto"/>
              <w:ind w:left="36"/>
              <w:rPr>
                <w:szCs w:val="24"/>
              </w:rPr>
            </w:pPr>
            <w:r w:rsidRPr="000E42CC">
              <w:rPr>
                <w:szCs w:val="24"/>
                <w:lang w:val="it-IT"/>
              </w:rPr>
              <w:t xml:space="preserve">Botnariuc N., Tatole V., 2005. </w:t>
            </w:r>
            <w:r w:rsidRPr="000E42CC">
              <w:rPr>
                <w:i/>
                <w:szCs w:val="24"/>
                <w:lang w:val="it-IT"/>
              </w:rPr>
              <w:t>Cartea roşie a vertebratelor</w:t>
            </w:r>
            <w:r w:rsidRPr="000E42CC">
              <w:rPr>
                <w:i/>
                <w:szCs w:val="24"/>
              </w:rPr>
              <w:t xml:space="preserve"> </w:t>
            </w:r>
            <w:r w:rsidRPr="000E42CC">
              <w:rPr>
                <w:i/>
                <w:szCs w:val="24"/>
                <w:lang w:val="it-IT"/>
              </w:rPr>
              <w:t>din România</w:t>
            </w:r>
            <w:r w:rsidRPr="000E42CC">
              <w:rPr>
                <w:szCs w:val="24"/>
                <w:lang w:val="it-IT"/>
              </w:rPr>
              <w:t xml:space="preserve">. </w:t>
            </w:r>
            <w:r w:rsidRPr="000E42CC">
              <w:rPr>
                <w:szCs w:val="24"/>
                <w:lang w:val="pt-BR"/>
              </w:rPr>
              <w:t>Academia Română şi Muzeul de Istorie Naturală „Grigore Antipa”, Bucureşti, 180 p.</w:t>
            </w:r>
          </w:p>
          <w:p w:rsidR="0049164C" w:rsidRPr="000E42CC" w:rsidRDefault="0049164C" w:rsidP="0049164C">
            <w:pPr>
              <w:spacing w:line="276" w:lineRule="auto"/>
              <w:ind w:left="36"/>
              <w:rPr>
                <w:szCs w:val="24"/>
              </w:rPr>
            </w:pPr>
            <w:r w:rsidRPr="000E42CC">
              <w:rPr>
                <w:szCs w:val="24"/>
              </w:rPr>
              <w:t xml:space="preserve">Danila G., 2014, </w:t>
            </w:r>
            <w:r w:rsidRPr="000E42CC">
              <w:rPr>
                <w:i/>
                <w:szCs w:val="24"/>
              </w:rPr>
              <w:t>Evaluarea şi conservarea efectivelor de vidră (Lutra lutra L.): un studiu de caz în aria naturală protejată ”Moldova superioară”</w:t>
            </w:r>
            <w:r w:rsidRPr="000E42CC">
              <w:rPr>
                <w:szCs w:val="24"/>
              </w:rPr>
              <w:t>, Bucovina Forestieră 14(2): 185-194.</w:t>
            </w:r>
          </w:p>
          <w:p w:rsidR="0049164C" w:rsidRPr="000E42CC" w:rsidRDefault="0049164C" w:rsidP="0049164C">
            <w:pPr>
              <w:spacing w:line="276" w:lineRule="auto"/>
              <w:ind w:left="36"/>
              <w:rPr>
                <w:szCs w:val="24"/>
              </w:rPr>
            </w:pPr>
            <w:r w:rsidRPr="000E42CC">
              <w:rPr>
                <w:szCs w:val="24"/>
              </w:rPr>
              <w:t xml:space="preserve">Georgescu M., 1994. </w:t>
            </w:r>
            <w:r w:rsidRPr="000E42CC">
              <w:rPr>
                <w:i/>
                <w:szCs w:val="24"/>
              </w:rPr>
              <w:t>The situation and status of the otter in Rumania</w:t>
            </w:r>
            <w:r w:rsidRPr="000E42CC">
              <w:rPr>
                <w:szCs w:val="24"/>
              </w:rPr>
              <w:t>. In: Seminar on the Conservation of the European Otter (Lutra lutra), Leeuwarden, the Netherlands, 7-11 June 1994, pp 71-73. Council of Europe, Strasbourg.</w:t>
            </w:r>
          </w:p>
          <w:p w:rsidR="0049164C" w:rsidRPr="000E42CC" w:rsidRDefault="0049164C" w:rsidP="0049164C">
            <w:pPr>
              <w:spacing w:line="276" w:lineRule="auto"/>
              <w:ind w:left="36"/>
              <w:rPr>
                <w:szCs w:val="24"/>
              </w:rPr>
            </w:pPr>
            <w:r w:rsidRPr="000E42CC">
              <w:rPr>
                <w:bCs/>
                <w:iCs/>
                <w:szCs w:val="24"/>
              </w:rPr>
              <w:t xml:space="preserve">Ionescu O.,  Ionescu G., </w:t>
            </w:r>
            <w:r w:rsidRPr="000E42CC">
              <w:rPr>
                <w:bCs/>
                <w:szCs w:val="24"/>
              </w:rPr>
              <w:t xml:space="preserve">Jurj </w:t>
            </w:r>
            <w:r w:rsidRPr="000E42CC">
              <w:rPr>
                <w:bCs/>
                <w:iCs/>
                <w:szCs w:val="24"/>
              </w:rPr>
              <w:t>R.</w:t>
            </w:r>
            <w:r w:rsidRPr="000E42CC">
              <w:rPr>
                <w:bCs/>
                <w:szCs w:val="24"/>
              </w:rPr>
              <w:t>, Cazacu C., Adamescu M., Cotovelea A.</w:t>
            </w:r>
            <w:r w:rsidRPr="000E42CC">
              <w:rPr>
                <w:szCs w:val="24"/>
              </w:rPr>
              <w:t xml:space="preserve">, 2013, </w:t>
            </w:r>
            <w:r w:rsidRPr="000E42CC">
              <w:rPr>
                <w:i/>
                <w:szCs w:val="24"/>
              </w:rPr>
              <w:t>Ghid sintetic de monitorizare pentru speciile de mamifere de interes comunitar din România</w:t>
            </w:r>
            <w:r w:rsidRPr="000E42CC">
              <w:rPr>
                <w:szCs w:val="24"/>
              </w:rPr>
              <w:t>, Editura Silvică, Bucuresti</w:t>
            </w:r>
          </w:p>
          <w:p w:rsidR="0049164C" w:rsidRPr="000E42CC" w:rsidRDefault="0049164C" w:rsidP="0049164C">
            <w:pPr>
              <w:spacing w:line="276" w:lineRule="auto"/>
              <w:ind w:left="36"/>
              <w:rPr>
                <w:szCs w:val="24"/>
              </w:rPr>
            </w:pPr>
            <w:r w:rsidRPr="000E42CC">
              <w:rPr>
                <w:szCs w:val="24"/>
              </w:rPr>
              <w:t xml:space="preserve">Ionescu O., Ionescu G., 1994. </w:t>
            </w:r>
            <w:r w:rsidRPr="000E42CC">
              <w:rPr>
                <w:i/>
                <w:szCs w:val="24"/>
              </w:rPr>
              <w:t>The otter from the Danube Delta to the Carpathian mountains in Romania</w:t>
            </w:r>
            <w:r w:rsidRPr="000E42CC">
              <w:rPr>
                <w:szCs w:val="24"/>
              </w:rPr>
              <w:t>. In: Seminar on the Conservation of the European Otter (Lutra lutra), Leeuwarden, the Netherlands, 7-11 June 1994, pp. 66-68. Council of Europe, Strasbourg.</w:t>
            </w:r>
          </w:p>
          <w:p w:rsidR="0049164C" w:rsidRPr="000E42CC" w:rsidRDefault="0049164C" w:rsidP="0049164C">
            <w:pPr>
              <w:spacing w:line="276" w:lineRule="auto"/>
              <w:ind w:left="36"/>
              <w:rPr>
                <w:szCs w:val="24"/>
              </w:rPr>
            </w:pPr>
            <w:r w:rsidRPr="000E42CC">
              <w:rPr>
                <w:szCs w:val="24"/>
              </w:rPr>
              <w:t xml:space="preserve">Kranz A., Toman A., Knollseisen M., Prasek V., 1998. </w:t>
            </w:r>
            <w:r w:rsidRPr="000E42CC">
              <w:rPr>
                <w:i/>
                <w:szCs w:val="24"/>
              </w:rPr>
              <w:t>Fish ponds in central europe - a rich but risky habitat for otter.</w:t>
            </w:r>
            <w:r w:rsidRPr="000E42CC">
              <w:rPr>
                <w:szCs w:val="24"/>
              </w:rPr>
              <w:t xml:space="preserve"> In: Dulfer, R., Conroy, J., Nel, J., Gutleb, A.C. (eds.), </w:t>
            </w:r>
            <w:r w:rsidRPr="000E42CC">
              <w:rPr>
                <w:i/>
                <w:szCs w:val="24"/>
              </w:rPr>
              <w:t>Otter conservation – an example for a sustainable use of wetlands</w:t>
            </w:r>
            <w:r w:rsidRPr="000E42CC">
              <w:rPr>
                <w:szCs w:val="24"/>
              </w:rPr>
              <w:t>. Proceedings VIIth International Otter Colloquium, Trebon, Czech Republic. IUCN Otter Specialist Group Bulletin Volume 19A, Special Issue, 396 p.</w:t>
            </w:r>
          </w:p>
          <w:p w:rsidR="0049164C" w:rsidRPr="000E42CC" w:rsidRDefault="0049164C" w:rsidP="0049164C">
            <w:pPr>
              <w:spacing w:line="276" w:lineRule="auto"/>
              <w:ind w:left="36"/>
              <w:rPr>
                <w:szCs w:val="24"/>
              </w:rPr>
            </w:pPr>
            <w:r w:rsidRPr="000E42CC">
              <w:rPr>
                <w:szCs w:val="24"/>
              </w:rPr>
              <w:t xml:space="preserve">HELCOM, Red List Marine Mammal Expert Group 2013. Web: http://helcom.fi /Documents/Ministerial2013/Mammals.pdf. </w:t>
            </w:r>
          </w:p>
          <w:p w:rsidR="0049164C" w:rsidRPr="000E42CC" w:rsidRDefault="0049164C" w:rsidP="0049164C">
            <w:pPr>
              <w:spacing w:line="276" w:lineRule="auto"/>
              <w:ind w:left="36"/>
              <w:rPr>
                <w:szCs w:val="24"/>
              </w:rPr>
            </w:pPr>
            <w:r w:rsidRPr="000E42CC">
              <w:rPr>
                <w:szCs w:val="24"/>
              </w:rPr>
              <w:lastRenderedPageBreak/>
              <w:t xml:space="preserve">Macdonald S.M., Mason C.F., 1994. </w:t>
            </w:r>
            <w:r w:rsidRPr="000E42CC">
              <w:rPr>
                <w:i/>
                <w:szCs w:val="24"/>
              </w:rPr>
              <w:t>Status and conservation needs of the otter (Lutra lutra) in the Western Palearctic</w:t>
            </w:r>
            <w:r w:rsidRPr="000E42CC">
              <w:rPr>
                <w:szCs w:val="24"/>
              </w:rPr>
              <w:t>. Nature Environment (67), Strasbourg, 57 p.</w:t>
            </w:r>
          </w:p>
          <w:p w:rsidR="0049164C" w:rsidRPr="000E42CC" w:rsidRDefault="0049164C" w:rsidP="0049164C">
            <w:pPr>
              <w:spacing w:line="276" w:lineRule="auto"/>
              <w:ind w:left="36"/>
              <w:rPr>
                <w:szCs w:val="24"/>
              </w:rPr>
            </w:pPr>
            <w:r w:rsidRPr="000E42CC">
              <w:rPr>
                <w:szCs w:val="24"/>
              </w:rPr>
              <w:t xml:space="preserve">Murariu D., Munteanu D. </w:t>
            </w:r>
            <w:r w:rsidRPr="000E42CC">
              <w:rPr>
                <w:i/>
                <w:szCs w:val="24"/>
              </w:rPr>
              <w:t>Fauna României</w:t>
            </w:r>
            <w:r w:rsidRPr="000E42CC">
              <w:rPr>
                <w:szCs w:val="24"/>
              </w:rPr>
              <w:t xml:space="preserve">, 2005, </w:t>
            </w:r>
            <w:r w:rsidRPr="000E42CC">
              <w:rPr>
                <w:i/>
                <w:iCs/>
                <w:szCs w:val="24"/>
              </w:rPr>
              <w:t>Mammalia</w:t>
            </w:r>
            <w:r w:rsidRPr="000E42CC">
              <w:rPr>
                <w:szCs w:val="24"/>
              </w:rPr>
              <w:t xml:space="preserve">, vol. XVI, Fascicula 5 – </w:t>
            </w:r>
            <w:r w:rsidRPr="000E42CC">
              <w:rPr>
                <w:i/>
                <w:iCs/>
                <w:szCs w:val="24"/>
              </w:rPr>
              <w:t>Carnivora</w:t>
            </w:r>
            <w:r w:rsidRPr="000E42CC">
              <w:rPr>
                <w:szCs w:val="24"/>
              </w:rPr>
              <w:t>. Editura Academiei Române, București</w:t>
            </w:r>
          </w:p>
          <w:p w:rsidR="0049164C" w:rsidRPr="000E42CC" w:rsidRDefault="0049164C" w:rsidP="0049164C">
            <w:pPr>
              <w:spacing w:line="276" w:lineRule="auto"/>
              <w:ind w:left="36"/>
              <w:rPr>
                <w:szCs w:val="24"/>
              </w:rPr>
            </w:pPr>
            <w:r w:rsidRPr="000E42CC">
              <w:rPr>
                <w:bCs/>
                <w:szCs w:val="24"/>
              </w:rPr>
              <w:t>Raport proiect "</w:t>
            </w:r>
            <w:r w:rsidRPr="000E42CC">
              <w:rPr>
                <w:bCs/>
                <w:noProof/>
                <w:szCs w:val="24"/>
              </w:rPr>
              <w:t>Elaborarea seturilor de măsuri de management, la nivel naţional,  pentru speciile</w:t>
            </w:r>
            <w:r w:rsidRPr="000E42CC">
              <w:rPr>
                <w:i/>
                <w:noProof/>
                <w:szCs w:val="24"/>
              </w:rPr>
              <w:t xml:space="preserve"> Castor fiber, Lutra lutra şi Mustela lutreola</w:t>
            </w:r>
            <w:r w:rsidRPr="000E42CC">
              <w:rPr>
                <w:bCs/>
                <w:szCs w:val="24"/>
              </w:rPr>
              <w:t>" 2012-2015, Beneficiar proiect: Fundatia Carpati</w:t>
            </w:r>
          </w:p>
          <w:p w:rsidR="0049164C" w:rsidRPr="000E42CC" w:rsidRDefault="0049164C" w:rsidP="0049164C">
            <w:pPr>
              <w:spacing w:line="276" w:lineRule="auto"/>
              <w:ind w:left="36"/>
              <w:rPr>
                <w:rFonts w:eastAsia="Times New Roman"/>
                <w:szCs w:val="24"/>
                <w:lang w:eastAsia="ro-RO"/>
              </w:rPr>
            </w:pPr>
            <w:r w:rsidRPr="000E42CC">
              <w:rPr>
                <w:bCs/>
                <w:kern w:val="1"/>
                <w:szCs w:val="24"/>
              </w:rPr>
              <w:t>Raport proiect „</w:t>
            </w:r>
            <w:r w:rsidRPr="000E42CC">
              <w:rPr>
                <w:szCs w:val="24"/>
              </w:rPr>
              <w:t xml:space="preserve">Servicii </w:t>
            </w:r>
            <w:r w:rsidRPr="000E42CC">
              <w:rPr>
                <w:bCs/>
                <w:szCs w:val="24"/>
              </w:rPr>
              <w:t xml:space="preserve">pentru Monitorizarea stării de conservare a speciilor comunitare de mamifere din România”, 2012-2015, Beneficiar proiect: </w:t>
            </w:r>
            <w:r w:rsidRPr="000E42CC">
              <w:rPr>
                <w:szCs w:val="24"/>
              </w:rPr>
              <w:t>Asocierea formată din Fundaţia Carpaţi, Universitatea Transilvania Braşov – Facultatea de Silvicultură şi Exploatări Forestiere şi S.C. Natural Net S.R.L.</w:t>
            </w:r>
          </w:p>
        </w:tc>
      </w:tr>
    </w:tbl>
    <w:p w:rsidR="0049164C" w:rsidRPr="000E42CC" w:rsidRDefault="0049164C" w:rsidP="0049164C">
      <w:pPr>
        <w:spacing w:line="276" w:lineRule="auto"/>
      </w:pPr>
    </w:p>
    <w:p w:rsidR="0049164C" w:rsidRPr="000E42CC" w:rsidRDefault="0049164C" w:rsidP="0049164C">
      <w:pPr>
        <w:spacing w:line="276" w:lineRule="auto"/>
        <w:rPr>
          <w:b/>
          <w:i/>
          <w:szCs w:val="24"/>
        </w:rPr>
      </w:pPr>
      <w:r w:rsidRPr="000E42CC">
        <w:rPr>
          <w:rFonts w:eastAsia="Times New Roman"/>
          <w:b/>
          <w:szCs w:val="24"/>
          <w:lang w:eastAsia="ro-RO"/>
        </w:rPr>
        <w:t xml:space="preserve">A. Date generale ale speciei </w:t>
      </w:r>
      <w:r w:rsidRPr="000E42CC">
        <w:rPr>
          <w:b/>
          <w:i/>
          <w:szCs w:val="24"/>
        </w:rPr>
        <w:t>Barbastella barbastellus</w:t>
      </w:r>
    </w:p>
    <w:tbl>
      <w:tblPr>
        <w:tblStyle w:val="TableGrid"/>
        <w:tblW w:w="9493" w:type="dxa"/>
        <w:tblLook w:val="04A0" w:firstRow="1" w:lastRow="0" w:firstColumn="1" w:lastColumn="0" w:noHBand="0" w:noVBand="1"/>
      </w:tblPr>
      <w:tblGrid>
        <w:gridCol w:w="704"/>
        <w:gridCol w:w="2552"/>
        <w:gridCol w:w="6237"/>
      </w:tblGrid>
      <w:tr w:rsidR="0049164C" w:rsidRPr="000E42CC" w:rsidTr="0049164C">
        <w:trPr>
          <w:tblHeader/>
        </w:trPr>
        <w:tc>
          <w:tcPr>
            <w:tcW w:w="704"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Nr.</w:t>
            </w:r>
          </w:p>
        </w:tc>
        <w:tc>
          <w:tcPr>
            <w:tcW w:w="2552"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Informație/ Atribut</w:t>
            </w:r>
          </w:p>
        </w:tc>
        <w:tc>
          <w:tcPr>
            <w:tcW w:w="6237"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Descriere</w:t>
            </w:r>
          </w:p>
        </w:tc>
      </w:tr>
      <w:tr w:rsidR="0049164C" w:rsidRPr="000E42CC" w:rsidTr="0049164C">
        <w:tc>
          <w:tcPr>
            <w:tcW w:w="704" w:type="dxa"/>
          </w:tcPr>
          <w:p w:rsidR="0049164C" w:rsidRPr="000E42CC" w:rsidRDefault="0049164C" w:rsidP="004A67CD">
            <w:pPr>
              <w:pStyle w:val="ListParagraph"/>
              <w:numPr>
                <w:ilvl w:val="0"/>
                <w:numId w:val="31"/>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Cod specie - EUNIS</w:t>
            </w:r>
          </w:p>
        </w:tc>
        <w:tc>
          <w:tcPr>
            <w:tcW w:w="6237" w:type="dxa"/>
          </w:tcPr>
          <w:p w:rsidR="0049164C" w:rsidRPr="000E42CC" w:rsidRDefault="0049164C" w:rsidP="0049164C">
            <w:pPr>
              <w:widowControl w:val="0"/>
              <w:spacing w:line="276" w:lineRule="auto"/>
              <w:rPr>
                <w:szCs w:val="24"/>
              </w:rPr>
            </w:pPr>
            <w:r w:rsidRPr="000E42CC">
              <w:rPr>
                <w:szCs w:val="24"/>
              </w:rPr>
              <w:t>Cod Eunis: 1363</w:t>
            </w:r>
          </w:p>
          <w:p w:rsidR="0049164C" w:rsidRPr="000E42CC" w:rsidRDefault="0049164C" w:rsidP="0049164C">
            <w:pPr>
              <w:widowControl w:val="0"/>
              <w:spacing w:line="276" w:lineRule="auto"/>
              <w:rPr>
                <w:szCs w:val="24"/>
              </w:rPr>
            </w:pPr>
            <w:r w:rsidRPr="000E42CC">
              <w:rPr>
                <w:szCs w:val="24"/>
              </w:rPr>
              <w:t>Cod Natura 2000: 1308</w:t>
            </w:r>
          </w:p>
        </w:tc>
      </w:tr>
      <w:tr w:rsidR="0049164C" w:rsidRPr="000E42CC" w:rsidTr="0049164C">
        <w:tc>
          <w:tcPr>
            <w:tcW w:w="704" w:type="dxa"/>
          </w:tcPr>
          <w:p w:rsidR="0049164C" w:rsidRPr="000E42CC" w:rsidRDefault="0049164C" w:rsidP="004A67CD">
            <w:pPr>
              <w:pStyle w:val="ListParagraph"/>
              <w:numPr>
                <w:ilvl w:val="0"/>
                <w:numId w:val="31"/>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științifică</w:t>
            </w:r>
          </w:p>
        </w:tc>
        <w:tc>
          <w:tcPr>
            <w:tcW w:w="6237" w:type="dxa"/>
          </w:tcPr>
          <w:p w:rsidR="0049164C" w:rsidRPr="000E42CC" w:rsidRDefault="0049164C" w:rsidP="0049164C">
            <w:pPr>
              <w:spacing w:line="276" w:lineRule="auto"/>
              <w:rPr>
                <w:rFonts w:eastAsia="Times New Roman"/>
                <w:szCs w:val="24"/>
                <w:lang w:eastAsia="ro-RO"/>
              </w:rPr>
            </w:pPr>
            <w:r w:rsidRPr="000E42CC">
              <w:rPr>
                <w:i/>
                <w:szCs w:val="24"/>
              </w:rPr>
              <w:t>Barbastella barbastellus</w:t>
            </w:r>
          </w:p>
        </w:tc>
      </w:tr>
      <w:tr w:rsidR="0049164C" w:rsidRPr="000E42CC" w:rsidTr="0049164C">
        <w:tc>
          <w:tcPr>
            <w:tcW w:w="704" w:type="dxa"/>
          </w:tcPr>
          <w:p w:rsidR="0049164C" w:rsidRPr="000E42CC" w:rsidRDefault="0049164C" w:rsidP="004A67CD">
            <w:pPr>
              <w:pStyle w:val="ListParagraph"/>
              <w:numPr>
                <w:ilvl w:val="0"/>
                <w:numId w:val="31"/>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populară</w:t>
            </w:r>
          </w:p>
        </w:tc>
        <w:tc>
          <w:tcPr>
            <w:tcW w:w="6237" w:type="dxa"/>
          </w:tcPr>
          <w:p w:rsidR="0049164C" w:rsidRPr="000E42CC" w:rsidRDefault="0049164C" w:rsidP="0049164C">
            <w:pPr>
              <w:spacing w:line="276" w:lineRule="auto"/>
              <w:rPr>
                <w:rFonts w:eastAsia="Times New Roman"/>
                <w:szCs w:val="24"/>
                <w:lang w:eastAsia="ro-RO"/>
              </w:rPr>
            </w:pPr>
            <w:r w:rsidRPr="000E42CC">
              <w:rPr>
                <w:szCs w:val="24"/>
              </w:rPr>
              <w:t xml:space="preserve">liliacul cârn, </w:t>
            </w:r>
            <w:r w:rsidRPr="000E42CC">
              <w:rPr>
                <w:bCs/>
                <w:szCs w:val="24"/>
              </w:rPr>
              <w:t>liliacul cu bot lat</w:t>
            </w:r>
            <w:r w:rsidRPr="000E42CC">
              <w:rPr>
                <w:b/>
                <w:szCs w:val="24"/>
              </w:rPr>
              <w:t xml:space="preserve"> </w:t>
            </w:r>
            <w:r w:rsidRPr="000E42CC">
              <w:rPr>
                <w:szCs w:val="24"/>
              </w:rPr>
              <w:t>(Botnariuc &amp; Tatole, 2005</w:t>
            </w:r>
            <w:r w:rsidRPr="000E42CC">
              <w:rPr>
                <w:b/>
                <w:szCs w:val="24"/>
              </w:rPr>
              <w:t>)</w:t>
            </w:r>
          </w:p>
        </w:tc>
      </w:tr>
      <w:tr w:rsidR="0049164C" w:rsidRPr="000E42CC" w:rsidTr="0049164C">
        <w:tc>
          <w:tcPr>
            <w:tcW w:w="704" w:type="dxa"/>
          </w:tcPr>
          <w:p w:rsidR="0049164C" w:rsidRPr="000E42CC" w:rsidRDefault="0049164C" w:rsidP="004A67CD">
            <w:pPr>
              <w:pStyle w:val="ListParagraph"/>
              <w:numPr>
                <w:ilvl w:val="0"/>
                <w:numId w:val="31"/>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Descrierea speciei</w:t>
            </w:r>
          </w:p>
        </w:tc>
        <w:tc>
          <w:tcPr>
            <w:tcW w:w="6237" w:type="dxa"/>
          </w:tcPr>
          <w:p w:rsidR="0049164C" w:rsidRPr="000E42CC" w:rsidRDefault="0049164C" w:rsidP="0049164C">
            <w:pPr>
              <w:autoSpaceDE w:val="0"/>
              <w:autoSpaceDN w:val="0"/>
              <w:adjustRightInd w:val="0"/>
              <w:spacing w:line="276" w:lineRule="auto"/>
              <w:rPr>
                <w:szCs w:val="24"/>
              </w:rPr>
            </w:pPr>
            <w:r w:rsidRPr="000E42CC">
              <w:rPr>
                <w:szCs w:val="24"/>
              </w:rPr>
              <w:t>Urechile sunt mai scurte de 20 mm (cu 5-6 pliuri orizontale). Urechile nu sunt pliate când se odihnește. Blana pe partea dorsal este negricioasă, mai deschisă la vârfuri. Lungimea antebrațului măsoară 36.5 – 44 mm (PMVR).</w:t>
            </w:r>
          </w:p>
        </w:tc>
      </w:tr>
      <w:tr w:rsidR="0049164C" w:rsidRPr="000E42CC" w:rsidTr="0049164C">
        <w:tc>
          <w:tcPr>
            <w:tcW w:w="704" w:type="dxa"/>
          </w:tcPr>
          <w:p w:rsidR="0049164C" w:rsidRPr="000E42CC" w:rsidRDefault="0049164C" w:rsidP="004A67CD">
            <w:pPr>
              <w:pStyle w:val="ListParagraph"/>
              <w:numPr>
                <w:ilvl w:val="0"/>
                <w:numId w:val="31"/>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Perioade critice</w:t>
            </w:r>
          </w:p>
        </w:tc>
        <w:tc>
          <w:tcPr>
            <w:tcW w:w="6237" w:type="dxa"/>
          </w:tcPr>
          <w:p w:rsidR="0049164C" w:rsidRPr="000E42CC" w:rsidRDefault="0049164C" w:rsidP="0049164C">
            <w:pPr>
              <w:spacing w:line="276" w:lineRule="auto"/>
              <w:rPr>
                <w:rFonts w:eastAsia="Times New Roman"/>
                <w:szCs w:val="24"/>
                <w:lang w:eastAsia="ro-RO"/>
              </w:rPr>
            </w:pPr>
            <w:r w:rsidRPr="000E42CC">
              <w:rPr>
                <w:szCs w:val="24"/>
              </w:rPr>
              <w:t>Statutul speciei este legat de practicile aplicate în silvicultură și de declinul arborilor bătrâni (o colonie poate să folosească 30 de copaci bătrâni, cu scorburi, în timpul unei veri). Se adăposteşte sub scoarţa fagilor sau stejarilor uscaţi. Din această cauză își schimbă frecvent adăpostul (Boye &amp; Dietz, 2005).</w:t>
            </w:r>
          </w:p>
        </w:tc>
      </w:tr>
      <w:tr w:rsidR="0049164C" w:rsidRPr="000E42CC" w:rsidTr="0049164C">
        <w:tc>
          <w:tcPr>
            <w:tcW w:w="704" w:type="dxa"/>
          </w:tcPr>
          <w:p w:rsidR="0049164C" w:rsidRPr="00D25C73" w:rsidRDefault="0049164C" w:rsidP="004A67CD">
            <w:pPr>
              <w:pStyle w:val="ListParagraph"/>
              <w:numPr>
                <w:ilvl w:val="0"/>
                <w:numId w:val="31"/>
              </w:numPr>
              <w:spacing w:line="276" w:lineRule="auto"/>
              <w:rPr>
                <w:rFonts w:eastAsia="Times New Roman" w:cs="Times New Roman"/>
                <w:szCs w:val="24"/>
                <w:lang w:val="ro-RO"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Cerințe de habitat</w:t>
            </w:r>
          </w:p>
        </w:tc>
        <w:tc>
          <w:tcPr>
            <w:tcW w:w="6237" w:type="dxa"/>
          </w:tcPr>
          <w:p w:rsidR="0049164C" w:rsidRPr="000E42CC" w:rsidRDefault="0049164C" w:rsidP="0049164C">
            <w:pPr>
              <w:spacing w:line="276" w:lineRule="auto"/>
              <w:rPr>
                <w:szCs w:val="24"/>
              </w:rPr>
            </w:pPr>
            <w:r w:rsidRPr="000E42CC">
              <w:rPr>
                <w:szCs w:val="24"/>
              </w:rPr>
              <w:t xml:space="preserve">Preferă pădurile bătrâne, neamenajate. Deoarece </w:t>
            </w:r>
            <w:r w:rsidRPr="000E42CC">
              <w:rPr>
                <w:i/>
                <w:szCs w:val="24"/>
              </w:rPr>
              <w:t>B. barbastellus</w:t>
            </w:r>
            <w:r w:rsidRPr="000E42CC">
              <w:rPr>
                <w:szCs w:val="24"/>
              </w:rPr>
              <w:t xml:space="preserve"> vânează mai ales deasupra coronamentului, foloseşte o varietate de alte habitate, inlcusiv zonele ripariene, pajiştile, tufişurile şi liziera pădurilor. În pădurile de fag din Anglia, folosite de această specie, este importantă eterogenitatea structurală a pădurii, care oferă locuri pentru adăpost şi prezintă o acoperire ridicată (Russo et al., 2007). În adăposturile de vară, liliacul cârn se asociază cu </w:t>
            </w:r>
            <w:r w:rsidRPr="000E42CC">
              <w:rPr>
                <w:i/>
                <w:szCs w:val="24"/>
              </w:rPr>
              <w:t xml:space="preserve">Myotis </w:t>
            </w:r>
            <w:r w:rsidRPr="000E42CC">
              <w:rPr>
                <w:i/>
                <w:szCs w:val="24"/>
              </w:rPr>
              <w:lastRenderedPageBreak/>
              <w:t>brandtii, Myotis mystacinus, Myotis nattereri și Plecotus auritus</w:t>
            </w:r>
            <w:r w:rsidRPr="000E42CC">
              <w:rPr>
                <w:szCs w:val="24"/>
              </w:rPr>
              <w:t xml:space="preserve"> (Boye &amp; Dietz, 2005). </w:t>
            </w:r>
            <w:r w:rsidRPr="000E42CC">
              <w:rPr>
                <w:i/>
                <w:iCs/>
                <w:szCs w:val="24"/>
              </w:rPr>
              <w:t xml:space="preserve">B. barbastellus </w:t>
            </w:r>
            <w:r w:rsidRPr="000E42CC">
              <w:rPr>
                <w:iCs/>
                <w:szCs w:val="24"/>
              </w:rPr>
              <w:t xml:space="preserve">este specie de pădure, iar densitatea relativă a speciei este dependentă pozitiv de mărimea pădurii. Acest lucru confirmă și relația speciei strânsă cu habitatele forestiere </w:t>
            </w:r>
            <w:r w:rsidRPr="000E42CC">
              <w:rPr>
                <w:szCs w:val="24"/>
              </w:rPr>
              <w:t>(S i e r r o 2003).</w:t>
            </w:r>
          </w:p>
          <w:p w:rsidR="0049164C" w:rsidRPr="000E42CC" w:rsidRDefault="0049164C" w:rsidP="0049164C">
            <w:pPr>
              <w:tabs>
                <w:tab w:val="left" w:pos="1770"/>
              </w:tabs>
              <w:spacing w:line="276" w:lineRule="auto"/>
              <w:rPr>
                <w:szCs w:val="24"/>
              </w:rPr>
            </w:pPr>
            <w:r w:rsidRPr="000E42CC">
              <w:rPr>
                <w:szCs w:val="24"/>
              </w:rPr>
              <w:t xml:space="preserve">În Germania nu s-a observat o anumită preferință pentru un anumit tip de pădure. Tot aici, liliacul cârn a fost observat vânând deasupra apei, într-o manieră asemănătoare cu </w:t>
            </w:r>
            <w:r w:rsidRPr="000E42CC">
              <w:rPr>
                <w:i/>
                <w:szCs w:val="24"/>
              </w:rPr>
              <w:t>Myotis daubentonii</w:t>
            </w:r>
            <w:r w:rsidRPr="000E42CC">
              <w:rPr>
                <w:szCs w:val="24"/>
              </w:rPr>
              <w:t xml:space="preserve"> (Boye &amp; Dietz, 2005). Formează colonii de vară de 10-15 exemplare în scorburile copacilor (Boye &amp; Dietz 2005). </w:t>
            </w:r>
          </w:p>
          <w:p w:rsidR="0049164C" w:rsidRPr="000E42CC" w:rsidRDefault="0049164C" w:rsidP="0049164C">
            <w:pPr>
              <w:tabs>
                <w:tab w:val="left" w:pos="1770"/>
              </w:tabs>
              <w:spacing w:line="276" w:lineRule="auto"/>
              <w:rPr>
                <w:rFonts w:eastAsia="TimesNewRomanPSMT"/>
                <w:szCs w:val="24"/>
              </w:rPr>
            </w:pPr>
            <w:r w:rsidRPr="000E42CC">
              <w:rPr>
                <w:rFonts w:eastAsia="TimesNewRomanPSMT"/>
                <w:szCs w:val="24"/>
              </w:rPr>
              <w:t xml:space="preserve">Adăposturile de iarnă sunt reprezentate de adăposturi subterane, însă majoritatea populațiilor e posibil să hiberneze în fisurile copacilor și ale caselor vechi. Distanța între adăpostul de vară și cel de iarnă este de maxim 20 km, este o specie sedentară </w:t>
            </w:r>
            <w:r w:rsidRPr="000E42CC">
              <w:rPr>
                <w:szCs w:val="24"/>
              </w:rPr>
              <w:t>(Boye &amp; Dietz, 2005)</w:t>
            </w:r>
            <w:r w:rsidRPr="000E42CC">
              <w:rPr>
                <w:rFonts w:eastAsia="TimesNewRomanPSMT"/>
                <w:szCs w:val="24"/>
              </w:rPr>
              <w:t>.</w:t>
            </w:r>
          </w:p>
        </w:tc>
      </w:tr>
      <w:tr w:rsidR="0049164C" w:rsidRPr="000E42CC" w:rsidTr="0049164C">
        <w:tc>
          <w:tcPr>
            <w:tcW w:w="704" w:type="dxa"/>
          </w:tcPr>
          <w:p w:rsidR="0049164C" w:rsidRPr="000E42CC" w:rsidRDefault="0049164C" w:rsidP="004A67CD">
            <w:pPr>
              <w:pStyle w:val="ListParagraph"/>
              <w:numPr>
                <w:ilvl w:val="0"/>
                <w:numId w:val="31"/>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Fotografii </w:t>
            </w:r>
          </w:p>
        </w:tc>
        <w:tc>
          <w:tcPr>
            <w:tcW w:w="6237" w:type="dxa"/>
          </w:tcPr>
          <w:p w:rsidR="0049164C" w:rsidRPr="000E42CC" w:rsidRDefault="0049164C" w:rsidP="0049164C">
            <w:pPr>
              <w:tabs>
                <w:tab w:val="left" w:pos="5565"/>
              </w:tabs>
              <w:spacing w:line="276" w:lineRule="auto"/>
              <w:rPr>
                <w:noProof/>
                <w:szCs w:val="24"/>
              </w:rPr>
            </w:pPr>
            <w:r w:rsidRPr="000E42CC">
              <w:rPr>
                <w:noProof/>
                <w:szCs w:val="24"/>
              </w:rPr>
              <w:t xml:space="preserve">Sonogramă: </w:t>
            </w:r>
            <w:r w:rsidRPr="000E42CC">
              <w:rPr>
                <w:i/>
                <w:szCs w:val="24"/>
              </w:rPr>
              <w:t>Barbastella barbastellus</w:t>
            </w:r>
            <w:r w:rsidRPr="000E42CC">
              <w:rPr>
                <w:szCs w:val="24"/>
              </w:rPr>
              <w:t>, wav 83, punct POR 48, aprilie 2018 (Irina Pocora)</w:t>
            </w:r>
          </w:p>
          <w:p w:rsidR="0049164C" w:rsidRPr="000E42CC" w:rsidRDefault="0049164C" w:rsidP="0049164C">
            <w:pPr>
              <w:tabs>
                <w:tab w:val="left" w:pos="5565"/>
              </w:tabs>
              <w:spacing w:line="276" w:lineRule="auto"/>
              <w:rPr>
                <w:rFonts w:eastAsia="Times New Roman"/>
                <w:szCs w:val="24"/>
                <w:lang w:eastAsia="ro-RO"/>
              </w:rPr>
            </w:pPr>
            <w:r w:rsidRPr="000E42CC">
              <w:rPr>
                <w:noProof/>
                <w:szCs w:val="24"/>
                <w:lang w:eastAsia="ro-RO"/>
              </w:rPr>
              <w:drawing>
                <wp:inline distT="0" distB="0" distL="0" distR="0" wp14:anchorId="5CE80D47" wp14:editId="4D52343C">
                  <wp:extent cx="3765242" cy="1657350"/>
                  <wp:effectExtent l="0" t="0" r="6985" b="0"/>
                  <wp:docPr id="11" name="Imagine 11" descr="B. bar wav 83 por 48 aprili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 bar wav 83 por 48 aprilie 20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72203" cy="1660414"/>
                          </a:xfrm>
                          <a:prstGeom prst="rect">
                            <a:avLst/>
                          </a:prstGeom>
                          <a:noFill/>
                          <a:ln>
                            <a:noFill/>
                          </a:ln>
                        </pic:spPr>
                      </pic:pic>
                    </a:graphicData>
                  </a:graphic>
                </wp:inline>
              </w:drawing>
            </w:r>
          </w:p>
        </w:tc>
      </w:tr>
    </w:tbl>
    <w:p w:rsidR="0049164C" w:rsidRPr="000E42CC" w:rsidRDefault="0049164C" w:rsidP="0049164C">
      <w:pPr>
        <w:spacing w:line="276" w:lineRule="auto"/>
      </w:pPr>
    </w:p>
    <w:p w:rsidR="0049164C" w:rsidRPr="000E42CC" w:rsidRDefault="0049164C" w:rsidP="0049164C">
      <w:pPr>
        <w:spacing w:line="276" w:lineRule="auto"/>
        <w:rPr>
          <w:rFonts w:eastAsia="Times New Roman"/>
          <w:b/>
          <w:i/>
          <w:szCs w:val="24"/>
          <w:lang w:eastAsia="ro-RO"/>
        </w:rPr>
      </w:pPr>
      <w:r w:rsidRPr="000E42CC">
        <w:rPr>
          <w:rFonts w:eastAsia="Times New Roman"/>
          <w:b/>
          <w:szCs w:val="24"/>
          <w:lang w:eastAsia="ro-RO"/>
        </w:rPr>
        <w:t xml:space="preserve">B. Date specifice speciei la nivelul ariei naturale protejate </w:t>
      </w:r>
      <w:r w:rsidRPr="000E42CC">
        <w:rPr>
          <w:b/>
          <w:i/>
          <w:szCs w:val="24"/>
        </w:rPr>
        <w:t>Barbastella barbastellus</w:t>
      </w:r>
      <w:r w:rsidRPr="000E42CC">
        <w:rPr>
          <w:rFonts w:eastAsia="Times New Roman"/>
          <w:b/>
          <w:i/>
          <w:szCs w:val="24"/>
          <w:lang w:eastAsia="ro-RO"/>
        </w:rPr>
        <w:t xml:space="preserve"> </w:t>
      </w:r>
    </w:p>
    <w:tbl>
      <w:tblPr>
        <w:tblStyle w:val="TableGrid"/>
        <w:tblW w:w="9493" w:type="dxa"/>
        <w:tblLook w:val="04A0" w:firstRow="1" w:lastRow="0" w:firstColumn="1" w:lastColumn="0" w:noHBand="0" w:noVBand="1"/>
      </w:tblPr>
      <w:tblGrid>
        <w:gridCol w:w="704"/>
        <w:gridCol w:w="2410"/>
        <w:gridCol w:w="6379"/>
      </w:tblGrid>
      <w:tr w:rsidR="0049164C" w:rsidRPr="000E42CC" w:rsidTr="0049164C">
        <w:trPr>
          <w:tblHeader/>
        </w:trPr>
        <w:tc>
          <w:tcPr>
            <w:tcW w:w="704"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Nr.</w:t>
            </w:r>
          </w:p>
        </w:tc>
        <w:tc>
          <w:tcPr>
            <w:tcW w:w="2410"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Informație/ Atribut</w:t>
            </w:r>
          </w:p>
        </w:tc>
        <w:tc>
          <w:tcPr>
            <w:tcW w:w="6379"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Descriere</w:t>
            </w:r>
          </w:p>
        </w:tc>
      </w:tr>
      <w:tr w:rsidR="0049164C" w:rsidRPr="000E42CC" w:rsidTr="0049164C">
        <w:tc>
          <w:tcPr>
            <w:tcW w:w="704" w:type="dxa"/>
          </w:tcPr>
          <w:p w:rsidR="0049164C" w:rsidRPr="000E42CC" w:rsidRDefault="0049164C" w:rsidP="004A67CD">
            <w:pPr>
              <w:pStyle w:val="ListParagraph"/>
              <w:numPr>
                <w:ilvl w:val="0"/>
                <w:numId w:val="34"/>
              </w:numPr>
              <w:spacing w:line="276" w:lineRule="auto"/>
              <w:ind w:left="600"/>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6379" w:type="dxa"/>
          </w:tcPr>
          <w:p w:rsidR="0049164C" w:rsidRPr="000E42CC" w:rsidRDefault="0049164C" w:rsidP="0049164C">
            <w:pPr>
              <w:widowControl w:val="0"/>
              <w:spacing w:line="276" w:lineRule="auto"/>
              <w:rPr>
                <w:szCs w:val="24"/>
              </w:rPr>
            </w:pPr>
            <w:r w:rsidRPr="000E42CC">
              <w:rPr>
                <w:i/>
                <w:szCs w:val="24"/>
              </w:rPr>
              <w:t>Barbastella barbastellus</w:t>
            </w:r>
            <w:r w:rsidRPr="000E42CC">
              <w:rPr>
                <w:szCs w:val="24"/>
              </w:rPr>
              <w:t xml:space="preserve"> </w:t>
            </w:r>
          </w:p>
          <w:p w:rsidR="0049164C" w:rsidRPr="000E42CC" w:rsidRDefault="0049164C" w:rsidP="0049164C">
            <w:pPr>
              <w:widowControl w:val="0"/>
              <w:spacing w:line="276" w:lineRule="auto"/>
              <w:rPr>
                <w:rFonts w:eastAsia="Times New Roman"/>
                <w:szCs w:val="24"/>
                <w:lang w:eastAsia="ro-RO"/>
              </w:rPr>
            </w:pPr>
            <w:r w:rsidRPr="000E42CC">
              <w:rPr>
                <w:szCs w:val="24"/>
              </w:rPr>
              <w:t xml:space="preserve">Directiva Habitate </w:t>
            </w:r>
            <w:r w:rsidRPr="000E42CC">
              <w:rPr>
                <w:szCs w:val="24"/>
                <w:lang w:val="pt-BR"/>
              </w:rPr>
              <w:t>(</w:t>
            </w:r>
            <w:r w:rsidRPr="000E42CC">
              <w:rPr>
                <w:szCs w:val="24"/>
              </w:rPr>
              <w:t>Directiva Consiliului 92/43/EEC)</w:t>
            </w:r>
            <w:r w:rsidRPr="000E42CC">
              <w:rPr>
                <w:szCs w:val="24"/>
                <w:lang w:val="pt-BR"/>
              </w:rPr>
              <w:t>: Anexa II, Anexa IV</w:t>
            </w:r>
          </w:p>
        </w:tc>
      </w:tr>
      <w:tr w:rsidR="0049164C" w:rsidRPr="000E42CC" w:rsidTr="0049164C">
        <w:tc>
          <w:tcPr>
            <w:tcW w:w="704" w:type="dxa"/>
          </w:tcPr>
          <w:p w:rsidR="0049164C" w:rsidRPr="000E42CC" w:rsidRDefault="0049164C" w:rsidP="004A67CD">
            <w:pPr>
              <w:pStyle w:val="ListParagraph"/>
              <w:numPr>
                <w:ilvl w:val="0"/>
                <w:numId w:val="34"/>
              </w:numPr>
              <w:spacing w:line="276" w:lineRule="auto"/>
              <w:ind w:left="600"/>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Informații specifice speciei</w:t>
            </w:r>
          </w:p>
        </w:tc>
        <w:tc>
          <w:tcPr>
            <w:tcW w:w="6379" w:type="dxa"/>
          </w:tcPr>
          <w:p w:rsidR="0049164C" w:rsidRPr="000E42CC" w:rsidRDefault="0049164C" w:rsidP="0049164C">
            <w:pPr>
              <w:spacing w:line="276" w:lineRule="auto"/>
              <w:rPr>
                <w:rFonts w:eastAsia="Times New Roman"/>
                <w:szCs w:val="20"/>
                <w:lang w:eastAsia="ro-RO"/>
              </w:rPr>
            </w:pPr>
            <w:r w:rsidRPr="000E42CC">
              <w:rPr>
                <w:szCs w:val="20"/>
                <w:lang w:eastAsia="x-none"/>
              </w:rPr>
              <w:t>Nu este cazul.</w:t>
            </w:r>
          </w:p>
        </w:tc>
      </w:tr>
      <w:tr w:rsidR="0049164C" w:rsidRPr="000E42CC" w:rsidTr="0049164C">
        <w:tc>
          <w:tcPr>
            <w:tcW w:w="704" w:type="dxa"/>
          </w:tcPr>
          <w:p w:rsidR="0049164C" w:rsidRPr="000E42CC" w:rsidRDefault="0049164C" w:rsidP="004A67CD">
            <w:pPr>
              <w:pStyle w:val="ListParagraph"/>
              <w:numPr>
                <w:ilvl w:val="0"/>
                <w:numId w:val="34"/>
              </w:numPr>
              <w:spacing w:line="276" w:lineRule="auto"/>
              <w:ind w:left="600"/>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Statutul de prezență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(temporal)</w:t>
            </w:r>
          </w:p>
        </w:tc>
        <w:tc>
          <w:tcPr>
            <w:tcW w:w="6379" w:type="dxa"/>
          </w:tcPr>
          <w:p w:rsidR="0049164C" w:rsidRPr="000E42CC" w:rsidRDefault="0049164C" w:rsidP="0049164C">
            <w:pPr>
              <w:spacing w:line="276" w:lineRule="auto"/>
              <w:rPr>
                <w:szCs w:val="20"/>
              </w:rPr>
            </w:pPr>
            <w:r w:rsidRPr="000E42CC">
              <w:rPr>
                <w:szCs w:val="20"/>
              </w:rPr>
              <w:t>rezident</w:t>
            </w:r>
          </w:p>
        </w:tc>
      </w:tr>
      <w:tr w:rsidR="0049164C" w:rsidRPr="000E42CC" w:rsidTr="0049164C">
        <w:tc>
          <w:tcPr>
            <w:tcW w:w="704" w:type="dxa"/>
          </w:tcPr>
          <w:p w:rsidR="0049164C" w:rsidRPr="000E42CC" w:rsidRDefault="0049164C" w:rsidP="004A67CD">
            <w:pPr>
              <w:pStyle w:val="ListParagraph"/>
              <w:numPr>
                <w:ilvl w:val="0"/>
                <w:numId w:val="34"/>
              </w:numPr>
              <w:spacing w:line="276" w:lineRule="auto"/>
              <w:ind w:left="600"/>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Statutul de prezență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(spațial)</w:t>
            </w:r>
          </w:p>
        </w:tc>
        <w:tc>
          <w:tcPr>
            <w:tcW w:w="6379" w:type="dxa"/>
          </w:tcPr>
          <w:p w:rsidR="0049164C" w:rsidRPr="000E42CC" w:rsidRDefault="0049164C" w:rsidP="0049164C">
            <w:pPr>
              <w:spacing w:line="276" w:lineRule="auto"/>
              <w:rPr>
                <w:rFonts w:eastAsia="Times New Roman"/>
                <w:sz w:val="20"/>
                <w:szCs w:val="20"/>
                <w:lang w:eastAsia="ro-RO"/>
              </w:rPr>
            </w:pPr>
            <w:r w:rsidRPr="000E42CC">
              <w:rPr>
                <w:szCs w:val="20"/>
              </w:rPr>
              <w:t>larg răspândită</w:t>
            </w:r>
          </w:p>
        </w:tc>
      </w:tr>
      <w:tr w:rsidR="0049164C" w:rsidRPr="000E42CC" w:rsidTr="0049164C">
        <w:tc>
          <w:tcPr>
            <w:tcW w:w="704" w:type="dxa"/>
          </w:tcPr>
          <w:p w:rsidR="0049164C" w:rsidRPr="000E42CC" w:rsidRDefault="0049164C" w:rsidP="004A67CD">
            <w:pPr>
              <w:pStyle w:val="ListParagraph"/>
              <w:numPr>
                <w:ilvl w:val="0"/>
                <w:numId w:val="34"/>
              </w:numPr>
              <w:spacing w:line="276" w:lineRule="auto"/>
              <w:ind w:left="600"/>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Statutul de prezență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(management)</w:t>
            </w:r>
          </w:p>
        </w:tc>
        <w:tc>
          <w:tcPr>
            <w:tcW w:w="6379" w:type="dxa"/>
          </w:tcPr>
          <w:p w:rsidR="0049164C" w:rsidRPr="000E42CC" w:rsidRDefault="0049164C" w:rsidP="0049164C">
            <w:pPr>
              <w:spacing w:line="276" w:lineRule="auto"/>
              <w:rPr>
                <w:rFonts w:eastAsia="Times New Roman"/>
                <w:szCs w:val="20"/>
                <w:lang w:eastAsia="ro-RO"/>
              </w:rPr>
            </w:pPr>
            <w:r w:rsidRPr="000E42CC">
              <w:rPr>
                <w:rFonts w:eastAsia="Times New Roman"/>
                <w:szCs w:val="20"/>
                <w:lang w:eastAsia="ro-RO"/>
              </w:rPr>
              <w:t>nativă</w:t>
            </w:r>
          </w:p>
        </w:tc>
      </w:tr>
      <w:tr w:rsidR="0049164C" w:rsidRPr="000E42CC" w:rsidTr="0049164C">
        <w:tc>
          <w:tcPr>
            <w:tcW w:w="704" w:type="dxa"/>
          </w:tcPr>
          <w:p w:rsidR="0049164C" w:rsidRPr="000E42CC" w:rsidRDefault="0049164C" w:rsidP="004A67CD">
            <w:pPr>
              <w:pStyle w:val="ListParagraph"/>
              <w:numPr>
                <w:ilvl w:val="0"/>
                <w:numId w:val="34"/>
              </w:numPr>
              <w:spacing w:line="276" w:lineRule="auto"/>
              <w:ind w:left="600"/>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Abundență</w:t>
            </w:r>
          </w:p>
        </w:tc>
        <w:tc>
          <w:tcPr>
            <w:tcW w:w="6379" w:type="dxa"/>
          </w:tcPr>
          <w:p w:rsidR="0049164C" w:rsidRPr="000E42CC" w:rsidRDefault="0049164C" w:rsidP="0049164C">
            <w:pPr>
              <w:widowControl w:val="0"/>
              <w:spacing w:line="276" w:lineRule="auto"/>
              <w:rPr>
                <w:rFonts w:eastAsia="Times New Roman"/>
                <w:sz w:val="20"/>
                <w:szCs w:val="20"/>
                <w:lang w:eastAsia="ro-RO"/>
              </w:rPr>
            </w:pPr>
            <w:r w:rsidRPr="000E42CC">
              <w:rPr>
                <w:rFonts w:eastAsia="Times New Roman"/>
                <w:szCs w:val="20"/>
                <w:lang w:eastAsia="ro-RO"/>
              </w:rPr>
              <w:t>comună</w:t>
            </w:r>
          </w:p>
        </w:tc>
      </w:tr>
      <w:tr w:rsidR="0049164C" w:rsidRPr="000E42CC" w:rsidTr="0049164C">
        <w:tc>
          <w:tcPr>
            <w:tcW w:w="704" w:type="dxa"/>
          </w:tcPr>
          <w:p w:rsidR="0049164C" w:rsidRPr="000E42CC" w:rsidRDefault="0049164C" w:rsidP="004A67CD">
            <w:pPr>
              <w:pStyle w:val="ListParagraph"/>
              <w:numPr>
                <w:ilvl w:val="0"/>
                <w:numId w:val="34"/>
              </w:numPr>
              <w:spacing w:line="276" w:lineRule="auto"/>
              <w:ind w:left="600"/>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Perioada de colectare a datelor din teren</w:t>
            </w:r>
          </w:p>
        </w:tc>
        <w:tc>
          <w:tcPr>
            <w:tcW w:w="6379" w:type="dxa"/>
          </w:tcPr>
          <w:p w:rsidR="0049164C" w:rsidRPr="000E42CC" w:rsidRDefault="0049164C" w:rsidP="0049164C">
            <w:pPr>
              <w:spacing w:line="276" w:lineRule="auto"/>
              <w:rPr>
                <w:szCs w:val="24"/>
              </w:rPr>
            </w:pPr>
            <w:r w:rsidRPr="000E42CC">
              <w:rPr>
                <w:szCs w:val="24"/>
              </w:rPr>
              <w:t>Septembrie – octombrie 2017</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Martie – iulie 2018</w:t>
            </w:r>
          </w:p>
        </w:tc>
      </w:tr>
      <w:tr w:rsidR="0049164C" w:rsidRPr="000E42CC" w:rsidTr="0049164C">
        <w:tc>
          <w:tcPr>
            <w:tcW w:w="704" w:type="dxa"/>
          </w:tcPr>
          <w:p w:rsidR="0049164C" w:rsidRPr="000E42CC" w:rsidRDefault="0049164C" w:rsidP="004A67CD">
            <w:pPr>
              <w:pStyle w:val="ListParagraph"/>
              <w:numPr>
                <w:ilvl w:val="0"/>
                <w:numId w:val="34"/>
              </w:numPr>
              <w:spacing w:line="276" w:lineRule="auto"/>
              <w:ind w:left="600"/>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Distribuția specie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(interpretare)</w:t>
            </w:r>
          </w:p>
        </w:tc>
        <w:tc>
          <w:tcPr>
            <w:tcW w:w="6379"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Specia este larg răspândită în sit, fiind identificată în 52 puncte de monitorizare.</w:t>
            </w:r>
          </w:p>
        </w:tc>
      </w:tr>
      <w:tr w:rsidR="0049164C" w:rsidRPr="000E42CC" w:rsidTr="0049164C">
        <w:tc>
          <w:tcPr>
            <w:tcW w:w="704" w:type="dxa"/>
          </w:tcPr>
          <w:p w:rsidR="0049164C" w:rsidRPr="000E42CC" w:rsidRDefault="0049164C" w:rsidP="004A67CD">
            <w:pPr>
              <w:pStyle w:val="ListParagraph"/>
              <w:numPr>
                <w:ilvl w:val="0"/>
                <w:numId w:val="34"/>
              </w:numPr>
              <w:spacing w:line="276" w:lineRule="auto"/>
              <w:ind w:left="600"/>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Distribuția speciei</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(harta distribuției)</w:t>
            </w:r>
          </w:p>
        </w:tc>
        <w:tc>
          <w:tcPr>
            <w:tcW w:w="6379"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Harta distribuţiei specie se regăseşte în capitolul Anexe</w:t>
            </w:r>
          </w:p>
        </w:tc>
      </w:tr>
      <w:tr w:rsidR="0049164C" w:rsidRPr="000E42CC" w:rsidTr="0049164C">
        <w:tc>
          <w:tcPr>
            <w:tcW w:w="704" w:type="dxa"/>
          </w:tcPr>
          <w:p w:rsidR="0049164C" w:rsidRPr="000E42CC" w:rsidRDefault="0049164C" w:rsidP="004A67CD">
            <w:pPr>
              <w:pStyle w:val="ListParagraph"/>
              <w:numPr>
                <w:ilvl w:val="0"/>
                <w:numId w:val="34"/>
              </w:numPr>
              <w:spacing w:line="276" w:lineRule="auto"/>
              <w:ind w:left="600"/>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Alte informații privind sursele de informații</w:t>
            </w:r>
          </w:p>
        </w:tc>
        <w:tc>
          <w:tcPr>
            <w:tcW w:w="6379" w:type="dxa"/>
          </w:tcPr>
          <w:p w:rsidR="0049164C" w:rsidRPr="000E42CC" w:rsidRDefault="0049164C" w:rsidP="0049164C">
            <w:pPr>
              <w:spacing w:line="276" w:lineRule="auto"/>
              <w:rPr>
                <w:szCs w:val="24"/>
              </w:rPr>
            </w:pPr>
            <w:r w:rsidRPr="000E42CC">
              <w:rPr>
                <w:szCs w:val="24"/>
              </w:rPr>
              <w:t xml:space="preserve">Ahlen I., Baagøe H.J., 1999. Use of ultrasound detectors for bat studies in Europe: experiences from field indentification, surveys and monitoring. </w:t>
            </w:r>
            <w:r w:rsidRPr="000E42CC">
              <w:rPr>
                <w:i/>
                <w:iCs/>
                <w:szCs w:val="24"/>
              </w:rPr>
              <w:t xml:space="preserve">Acta Chiropterologica </w:t>
            </w:r>
            <w:r w:rsidRPr="000E42CC">
              <w:rPr>
                <w:szCs w:val="24"/>
              </w:rPr>
              <w:t>1(2): 137-150.</w:t>
            </w:r>
          </w:p>
          <w:p w:rsidR="0049164C" w:rsidRPr="000E42CC" w:rsidRDefault="0049164C" w:rsidP="0049164C">
            <w:pPr>
              <w:spacing w:line="276" w:lineRule="auto"/>
              <w:rPr>
                <w:szCs w:val="24"/>
              </w:rPr>
            </w:pPr>
            <w:r w:rsidRPr="000E42CC">
              <w:rPr>
                <w:szCs w:val="24"/>
              </w:rPr>
              <w:t xml:space="preserve">APLR (Asociația pentru Protecția Liliecilor din România), 2010. </w:t>
            </w:r>
            <w:r w:rsidRPr="000E42CC">
              <w:rPr>
                <w:i/>
                <w:szCs w:val="24"/>
              </w:rPr>
              <w:t>Determinatorul speciilor de lilieci (Chiroptera) din România – ghid practic.</w:t>
            </w:r>
            <w:r w:rsidRPr="000E42CC">
              <w:rPr>
                <w:szCs w:val="24"/>
              </w:rPr>
              <w:t xml:space="preserve"> Profundis, Satu Mare, ISBN 978-973-1979-07-6, 48 p.</w:t>
            </w:r>
          </w:p>
          <w:p w:rsidR="0049164C" w:rsidRPr="000E42CC" w:rsidRDefault="0049164C" w:rsidP="0049164C">
            <w:pPr>
              <w:spacing w:line="276" w:lineRule="auto"/>
              <w:rPr>
                <w:szCs w:val="24"/>
              </w:rPr>
            </w:pPr>
            <w:r w:rsidRPr="000E42CC">
              <w:rPr>
                <w:szCs w:val="24"/>
              </w:rPr>
              <w:t>Barataud M</w:t>
            </w:r>
            <w:r w:rsidRPr="000E42CC">
              <w:rPr>
                <w:b/>
                <w:bCs/>
                <w:szCs w:val="24"/>
              </w:rPr>
              <w:t>.</w:t>
            </w:r>
            <w:r w:rsidRPr="000E42CC">
              <w:rPr>
                <w:szCs w:val="24"/>
              </w:rPr>
              <w:t xml:space="preserve">, 1999. </w:t>
            </w:r>
            <w:r w:rsidRPr="000E42CC">
              <w:rPr>
                <w:i/>
                <w:iCs/>
                <w:szCs w:val="24"/>
              </w:rPr>
              <w:t>Ballades dans l’inaudible. Identification acoustique des chauves-souris de France</w:t>
            </w:r>
            <w:r w:rsidRPr="000E42CC">
              <w:rPr>
                <w:szCs w:val="24"/>
              </w:rPr>
              <w:t>. Sitelle, Mens, 51 p.</w:t>
            </w:r>
          </w:p>
          <w:p w:rsidR="0049164C" w:rsidRPr="000E42CC" w:rsidRDefault="0049164C" w:rsidP="0049164C">
            <w:pPr>
              <w:spacing w:line="276" w:lineRule="auto"/>
              <w:rPr>
                <w:szCs w:val="24"/>
              </w:rPr>
            </w:pPr>
            <w:r w:rsidRPr="000E42CC">
              <w:rPr>
                <w:szCs w:val="24"/>
              </w:rPr>
              <w:t>Benda P., Ivanova T., Horacek V., Cerveny J., Gaisler J., Gueorguieva A., Petrov B. &amp;  Vohralik V., 2003.  Bats (</w:t>
            </w:r>
            <w:r w:rsidRPr="000E42CC">
              <w:rPr>
                <w:i/>
                <w:szCs w:val="24"/>
              </w:rPr>
              <w:t>Mammalia: Chiroptera</w:t>
            </w:r>
            <w:r w:rsidRPr="000E42CC">
              <w:rPr>
                <w:szCs w:val="24"/>
              </w:rPr>
              <w:t xml:space="preserve">) of the Eastern Mediterranean. Part 3. Review of bat distribution in Bulgaria. </w:t>
            </w:r>
            <w:r w:rsidRPr="000E42CC">
              <w:rPr>
                <w:i/>
                <w:szCs w:val="24"/>
              </w:rPr>
              <w:t>Acta Soc. Zool. Bohem</w:t>
            </w:r>
            <w:r w:rsidRPr="000E42CC">
              <w:rPr>
                <w:szCs w:val="24"/>
              </w:rPr>
              <w:t>. ISSN 1211-376X, 67: 245-237.</w:t>
            </w:r>
          </w:p>
          <w:p w:rsidR="0049164C" w:rsidRPr="000E42CC" w:rsidRDefault="0049164C" w:rsidP="0049164C">
            <w:pPr>
              <w:spacing w:line="276" w:lineRule="auto"/>
              <w:rPr>
                <w:szCs w:val="24"/>
              </w:rPr>
            </w:pPr>
            <w:r w:rsidRPr="000E42CC">
              <w:rPr>
                <w:szCs w:val="24"/>
              </w:rPr>
              <w:t xml:space="preserve">Boye P. &amp; Dietz M., 2005. Development of good practice guidelines for woodland management for bat. </w:t>
            </w:r>
            <w:r w:rsidRPr="000E42CC">
              <w:rPr>
                <w:i/>
                <w:szCs w:val="24"/>
              </w:rPr>
              <w:t>English Nature Research Reports</w:t>
            </w:r>
            <w:r w:rsidRPr="000E42CC">
              <w:rPr>
                <w:szCs w:val="24"/>
              </w:rPr>
              <w:t>, nr. 661:19,36.</w:t>
            </w:r>
          </w:p>
          <w:p w:rsidR="0049164C" w:rsidRPr="000E42CC" w:rsidRDefault="0049164C" w:rsidP="0049164C">
            <w:pPr>
              <w:spacing w:line="276" w:lineRule="auto"/>
              <w:rPr>
                <w:szCs w:val="24"/>
              </w:rPr>
            </w:pPr>
            <w:r w:rsidRPr="000E42CC">
              <w:rPr>
                <w:szCs w:val="24"/>
              </w:rPr>
              <w:t xml:space="preserve">Botnariuc N. &amp; Tatole V., 2005. </w:t>
            </w:r>
            <w:r w:rsidRPr="000E42CC">
              <w:rPr>
                <w:i/>
                <w:szCs w:val="24"/>
              </w:rPr>
              <w:t>Cartea roşie a vertebratelor din România</w:t>
            </w:r>
            <w:r w:rsidRPr="000E42CC">
              <w:rPr>
                <w:szCs w:val="24"/>
              </w:rPr>
              <w:t>. Edited by Muzeul Naţ. De Ist. Nat. “Gr. Antipa”, Bucureşti, 260 p.</w:t>
            </w:r>
          </w:p>
          <w:p w:rsidR="0049164C" w:rsidRPr="000E42CC" w:rsidRDefault="0049164C" w:rsidP="0049164C">
            <w:pPr>
              <w:spacing w:line="276" w:lineRule="auto"/>
              <w:rPr>
                <w:szCs w:val="24"/>
              </w:rPr>
            </w:pPr>
            <w:r w:rsidRPr="000E42CC">
              <w:rPr>
                <w:szCs w:val="24"/>
              </w:rPr>
              <w:t xml:space="preserve">Decu V., Murariu D., Gheorghiu V., 2003. </w:t>
            </w:r>
            <w:r w:rsidRPr="000E42CC">
              <w:rPr>
                <w:i/>
                <w:szCs w:val="24"/>
              </w:rPr>
              <w:t>Chiroptere din România, ghid instructiv şi educativ.</w:t>
            </w:r>
            <w:r w:rsidRPr="000E42CC">
              <w:rPr>
                <w:szCs w:val="24"/>
              </w:rPr>
              <w:t xml:space="preserve"> Institutul de Speologie „Emil Racoviţă”, Bucureşti, 521 p.</w:t>
            </w:r>
          </w:p>
          <w:p w:rsidR="0049164C" w:rsidRPr="000E42CC" w:rsidRDefault="0049164C" w:rsidP="0049164C">
            <w:pPr>
              <w:spacing w:line="276" w:lineRule="auto"/>
              <w:rPr>
                <w:szCs w:val="24"/>
              </w:rPr>
            </w:pPr>
            <w:r w:rsidRPr="000E42CC">
              <w:rPr>
                <w:szCs w:val="24"/>
              </w:rPr>
              <w:t xml:space="preserve">Dietz C. &amp; Helversen O. V., 2004. </w:t>
            </w:r>
            <w:r w:rsidRPr="000E42CC">
              <w:rPr>
                <w:i/>
                <w:iCs/>
                <w:szCs w:val="24"/>
              </w:rPr>
              <w:t>Ilustrated identification key to the bats of Europe.</w:t>
            </w:r>
            <w:r w:rsidRPr="000E42CC">
              <w:rPr>
                <w:szCs w:val="24"/>
              </w:rPr>
              <w:t xml:space="preserve"> Tuebingen and Erlangen (Germany), 72 p.</w:t>
            </w:r>
          </w:p>
          <w:p w:rsidR="0049164C" w:rsidRPr="000E42CC" w:rsidRDefault="0049164C" w:rsidP="0049164C">
            <w:pPr>
              <w:spacing w:line="276" w:lineRule="auto"/>
              <w:rPr>
                <w:szCs w:val="24"/>
              </w:rPr>
            </w:pPr>
            <w:r w:rsidRPr="000E42CC">
              <w:rPr>
                <w:szCs w:val="24"/>
              </w:rPr>
              <w:t xml:space="preserve">Güttinger, R., Zahn, A., Krapp F., Schober, W., 2001. </w:t>
            </w:r>
            <w:r w:rsidRPr="000E42CC">
              <w:rPr>
                <w:i/>
                <w:iCs/>
                <w:szCs w:val="24"/>
              </w:rPr>
              <w:t xml:space="preserve">Myotis myotis </w:t>
            </w:r>
            <w:r w:rsidRPr="000E42CC">
              <w:rPr>
                <w:szCs w:val="24"/>
              </w:rPr>
              <w:t xml:space="preserve">(Borkhausen, 1797) – Grosses Mausohr, Grossmausohr. Handbuch der Säugetiere Europas, Band 4. Fledertiere. Teil I: Chiroptera I. (ed. J. Niethammer and F. Krapp), </w:t>
            </w:r>
            <w:r w:rsidRPr="000E42CC">
              <w:rPr>
                <w:i/>
                <w:iCs/>
                <w:szCs w:val="24"/>
              </w:rPr>
              <w:t>Aula Verlag Wiebelsheim</w:t>
            </w:r>
            <w:r w:rsidRPr="000E42CC">
              <w:rPr>
                <w:szCs w:val="24"/>
              </w:rPr>
              <w:t>: 123-207.</w:t>
            </w:r>
          </w:p>
          <w:p w:rsidR="0049164C" w:rsidRPr="000E42CC" w:rsidRDefault="0049164C" w:rsidP="0049164C">
            <w:pPr>
              <w:spacing w:line="276" w:lineRule="auto"/>
              <w:rPr>
                <w:szCs w:val="24"/>
              </w:rPr>
            </w:pPr>
            <w:r w:rsidRPr="000E42CC">
              <w:rPr>
                <w:szCs w:val="24"/>
              </w:rPr>
              <w:lastRenderedPageBreak/>
              <w:t xml:space="preserve">Haupt M., 2005 – </w:t>
            </w:r>
            <w:r w:rsidRPr="000E42CC">
              <w:rPr>
                <w:i/>
                <w:szCs w:val="24"/>
              </w:rPr>
              <w:t>Flexibility in habitat use, flight behavior and echolocation of the northen bat, Eptesicus nilssonii and consequences for its conservation in Central Europe</w:t>
            </w:r>
            <w:r w:rsidRPr="000E42CC">
              <w:rPr>
                <w:szCs w:val="24"/>
              </w:rPr>
              <w:t>. Univ. Hannover, Germany, phd paper, 112 p.</w:t>
            </w:r>
          </w:p>
          <w:p w:rsidR="0049164C" w:rsidRPr="000E42CC" w:rsidRDefault="0049164C" w:rsidP="0049164C">
            <w:pPr>
              <w:spacing w:line="276" w:lineRule="auto"/>
              <w:rPr>
                <w:szCs w:val="24"/>
              </w:rPr>
            </w:pPr>
            <w:r w:rsidRPr="000E42CC">
              <w:rPr>
                <w:szCs w:val="24"/>
              </w:rPr>
              <w:t xml:space="preserve">Murariu D., Chisamera G., Măntoiu D. Ș. &amp; Pocora I., 2016. </w:t>
            </w:r>
            <w:r w:rsidRPr="000E42CC">
              <w:rPr>
                <w:i/>
                <w:szCs w:val="24"/>
              </w:rPr>
              <w:t>Romanian Fauna Mammalia</w:t>
            </w:r>
            <w:r w:rsidRPr="000E42CC">
              <w:rPr>
                <w:szCs w:val="24"/>
              </w:rPr>
              <w:t xml:space="preserve">. </w:t>
            </w:r>
            <w:r w:rsidRPr="000E42CC">
              <w:rPr>
                <w:i/>
                <w:szCs w:val="24"/>
              </w:rPr>
              <w:t>Chiroptera</w:t>
            </w:r>
            <w:r w:rsidRPr="000E42CC">
              <w:rPr>
                <w:szCs w:val="24"/>
              </w:rPr>
              <w:t>. Vol. XVI, F. 3, Editura Academiei Române, 292 p.</w:t>
            </w:r>
          </w:p>
          <w:p w:rsidR="0049164C" w:rsidRPr="000E42CC" w:rsidRDefault="0049164C" w:rsidP="0049164C">
            <w:pPr>
              <w:spacing w:line="276" w:lineRule="auto"/>
              <w:rPr>
                <w:szCs w:val="24"/>
              </w:rPr>
            </w:pPr>
            <w:r w:rsidRPr="000E42CC">
              <w:rPr>
                <w:szCs w:val="24"/>
              </w:rPr>
              <w:t xml:space="preserve">Obrist M. K., Boesch R., Flückiger P. F., 2004. Variability in echolocation call design of 26 Swiss bat species: consequences, limits and options for automated filed identification with a synergetic pattern recognition approach. </w:t>
            </w:r>
            <w:r w:rsidRPr="000E42CC">
              <w:rPr>
                <w:i/>
                <w:iCs/>
                <w:szCs w:val="24"/>
              </w:rPr>
              <w:t xml:space="preserve">Mammalia </w:t>
            </w:r>
            <w:r w:rsidRPr="000E42CC">
              <w:rPr>
                <w:szCs w:val="24"/>
              </w:rPr>
              <w:t>68 (4): 307-322.</w:t>
            </w:r>
          </w:p>
          <w:p w:rsidR="0049164C" w:rsidRPr="000E42CC" w:rsidRDefault="0049164C" w:rsidP="0049164C">
            <w:pPr>
              <w:spacing w:line="276" w:lineRule="auto"/>
              <w:rPr>
                <w:szCs w:val="24"/>
              </w:rPr>
            </w:pPr>
            <w:r w:rsidRPr="000E42CC">
              <w:rPr>
                <w:szCs w:val="24"/>
              </w:rPr>
              <w:t xml:space="preserve">Parsons S., Jones G., 2000. Acoustic identification of twelve species of echolocating bat by discriminant function analysis and artificial </w:t>
            </w:r>
            <w:r w:rsidRPr="000E42CC">
              <w:rPr>
                <w:i/>
                <w:iCs/>
                <w:szCs w:val="24"/>
              </w:rPr>
              <w:t>Bibliografie</w:t>
            </w:r>
            <w:r w:rsidRPr="000E42CC">
              <w:rPr>
                <w:szCs w:val="24"/>
              </w:rPr>
              <w:t xml:space="preserve"> 209 neural networks. </w:t>
            </w:r>
            <w:r w:rsidRPr="000E42CC">
              <w:rPr>
                <w:i/>
                <w:iCs/>
                <w:szCs w:val="24"/>
              </w:rPr>
              <w:t xml:space="preserve">The Journal of Experimental Biology </w:t>
            </w:r>
            <w:r w:rsidRPr="000E42CC">
              <w:rPr>
                <w:szCs w:val="24"/>
              </w:rPr>
              <w:t>203, 2641-2656.</w:t>
            </w:r>
          </w:p>
          <w:p w:rsidR="0049164C" w:rsidRPr="000E42CC" w:rsidRDefault="0049164C" w:rsidP="0049164C">
            <w:pPr>
              <w:spacing w:line="276" w:lineRule="auto"/>
              <w:rPr>
                <w:szCs w:val="24"/>
              </w:rPr>
            </w:pPr>
            <w:r w:rsidRPr="000E42CC">
              <w:rPr>
                <w:szCs w:val="24"/>
              </w:rPr>
              <w:t xml:space="preserve">Pocora I. E., &amp;  Pocora V.,  2012. </w:t>
            </w:r>
            <w:r w:rsidRPr="000E42CC">
              <w:rPr>
                <w:i/>
                <w:szCs w:val="24"/>
              </w:rPr>
              <w:t>Ghid practic pentru identificarea liliecilor cu ajutorul sonogramelor</w:t>
            </w:r>
            <w:r w:rsidRPr="000E42CC">
              <w:rPr>
                <w:szCs w:val="24"/>
              </w:rPr>
              <w:t>. Editura Universităţii „Alexandru Ioan Cuza”, 211 p.</w:t>
            </w:r>
          </w:p>
          <w:p w:rsidR="0049164C" w:rsidRPr="000E42CC" w:rsidRDefault="0049164C" w:rsidP="0049164C">
            <w:pPr>
              <w:spacing w:line="276" w:lineRule="auto"/>
              <w:rPr>
                <w:szCs w:val="24"/>
              </w:rPr>
            </w:pPr>
            <w:r w:rsidRPr="000E42CC">
              <w:rPr>
                <w:szCs w:val="24"/>
              </w:rPr>
              <w:t xml:space="preserve">Russo D., Jones G., 1999. The social calls of calls of Kuhl’s pipistrelles </w:t>
            </w:r>
            <w:r w:rsidRPr="000E42CC">
              <w:rPr>
                <w:i/>
                <w:iCs/>
                <w:szCs w:val="24"/>
              </w:rPr>
              <w:t xml:space="preserve">Pipistrellus kuhlii </w:t>
            </w:r>
            <w:r w:rsidRPr="000E42CC">
              <w:rPr>
                <w:szCs w:val="24"/>
              </w:rPr>
              <w:t xml:space="preserve">(Kuhl, 1819): structure and variation (Chiroptera: Vepertilionidae). </w:t>
            </w:r>
            <w:r w:rsidRPr="000E42CC">
              <w:rPr>
                <w:i/>
                <w:iCs/>
                <w:szCs w:val="24"/>
              </w:rPr>
              <w:t>J. Zool. Lond</w:t>
            </w:r>
            <w:r w:rsidRPr="000E42CC">
              <w:rPr>
                <w:szCs w:val="24"/>
              </w:rPr>
              <w:t>. 249, 467-481.</w:t>
            </w:r>
          </w:p>
          <w:p w:rsidR="0049164C" w:rsidRPr="000E42CC" w:rsidRDefault="0049164C" w:rsidP="0049164C">
            <w:pPr>
              <w:spacing w:line="276" w:lineRule="auto"/>
              <w:rPr>
                <w:szCs w:val="24"/>
              </w:rPr>
            </w:pPr>
            <w:r w:rsidRPr="000E42CC">
              <w:rPr>
                <w:szCs w:val="24"/>
              </w:rPr>
              <w:t>Russo D., Jones G., 2002. Identification of twenty-two bat species (</w:t>
            </w:r>
            <w:r w:rsidRPr="000E42CC">
              <w:rPr>
                <w:i/>
                <w:iCs/>
                <w:szCs w:val="24"/>
              </w:rPr>
              <w:t>Mammalia: Chiroptera</w:t>
            </w:r>
            <w:r w:rsidRPr="000E42CC">
              <w:rPr>
                <w:szCs w:val="24"/>
              </w:rPr>
              <w:t>) from Italy by analysis of time-expanded recordings of echolocation calls</w:t>
            </w:r>
            <w:r w:rsidRPr="000E42CC">
              <w:rPr>
                <w:i/>
                <w:iCs/>
                <w:szCs w:val="24"/>
              </w:rPr>
              <w:t>. J. Zool. Lond</w:t>
            </w:r>
            <w:r w:rsidRPr="000E42CC">
              <w:rPr>
                <w:szCs w:val="24"/>
              </w:rPr>
              <w:t>. 258: 91-103.</w:t>
            </w:r>
          </w:p>
          <w:p w:rsidR="0049164C" w:rsidRPr="000E42CC" w:rsidRDefault="0049164C" w:rsidP="0049164C">
            <w:pPr>
              <w:spacing w:line="276" w:lineRule="auto"/>
              <w:rPr>
                <w:szCs w:val="24"/>
              </w:rPr>
            </w:pPr>
            <w:r w:rsidRPr="000E42CC">
              <w:rPr>
                <w:szCs w:val="24"/>
              </w:rPr>
              <w:t xml:space="preserve">Russo B., Jones G., 2003. Use of foranging habitats by bats in a Mediteranean and determinated by acoustic surveys : conservations implications. </w:t>
            </w:r>
            <w:r w:rsidRPr="000E42CC">
              <w:rPr>
                <w:i/>
                <w:iCs/>
                <w:szCs w:val="24"/>
              </w:rPr>
              <w:t xml:space="preserve">Ecography </w:t>
            </w:r>
            <w:r w:rsidRPr="000E42CC">
              <w:rPr>
                <w:szCs w:val="24"/>
              </w:rPr>
              <w:t>26: 197-209.</w:t>
            </w:r>
          </w:p>
          <w:p w:rsidR="0049164C" w:rsidRPr="000E42CC" w:rsidRDefault="0049164C" w:rsidP="0049164C">
            <w:pPr>
              <w:spacing w:line="276" w:lineRule="auto"/>
              <w:rPr>
                <w:szCs w:val="24"/>
              </w:rPr>
            </w:pPr>
            <w:r w:rsidRPr="000E42CC">
              <w:rPr>
                <w:szCs w:val="24"/>
              </w:rPr>
              <w:t xml:space="preserve">Russ J., 1999. </w:t>
            </w:r>
            <w:r w:rsidRPr="000E42CC">
              <w:rPr>
                <w:i/>
                <w:iCs/>
                <w:szCs w:val="24"/>
              </w:rPr>
              <w:t xml:space="preserve">The bats of Britain and Ireland. Echolocation Calls, Sound Analysis and Species Identification. </w:t>
            </w:r>
            <w:r w:rsidRPr="000E42CC">
              <w:rPr>
                <w:szCs w:val="24"/>
              </w:rPr>
              <w:t>Alana Books, ISBN 0</w:t>
            </w:r>
            <w:r w:rsidRPr="000E42CC">
              <w:rPr>
                <w:i/>
                <w:iCs/>
                <w:szCs w:val="24"/>
              </w:rPr>
              <w:t xml:space="preserve"> </w:t>
            </w:r>
            <w:r w:rsidRPr="000E42CC">
              <w:rPr>
                <w:szCs w:val="24"/>
              </w:rPr>
              <w:t>9536049 0 X, 80p.</w:t>
            </w:r>
          </w:p>
          <w:p w:rsidR="0049164C" w:rsidRPr="000E42CC" w:rsidRDefault="0049164C" w:rsidP="0049164C">
            <w:pPr>
              <w:spacing w:line="276" w:lineRule="auto"/>
              <w:rPr>
                <w:szCs w:val="24"/>
              </w:rPr>
            </w:pPr>
            <w:r w:rsidRPr="000E42CC">
              <w:rPr>
                <w:szCs w:val="24"/>
              </w:rPr>
              <w:t>Schober W. &amp; Grimmberger W., 1996.</w:t>
            </w:r>
            <w:r w:rsidRPr="000E42CC">
              <w:rPr>
                <w:i/>
                <w:iCs/>
                <w:szCs w:val="24"/>
              </w:rPr>
              <w:t xml:space="preserve"> The bats of Europe and North America</w:t>
            </w:r>
            <w:r w:rsidRPr="000E42CC">
              <w:rPr>
                <w:i/>
                <w:szCs w:val="24"/>
              </w:rPr>
              <w:t>.</w:t>
            </w:r>
            <w:r w:rsidRPr="000E42CC">
              <w:rPr>
                <w:szCs w:val="24"/>
              </w:rPr>
              <w:t xml:space="preserve"> Seal of aproveal (ASPCA), 210 p.</w:t>
            </w:r>
          </w:p>
          <w:p w:rsidR="0049164C" w:rsidRPr="000E42CC" w:rsidRDefault="0049164C" w:rsidP="0049164C">
            <w:pPr>
              <w:spacing w:line="276" w:lineRule="auto"/>
              <w:rPr>
                <w:szCs w:val="24"/>
              </w:rPr>
            </w:pPr>
            <w:r w:rsidRPr="000E42CC">
              <w:rPr>
                <w:szCs w:val="24"/>
              </w:rPr>
              <w:t xml:space="preserve">Zahn A., Bauer S., Kriner E., Holzhaider J., 2010 – Foraging habitats of </w:t>
            </w:r>
            <w:r w:rsidRPr="000E42CC">
              <w:rPr>
                <w:i/>
                <w:iCs/>
                <w:szCs w:val="24"/>
              </w:rPr>
              <w:t xml:space="preserve">Myotis emarginatus </w:t>
            </w:r>
            <w:r w:rsidRPr="000E42CC">
              <w:rPr>
                <w:szCs w:val="24"/>
              </w:rPr>
              <w:t xml:space="preserve">in Central Europe. </w:t>
            </w:r>
            <w:r w:rsidRPr="000E42CC">
              <w:rPr>
                <w:i/>
                <w:iCs/>
                <w:szCs w:val="24"/>
              </w:rPr>
              <w:t>European Journal of</w:t>
            </w:r>
            <w:r w:rsidRPr="000E42CC">
              <w:rPr>
                <w:szCs w:val="24"/>
              </w:rPr>
              <w:t xml:space="preserve"> </w:t>
            </w:r>
            <w:r w:rsidRPr="000E42CC">
              <w:rPr>
                <w:i/>
                <w:iCs/>
                <w:szCs w:val="24"/>
              </w:rPr>
              <w:t xml:space="preserve">Wildlife Research </w:t>
            </w:r>
            <w:r w:rsidRPr="000E42CC">
              <w:rPr>
                <w:szCs w:val="24"/>
              </w:rPr>
              <w:t>56(3): 395-400.</w:t>
            </w:r>
          </w:p>
          <w:p w:rsidR="0049164C" w:rsidRPr="000E42CC" w:rsidRDefault="0049164C" w:rsidP="0049164C">
            <w:pPr>
              <w:spacing w:line="276" w:lineRule="auto"/>
              <w:rPr>
                <w:i/>
                <w:sz w:val="20"/>
                <w:szCs w:val="20"/>
              </w:rPr>
            </w:pPr>
            <w:r w:rsidRPr="000E42CC">
              <w:rPr>
                <w:szCs w:val="24"/>
              </w:rPr>
              <w:lastRenderedPageBreak/>
              <w:t xml:space="preserve">PM - Planul de Management în proiectul “Conservarea speciilor de lilieci din Munții Pădurea Craiului, Bihor și Trascău” </w:t>
            </w:r>
            <w:hyperlink r:id="rId21" w:history="1">
              <w:r w:rsidRPr="000E42CC">
                <w:rPr>
                  <w:rStyle w:val="Hyperlink"/>
                  <w:szCs w:val="24"/>
                </w:rPr>
                <w:t>www.batlife.ro</w:t>
              </w:r>
            </w:hyperlink>
            <w:r w:rsidRPr="000E42CC">
              <w:rPr>
                <w:szCs w:val="24"/>
              </w:rPr>
              <w:t>, 2013 (202 p).</w:t>
            </w:r>
          </w:p>
        </w:tc>
      </w:tr>
    </w:tbl>
    <w:p w:rsidR="0049164C" w:rsidRPr="000E42CC" w:rsidRDefault="0049164C" w:rsidP="0049164C">
      <w:pPr>
        <w:widowControl w:val="0"/>
        <w:spacing w:line="276" w:lineRule="auto"/>
        <w:rPr>
          <w:rFonts w:eastAsia="Times New Roman"/>
          <w:b/>
          <w:szCs w:val="24"/>
          <w:lang w:eastAsia="ro-RO"/>
        </w:rPr>
      </w:pPr>
    </w:p>
    <w:p w:rsidR="0049164C" w:rsidRPr="000E42CC" w:rsidRDefault="0049164C" w:rsidP="0049164C">
      <w:pPr>
        <w:spacing w:line="276" w:lineRule="auto"/>
        <w:rPr>
          <w:b/>
          <w:i/>
          <w:szCs w:val="24"/>
        </w:rPr>
      </w:pPr>
      <w:r w:rsidRPr="000E42CC">
        <w:rPr>
          <w:rFonts w:eastAsia="Times New Roman"/>
          <w:b/>
          <w:szCs w:val="24"/>
          <w:lang w:eastAsia="ro-RO"/>
        </w:rPr>
        <w:t xml:space="preserve">A. Date generale ale speciei </w:t>
      </w:r>
      <w:r w:rsidRPr="000E42CC">
        <w:rPr>
          <w:b/>
          <w:i/>
          <w:szCs w:val="24"/>
        </w:rPr>
        <w:t>Myotis blythii</w:t>
      </w:r>
    </w:p>
    <w:tbl>
      <w:tblPr>
        <w:tblStyle w:val="TableGrid"/>
        <w:tblW w:w="9493" w:type="dxa"/>
        <w:tblLook w:val="04A0" w:firstRow="1" w:lastRow="0" w:firstColumn="1" w:lastColumn="0" w:noHBand="0" w:noVBand="1"/>
      </w:tblPr>
      <w:tblGrid>
        <w:gridCol w:w="704"/>
        <w:gridCol w:w="2552"/>
        <w:gridCol w:w="6237"/>
      </w:tblGrid>
      <w:tr w:rsidR="0049164C" w:rsidRPr="000E42CC" w:rsidTr="0049164C">
        <w:trPr>
          <w:tblHeader/>
        </w:trPr>
        <w:tc>
          <w:tcPr>
            <w:tcW w:w="704"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Nr.</w:t>
            </w:r>
          </w:p>
        </w:tc>
        <w:tc>
          <w:tcPr>
            <w:tcW w:w="2552"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Informație/ Atribut</w:t>
            </w:r>
          </w:p>
        </w:tc>
        <w:tc>
          <w:tcPr>
            <w:tcW w:w="6237"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Descriere</w:t>
            </w:r>
          </w:p>
        </w:tc>
      </w:tr>
      <w:tr w:rsidR="0049164C" w:rsidRPr="000E42CC" w:rsidTr="0049164C">
        <w:tc>
          <w:tcPr>
            <w:tcW w:w="704" w:type="dxa"/>
          </w:tcPr>
          <w:p w:rsidR="0049164C" w:rsidRPr="000E42CC" w:rsidRDefault="0049164C" w:rsidP="004A67CD">
            <w:pPr>
              <w:pStyle w:val="ListParagraph"/>
              <w:numPr>
                <w:ilvl w:val="0"/>
                <w:numId w:val="30"/>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Cod specie - EUNIS</w:t>
            </w:r>
          </w:p>
        </w:tc>
        <w:tc>
          <w:tcPr>
            <w:tcW w:w="6237" w:type="dxa"/>
          </w:tcPr>
          <w:p w:rsidR="0049164C" w:rsidRPr="000E42CC" w:rsidRDefault="0049164C" w:rsidP="0049164C">
            <w:pPr>
              <w:widowControl w:val="0"/>
              <w:spacing w:line="276" w:lineRule="auto"/>
              <w:rPr>
                <w:szCs w:val="24"/>
              </w:rPr>
            </w:pPr>
            <w:r w:rsidRPr="000E42CC">
              <w:rPr>
                <w:szCs w:val="24"/>
              </w:rPr>
              <w:t>Cod Eunis: 1475</w:t>
            </w:r>
          </w:p>
          <w:p w:rsidR="0049164C" w:rsidRPr="000E42CC" w:rsidRDefault="0049164C" w:rsidP="0049164C">
            <w:pPr>
              <w:widowControl w:val="0"/>
              <w:spacing w:line="276" w:lineRule="auto"/>
              <w:rPr>
                <w:szCs w:val="24"/>
              </w:rPr>
            </w:pPr>
            <w:r w:rsidRPr="000E42CC">
              <w:rPr>
                <w:szCs w:val="24"/>
              </w:rPr>
              <w:t>Cod Natura 2000: 1307</w:t>
            </w:r>
          </w:p>
        </w:tc>
      </w:tr>
      <w:tr w:rsidR="0049164C" w:rsidRPr="000E42CC" w:rsidTr="0049164C">
        <w:tc>
          <w:tcPr>
            <w:tcW w:w="704" w:type="dxa"/>
          </w:tcPr>
          <w:p w:rsidR="0049164C" w:rsidRPr="000E42CC" w:rsidRDefault="0049164C" w:rsidP="004A67CD">
            <w:pPr>
              <w:pStyle w:val="ListParagraph"/>
              <w:numPr>
                <w:ilvl w:val="0"/>
                <w:numId w:val="30"/>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științifică</w:t>
            </w:r>
          </w:p>
        </w:tc>
        <w:tc>
          <w:tcPr>
            <w:tcW w:w="6237" w:type="dxa"/>
          </w:tcPr>
          <w:p w:rsidR="0049164C" w:rsidRPr="000E42CC" w:rsidRDefault="0049164C" w:rsidP="0049164C">
            <w:pPr>
              <w:spacing w:line="276" w:lineRule="auto"/>
              <w:rPr>
                <w:i/>
                <w:szCs w:val="24"/>
              </w:rPr>
            </w:pPr>
            <w:r w:rsidRPr="000E42CC">
              <w:rPr>
                <w:i/>
                <w:szCs w:val="24"/>
              </w:rPr>
              <w:t xml:space="preserve">Myotis blythii </w:t>
            </w:r>
            <w:r w:rsidRPr="000E42CC">
              <w:rPr>
                <w:szCs w:val="24"/>
              </w:rPr>
              <w:t>(Tomes, 1857)</w:t>
            </w:r>
          </w:p>
          <w:p w:rsidR="0049164C" w:rsidRPr="000E42CC" w:rsidRDefault="0049164C" w:rsidP="0049164C">
            <w:pPr>
              <w:spacing w:line="276" w:lineRule="auto"/>
              <w:rPr>
                <w:rFonts w:eastAsia="Times New Roman"/>
                <w:szCs w:val="24"/>
                <w:lang w:eastAsia="ro-RO"/>
              </w:rPr>
            </w:pPr>
          </w:p>
        </w:tc>
      </w:tr>
      <w:tr w:rsidR="0049164C" w:rsidRPr="000E42CC" w:rsidTr="0049164C">
        <w:tc>
          <w:tcPr>
            <w:tcW w:w="704" w:type="dxa"/>
          </w:tcPr>
          <w:p w:rsidR="0049164C" w:rsidRPr="000E42CC" w:rsidRDefault="0049164C" w:rsidP="004A67CD">
            <w:pPr>
              <w:pStyle w:val="ListParagraph"/>
              <w:numPr>
                <w:ilvl w:val="0"/>
                <w:numId w:val="30"/>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populară</w:t>
            </w:r>
          </w:p>
        </w:tc>
        <w:tc>
          <w:tcPr>
            <w:tcW w:w="6237" w:type="dxa"/>
          </w:tcPr>
          <w:p w:rsidR="0049164C" w:rsidRPr="000E42CC" w:rsidRDefault="0049164C" w:rsidP="0049164C">
            <w:pPr>
              <w:spacing w:line="276" w:lineRule="auto"/>
              <w:rPr>
                <w:rFonts w:eastAsia="Times New Roman"/>
                <w:szCs w:val="24"/>
                <w:lang w:eastAsia="ro-RO"/>
              </w:rPr>
            </w:pPr>
            <w:r w:rsidRPr="000E42CC">
              <w:rPr>
                <w:szCs w:val="24"/>
              </w:rPr>
              <w:t>liliacul comun mic, liliac mic cu bot acutit, liliac mic cu urechi de șoarece (Botnariuc &amp; Tatole, 2005)</w:t>
            </w:r>
          </w:p>
        </w:tc>
      </w:tr>
      <w:tr w:rsidR="0049164C" w:rsidRPr="000E42CC" w:rsidTr="0049164C">
        <w:tc>
          <w:tcPr>
            <w:tcW w:w="704" w:type="dxa"/>
          </w:tcPr>
          <w:p w:rsidR="0049164C" w:rsidRPr="000E42CC" w:rsidRDefault="0049164C" w:rsidP="004A67CD">
            <w:pPr>
              <w:pStyle w:val="ListParagraph"/>
              <w:numPr>
                <w:ilvl w:val="0"/>
                <w:numId w:val="30"/>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Descrierea speciei</w:t>
            </w:r>
          </w:p>
        </w:tc>
        <w:tc>
          <w:tcPr>
            <w:tcW w:w="6237" w:type="dxa"/>
          </w:tcPr>
          <w:p w:rsidR="0049164C" w:rsidRPr="000E42CC" w:rsidRDefault="0049164C" w:rsidP="0049164C">
            <w:pPr>
              <w:tabs>
                <w:tab w:val="left" w:pos="9360"/>
              </w:tabs>
              <w:spacing w:line="276" w:lineRule="auto"/>
              <w:rPr>
                <w:szCs w:val="24"/>
              </w:rPr>
            </w:pPr>
            <w:r w:rsidRPr="000E42CC">
              <w:rPr>
                <w:szCs w:val="24"/>
              </w:rPr>
              <w:t>Liliac de talie mare, are lungimea antebraţului între 55.0-67.8 mm. Botul este masiv, urechile sunt late (&gt;16 mm) şi lungi &gt;24.5 mm (24.4-27.8 mm). Tragusul este lat la bază şi prezintă, în general, o mică pată întunecată în vârf.</w:t>
            </w:r>
          </w:p>
        </w:tc>
      </w:tr>
      <w:tr w:rsidR="0049164C" w:rsidRPr="000E42CC" w:rsidTr="0049164C">
        <w:tc>
          <w:tcPr>
            <w:tcW w:w="704" w:type="dxa"/>
          </w:tcPr>
          <w:p w:rsidR="0049164C" w:rsidRPr="00D25C73" w:rsidRDefault="0049164C" w:rsidP="004A67CD">
            <w:pPr>
              <w:pStyle w:val="ListParagraph"/>
              <w:numPr>
                <w:ilvl w:val="0"/>
                <w:numId w:val="30"/>
              </w:numPr>
              <w:spacing w:line="276" w:lineRule="auto"/>
              <w:rPr>
                <w:rFonts w:eastAsia="Times New Roman" w:cs="Times New Roman"/>
                <w:szCs w:val="24"/>
                <w:lang w:val="ro-RO"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Perioade critice</w:t>
            </w:r>
          </w:p>
        </w:tc>
        <w:tc>
          <w:tcPr>
            <w:tcW w:w="6237" w:type="dxa"/>
          </w:tcPr>
          <w:p w:rsidR="0049164C" w:rsidRPr="000E42CC" w:rsidRDefault="0049164C" w:rsidP="0049164C">
            <w:pPr>
              <w:spacing w:line="276" w:lineRule="auto"/>
              <w:rPr>
                <w:rFonts w:eastAsia="Times New Roman"/>
                <w:szCs w:val="24"/>
                <w:lang w:eastAsia="ro-RO"/>
              </w:rPr>
            </w:pPr>
            <w:r w:rsidRPr="000E42CC">
              <w:rPr>
                <w:szCs w:val="24"/>
              </w:rPr>
              <w:t xml:space="preserve">În perioada de hibernare (noiembrie - martie), </w:t>
            </w:r>
            <w:r w:rsidRPr="000E42CC">
              <w:rPr>
                <w:i/>
                <w:szCs w:val="24"/>
              </w:rPr>
              <w:t xml:space="preserve">Myotis myotis </w:t>
            </w:r>
            <w:r w:rsidRPr="000E42CC">
              <w:rPr>
                <w:szCs w:val="24"/>
              </w:rPr>
              <w:t>și specia geamănă (</w:t>
            </w:r>
            <w:r w:rsidRPr="000E42CC">
              <w:rPr>
                <w:i/>
                <w:szCs w:val="24"/>
              </w:rPr>
              <w:t>M. blythii</w:t>
            </w:r>
            <w:r w:rsidRPr="000E42CC">
              <w:rPr>
                <w:szCs w:val="24"/>
              </w:rPr>
              <w:t>) formează colonii mixte în adăposturi subterane, peşteri, mine, pivniţe, exemplare solitare se găsesc şi în fisuri de stâncă. În perioada caldă (mai - iulie), cele două specii surori formează colonii de naștere sau de vară în podurile clădirilor sau în peșteri calde. Coloniile de hibernare și de maternitate sunt vulnerabile la deranj.</w:t>
            </w:r>
          </w:p>
        </w:tc>
      </w:tr>
      <w:tr w:rsidR="0049164C" w:rsidRPr="000E42CC" w:rsidTr="0049164C">
        <w:tc>
          <w:tcPr>
            <w:tcW w:w="704" w:type="dxa"/>
          </w:tcPr>
          <w:p w:rsidR="0049164C" w:rsidRPr="000E42CC" w:rsidRDefault="0049164C" w:rsidP="004A67CD">
            <w:pPr>
              <w:pStyle w:val="ListParagraph"/>
              <w:numPr>
                <w:ilvl w:val="0"/>
                <w:numId w:val="30"/>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Cerințe de habitat</w:t>
            </w:r>
          </w:p>
        </w:tc>
        <w:tc>
          <w:tcPr>
            <w:tcW w:w="6237" w:type="dxa"/>
          </w:tcPr>
          <w:p w:rsidR="0049164C" w:rsidRPr="000E42CC" w:rsidRDefault="0049164C" w:rsidP="0049164C">
            <w:pPr>
              <w:spacing w:line="276" w:lineRule="auto"/>
              <w:rPr>
                <w:rFonts w:eastAsia="AdvTimes"/>
                <w:szCs w:val="24"/>
              </w:rPr>
            </w:pPr>
            <w:r w:rsidRPr="000E42CC">
              <w:rPr>
                <w:rFonts w:eastAsia="AdvTimes"/>
                <w:szCs w:val="24"/>
              </w:rPr>
              <w:t xml:space="preserve">Studii în diferite țări din Europa arată că, multe dintre coloniile mari sunt cantonate în arii cu păduri de </w:t>
            </w:r>
            <w:r w:rsidRPr="000E42CC">
              <w:rPr>
                <w:rFonts w:eastAsia="AdvTimes"/>
                <w:i/>
                <w:szCs w:val="24"/>
              </w:rPr>
              <w:t>Fagus sylvatica</w:t>
            </w:r>
            <w:r w:rsidRPr="000E42CC">
              <w:rPr>
                <w:rFonts w:eastAsia="AdvTimes"/>
                <w:szCs w:val="24"/>
              </w:rPr>
              <w:t xml:space="preserve"> și </w:t>
            </w:r>
            <w:r w:rsidRPr="000E42CC">
              <w:rPr>
                <w:rFonts w:eastAsia="AdvTimes"/>
                <w:i/>
                <w:szCs w:val="24"/>
              </w:rPr>
              <w:t>Quercus</w:t>
            </w:r>
            <w:r w:rsidRPr="000E42CC">
              <w:rPr>
                <w:rFonts w:eastAsia="AdvTimes"/>
                <w:szCs w:val="24"/>
              </w:rPr>
              <w:t xml:space="preserve"> sp. Astfel de păduri trebuie să prezinte și multe zone deschise, cu puțină vegetație (pășuni, pajiști). Liliacul mare comun are nevoie de astfel de zone deschise pentru a vâna carabide (Audet, 1990). În Elveția </w:t>
            </w:r>
            <w:r w:rsidRPr="000E42CC">
              <w:rPr>
                <w:rFonts w:eastAsia="AdvTimes"/>
                <w:i/>
                <w:szCs w:val="24"/>
              </w:rPr>
              <w:t>Myotis blythii</w:t>
            </w:r>
            <w:r w:rsidRPr="000E42CC">
              <w:rPr>
                <w:rFonts w:eastAsia="AdvTimes"/>
                <w:szCs w:val="24"/>
              </w:rPr>
              <w:t xml:space="preserve"> vânează pe pajiști și pășuni cu vegetația proaspăt tăiată, unde liliecii pot prinde ușor hrana preferată de pe sol. Primăvara și toamna, pădurile sunt cele mai importante zone de hrănire pentru liliacul mare comun. S-a constatat că pădurile de amestec, dominate de </w:t>
            </w:r>
            <w:r w:rsidRPr="000E42CC">
              <w:rPr>
                <w:rFonts w:eastAsia="AdvTimes"/>
                <w:i/>
                <w:szCs w:val="24"/>
              </w:rPr>
              <w:t>Fagus sylvatica</w:t>
            </w:r>
            <w:r w:rsidRPr="000E42CC">
              <w:rPr>
                <w:rFonts w:eastAsia="AdvTimes"/>
                <w:szCs w:val="24"/>
              </w:rPr>
              <w:t xml:space="preserve"> si</w:t>
            </w:r>
            <w:r w:rsidRPr="000E42CC">
              <w:rPr>
                <w:rFonts w:eastAsia="AdvTimes"/>
                <w:i/>
                <w:szCs w:val="24"/>
              </w:rPr>
              <w:t xml:space="preserve"> Picea abies</w:t>
            </w:r>
            <w:r w:rsidRPr="000E42CC">
              <w:rPr>
                <w:rFonts w:eastAsia="AdvTimes"/>
                <w:szCs w:val="24"/>
              </w:rPr>
              <w:t xml:space="preserve"> sunt cele mai importante zone de hrănire în aceste perioade (Zahn et al., 2010). </w:t>
            </w:r>
            <w:r w:rsidRPr="000E42CC">
              <w:rPr>
                <w:rFonts w:eastAsia="TimesNewRomanPSMT"/>
                <w:i/>
                <w:szCs w:val="24"/>
              </w:rPr>
              <w:t>M. blythii</w:t>
            </w:r>
            <w:r w:rsidRPr="000E42CC">
              <w:rPr>
                <w:rFonts w:eastAsia="TimesNewRomanPSMT"/>
                <w:szCs w:val="24"/>
              </w:rPr>
              <w:t>vânează în păduri (98% din timpul dedicate hrănirii), cu o preferință semnificativă pentru pădurile de foioase (Rudolph et al., 2009).</w:t>
            </w:r>
          </w:p>
          <w:p w:rsidR="0049164C" w:rsidRPr="000E42CC" w:rsidRDefault="0049164C" w:rsidP="0049164C">
            <w:pPr>
              <w:spacing w:line="276" w:lineRule="auto"/>
              <w:rPr>
                <w:szCs w:val="24"/>
              </w:rPr>
            </w:pPr>
            <w:r w:rsidRPr="000E42CC">
              <w:rPr>
                <w:szCs w:val="24"/>
              </w:rPr>
              <w:lastRenderedPageBreak/>
              <w:t xml:space="preserve">Vânează deasupra pajiștilor, pășunilor, în poieni, deasupra tufărișurilor, la marginea pădurii. </w:t>
            </w:r>
            <w:r w:rsidRPr="000E42CC">
              <w:rPr>
                <w:rFonts w:eastAsia="AdvTimes"/>
                <w:szCs w:val="24"/>
              </w:rPr>
              <w:t xml:space="preserve">Vânează până la 10 km distanță de adăpost. </w:t>
            </w:r>
          </w:p>
        </w:tc>
      </w:tr>
      <w:tr w:rsidR="0049164C" w:rsidRPr="000E42CC" w:rsidTr="0049164C">
        <w:tc>
          <w:tcPr>
            <w:tcW w:w="704" w:type="dxa"/>
          </w:tcPr>
          <w:p w:rsidR="0049164C" w:rsidRPr="000E42CC" w:rsidRDefault="0049164C" w:rsidP="004A67CD">
            <w:pPr>
              <w:pStyle w:val="ListParagraph"/>
              <w:numPr>
                <w:ilvl w:val="0"/>
                <w:numId w:val="30"/>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Fotografii </w:t>
            </w:r>
          </w:p>
        </w:tc>
        <w:tc>
          <w:tcPr>
            <w:tcW w:w="6237" w:type="dxa"/>
          </w:tcPr>
          <w:p w:rsidR="0049164C" w:rsidRPr="000E42CC" w:rsidRDefault="0049164C" w:rsidP="0049164C">
            <w:pPr>
              <w:widowControl w:val="0"/>
              <w:spacing w:line="276" w:lineRule="auto"/>
              <w:rPr>
                <w:szCs w:val="24"/>
              </w:rPr>
            </w:pPr>
            <w:r w:rsidRPr="000E42CC">
              <w:rPr>
                <w:szCs w:val="24"/>
              </w:rPr>
              <w:t xml:space="preserve">Sonogramă </w:t>
            </w:r>
            <w:r w:rsidRPr="000E42CC">
              <w:rPr>
                <w:i/>
                <w:szCs w:val="24"/>
              </w:rPr>
              <w:t>Myotis myotis/M. blythii</w:t>
            </w:r>
            <w:r w:rsidRPr="000E42CC">
              <w:rPr>
                <w:szCs w:val="24"/>
              </w:rPr>
              <w:t>, wav 84, punct POR 46, aprilie 2018 (Pocora Irina)</w:t>
            </w:r>
          </w:p>
          <w:p w:rsidR="0049164C" w:rsidRPr="000E42CC" w:rsidRDefault="0049164C" w:rsidP="0049164C">
            <w:pPr>
              <w:widowControl w:val="0"/>
              <w:spacing w:line="276" w:lineRule="auto"/>
              <w:rPr>
                <w:rFonts w:eastAsia="Times New Roman"/>
                <w:szCs w:val="24"/>
                <w:lang w:eastAsia="ro-RO"/>
              </w:rPr>
            </w:pPr>
            <w:r w:rsidRPr="000E42CC">
              <w:rPr>
                <w:noProof/>
                <w:lang w:eastAsia="ro-RO"/>
              </w:rPr>
              <w:drawing>
                <wp:inline distT="0" distB="0" distL="0" distR="0" wp14:anchorId="65AABAA9" wp14:editId="61C7CF91">
                  <wp:extent cx="3803650" cy="1892300"/>
                  <wp:effectExtent l="0" t="0" r="6350" b="0"/>
                  <wp:docPr id="13" name="Picture 2" descr="C:\Users\irina\Desktop\m. myo sau m. bly wav 84 por 46 aprilie 2018.tif"/>
                  <wp:cNvGraphicFramePr/>
                  <a:graphic xmlns:a="http://schemas.openxmlformats.org/drawingml/2006/main">
                    <a:graphicData uri="http://schemas.openxmlformats.org/drawingml/2006/picture">
                      <pic:pic xmlns:pic="http://schemas.openxmlformats.org/drawingml/2006/picture">
                        <pic:nvPicPr>
                          <pic:cNvPr id="2" name="Picture 2" descr="C:\Users\irina\Desktop\m. myo sau m. bly wav 84 por 46 aprilie 2018.tif"/>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03650" cy="1892300"/>
                          </a:xfrm>
                          <a:prstGeom prst="rect">
                            <a:avLst/>
                          </a:prstGeom>
                          <a:noFill/>
                          <a:ln>
                            <a:noFill/>
                          </a:ln>
                        </pic:spPr>
                      </pic:pic>
                    </a:graphicData>
                  </a:graphic>
                </wp:inline>
              </w:drawing>
            </w:r>
          </w:p>
        </w:tc>
      </w:tr>
    </w:tbl>
    <w:p w:rsidR="0049164C" w:rsidRPr="000E42CC" w:rsidRDefault="0049164C" w:rsidP="0049164C">
      <w:pPr>
        <w:spacing w:line="276" w:lineRule="auto"/>
      </w:pPr>
    </w:p>
    <w:p w:rsidR="0049164C" w:rsidRPr="000E42CC" w:rsidRDefault="0049164C" w:rsidP="0049164C">
      <w:pPr>
        <w:spacing w:line="276" w:lineRule="auto"/>
        <w:rPr>
          <w:rFonts w:eastAsia="Times New Roman"/>
          <w:b/>
          <w:i/>
          <w:szCs w:val="24"/>
          <w:lang w:eastAsia="ro-RO"/>
        </w:rPr>
      </w:pPr>
      <w:r w:rsidRPr="000E42CC">
        <w:rPr>
          <w:rFonts w:eastAsia="Times New Roman"/>
          <w:b/>
          <w:szCs w:val="24"/>
          <w:lang w:eastAsia="ro-RO"/>
        </w:rPr>
        <w:t xml:space="preserve">B. Date specifice speciei la nivelul ariei naturale protejate </w:t>
      </w:r>
      <w:r w:rsidRPr="000E42CC">
        <w:rPr>
          <w:rFonts w:eastAsia="Times New Roman"/>
          <w:b/>
          <w:i/>
          <w:szCs w:val="24"/>
          <w:lang w:eastAsia="ro-RO"/>
        </w:rPr>
        <w:t xml:space="preserve">Myotis blythii </w:t>
      </w:r>
    </w:p>
    <w:tbl>
      <w:tblPr>
        <w:tblStyle w:val="TableGrid"/>
        <w:tblW w:w="9493" w:type="dxa"/>
        <w:tblLook w:val="04A0" w:firstRow="1" w:lastRow="0" w:firstColumn="1" w:lastColumn="0" w:noHBand="0" w:noVBand="1"/>
      </w:tblPr>
      <w:tblGrid>
        <w:gridCol w:w="704"/>
        <w:gridCol w:w="2410"/>
        <w:gridCol w:w="6379"/>
      </w:tblGrid>
      <w:tr w:rsidR="0049164C" w:rsidRPr="000E42CC" w:rsidTr="0049164C">
        <w:trPr>
          <w:tblHeader/>
        </w:trPr>
        <w:tc>
          <w:tcPr>
            <w:tcW w:w="704"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Nr.</w:t>
            </w:r>
          </w:p>
        </w:tc>
        <w:tc>
          <w:tcPr>
            <w:tcW w:w="2410"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Informație/ Atribut</w:t>
            </w:r>
          </w:p>
        </w:tc>
        <w:tc>
          <w:tcPr>
            <w:tcW w:w="6379"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Descriere</w:t>
            </w:r>
          </w:p>
        </w:tc>
      </w:tr>
      <w:tr w:rsidR="0049164C" w:rsidRPr="000E42CC" w:rsidTr="0049164C">
        <w:tc>
          <w:tcPr>
            <w:tcW w:w="704" w:type="dxa"/>
          </w:tcPr>
          <w:p w:rsidR="0049164C" w:rsidRPr="000E42CC" w:rsidRDefault="0049164C" w:rsidP="004A67CD">
            <w:pPr>
              <w:pStyle w:val="ListParagraph"/>
              <w:numPr>
                <w:ilvl w:val="0"/>
                <w:numId w:val="33"/>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6379" w:type="dxa"/>
          </w:tcPr>
          <w:p w:rsidR="0049164C" w:rsidRPr="000E42CC" w:rsidRDefault="0049164C" w:rsidP="0049164C">
            <w:pPr>
              <w:spacing w:line="276" w:lineRule="auto"/>
              <w:rPr>
                <w:rFonts w:eastAsia="Times New Roman"/>
                <w:i/>
                <w:szCs w:val="24"/>
                <w:lang w:eastAsia="ro-RO"/>
              </w:rPr>
            </w:pPr>
            <w:r w:rsidRPr="000E42CC">
              <w:rPr>
                <w:rFonts w:eastAsia="Times New Roman"/>
                <w:i/>
                <w:szCs w:val="24"/>
                <w:lang w:eastAsia="ro-RO"/>
              </w:rPr>
              <w:t xml:space="preserve">Myotis </w:t>
            </w:r>
            <w:r w:rsidRPr="000E42CC">
              <w:rPr>
                <w:i/>
                <w:szCs w:val="24"/>
              </w:rPr>
              <w:t>blythii</w:t>
            </w:r>
          </w:p>
          <w:p w:rsidR="0049164C" w:rsidRPr="000E42CC" w:rsidRDefault="0049164C" w:rsidP="0049164C">
            <w:pPr>
              <w:widowControl w:val="0"/>
              <w:spacing w:line="276" w:lineRule="auto"/>
              <w:rPr>
                <w:rFonts w:eastAsia="Times New Roman"/>
                <w:szCs w:val="24"/>
                <w:lang w:eastAsia="ro-RO"/>
              </w:rPr>
            </w:pPr>
            <w:r w:rsidRPr="000E42CC">
              <w:rPr>
                <w:szCs w:val="24"/>
              </w:rPr>
              <w:t xml:space="preserve">Directiva Habitate </w:t>
            </w:r>
            <w:r w:rsidRPr="000E42CC">
              <w:rPr>
                <w:szCs w:val="24"/>
                <w:lang w:val="pt-BR"/>
              </w:rPr>
              <w:t>(</w:t>
            </w:r>
            <w:r w:rsidRPr="000E42CC">
              <w:rPr>
                <w:szCs w:val="24"/>
              </w:rPr>
              <w:t>Directiva Consiliului 92/43/EEC)</w:t>
            </w:r>
            <w:r w:rsidRPr="000E42CC">
              <w:rPr>
                <w:szCs w:val="24"/>
                <w:lang w:val="pt-BR"/>
              </w:rPr>
              <w:t>: Anexa II, Anexa IV</w:t>
            </w:r>
          </w:p>
        </w:tc>
      </w:tr>
      <w:tr w:rsidR="0049164C" w:rsidRPr="000E42CC" w:rsidTr="0049164C">
        <w:tc>
          <w:tcPr>
            <w:tcW w:w="704" w:type="dxa"/>
          </w:tcPr>
          <w:p w:rsidR="0049164C" w:rsidRPr="000E42CC" w:rsidRDefault="0049164C" w:rsidP="004A67CD">
            <w:pPr>
              <w:pStyle w:val="ListParagraph"/>
              <w:numPr>
                <w:ilvl w:val="0"/>
                <w:numId w:val="33"/>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Informații specifice speciei</w:t>
            </w:r>
          </w:p>
        </w:tc>
        <w:tc>
          <w:tcPr>
            <w:tcW w:w="6379" w:type="dxa"/>
          </w:tcPr>
          <w:p w:rsidR="0049164C" w:rsidRPr="000E42CC" w:rsidRDefault="0049164C" w:rsidP="0049164C">
            <w:pPr>
              <w:spacing w:line="276" w:lineRule="auto"/>
              <w:rPr>
                <w:rFonts w:eastAsia="Times New Roman"/>
                <w:szCs w:val="20"/>
                <w:lang w:eastAsia="ro-RO"/>
              </w:rPr>
            </w:pPr>
            <w:r w:rsidRPr="000E42CC">
              <w:rPr>
                <w:szCs w:val="20"/>
                <w:lang w:eastAsia="x-none"/>
              </w:rPr>
              <w:t xml:space="preserve">Specia este imposibil de diferențiat la nivelul sonogramelor în comparație cu </w:t>
            </w:r>
            <w:r w:rsidRPr="000E42CC">
              <w:rPr>
                <w:i/>
                <w:szCs w:val="20"/>
                <w:lang w:eastAsia="x-none"/>
              </w:rPr>
              <w:t xml:space="preserve">Myotis myotis. </w:t>
            </w:r>
            <w:r w:rsidRPr="000E42CC">
              <w:rPr>
                <w:szCs w:val="20"/>
                <w:lang w:eastAsia="x-none"/>
              </w:rPr>
              <w:t>Identificarea la nivel de specie se face doar morfologic.</w:t>
            </w:r>
          </w:p>
        </w:tc>
      </w:tr>
      <w:tr w:rsidR="0049164C" w:rsidRPr="000E42CC" w:rsidTr="0049164C">
        <w:tc>
          <w:tcPr>
            <w:tcW w:w="704" w:type="dxa"/>
          </w:tcPr>
          <w:p w:rsidR="0049164C" w:rsidRPr="000E42CC" w:rsidRDefault="0049164C" w:rsidP="004A67CD">
            <w:pPr>
              <w:pStyle w:val="ListParagraph"/>
              <w:numPr>
                <w:ilvl w:val="0"/>
                <w:numId w:val="33"/>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Statutul de prezență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(temporal)</w:t>
            </w:r>
          </w:p>
        </w:tc>
        <w:tc>
          <w:tcPr>
            <w:tcW w:w="6379" w:type="dxa"/>
          </w:tcPr>
          <w:p w:rsidR="0049164C" w:rsidRPr="000E42CC" w:rsidRDefault="0049164C" w:rsidP="0049164C">
            <w:pPr>
              <w:spacing w:line="276" w:lineRule="auto"/>
              <w:rPr>
                <w:szCs w:val="20"/>
              </w:rPr>
            </w:pPr>
            <w:r w:rsidRPr="000E42CC">
              <w:rPr>
                <w:szCs w:val="20"/>
              </w:rPr>
              <w:t>rezident</w:t>
            </w:r>
          </w:p>
        </w:tc>
      </w:tr>
      <w:tr w:rsidR="0049164C" w:rsidRPr="000E42CC" w:rsidTr="0049164C">
        <w:tc>
          <w:tcPr>
            <w:tcW w:w="704" w:type="dxa"/>
          </w:tcPr>
          <w:p w:rsidR="0049164C" w:rsidRPr="000E42CC" w:rsidRDefault="0049164C" w:rsidP="004A67CD">
            <w:pPr>
              <w:pStyle w:val="ListParagraph"/>
              <w:numPr>
                <w:ilvl w:val="0"/>
                <w:numId w:val="33"/>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Statutul de prezență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(spațial)</w:t>
            </w:r>
          </w:p>
        </w:tc>
        <w:tc>
          <w:tcPr>
            <w:tcW w:w="6379" w:type="dxa"/>
          </w:tcPr>
          <w:p w:rsidR="0049164C" w:rsidRPr="000E42CC" w:rsidRDefault="0049164C" w:rsidP="0049164C">
            <w:pPr>
              <w:spacing w:line="276" w:lineRule="auto"/>
              <w:rPr>
                <w:rFonts w:eastAsia="Times New Roman"/>
                <w:szCs w:val="20"/>
                <w:lang w:eastAsia="ro-RO"/>
              </w:rPr>
            </w:pPr>
            <w:r w:rsidRPr="000E42CC">
              <w:rPr>
                <w:szCs w:val="20"/>
              </w:rPr>
              <w:t>larg răspândită</w:t>
            </w:r>
          </w:p>
        </w:tc>
      </w:tr>
      <w:tr w:rsidR="0049164C" w:rsidRPr="000E42CC" w:rsidTr="0049164C">
        <w:tc>
          <w:tcPr>
            <w:tcW w:w="704" w:type="dxa"/>
          </w:tcPr>
          <w:p w:rsidR="0049164C" w:rsidRPr="000E42CC" w:rsidRDefault="0049164C" w:rsidP="004A67CD">
            <w:pPr>
              <w:pStyle w:val="ListParagraph"/>
              <w:numPr>
                <w:ilvl w:val="0"/>
                <w:numId w:val="33"/>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Statutul de prezență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(management)</w:t>
            </w:r>
          </w:p>
        </w:tc>
        <w:tc>
          <w:tcPr>
            <w:tcW w:w="6379" w:type="dxa"/>
          </w:tcPr>
          <w:p w:rsidR="0049164C" w:rsidRPr="000E42CC" w:rsidRDefault="0049164C" w:rsidP="0049164C">
            <w:pPr>
              <w:spacing w:line="276" w:lineRule="auto"/>
              <w:rPr>
                <w:szCs w:val="20"/>
              </w:rPr>
            </w:pPr>
            <w:r w:rsidRPr="000E42CC">
              <w:rPr>
                <w:szCs w:val="20"/>
              </w:rPr>
              <w:t>nativă</w:t>
            </w:r>
          </w:p>
          <w:p w:rsidR="0049164C" w:rsidRPr="000E42CC" w:rsidRDefault="0049164C" w:rsidP="0049164C">
            <w:pPr>
              <w:spacing w:line="276" w:lineRule="auto"/>
              <w:rPr>
                <w:rFonts w:eastAsia="Times New Roman"/>
                <w:szCs w:val="20"/>
                <w:lang w:eastAsia="ro-RO"/>
              </w:rPr>
            </w:pPr>
          </w:p>
        </w:tc>
      </w:tr>
      <w:tr w:rsidR="0049164C" w:rsidRPr="000E42CC" w:rsidTr="0049164C">
        <w:tc>
          <w:tcPr>
            <w:tcW w:w="704" w:type="dxa"/>
          </w:tcPr>
          <w:p w:rsidR="0049164C" w:rsidRPr="000E42CC" w:rsidRDefault="0049164C" w:rsidP="004A67CD">
            <w:pPr>
              <w:pStyle w:val="ListParagraph"/>
              <w:numPr>
                <w:ilvl w:val="0"/>
                <w:numId w:val="33"/>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Abundență</w:t>
            </w:r>
          </w:p>
        </w:tc>
        <w:tc>
          <w:tcPr>
            <w:tcW w:w="6379" w:type="dxa"/>
          </w:tcPr>
          <w:p w:rsidR="0049164C" w:rsidRPr="000E42CC" w:rsidRDefault="0049164C" w:rsidP="0049164C">
            <w:pPr>
              <w:widowControl w:val="0"/>
              <w:spacing w:line="276" w:lineRule="auto"/>
              <w:rPr>
                <w:rFonts w:eastAsia="Times New Roman"/>
                <w:b/>
                <w:sz w:val="20"/>
                <w:szCs w:val="20"/>
                <w:lang w:eastAsia="ro-RO"/>
              </w:rPr>
            </w:pPr>
            <w:r w:rsidRPr="000E42CC">
              <w:rPr>
                <w:szCs w:val="20"/>
              </w:rPr>
              <w:t>Rară</w:t>
            </w:r>
          </w:p>
        </w:tc>
      </w:tr>
      <w:tr w:rsidR="0049164C" w:rsidRPr="000E42CC" w:rsidTr="0049164C">
        <w:tc>
          <w:tcPr>
            <w:tcW w:w="704" w:type="dxa"/>
          </w:tcPr>
          <w:p w:rsidR="0049164C" w:rsidRPr="000E42CC" w:rsidRDefault="0049164C" w:rsidP="004A67CD">
            <w:pPr>
              <w:pStyle w:val="ListParagraph"/>
              <w:numPr>
                <w:ilvl w:val="0"/>
                <w:numId w:val="33"/>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Perioada de colectare a datelor din teren</w:t>
            </w:r>
          </w:p>
        </w:tc>
        <w:tc>
          <w:tcPr>
            <w:tcW w:w="6379" w:type="dxa"/>
          </w:tcPr>
          <w:p w:rsidR="0049164C" w:rsidRPr="000E42CC" w:rsidRDefault="0049164C" w:rsidP="0049164C">
            <w:pPr>
              <w:spacing w:line="276" w:lineRule="auto"/>
              <w:rPr>
                <w:szCs w:val="24"/>
              </w:rPr>
            </w:pPr>
            <w:r w:rsidRPr="000E42CC">
              <w:rPr>
                <w:szCs w:val="24"/>
              </w:rPr>
              <w:t>Septembrie – octombrie 2017</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Martie – iulie 2018</w:t>
            </w:r>
          </w:p>
        </w:tc>
      </w:tr>
      <w:tr w:rsidR="0049164C" w:rsidRPr="000E42CC" w:rsidTr="0049164C">
        <w:tc>
          <w:tcPr>
            <w:tcW w:w="704" w:type="dxa"/>
          </w:tcPr>
          <w:p w:rsidR="0049164C" w:rsidRPr="000E42CC" w:rsidRDefault="0049164C" w:rsidP="004A67CD">
            <w:pPr>
              <w:pStyle w:val="ListParagraph"/>
              <w:numPr>
                <w:ilvl w:val="0"/>
                <w:numId w:val="33"/>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Distribuția specie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(interpretare)</w:t>
            </w:r>
          </w:p>
        </w:tc>
        <w:tc>
          <w:tcPr>
            <w:tcW w:w="6379"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Specia este larg răspândită în sit, fiind identificată în 32 de puncte de monitorizare</w:t>
            </w:r>
          </w:p>
        </w:tc>
      </w:tr>
      <w:tr w:rsidR="0049164C" w:rsidRPr="000E42CC" w:rsidTr="0049164C">
        <w:tc>
          <w:tcPr>
            <w:tcW w:w="704" w:type="dxa"/>
          </w:tcPr>
          <w:p w:rsidR="0049164C" w:rsidRPr="000E42CC" w:rsidRDefault="0049164C" w:rsidP="004A67CD">
            <w:pPr>
              <w:pStyle w:val="ListParagraph"/>
              <w:numPr>
                <w:ilvl w:val="0"/>
                <w:numId w:val="33"/>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Distribuția speciei</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(harta distribuției)</w:t>
            </w:r>
          </w:p>
        </w:tc>
        <w:tc>
          <w:tcPr>
            <w:tcW w:w="6379"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Harta distribuţiei specie se regăseşte în capitolul Anexe</w:t>
            </w:r>
          </w:p>
        </w:tc>
      </w:tr>
      <w:tr w:rsidR="0049164C" w:rsidRPr="000E42CC" w:rsidTr="0049164C">
        <w:tc>
          <w:tcPr>
            <w:tcW w:w="704" w:type="dxa"/>
          </w:tcPr>
          <w:p w:rsidR="0049164C" w:rsidRPr="000E42CC" w:rsidRDefault="0049164C" w:rsidP="004A67CD">
            <w:pPr>
              <w:pStyle w:val="ListParagraph"/>
              <w:numPr>
                <w:ilvl w:val="0"/>
                <w:numId w:val="33"/>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Alte informații privind sursele de informații</w:t>
            </w:r>
          </w:p>
        </w:tc>
        <w:tc>
          <w:tcPr>
            <w:tcW w:w="6379" w:type="dxa"/>
          </w:tcPr>
          <w:p w:rsidR="0049164C" w:rsidRPr="000E42CC" w:rsidRDefault="0049164C" w:rsidP="0049164C">
            <w:pPr>
              <w:spacing w:line="276" w:lineRule="auto"/>
              <w:rPr>
                <w:szCs w:val="24"/>
              </w:rPr>
            </w:pPr>
            <w:r w:rsidRPr="000E42CC">
              <w:rPr>
                <w:szCs w:val="24"/>
              </w:rPr>
              <w:t xml:space="preserve">Ahlen I., Baagøe H.J., 1999. Use of ultrasound detectors for bat studies in Europe: experiences from field indentification, surveys and monitoring. </w:t>
            </w:r>
            <w:r w:rsidRPr="000E42CC">
              <w:rPr>
                <w:i/>
                <w:iCs/>
                <w:szCs w:val="24"/>
              </w:rPr>
              <w:t xml:space="preserve">Acta Chiropterologica </w:t>
            </w:r>
            <w:r w:rsidRPr="000E42CC">
              <w:rPr>
                <w:szCs w:val="24"/>
              </w:rPr>
              <w:t>1(2): 137-150.</w:t>
            </w:r>
          </w:p>
          <w:p w:rsidR="0049164C" w:rsidRPr="000E42CC" w:rsidRDefault="0049164C" w:rsidP="0049164C">
            <w:pPr>
              <w:spacing w:line="276" w:lineRule="auto"/>
              <w:rPr>
                <w:szCs w:val="24"/>
              </w:rPr>
            </w:pPr>
            <w:r w:rsidRPr="000E42CC">
              <w:rPr>
                <w:szCs w:val="24"/>
              </w:rPr>
              <w:t xml:space="preserve">APLR (Asociația pentru Protecția Liliecilor din România), 2010. </w:t>
            </w:r>
            <w:r w:rsidRPr="000E42CC">
              <w:rPr>
                <w:i/>
                <w:szCs w:val="24"/>
              </w:rPr>
              <w:t>Determinatorul speciilor de lilieci (Chiroptera) din România – ghid practic.</w:t>
            </w:r>
            <w:r w:rsidRPr="000E42CC">
              <w:rPr>
                <w:szCs w:val="24"/>
              </w:rPr>
              <w:t xml:space="preserve"> Profundis, Satu Mare, ISBN 978-973-1979-07-6, 48 p.</w:t>
            </w:r>
          </w:p>
          <w:p w:rsidR="0049164C" w:rsidRPr="000E42CC" w:rsidRDefault="0049164C" w:rsidP="0049164C">
            <w:pPr>
              <w:spacing w:line="276" w:lineRule="auto"/>
              <w:rPr>
                <w:szCs w:val="24"/>
              </w:rPr>
            </w:pPr>
            <w:r w:rsidRPr="000E42CC">
              <w:rPr>
                <w:szCs w:val="24"/>
              </w:rPr>
              <w:t>Barataud M</w:t>
            </w:r>
            <w:r w:rsidRPr="000E42CC">
              <w:rPr>
                <w:b/>
                <w:bCs/>
                <w:szCs w:val="24"/>
              </w:rPr>
              <w:t>.</w:t>
            </w:r>
            <w:r w:rsidRPr="000E42CC">
              <w:rPr>
                <w:szCs w:val="24"/>
              </w:rPr>
              <w:t xml:space="preserve">, 1999. </w:t>
            </w:r>
            <w:r w:rsidRPr="000E42CC">
              <w:rPr>
                <w:i/>
                <w:iCs/>
                <w:szCs w:val="24"/>
              </w:rPr>
              <w:t>Ballades dans l’inaudible. Identification acoustique des chauves-souris de France</w:t>
            </w:r>
            <w:r w:rsidRPr="000E42CC">
              <w:rPr>
                <w:szCs w:val="24"/>
              </w:rPr>
              <w:t>. Sitelle, Mens, 51 p.</w:t>
            </w:r>
          </w:p>
          <w:p w:rsidR="0049164C" w:rsidRPr="000E42CC" w:rsidRDefault="0049164C" w:rsidP="0049164C">
            <w:pPr>
              <w:spacing w:line="276" w:lineRule="auto"/>
              <w:rPr>
                <w:szCs w:val="24"/>
              </w:rPr>
            </w:pPr>
            <w:r w:rsidRPr="000E42CC">
              <w:rPr>
                <w:szCs w:val="24"/>
              </w:rPr>
              <w:t>Benda P., Ivanova T., Horacek V., Cerveny J., Gaisler J., Gueorguieva A., Petrov B. &amp;  Vohralik V., 2003.  Bats (</w:t>
            </w:r>
            <w:r w:rsidRPr="000E42CC">
              <w:rPr>
                <w:i/>
                <w:szCs w:val="24"/>
              </w:rPr>
              <w:t>Mammalia: Chiroptera</w:t>
            </w:r>
            <w:r w:rsidRPr="000E42CC">
              <w:rPr>
                <w:szCs w:val="24"/>
              </w:rPr>
              <w:t xml:space="preserve">) of the Eastern Mediterranean. Part 3. Review of bat distribution in Bulgaria. </w:t>
            </w:r>
            <w:r w:rsidRPr="000E42CC">
              <w:rPr>
                <w:i/>
                <w:szCs w:val="24"/>
              </w:rPr>
              <w:t>Acta Soc. Zool. Bohem</w:t>
            </w:r>
            <w:r w:rsidRPr="000E42CC">
              <w:rPr>
                <w:szCs w:val="24"/>
              </w:rPr>
              <w:t>. ISSN 1211-376X, 67: 245-237.</w:t>
            </w:r>
          </w:p>
          <w:p w:rsidR="0049164C" w:rsidRPr="000E42CC" w:rsidRDefault="0049164C" w:rsidP="0049164C">
            <w:pPr>
              <w:spacing w:line="276" w:lineRule="auto"/>
              <w:rPr>
                <w:szCs w:val="24"/>
              </w:rPr>
            </w:pPr>
            <w:r w:rsidRPr="000E42CC">
              <w:rPr>
                <w:szCs w:val="24"/>
              </w:rPr>
              <w:t xml:space="preserve">Boye P. &amp; Dietz M., 2005. Development of good practice guidelines for woodland management for bat. </w:t>
            </w:r>
            <w:r w:rsidRPr="000E42CC">
              <w:rPr>
                <w:i/>
                <w:szCs w:val="24"/>
              </w:rPr>
              <w:t>English Nature Research Reports</w:t>
            </w:r>
            <w:r w:rsidRPr="000E42CC">
              <w:rPr>
                <w:szCs w:val="24"/>
              </w:rPr>
              <w:t>, nr. 661:19,36.</w:t>
            </w:r>
          </w:p>
          <w:p w:rsidR="0049164C" w:rsidRPr="000E42CC" w:rsidRDefault="0049164C" w:rsidP="0049164C">
            <w:pPr>
              <w:spacing w:line="276" w:lineRule="auto"/>
              <w:rPr>
                <w:szCs w:val="24"/>
              </w:rPr>
            </w:pPr>
            <w:r w:rsidRPr="000E42CC">
              <w:rPr>
                <w:szCs w:val="24"/>
              </w:rPr>
              <w:t xml:space="preserve">Botnariuc N. &amp; Tatole V., 2005. </w:t>
            </w:r>
            <w:r w:rsidRPr="000E42CC">
              <w:rPr>
                <w:i/>
                <w:szCs w:val="24"/>
              </w:rPr>
              <w:t>Cartea roşie a vertebratelor din România</w:t>
            </w:r>
            <w:r w:rsidRPr="000E42CC">
              <w:rPr>
                <w:szCs w:val="24"/>
              </w:rPr>
              <w:t>. Edited by Muzeul Naţ. De Ist. Nat. “Gr. Antipa”, Bucureşti, 260 p.</w:t>
            </w:r>
          </w:p>
          <w:p w:rsidR="0049164C" w:rsidRPr="000E42CC" w:rsidRDefault="0049164C" w:rsidP="0049164C">
            <w:pPr>
              <w:spacing w:line="276" w:lineRule="auto"/>
              <w:rPr>
                <w:szCs w:val="24"/>
              </w:rPr>
            </w:pPr>
            <w:r w:rsidRPr="000E42CC">
              <w:rPr>
                <w:szCs w:val="24"/>
              </w:rPr>
              <w:t xml:space="preserve">Decu V., Murariu D., Gheorghiu V., 2003. </w:t>
            </w:r>
            <w:r w:rsidRPr="000E42CC">
              <w:rPr>
                <w:i/>
                <w:szCs w:val="24"/>
              </w:rPr>
              <w:t>Chiroptere din România, ghid instructiv şi educativ.</w:t>
            </w:r>
            <w:r w:rsidRPr="000E42CC">
              <w:rPr>
                <w:szCs w:val="24"/>
              </w:rPr>
              <w:t xml:space="preserve"> Institutul de Speologie „Emil Racoviţă”, Bucureşti, 521 p.</w:t>
            </w:r>
          </w:p>
          <w:p w:rsidR="0049164C" w:rsidRPr="000E42CC" w:rsidRDefault="0049164C" w:rsidP="0049164C">
            <w:pPr>
              <w:spacing w:line="276" w:lineRule="auto"/>
              <w:rPr>
                <w:szCs w:val="24"/>
              </w:rPr>
            </w:pPr>
            <w:r w:rsidRPr="000E42CC">
              <w:rPr>
                <w:szCs w:val="24"/>
              </w:rPr>
              <w:t xml:space="preserve">Dietz C. &amp; Helversen O. V., 2004. </w:t>
            </w:r>
            <w:r w:rsidRPr="000E42CC">
              <w:rPr>
                <w:i/>
                <w:iCs/>
                <w:szCs w:val="24"/>
              </w:rPr>
              <w:t>Ilustrated identification key to the bats of Europe.</w:t>
            </w:r>
            <w:r w:rsidRPr="000E42CC">
              <w:rPr>
                <w:szCs w:val="24"/>
              </w:rPr>
              <w:t xml:space="preserve"> Tuebingen and Erlangen (Germany), 72 p.</w:t>
            </w:r>
          </w:p>
          <w:p w:rsidR="0049164C" w:rsidRPr="000E42CC" w:rsidRDefault="0049164C" w:rsidP="0049164C">
            <w:pPr>
              <w:spacing w:line="276" w:lineRule="auto"/>
              <w:rPr>
                <w:szCs w:val="24"/>
              </w:rPr>
            </w:pPr>
            <w:r w:rsidRPr="000E42CC">
              <w:rPr>
                <w:szCs w:val="24"/>
              </w:rPr>
              <w:t xml:space="preserve">Güttinger, R., Zahn, A., Krapp F., Schober, W., 2001. </w:t>
            </w:r>
            <w:r w:rsidRPr="000E42CC">
              <w:rPr>
                <w:i/>
                <w:iCs/>
                <w:szCs w:val="24"/>
              </w:rPr>
              <w:t xml:space="preserve">Myotis myotis </w:t>
            </w:r>
            <w:r w:rsidRPr="000E42CC">
              <w:rPr>
                <w:szCs w:val="24"/>
              </w:rPr>
              <w:t xml:space="preserve">(Borkhausen, 1797) – Grosses Mausohr, Grossmausohr. Handbuch der Säugetiere Europas, Band 4. Fledertiere. Teil I: Chiroptera I. (ed. J. Niethammer and F. Krapp), </w:t>
            </w:r>
            <w:r w:rsidRPr="000E42CC">
              <w:rPr>
                <w:i/>
                <w:iCs/>
                <w:szCs w:val="24"/>
              </w:rPr>
              <w:t>Aula Verlag Wiebelsheim</w:t>
            </w:r>
            <w:r w:rsidRPr="000E42CC">
              <w:rPr>
                <w:szCs w:val="24"/>
              </w:rPr>
              <w:t>: 123-207.</w:t>
            </w:r>
          </w:p>
          <w:p w:rsidR="0049164C" w:rsidRPr="000E42CC" w:rsidRDefault="0049164C" w:rsidP="0049164C">
            <w:pPr>
              <w:spacing w:line="276" w:lineRule="auto"/>
              <w:rPr>
                <w:szCs w:val="24"/>
              </w:rPr>
            </w:pPr>
            <w:r w:rsidRPr="000E42CC">
              <w:rPr>
                <w:szCs w:val="24"/>
              </w:rPr>
              <w:t xml:space="preserve">Haupt M., 2005 – </w:t>
            </w:r>
            <w:r w:rsidRPr="000E42CC">
              <w:rPr>
                <w:i/>
                <w:szCs w:val="24"/>
              </w:rPr>
              <w:t>Flexibility in habitat use, flight behavior and echolocation of the northen bat, Eptesicus nilssonii and consequences for its conservation in Central Europe</w:t>
            </w:r>
            <w:r w:rsidRPr="000E42CC">
              <w:rPr>
                <w:szCs w:val="24"/>
              </w:rPr>
              <w:t>. Univ. Hannover, Germany, phd paper, 112 p.</w:t>
            </w:r>
          </w:p>
          <w:p w:rsidR="0049164C" w:rsidRPr="000E42CC" w:rsidRDefault="0049164C" w:rsidP="0049164C">
            <w:pPr>
              <w:spacing w:line="276" w:lineRule="auto"/>
              <w:rPr>
                <w:szCs w:val="24"/>
              </w:rPr>
            </w:pPr>
            <w:r w:rsidRPr="000E42CC">
              <w:rPr>
                <w:szCs w:val="24"/>
              </w:rPr>
              <w:t xml:space="preserve">Murariu D., Chisamera G., Măntoiu D. Ș. &amp; Pocora I., 2016. </w:t>
            </w:r>
            <w:r w:rsidRPr="000E42CC">
              <w:rPr>
                <w:i/>
                <w:szCs w:val="24"/>
              </w:rPr>
              <w:t>Romanian Fauna Mammalia</w:t>
            </w:r>
            <w:r w:rsidRPr="000E42CC">
              <w:rPr>
                <w:szCs w:val="24"/>
              </w:rPr>
              <w:t xml:space="preserve">. </w:t>
            </w:r>
            <w:r w:rsidRPr="000E42CC">
              <w:rPr>
                <w:i/>
                <w:szCs w:val="24"/>
              </w:rPr>
              <w:t>Chiroptera</w:t>
            </w:r>
            <w:r w:rsidRPr="000E42CC">
              <w:rPr>
                <w:szCs w:val="24"/>
              </w:rPr>
              <w:t>. Vol. XVI, F. 3, Editura Academiei Române, 292 p.</w:t>
            </w:r>
          </w:p>
          <w:p w:rsidR="0049164C" w:rsidRPr="000E42CC" w:rsidRDefault="0049164C" w:rsidP="0049164C">
            <w:pPr>
              <w:spacing w:line="276" w:lineRule="auto"/>
              <w:rPr>
                <w:szCs w:val="24"/>
              </w:rPr>
            </w:pPr>
            <w:r w:rsidRPr="000E42CC">
              <w:rPr>
                <w:szCs w:val="24"/>
              </w:rPr>
              <w:t xml:space="preserve">Obrist M. K., Boesch R., Flückiger P. F., 2004. Variability in echolocation call design of 26 Swiss bat species: consequences, </w:t>
            </w:r>
            <w:r w:rsidRPr="000E42CC">
              <w:rPr>
                <w:szCs w:val="24"/>
              </w:rPr>
              <w:lastRenderedPageBreak/>
              <w:t xml:space="preserve">limits and options for automated filed identification with a synergetic pattern recognition approach. </w:t>
            </w:r>
            <w:r w:rsidRPr="000E42CC">
              <w:rPr>
                <w:i/>
                <w:iCs/>
                <w:szCs w:val="24"/>
              </w:rPr>
              <w:t xml:space="preserve">Mammalia </w:t>
            </w:r>
            <w:r w:rsidRPr="000E42CC">
              <w:rPr>
                <w:szCs w:val="24"/>
              </w:rPr>
              <w:t>68 (4): 307-322.</w:t>
            </w:r>
          </w:p>
          <w:p w:rsidR="0049164C" w:rsidRPr="000E42CC" w:rsidRDefault="0049164C" w:rsidP="0049164C">
            <w:pPr>
              <w:spacing w:line="276" w:lineRule="auto"/>
              <w:rPr>
                <w:szCs w:val="24"/>
              </w:rPr>
            </w:pPr>
            <w:r w:rsidRPr="000E42CC">
              <w:rPr>
                <w:szCs w:val="24"/>
              </w:rPr>
              <w:t xml:space="preserve">Parsons S., Jones G., 2000. Acoustic identification of twelve species of echolocating bat by discriminant function analysis and artificial </w:t>
            </w:r>
            <w:r w:rsidRPr="000E42CC">
              <w:rPr>
                <w:i/>
                <w:iCs/>
                <w:szCs w:val="24"/>
              </w:rPr>
              <w:t>Bibliografie</w:t>
            </w:r>
            <w:r w:rsidRPr="000E42CC">
              <w:rPr>
                <w:szCs w:val="24"/>
              </w:rPr>
              <w:t xml:space="preserve"> 209 neural networks. </w:t>
            </w:r>
            <w:r w:rsidRPr="000E42CC">
              <w:rPr>
                <w:i/>
                <w:iCs/>
                <w:szCs w:val="24"/>
              </w:rPr>
              <w:t xml:space="preserve">The Journal of Experimental Biology </w:t>
            </w:r>
            <w:r w:rsidRPr="000E42CC">
              <w:rPr>
                <w:szCs w:val="24"/>
              </w:rPr>
              <w:t>203, 2641-2656.</w:t>
            </w:r>
          </w:p>
          <w:p w:rsidR="0049164C" w:rsidRPr="000E42CC" w:rsidRDefault="0049164C" w:rsidP="0049164C">
            <w:pPr>
              <w:spacing w:line="276" w:lineRule="auto"/>
              <w:rPr>
                <w:szCs w:val="24"/>
              </w:rPr>
            </w:pPr>
            <w:r w:rsidRPr="000E42CC">
              <w:rPr>
                <w:szCs w:val="24"/>
              </w:rPr>
              <w:t xml:space="preserve">Pocora I. E., &amp;  Pocora V.,  2012. </w:t>
            </w:r>
            <w:r w:rsidRPr="000E42CC">
              <w:rPr>
                <w:i/>
                <w:szCs w:val="24"/>
              </w:rPr>
              <w:t>Ghid practic pentru identificarea liliecilor cu ajutorul sonogramelor</w:t>
            </w:r>
            <w:r w:rsidRPr="000E42CC">
              <w:rPr>
                <w:szCs w:val="24"/>
              </w:rPr>
              <w:t>. Editura Universităţii „Alexandru Ioan Cuza”, 211 p.</w:t>
            </w:r>
          </w:p>
          <w:p w:rsidR="0049164C" w:rsidRPr="000E42CC" w:rsidRDefault="0049164C" w:rsidP="0049164C">
            <w:pPr>
              <w:spacing w:line="276" w:lineRule="auto"/>
              <w:rPr>
                <w:szCs w:val="24"/>
              </w:rPr>
            </w:pPr>
            <w:r w:rsidRPr="000E42CC">
              <w:rPr>
                <w:szCs w:val="24"/>
              </w:rPr>
              <w:t xml:space="preserve">Russo D., Jones G., 1999. The social calls of calls of Kuhl’s pipistrelles </w:t>
            </w:r>
            <w:r w:rsidRPr="000E42CC">
              <w:rPr>
                <w:i/>
                <w:iCs/>
                <w:szCs w:val="24"/>
              </w:rPr>
              <w:t xml:space="preserve">Pipistrellus kuhlii </w:t>
            </w:r>
            <w:r w:rsidRPr="000E42CC">
              <w:rPr>
                <w:szCs w:val="24"/>
              </w:rPr>
              <w:t xml:space="preserve">(Kuhl, 1819): structure and variation (Chiroptera: Vepertilionidae). </w:t>
            </w:r>
            <w:r w:rsidRPr="000E42CC">
              <w:rPr>
                <w:i/>
                <w:iCs/>
                <w:szCs w:val="24"/>
              </w:rPr>
              <w:t>J. Zool. Lond</w:t>
            </w:r>
            <w:r w:rsidRPr="000E42CC">
              <w:rPr>
                <w:szCs w:val="24"/>
              </w:rPr>
              <w:t>. 249, 467-481.</w:t>
            </w:r>
          </w:p>
          <w:p w:rsidR="0049164C" w:rsidRPr="000E42CC" w:rsidRDefault="0049164C" w:rsidP="0049164C">
            <w:pPr>
              <w:spacing w:line="276" w:lineRule="auto"/>
              <w:rPr>
                <w:szCs w:val="24"/>
              </w:rPr>
            </w:pPr>
            <w:r w:rsidRPr="000E42CC">
              <w:rPr>
                <w:szCs w:val="24"/>
              </w:rPr>
              <w:t>Russo D., Jones G., 2002. Identification of twenty-two bat species (</w:t>
            </w:r>
            <w:r w:rsidRPr="000E42CC">
              <w:rPr>
                <w:i/>
                <w:iCs/>
                <w:szCs w:val="24"/>
              </w:rPr>
              <w:t>Mammalia: Chiroptera</w:t>
            </w:r>
            <w:r w:rsidRPr="000E42CC">
              <w:rPr>
                <w:szCs w:val="24"/>
              </w:rPr>
              <w:t>) from Italy by analysis of time-expanded recordings of echolocation calls</w:t>
            </w:r>
            <w:r w:rsidRPr="000E42CC">
              <w:rPr>
                <w:i/>
                <w:iCs/>
                <w:szCs w:val="24"/>
              </w:rPr>
              <w:t>. J. Zool. Lond</w:t>
            </w:r>
            <w:r w:rsidRPr="000E42CC">
              <w:rPr>
                <w:szCs w:val="24"/>
              </w:rPr>
              <w:t>. 258: 91-103.</w:t>
            </w:r>
          </w:p>
          <w:p w:rsidR="0049164C" w:rsidRPr="000E42CC" w:rsidRDefault="0049164C" w:rsidP="0049164C">
            <w:pPr>
              <w:spacing w:line="276" w:lineRule="auto"/>
              <w:rPr>
                <w:szCs w:val="24"/>
              </w:rPr>
            </w:pPr>
            <w:r w:rsidRPr="000E42CC">
              <w:rPr>
                <w:szCs w:val="24"/>
              </w:rPr>
              <w:t xml:space="preserve">Russo B., Jones G., 2003. Use of foranging habitats by bats in a Mediteranean and determinated by acoustic surveys : conservations implications. </w:t>
            </w:r>
            <w:r w:rsidRPr="000E42CC">
              <w:rPr>
                <w:i/>
                <w:iCs/>
                <w:szCs w:val="24"/>
              </w:rPr>
              <w:t xml:space="preserve">Ecography </w:t>
            </w:r>
            <w:r w:rsidRPr="000E42CC">
              <w:rPr>
                <w:szCs w:val="24"/>
              </w:rPr>
              <w:t>26: 197-209.</w:t>
            </w:r>
          </w:p>
          <w:p w:rsidR="0049164C" w:rsidRPr="000E42CC" w:rsidRDefault="0049164C" w:rsidP="0049164C">
            <w:pPr>
              <w:spacing w:line="276" w:lineRule="auto"/>
              <w:rPr>
                <w:szCs w:val="24"/>
              </w:rPr>
            </w:pPr>
            <w:r w:rsidRPr="000E42CC">
              <w:rPr>
                <w:szCs w:val="24"/>
              </w:rPr>
              <w:t xml:space="preserve">Russ J., 1999. </w:t>
            </w:r>
            <w:r w:rsidRPr="000E42CC">
              <w:rPr>
                <w:i/>
                <w:iCs/>
                <w:szCs w:val="24"/>
              </w:rPr>
              <w:t xml:space="preserve">The bats of Britain and Ireland. Echolocation Calls, Sound Analysis and Species Identification. </w:t>
            </w:r>
            <w:r w:rsidRPr="000E42CC">
              <w:rPr>
                <w:szCs w:val="24"/>
              </w:rPr>
              <w:t>Alana Books, ISBN 0</w:t>
            </w:r>
            <w:r w:rsidRPr="000E42CC">
              <w:rPr>
                <w:i/>
                <w:iCs/>
                <w:szCs w:val="24"/>
              </w:rPr>
              <w:t xml:space="preserve"> </w:t>
            </w:r>
            <w:r w:rsidRPr="000E42CC">
              <w:rPr>
                <w:szCs w:val="24"/>
              </w:rPr>
              <w:t>9536049 0 X, 80p.</w:t>
            </w:r>
          </w:p>
          <w:p w:rsidR="0049164C" w:rsidRPr="000E42CC" w:rsidRDefault="0049164C" w:rsidP="0049164C">
            <w:pPr>
              <w:spacing w:line="276" w:lineRule="auto"/>
              <w:rPr>
                <w:szCs w:val="24"/>
              </w:rPr>
            </w:pPr>
            <w:r w:rsidRPr="000E42CC">
              <w:rPr>
                <w:szCs w:val="24"/>
              </w:rPr>
              <w:t>Schober W. &amp; Grimmberger W., 1996.</w:t>
            </w:r>
            <w:r w:rsidRPr="000E42CC">
              <w:rPr>
                <w:i/>
                <w:iCs/>
                <w:szCs w:val="24"/>
              </w:rPr>
              <w:t xml:space="preserve"> The bats of Europe and North America</w:t>
            </w:r>
            <w:r w:rsidRPr="000E42CC">
              <w:rPr>
                <w:i/>
                <w:szCs w:val="24"/>
              </w:rPr>
              <w:t>.</w:t>
            </w:r>
            <w:r w:rsidRPr="000E42CC">
              <w:rPr>
                <w:szCs w:val="24"/>
              </w:rPr>
              <w:t xml:space="preserve"> Seal of aproveal (ASPCA), 210 p.</w:t>
            </w:r>
          </w:p>
          <w:p w:rsidR="0049164C" w:rsidRPr="000E42CC" w:rsidRDefault="0049164C" w:rsidP="0049164C">
            <w:pPr>
              <w:spacing w:line="276" w:lineRule="auto"/>
              <w:rPr>
                <w:szCs w:val="24"/>
              </w:rPr>
            </w:pPr>
            <w:r w:rsidRPr="000E42CC">
              <w:rPr>
                <w:szCs w:val="24"/>
              </w:rPr>
              <w:t xml:space="preserve">Zahn A., Bauer S., Kriner E., Holzhaider J., 2010 – Foraging habitats of </w:t>
            </w:r>
            <w:r w:rsidRPr="000E42CC">
              <w:rPr>
                <w:i/>
                <w:iCs/>
                <w:szCs w:val="24"/>
              </w:rPr>
              <w:t xml:space="preserve">Myotis emarginatus </w:t>
            </w:r>
            <w:r w:rsidRPr="000E42CC">
              <w:rPr>
                <w:szCs w:val="24"/>
              </w:rPr>
              <w:t xml:space="preserve">in Central Europe. </w:t>
            </w:r>
            <w:r w:rsidRPr="000E42CC">
              <w:rPr>
                <w:i/>
                <w:iCs/>
                <w:szCs w:val="24"/>
              </w:rPr>
              <w:t>European Journal of</w:t>
            </w:r>
            <w:r w:rsidRPr="000E42CC">
              <w:rPr>
                <w:szCs w:val="24"/>
              </w:rPr>
              <w:t xml:space="preserve"> </w:t>
            </w:r>
            <w:r w:rsidRPr="000E42CC">
              <w:rPr>
                <w:i/>
                <w:iCs/>
                <w:szCs w:val="24"/>
              </w:rPr>
              <w:t xml:space="preserve">Wildlife Research </w:t>
            </w:r>
            <w:r w:rsidRPr="000E42CC">
              <w:rPr>
                <w:szCs w:val="24"/>
              </w:rPr>
              <w:t>56(3): 395-400.</w:t>
            </w:r>
          </w:p>
          <w:p w:rsidR="0049164C" w:rsidRPr="000E42CC" w:rsidRDefault="0049164C" w:rsidP="0049164C">
            <w:pPr>
              <w:spacing w:line="276" w:lineRule="auto"/>
              <w:rPr>
                <w:i/>
                <w:szCs w:val="24"/>
              </w:rPr>
            </w:pPr>
            <w:r w:rsidRPr="000E42CC">
              <w:rPr>
                <w:szCs w:val="24"/>
              </w:rPr>
              <w:t xml:space="preserve">PM - Planul de Management în proiectul “Conservarea speciilor de lilieci din Munții Pădurea Craiului, Bihor și Trascău” </w:t>
            </w:r>
            <w:hyperlink r:id="rId23" w:history="1">
              <w:r w:rsidRPr="000E42CC">
                <w:rPr>
                  <w:rStyle w:val="Hyperlink"/>
                  <w:szCs w:val="24"/>
                </w:rPr>
                <w:t>www.batlife.ro</w:t>
              </w:r>
            </w:hyperlink>
            <w:r w:rsidRPr="000E42CC">
              <w:rPr>
                <w:szCs w:val="24"/>
              </w:rPr>
              <w:t>, 2013 (202 p).</w:t>
            </w:r>
          </w:p>
        </w:tc>
      </w:tr>
    </w:tbl>
    <w:p w:rsidR="0049164C" w:rsidRPr="000E42CC" w:rsidRDefault="0049164C" w:rsidP="0049164C">
      <w:pPr>
        <w:widowControl w:val="0"/>
        <w:spacing w:line="276" w:lineRule="auto"/>
        <w:rPr>
          <w:rFonts w:eastAsia="Times New Roman"/>
          <w:b/>
          <w:szCs w:val="24"/>
          <w:lang w:eastAsia="ro-RO"/>
        </w:rPr>
      </w:pPr>
    </w:p>
    <w:p w:rsidR="0049164C" w:rsidRPr="000E42CC" w:rsidRDefault="0049164C" w:rsidP="0049164C">
      <w:pPr>
        <w:widowControl w:val="0"/>
        <w:spacing w:line="276" w:lineRule="auto"/>
        <w:rPr>
          <w:b/>
          <w:i/>
          <w:szCs w:val="24"/>
        </w:rPr>
      </w:pPr>
      <w:r w:rsidRPr="000E42CC">
        <w:rPr>
          <w:rFonts w:eastAsia="Times New Roman"/>
          <w:b/>
          <w:szCs w:val="24"/>
          <w:lang w:eastAsia="ro-RO"/>
        </w:rPr>
        <w:t xml:space="preserve">A. Date generale ale speciei </w:t>
      </w:r>
      <w:r w:rsidRPr="000E42CC">
        <w:rPr>
          <w:b/>
          <w:i/>
          <w:szCs w:val="24"/>
        </w:rPr>
        <w:t>Myotis myotis</w:t>
      </w:r>
    </w:p>
    <w:tbl>
      <w:tblPr>
        <w:tblStyle w:val="TableGrid"/>
        <w:tblW w:w="9493" w:type="dxa"/>
        <w:tblLook w:val="04A0" w:firstRow="1" w:lastRow="0" w:firstColumn="1" w:lastColumn="0" w:noHBand="0" w:noVBand="1"/>
      </w:tblPr>
      <w:tblGrid>
        <w:gridCol w:w="704"/>
        <w:gridCol w:w="2552"/>
        <w:gridCol w:w="6237"/>
      </w:tblGrid>
      <w:tr w:rsidR="0049164C" w:rsidRPr="000E42CC" w:rsidTr="0049164C">
        <w:trPr>
          <w:tblHeader/>
        </w:trPr>
        <w:tc>
          <w:tcPr>
            <w:tcW w:w="704"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Nr.</w:t>
            </w:r>
          </w:p>
        </w:tc>
        <w:tc>
          <w:tcPr>
            <w:tcW w:w="2552"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Informație/ Atribut</w:t>
            </w:r>
          </w:p>
        </w:tc>
        <w:tc>
          <w:tcPr>
            <w:tcW w:w="6237"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Descriere</w:t>
            </w:r>
          </w:p>
        </w:tc>
      </w:tr>
      <w:tr w:rsidR="0049164C" w:rsidRPr="000E42CC" w:rsidTr="0049164C">
        <w:tc>
          <w:tcPr>
            <w:tcW w:w="704" w:type="dxa"/>
          </w:tcPr>
          <w:p w:rsidR="0049164C" w:rsidRPr="000E42CC" w:rsidRDefault="0049164C" w:rsidP="004A67CD">
            <w:pPr>
              <w:pStyle w:val="ListParagraph"/>
              <w:numPr>
                <w:ilvl w:val="0"/>
                <w:numId w:val="24"/>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Cod specie - EUNIS</w:t>
            </w:r>
          </w:p>
        </w:tc>
        <w:tc>
          <w:tcPr>
            <w:tcW w:w="6237" w:type="dxa"/>
          </w:tcPr>
          <w:p w:rsidR="0049164C" w:rsidRPr="000E42CC" w:rsidRDefault="0049164C" w:rsidP="0049164C">
            <w:pPr>
              <w:widowControl w:val="0"/>
              <w:spacing w:line="276" w:lineRule="auto"/>
              <w:rPr>
                <w:szCs w:val="24"/>
              </w:rPr>
            </w:pPr>
            <w:r w:rsidRPr="000E42CC">
              <w:rPr>
                <w:szCs w:val="24"/>
              </w:rPr>
              <w:t>Cod Eunis: 1486</w:t>
            </w:r>
          </w:p>
          <w:p w:rsidR="0049164C" w:rsidRPr="000E42CC" w:rsidRDefault="0049164C" w:rsidP="0049164C">
            <w:pPr>
              <w:widowControl w:val="0"/>
              <w:spacing w:line="276" w:lineRule="auto"/>
              <w:rPr>
                <w:szCs w:val="24"/>
              </w:rPr>
            </w:pPr>
            <w:r w:rsidRPr="000E42CC">
              <w:rPr>
                <w:szCs w:val="24"/>
              </w:rPr>
              <w:t>Cod Natura 2000: 1324</w:t>
            </w:r>
          </w:p>
        </w:tc>
      </w:tr>
      <w:tr w:rsidR="0049164C" w:rsidRPr="000E42CC" w:rsidTr="0049164C">
        <w:tc>
          <w:tcPr>
            <w:tcW w:w="704" w:type="dxa"/>
          </w:tcPr>
          <w:p w:rsidR="0049164C" w:rsidRPr="000E42CC" w:rsidRDefault="0049164C" w:rsidP="004A67CD">
            <w:pPr>
              <w:pStyle w:val="ListParagraph"/>
              <w:numPr>
                <w:ilvl w:val="0"/>
                <w:numId w:val="24"/>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științifică</w:t>
            </w:r>
          </w:p>
        </w:tc>
        <w:tc>
          <w:tcPr>
            <w:tcW w:w="6237" w:type="dxa"/>
          </w:tcPr>
          <w:p w:rsidR="0049164C" w:rsidRPr="000E42CC" w:rsidRDefault="0049164C" w:rsidP="0049164C">
            <w:pPr>
              <w:spacing w:line="276" w:lineRule="auto"/>
              <w:rPr>
                <w:rFonts w:eastAsia="Times New Roman"/>
                <w:szCs w:val="24"/>
                <w:lang w:eastAsia="ro-RO"/>
              </w:rPr>
            </w:pPr>
            <w:r w:rsidRPr="000E42CC">
              <w:rPr>
                <w:i/>
                <w:szCs w:val="24"/>
              </w:rPr>
              <w:t>Myotis myotis</w:t>
            </w:r>
          </w:p>
        </w:tc>
      </w:tr>
      <w:tr w:rsidR="0049164C" w:rsidRPr="000E42CC" w:rsidTr="0049164C">
        <w:tc>
          <w:tcPr>
            <w:tcW w:w="704" w:type="dxa"/>
          </w:tcPr>
          <w:p w:rsidR="0049164C" w:rsidRPr="000E42CC" w:rsidRDefault="0049164C" w:rsidP="004A67CD">
            <w:pPr>
              <w:pStyle w:val="ListParagraph"/>
              <w:numPr>
                <w:ilvl w:val="0"/>
                <w:numId w:val="24"/>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populară</w:t>
            </w:r>
          </w:p>
        </w:tc>
        <w:tc>
          <w:tcPr>
            <w:tcW w:w="6237" w:type="dxa"/>
          </w:tcPr>
          <w:p w:rsidR="0049164C" w:rsidRPr="000E42CC" w:rsidRDefault="0049164C" w:rsidP="0049164C">
            <w:pPr>
              <w:spacing w:line="276" w:lineRule="auto"/>
              <w:rPr>
                <w:rFonts w:eastAsia="Times New Roman"/>
                <w:szCs w:val="24"/>
                <w:lang w:eastAsia="ro-RO"/>
              </w:rPr>
            </w:pPr>
            <w:r w:rsidRPr="000E42CC">
              <w:rPr>
                <w:szCs w:val="24"/>
              </w:rPr>
              <w:t>liliacul comun mare, liliac mare cu bot acutit, liliac mare cu urechi de soarece - Botnariuc &amp; Tatole, 2005</w:t>
            </w:r>
          </w:p>
        </w:tc>
      </w:tr>
      <w:tr w:rsidR="0049164C" w:rsidRPr="000E42CC" w:rsidTr="0049164C">
        <w:tc>
          <w:tcPr>
            <w:tcW w:w="704" w:type="dxa"/>
          </w:tcPr>
          <w:p w:rsidR="0049164C" w:rsidRPr="000E42CC" w:rsidRDefault="0049164C" w:rsidP="004A67CD">
            <w:pPr>
              <w:pStyle w:val="ListParagraph"/>
              <w:numPr>
                <w:ilvl w:val="0"/>
                <w:numId w:val="24"/>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Descrierea speciei</w:t>
            </w:r>
          </w:p>
        </w:tc>
        <w:tc>
          <w:tcPr>
            <w:tcW w:w="6237" w:type="dxa"/>
          </w:tcPr>
          <w:p w:rsidR="0049164C" w:rsidRPr="000E42CC" w:rsidRDefault="0049164C" w:rsidP="0049164C">
            <w:pPr>
              <w:tabs>
                <w:tab w:val="left" w:pos="9360"/>
              </w:tabs>
              <w:spacing w:line="276" w:lineRule="auto"/>
              <w:rPr>
                <w:szCs w:val="24"/>
              </w:rPr>
            </w:pPr>
            <w:r w:rsidRPr="000E42CC">
              <w:rPr>
                <w:szCs w:val="24"/>
              </w:rPr>
              <w:t>Liliac de talie mare, are lungimea antebraţului între 55.0-67.8 mm. Botul este masiv, urechile sunt late (&gt;16 mm) şi lungi &gt;24.5 mm (24.4-27.8 mm). Tragusul este lat la bază şi prezintă, în general, o mică pată întunecată în vârf.</w:t>
            </w:r>
          </w:p>
        </w:tc>
      </w:tr>
      <w:tr w:rsidR="0049164C" w:rsidRPr="000E42CC" w:rsidTr="0049164C">
        <w:tc>
          <w:tcPr>
            <w:tcW w:w="704" w:type="dxa"/>
          </w:tcPr>
          <w:p w:rsidR="0049164C" w:rsidRPr="00D25C73" w:rsidRDefault="0049164C" w:rsidP="004A67CD">
            <w:pPr>
              <w:pStyle w:val="ListParagraph"/>
              <w:numPr>
                <w:ilvl w:val="0"/>
                <w:numId w:val="24"/>
              </w:numPr>
              <w:spacing w:line="276" w:lineRule="auto"/>
              <w:rPr>
                <w:rFonts w:eastAsia="Times New Roman" w:cs="Times New Roman"/>
                <w:szCs w:val="24"/>
                <w:lang w:val="ro-RO"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Perioade critice</w:t>
            </w:r>
          </w:p>
        </w:tc>
        <w:tc>
          <w:tcPr>
            <w:tcW w:w="6237" w:type="dxa"/>
          </w:tcPr>
          <w:p w:rsidR="0049164C" w:rsidRPr="000E42CC" w:rsidRDefault="0049164C" w:rsidP="0049164C">
            <w:pPr>
              <w:spacing w:line="276" w:lineRule="auto"/>
              <w:rPr>
                <w:rFonts w:eastAsia="Times New Roman"/>
                <w:szCs w:val="24"/>
                <w:lang w:eastAsia="ro-RO"/>
              </w:rPr>
            </w:pPr>
            <w:r w:rsidRPr="000E42CC">
              <w:rPr>
                <w:szCs w:val="24"/>
              </w:rPr>
              <w:t xml:space="preserve">În perioada de hibernare (noiembrie - martie), </w:t>
            </w:r>
            <w:r w:rsidRPr="000E42CC">
              <w:rPr>
                <w:i/>
                <w:szCs w:val="24"/>
              </w:rPr>
              <w:t xml:space="preserve">Myotis myotis </w:t>
            </w:r>
            <w:r w:rsidRPr="000E42CC">
              <w:rPr>
                <w:szCs w:val="24"/>
              </w:rPr>
              <w:t>și specia geamănă (</w:t>
            </w:r>
            <w:r w:rsidRPr="000E42CC">
              <w:rPr>
                <w:i/>
                <w:szCs w:val="24"/>
              </w:rPr>
              <w:t>M. blythii</w:t>
            </w:r>
            <w:r w:rsidRPr="000E42CC">
              <w:rPr>
                <w:szCs w:val="24"/>
              </w:rPr>
              <w:t>) formează colonii mixte în adăposturi subterane, peşteri, mine, pivniţe, exemplare solitare se găsesc şi în fisuri de stâncă. În perioada caldă (mai - iulie), cele două specii surori formează colonii de naștere sau de vară în podurile clădirilor sau în peșteri calde. Coloniile de hibernare și de maternitate sunt vulnerabile la deranj.</w:t>
            </w:r>
          </w:p>
        </w:tc>
      </w:tr>
      <w:tr w:rsidR="0049164C" w:rsidRPr="000E42CC" w:rsidTr="0049164C">
        <w:tc>
          <w:tcPr>
            <w:tcW w:w="704" w:type="dxa"/>
          </w:tcPr>
          <w:p w:rsidR="0049164C" w:rsidRPr="000E42CC" w:rsidRDefault="0049164C" w:rsidP="004A67CD">
            <w:pPr>
              <w:pStyle w:val="ListParagraph"/>
              <w:numPr>
                <w:ilvl w:val="0"/>
                <w:numId w:val="24"/>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Cerințe de habitat</w:t>
            </w:r>
          </w:p>
        </w:tc>
        <w:tc>
          <w:tcPr>
            <w:tcW w:w="6237" w:type="dxa"/>
          </w:tcPr>
          <w:p w:rsidR="0049164C" w:rsidRPr="000E42CC" w:rsidRDefault="0049164C" w:rsidP="0049164C">
            <w:pPr>
              <w:spacing w:line="276" w:lineRule="auto"/>
              <w:rPr>
                <w:rFonts w:eastAsia="AdvTimes"/>
                <w:szCs w:val="24"/>
              </w:rPr>
            </w:pPr>
            <w:r w:rsidRPr="000E42CC">
              <w:rPr>
                <w:rFonts w:eastAsia="AdvTimes"/>
                <w:szCs w:val="24"/>
              </w:rPr>
              <w:t xml:space="preserve">Studii în diferite țări din Europa arată că, multe dintre coloniile mari sunt cantonate în arii cu păduri de </w:t>
            </w:r>
            <w:r w:rsidRPr="000E42CC">
              <w:rPr>
                <w:rFonts w:eastAsia="AdvTimes"/>
                <w:i/>
                <w:szCs w:val="24"/>
              </w:rPr>
              <w:t>Fagus sylvatica</w:t>
            </w:r>
            <w:r w:rsidRPr="000E42CC">
              <w:rPr>
                <w:rFonts w:eastAsia="AdvTimes"/>
                <w:szCs w:val="24"/>
              </w:rPr>
              <w:t xml:space="preserve"> și </w:t>
            </w:r>
            <w:r w:rsidRPr="000E42CC">
              <w:rPr>
                <w:rFonts w:eastAsia="AdvTimes"/>
                <w:i/>
                <w:szCs w:val="24"/>
              </w:rPr>
              <w:t>Quercus</w:t>
            </w:r>
            <w:r w:rsidRPr="000E42CC">
              <w:rPr>
                <w:rFonts w:eastAsia="AdvTimes"/>
                <w:szCs w:val="24"/>
              </w:rPr>
              <w:t xml:space="preserve"> sp. Astfel de păduri trebuie să prezinte și multe zone deschise, cu puțină vegetație (pășuni, pajiști). Liliacul mare comun are nevoie de astfel de zone deschise pentru a vâna carabide (Audet, 1990). În Elveția </w:t>
            </w:r>
            <w:r w:rsidRPr="000E42CC">
              <w:rPr>
                <w:rFonts w:eastAsia="AdvTimes"/>
                <w:i/>
                <w:szCs w:val="24"/>
              </w:rPr>
              <w:t>Myotis blythii</w:t>
            </w:r>
            <w:r w:rsidRPr="000E42CC">
              <w:rPr>
                <w:rFonts w:eastAsia="AdvTimes"/>
                <w:szCs w:val="24"/>
              </w:rPr>
              <w:t xml:space="preserve"> vânează pe pajiști și pășuni cu vegetația proaspăt tăiată, unde liliecii pot prinde ușor hrana preferată de pe sol. Primăvara și toamna, pădurile sunt cele mai importante zone de hrănire pentru liliacul mare comun. S-a constatat că pădurile de amestec, dominate de </w:t>
            </w:r>
            <w:r w:rsidRPr="000E42CC">
              <w:rPr>
                <w:rFonts w:eastAsia="AdvTimes"/>
                <w:i/>
                <w:szCs w:val="24"/>
              </w:rPr>
              <w:t>Fagus sylvatica</w:t>
            </w:r>
            <w:r w:rsidRPr="000E42CC">
              <w:rPr>
                <w:rFonts w:eastAsia="AdvTimes"/>
                <w:szCs w:val="24"/>
              </w:rPr>
              <w:t xml:space="preserve"> și</w:t>
            </w:r>
            <w:r w:rsidRPr="000E42CC">
              <w:rPr>
                <w:rFonts w:eastAsia="AdvTimes"/>
                <w:i/>
                <w:szCs w:val="24"/>
              </w:rPr>
              <w:t xml:space="preserve"> Picea abies</w:t>
            </w:r>
            <w:r w:rsidRPr="000E42CC">
              <w:rPr>
                <w:rFonts w:eastAsia="AdvTimes"/>
                <w:szCs w:val="24"/>
              </w:rPr>
              <w:t xml:space="preserve"> sunt cele mai importante zone de hrănire în aceste perioade (Zahn et al., 2010). </w:t>
            </w:r>
            <w:r w:rsidRPr="000E42CC">
              <w:rPr>
                <w:rFonts w:eastAsia="TimesNewRomanPSMT"/>
                <w:i/>
                <w:szCs w:val="24"/>
              </w:rPr>
              <w:t>M. blythii</w:t>
            </w:r>
            <w:r w:rsidRPr="000E42CC">
              <w:rPr>
                <w:rFonts w:eastAsia="TimesNewRomanPSMT"/>
                <w:szCs w:val="24"/>
              </w:rPr>
              <w:t>vânează în păduri (98% din timpul dedicate hrănirii), cu o preferință semnificativă pentru pădurile de foioase (Rudolph et al., 2009).</w:t>
            </w:r>
          </w:p>
          <w:p w:rsidR="0049164C" w:rsidRPr="000E42CC" w:rsidRDefault="0049164C" w:rsidP="0049164C">
            <w:pPr>
              <w:spacing w:line="276" w:lineRule="auto"/>
              <w:rPr>
                <w:szCs w:val="24"/>
              </w:rPr>
            </w:pPr>
            <w:r w:rsidRPr="000E42CC">
              <w:rPr>
                <w:szCs w:val="24"/>
              </w:rPr>
              <w:t xml:space="preserve">Vânează deasupra pajiștilor, pășunilor, în poieni, deasupra tufărișurilor, la marginea pădurii. </w:t>
            </w:r>
            <w:r w:rsidRPr="000E42CC">
              <w:rPr>
                <w:rFonts w:eastAsia="AdvTimes"/>
                <w:szCs w:val="24"/>
              </w:rPr>
              <w:t xml:space="preserve">Vânează până la 10 km distanță de adăpost. </w:t>
            </w:r>
          </w:p>
        </w:tc>
      </w:tr>
      <w:tr w:rsidR="0049164C" w:rsidRPr="000E42CC" w:rsidTr="0049164C">
        <w:tc>
          <w:tcPr>
            <w:tcW w:w="704" w:type="dxa"/>
          </w:tcPr>
          <w:p w:rsidR="0049164C" w:rsidRPr="000E42CC" w:rsidRDefault="0049164C" w:rsidP="004A67CD">
            <w:pPr>
              <w:pStyle w:val="ListParagraph"/>
              <w:numPr>
                <w:ilvl w:val="0"/>
                <w:numId w:val="24"/>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Fotografii </w:t>
            </w:r>
          </w:p>
        </w:tc>
        <w:tc>
          <w:tcPr>
            <w:tcW w:w="6237" w:type="dxa"/>
          </w:tcPr>
          <w:p w:rsidR="0049164C" w:rsidRPr="000E42CC" w:rsidRDefault="0049164C" w:rsidP="0049164C">
            <w:pPr>
              <w:widowControl w:val="0"/>
              <w:spacing w:line="276" w:lineRule="auto"/>
              <w:rPr>
                <w:szCs w:val="24"/>
              </w:rPr>
            </w:pPr>
            <w:r w:rsidRPr="000E42CC">
              <w:rPr>
                <w:szCs w:val="24"/>
              </w:rPr>
              <w:t xml:space="preserve">Sonogramă </w:t>
            </w:r>
            <w:r w:rsidRPr="000E42CC">
              <w:rPr>
                <w:i/>
                <w:szCs w:val="24"/>
              </w:rPr>
              <w:t>Myotis myotis/M. blythii</w:t>
            </w:r>
            <w:r w:rsidRPr="000E42CC">
              <w:rPr>
                <w:szCs w:val="24"/>
              </w:rPr>
              <w:t>, wav 84, punct POR 46, aprilie 2018 (Pocora Irina)</w:t>
            </w:r>
          </w:p>
          <w:p w:rsidR="0049164C" w:rsidRPr="000E42CC" w:rsidRDefault="0049164C" w:rsidP="0049164C">
            <w:pPr>
              <w:widowControl w:val="0"/>
              <w:spacing w:line="276" w:lineRule="auto"/>
              <w:rPr>
                <w:rFonts w:eastAsia="Times New Roman"/>
                <w:szCs w:val="24"/>
                <w:lang w:eastAsia="ro-RO"/>
              </w:rPr>
            </w:pPr>
            <w:r w:rsidRPr="000E42CC">
              <w:rPr>
                <w:noProof/>
                <w:lang w:eastAsia="ro-RO"/>
              </w:rPr>
              <w:lastRenderedPageBreak/>
              <w:drawing>
                <wp:inline distT="0" distB="0" distL="0" distR="0" wp14:anchorId="4972D647" wp14:editId="55932B26">
                  <wp:extent cx="3803650" cy="1892300"/>
                  <wp:effectExtent l="0" t="0" r="6350" b="0"/>
                  <wp:docPr id="12" name="Picture 2" descr="C:\Users\irina\Desktop\m. myo sau m. bly wav 84 por 46 aprilie 2018.tif"/>
                  <wp:cNvGraphicFramePr/>
                  <a:graphic xmlns:a="http://schemas.openxmlformats.org/drawingml/2006/main">
                    <a:graphicData uri="http://schemas.openxmlformats.org/drawingml/2006/picture">
                      <pic:pic xmlns:pic="http://schemas.openxmlformats.org/drawingml/2006/picture">
                        <pic:nvPicPr>
                          <pic:cNvPr id="2" name="Picture 2" descr="C:\Users\irina\Desktop\m. myo sau m. bly wav 84 por 46 aprilie 2018.tif"/>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03650" cy="1892300"/>
                          </a:xfrm>
                          <a:prstGeom prst="rect">
                            <a:avLst/>
                          </a:prstGeom>
                          <a:noFill/>
                          <a:ln>
                            <a:noFill/>
                          </a:ln>
                        </pic:spPr>
                      </pic:pic>
                    </a:graphicData>
                  </a:graphic>
                </wp:inline>
              </w:drawing>
            </w:r>
          </w:p>
        </w:tc>
      </w:tr>
    </w:tbl>
    <w:p w:rsidR="0049164C" w:rsidRPr="000E42CC" w:rsidRDefault="0049164C" w:rsidP="0049164C">
      <w:pPr>
        <w:spacing w:line="276" w:lineRule="auto"/>
      </w:pPr>
    </w:p>
    <w:p w:rsidR="0049164C" w:rsidRPr="000E42CC" w:rsidRDefault="0049164C" w:rsidP="0049164C">
      <w:pPr>
        <w:spacing w:line="276" w:lineRule="auto"/>
        <w:rPr>
          <w:rFonts w:eastAsia="Times New Roman"/>
          <w:b/>
          <w:i/>
          <w:szCs w:val="24"/>
          <w:lang w:eastAsia="ro-RO"/>
        </w:rPr>
      </w:pPr>
      <w:r w:rsidRPr="000E42CC">
        <w:rPr>
          <w:rFonts w:eastAsia="Times New Roman"/>
          <w:b/>
          <w:szCs w:val="24"/>
          <w:lang w:eastAsia="ro-RO"/>
        </w:rPr>
        <w:t xml:space="preserve">B. Date specifice speciei la nivelul ariei naturale protejate </w:t>
      </w:r>
      <w:r w:rsidRPr="000E42CC">
        <w:rPr>
          <w:rFonts w:eastAsia="Times New Roman"/>
          <w:b/>
          <w:i/>
          <w:szCs w:val="24"/>
          <w:lang w:eastAsia="ro-RO"/>
        </w:rPr>
        <w:t>Myotis myotis</w:t>
      </w:r>
    </w:p>
    <w:tbl>
      <w:tblPr>
        <w:tblStyle w:val="TableGrid"/>
        <w:tblW w:w="9493" w:type="dxa"/>
        <w:tblLook w:val="04A0" w:firstRow="1" w:lastRow="0" w:firstColumn="1" w:lastColumn="0" w:noHBand="0" w:noVBand="1"/>
      </w:tblPr>
      <w:tblGrid>
        <w:gridCol w:w="704"/>
        <w:gridCol w:w="2410"/>
        <w:gridCol w:w="6379"/>
      </w:tblGrid>
      <w:tr w:rsidR="0049164C" w:rsidRPr="000E42CC" w:rsidTr="0049164C">
        <w:trPr>
          <w:tblHeader/>
        </w:trPr>
        <w:tc>
          <w:tcPr>
            <w:tcW w:w="704"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Nr.</w:t>
            </w:r>
          </w:p>
        </w:tc>
        <w:tc>
          <w:tcPr>
            <w:tcW w:w="2410"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Informație/ Atribut</w:t>
            </w:r>
          </w:p>
        </w:tc>
        <w:tc>
          <w:tcPr>
            <w:tcW w:w="6379"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Descriere</w:t>
            </w:r>
          </w:p>
        </w:tc>
      </w:tr>
      <w:tr w:rsidR="0049164C" w:rsidRPr="000E42CC" w:rsidTr="0049164C">
        <w:tc>
          <w:tcPr>
            <w:tcW w:w="704" w:type="dxa"/>
          </w:tcPr>
          <w:p w:rsidR="0049164C" w:rsidRPr="000E42CC" w:rsidRDefault="0049164C" w:rsidP="004A67CD">
            <w:pPr>
              <w:pStyle w:val="ListParagraph"/>
              <w:numPr>
                <w:ilvl w:val="0"/>
                <w:numId w:val="28"/>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6379" w:type="dxa"/>
          </w:tcPr>
          <w:p w:rsidR="0049164C" w:rsidRPr="000E42CC" w:rsidRDefault="0049164C" w:rsidP="0049164C">
            <w:pPr>
              <w:spacing w:line="276" w:lineRule="auto"/>
              <w:rPr>
                <w:rFonts w:eastAsia="Times New Roman"/>
                <w:i/>
                <w:szCs w:val="24"/>
                <w:lang w:eastAsia="ro-RO"/>
              </w:rPr>
            </w:pPr>
            <w:r w:rsidRPr="000E42CC">
              <w:rPr>
                <w:rFonts w:eastAsia="Times New Roman"/>
                <w:i/>
                <w:szCs w:val="24"/>
                <w:lang w:eastAsia="ro-RO"/>
              </w:rPr>
              <w:t>Myotis myotis</w:t>
            </w:r>
          </w:p>
          <w:p w:rsidR="0049164C" w:rsidRPr="000E42CC" w:rsidRDefault="0049164C" w:rsidP="0049164C">
            <w:pPr>
              <w:widowControl w:val="0"/>
              <w:spacing w:line="276" w:lineRule="auto"/>
              <w:rPr>
                <w:rFonts w:eastAsia="Times New Roman"/>
                <w:szCs w:val="24"/>
                <w:lang w:eastAsia="ro-RO"/>
              </w:rPr>
            </w:pPr>
            <w:r w:rsidRPr="000E42CC">
              <w:rPr>
                <w:szCs w:val="24"/>
              </w:rPr>
              <w:t xml:space="preserve">Directiva Habitate </w:t>
            </w:r>
            <w:r w:rsidRPr="000E42CC">
              <w:rPr>
                <w:szCs w:val="24"/>
                <w:lang w:val="pt-BR"/>
              </w:rPr>
              <w:t>(</w:t>
            </w:r>
            <w:r w:rsidRPr="000E42CC">
              <w:rPr>
                <w:szCs w:val="24"/>
              </w:rPr>
              <w:t>Directiva Consiliului 92/43/EEC)</w:t>
            </w:r>
            <w:r w:rsidRPr="000E42CC">
              <w:rPr>
                <w:szCs w:val="24"/>
                <w:lang w:val="pt-BR"/>
              </w:rPr>
              <w:t>: Anexa II, Anexa IV</w:t>
            </w:r>
          </w:p>
        </w:tc>
      </w:tr>
      <w:tr w:rsidR="0049164C" w:rsidRPr="000E42CC" w:rsidTr="0049164C">
        <w:tc>
          <w:tcPr>
            <w:tcW w:w="704" w:type="dxa"/>
          </w:tcPr>
          <w:p w:rsidR="0049164C" w:rsidRPr="000E42CC" w:rsidRDefault="0049164C" w:rsidP="004A67CD">
            <w:pPr>
              <w:pStyle w:val="ListParagraph"/>
              <w:numPr>
                <w:ilvl w:val="0"/>
                <w:numId w:val="28"/>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Informații specifice speciei</w:t>
            </w:r>
          </w:p>
        </w:tc>
        <w:tc>
          <w:tcPr>
            <w:tcW w:w="6379" w:type="dxa"/>
          </w:tcPr>
          <w:p w:rsidR="0049164C" w:rsidRPr="000E42CC" w:rsidRDefault="0049164C" w:rsidP="0049164C">
            <w:pPr>
              <w:spacing w:line="276" w:lineRule="auto"/>
              <w:rPr>
                <w:rFonts w:eastAsia="Times New Roman"/>
                <w:szCs w:val="20"/>
                <w:lang w:eastAsia="ro-RO"/>
              </w:rPr>
            </w:pPr>
            <w:r w:rsidRPr="000E42CC">
              <w:rPr>
                <w:szCs w:val="20"/>
                <w:lang w:eastAsia="x-none"/>
              </w:rPr>
              <w:t xml:space="preserve">Specia este imposibil de diferențiat la nivelul sonogramelor în comparație cu </w:t>
            </w:r>
            <w:r w:rsidRPr="000E42CC">
              <w:rPr>
                <w:i/>
                <w:szCs w:val="20"/>
                <w:lang w:eastAsia="x-none"/>
              </w:rPr>
              <w:t xml:space="preserve">Myotis blythii. </w:t>
            </w:r>
            <w:r w:rsidRPr="000E42CC">
              <w:rPr>
                <w:szCs w:val="20"/>
                <w:lang w:eastAsia="x-none"/>
              </w:rPr>
              <w:t>Identificarea la nivel de specie se face doar morfologic.</w:t>
            </w:r>
          </w:p>
        </w:tc>
      </w:tr>
      <w:tr w:rsidR="0049164C" w:rsidRPr="000E42CC" w:rsidTr="0049164C">
        <w:tc>
          <w:tcPr>
            <w:tcW w:w="704" w:type="dxa"/>
          </w:tcPr>
          <w:p w:rsidR="0049164C" w:rsidRPr="000E42CC" w:rsidRDefault="0049164C" w:rsidP="004A67CD">
            <w:pPr>
              <w:pStyle w:val="ListParagraph"/>
              <w:numPr>
                <w:ilvl w:val="0"/>
                <w:numId w:val="28"/>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Statutul de prezență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(temporal)</w:t>
            </w:r>
          </w:p>
        </w:tc>
        <w:tc>
          <w:tcPr>
            <w:tcW w:w="6379" w:type="dxa"/>
          </w:tcPr>
          <w:p w:rsidR="0049164C" w:rsidRPr="000E42CC" w:rsidRDefault="0049164C" w:rsidP="0049164C">
            <w:pPr>
              <w:spacing w:line="276" w:lineRule="auto"/>
              <w:rPr>
                <w:szCs w:val="20"/>
              </w:rPr>
            </w:pPr>
            <w:r w:rsidRPr="000E42CC">
              <w:rPr>
                <w:szCs w:val="20"/>
              </w:rPr>
              <w:t>rezident</w:t>
            </w:r>
          </w:p>
        </w:tc>
      </w:tr>
      <w:tr w:rsidR="0049164C" w:rsidRPr="000E42CC" w:rsidTr="0049164C">
        <w:tc>
          <w:tcPr>
            <w:tcW w:w="704" w:type="dxa"/>
          </w:tcPr>
          <w:p w:rsidR="0049164C" w:rsidRPr="000E42CC" w:rsidRDefault="0049164C" w:rsidP="004A67CD">
            <w:pPr>
              <w:pStyle w:val="ListParagraph"/>
              <w:numPr>
                <w:ilvl w:val="0"/>
                <w:numId w:val="28"/>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Statutul de prezență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(spațial)</w:t>
            </w:r>
          </w:p>
        </w:tc>
        <w:tc>
          <w:tcPr>
            <w:tcW w:w="6379" w:type="dxa"/>
          </w:tcPr>
          <w:p w:rsidR="0049164C" w:rsidRPr="000E42CC" w:rsidRDefault="0049164C" w:rsidP="0049164C">
            <w:pPr>
              <w:spacing w:line="276" w:lineRule="auto"/>
              <w:rPr>
                <w:rFonts w:eastAsia="Times New Roman"/>
                <w:szCs w:val="20"/>
                <w:lang w:eastAsia="ro-RO"/>
              </w:rPr>
            </w:pPr>
            <w:r w:rsidRPr="000E42CC">
              <w:rPr>
                <w:szCs w:val="20"/>
              </w:rPr>
              <w:t>larg răspândită</w:t>
            </w:r>
          </w:p>
        </w:tc>
      </w:tr>
      <w:tr w:rsidR="0049164C" w:rsidRPr="000E42CC" w:rsidTr="0049164C">
        <w:tc>
          <w:tcPr>
            <w:tcW w:w="704" w:type="dxa"/>
          </w:tcPr>
          <w:p w:rsidR="0049164C" w:rsidRPr="000E42CC" w:rsidRDefault="0049164C" w:rsidP="004A67CD">
            <w:pPr>
              <w:pStyle w:val="ListParagraph"/>
              <w:numPr>
                <w:ilvl w:val="0"/>
                <w:numId w:val="28"/>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Statutul de prezență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(management)</w:t>
            </w:r>
          </w:p>
        </w:tc>
        <w:tc>
          <w:tcPr>
            <w:tcW w:w="6379" w:type="dxa"/>
          </w:tcPr>
          <w:p w:rsidR="0049164C" w:rsidRPr="000E42CC" w:rsidRDefault="0049164C" w:rsidP="0049164C">
            <w:pPr>
              <w:spacing w:line="276" w:lineRule="auto"/>
              <w:rPr>
                <w:szCs w:val="20"/>
              </w:rPr>
            </w:pPr>
            <w:r w:rsidRPr="000E42CC">
              <w:rPr>
                <w:szCs w:val="20"/>
              </w:rPr>
              <w:t>nativă</w:t>
            </w:r>
          </w:p>
          <w:p w:rsidR="0049164C" w:rsidRPr="000E42CC" w:rsidRDefault="0049164C" w:rsidP="0049164C">
            <w:pPr>
              <w:spacing w:line="276" w:lineRule="auto"/>
              <w:rPr>
                <w:rFonts w:eastAsia="Times New Roman"/>
                <w:szCs w:val="20"/>
                <w:lang w:eastAsia="ro-RO"/>
              </w:rPr>
            </w:pPr>
          </w:p>
        </w:tc>
      </w:tr>
      <w:tr w:rsidR="0049164C" w:rsidRPr="000E42CC" w:rsidTr="0049164C">
        <w:tc>
          <w:tcPr>
            <w:tcW w:w="704" w:type="dxa"/>
          </w:tcPr>
          <w:p w:rsidR="0049164C" w:rsidRPr="000E42CC" w:rsidRDefault="0049164C" w:rsidP="004A67CD">
            <w:pPr>
              <w:pStyle w:val="ListParagraph"/>
              <w:numPr>
                <w:ilvl w:val="0"/>
                <w:numId w:val="28"/>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Abundență</w:t>
            </w:r>
          </w:p>
        </w:tc>
        <w:tc>
          <w:tcPr>
            <w:tcW w:w="6379" w:type="dxa"/>
          </w:tcPr>
          <w:p w:rsidR="0049164C" w:rsidRPr="000E42CC" w:rsidRDefault="0049164C" w:rsidP="0049164C">
            <w:pPr>
              <w:widowControl w:val="0"/>
              <w:spacing w:line="276" w:lineRule="auto"/>
              <w:rPr>
                <w:rFonts w:eastAsia="Times New Roman"/>
                <w:b/>
                <w:sz w:val="20"/>
                <w:szCs w:val="20"/>
                <w:lang w:eastAsia="ro-RO"/>
              </w:rPr>
            </w:pPr>
            <w:r w:rsidRPr="000E42CC">
              <w:rPr>
                <w:szCs w:val="20"/>
              </w:rPr>
              <w:t>Rară</w:t>
            </w:r>
          </w:p>
        </w:tc>
      </w:tr>
      <w:tr w:rsidR="0049164C" w:rsidRPr="000E42CC" w:rsidTr="0049164C">
        <w:tc>
          <w:tcPr>
            <w:tcW w:w="704" w:type="dxa"/>
          </w:tcPr>
          <w:p w:rsidR="0049164C" w:rsidRPr="000E42CC" w:rsidRDefault="0049164C" w:rsidP="004A67CD">
            <w:pPr>
              <w:pStyle w:val="ListParagraph"/>
              <w:numPr>
                <w:ilvl w:val="0"/>
                <w:numId w:val="28"/>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Perioada de colectare a datelor din teren</w:t>
            </w:r>
          </w:p>
        </w:tc>
        <w:tc>
          <w:tcPr>
            <w:tcW w:w="6379" w:type="dxa"/>
          </w:tcPr>
          <w:p w:rsidR="0049164C" w:rsidRPr="000E42CC" w:rsidRDefault="0049164C" w:rsidP="0049164C">
            <w:pPr>
              <w:spacing w:line="276" w:lineRule="auto"/>
              <w:rPr>
                <w:szCs w:val="24"/>
              </w:rPr>
            </w:pPr>
            <w:r w:rsidRPr="000E42CC">
              <w:rPr>
                <w:szCs w:val="24"/>
              </w:rPr>
              <w:t>Septembrie – octombrie 2017</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Martie – iulie 2018</w:t>
            </w:r>
          </w:p>
        </w:tc>
      </w:tr>
      <w:tr w:rsidR="0049164C" w:rsidRPr="000E42CC" w:rsidTr="0049164C">
        <w:tc>
          <w:tcPr>
            <w:tcW w:w="704" w:type="dxa"/>
          </w:tcPr>
          <w:p w:rsidR="0049164C" w:rsidRPr="000E42CC" w:rsidRDefault="0049164C" w:rsidP="004A67CD">
            <w:pPr>
              <w:pStyle w:val="ListParagraph"/>
              <w:numPr>
                <w:ilvl w:val="0"/>
                <w:numId w:val="28"/>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Distribuția specie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(interpretare)</w:t>
            </w:r>
          </w:p>
        </w:tc>
        <w:tc>
          <w:tcPr>
            <w:tcW w:w="6379"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Specia este larg răspândită în sit, fiind identificată în 32 de puncte de monitorizare</w:t>
            </w:r>
          </w:p>
        </w:tc>
      </w:tr>
      <w:tr w:rsidR="0049164C" w:rsidRPr="000E42CC" w:rsidTr="0049164C">
        <w:tc>
          <w:tcPr>
            <w:tcW w:w="704" w:type="dxa"/>
          </w:tcPr>
          <w:p w:rsidR="0049164C" w:rsidRPr="000E42CC" w:rsidRDefault="0049164C" w:rsidP="004A67CD">
            <w:pPr>
              <w:pStyle w:val="ListParagraph"/>
              <w:numPr>
                <w:ilvl w:val="0"/>
                <w:numId w:val="28"/>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Distribuția speciei</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(harta distribuției)</w:t>
            </w:r>
          </w:p>
        </w:tc>
        <w:tc>
          <w:tcPr>
            <w:tcW w:w="6379"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Harta distribuţiei specie se regăseşte în capitolul Anexe</w:t>
            </w:r>
          </w:p>
        </w:tc>
      </w:tr>
      <w:tr w:rsidR="0049164C" w:rsidRPr="000E42CC" w:rsidTr="0049164C">
        <w:tc>
          <w:tcPr>
            <w:tcW w:w="704" w:type="dxa"/>
          </w:tcPr>
          <w:p w:rsidR="0049164C" w:rsidRPr="000E42CC" w:rsidRDefault="0049164C" w:rsidP="004A67CD">
            <w:pPr>
              <w:pStyle w:val="ListParagraph"/>
              <w:numPr>
                <w:ilvl w:val="0"/>
                <w:numId w:val="28"/>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Alte informații privind sursele de informații</w:t>
            </w:r>
          </w:p>
        </w:tc>
        <w:tc>
          <w:tcPr>
            <w:tcW w:w="6379" w:type="dxa"/>
          </w:tcPr>
          <w:p w:rsidR="0049164C" w:rsidRPr="000E42CC" w:rsidRDefault="0049164C" w:rsidP="0049164C">
            <w:pPr>
              <w:spacing w:line="276" w:lineRule="auto"/>
              <w:rPr>
                <w:szCs w:val="24"/>
              </w:rPr>
            </w:pPr>
            <w:r w:rsidRPr="000E42CC">
              <w:rPr>
                <w:szCs w:val="24"/>
              </w:rPr>
              <w:t xml:space="preserve">Ahlen I., Baagøe H.J., 1999. Use of ultrasound detectors for bat studies in Europe: experiences from field indentification, surveys and monitoring. </w:t>
            </w:r>
            <w:r w:rsidRPr="000E42CC">
              <w:rPr>
                <w:i/>
                <w:iCs/>
                <w:szCs w:val="24"/>
              </w:rPr>
              <w:t xml:space="preserve">Acta Chiropterologica </w:t>
            </w:r>
            <w:r w:rsidRPr="000E42CC">
              <w:rPr>
                <w:szCs w:val="24"/>
              </w:rPr>
              <w:t>1(2): 137-150.</w:t>
            </w:r>
          </w:p>
          <w:p w:rsidR="0049164C" w:rsidRPr="000E42CC" w:rsidRDefault="0049164C" w:rsidP="0049164C">
            <w:pPr>
              <w:spacing w:line="276" w:lineRule="auto"/>
              <w:rPr>
                <w:szCs w:val="24"/>
              </w:rPr>
            </w:pPr>
            <w:r w:rsidRPr="000E42CC">
              <w:rPr>
                <w:szCs w:val="24"/>
              </w:rPr>
              <w:t xml:space="preserve">APLR (Asociația pentru Protecția Liliecilor din România), 2010. </w:t>
            </w:r>
            <w:r w:rsidRPr="000E42CC">
              <w:rPr>
                <w:i/>
                <w:szCs w:val="24"/>
              </w:rPr>
              <w:t>Determinatorul speciilor de lilieci (Chiroptera) din România – ghid practic.</w:t>
            </w:r>
            <w:r w:rsidRPr="000E42CC">
              <w:rPr>
                <w:szCs w:val="24"/>
              </w:rPr>
              <w:t xml:space="preserve"> Profundis, Satu Mare, ISBN 978-973-1979-07-6, 48 p.</w:t>
            </w:r>
          </w:p>
          <w:p w:rsidR="0049164C" w:rsidRPr="000E42CC" w:rsidRDefault="0049164C" w:rsidP="0049164C">
            <w:pPr>
              <w:spacing w:line="276" w:lineRule="auto"/>
              <w:rPr>
                <w:szCs w:val="24"/>
              </w:rPr>
            </w:pPr>
            <w:r w:rsidRPr="000E42CC">
              <w:rPr>
                <w:szCs w:val="24"/>
              </w:rPr>
              <w:lastRenderedPageBreak/>
              <w:t>Barataud M</w:t>
            </w:r>
            <w:r w:rsidRPr="000E42CC">
              <w:rPr>
                <w:b/>
                <w:bCs/>
                <w:szCs w:val="24"/>
              </w:rPr>
              <w:t>.</w:t>
            </w:r>
            <w:r w:rsidRPr="000E42CC">
              <w:rPr>
                <w:szCs w:val="24"/>
              </w:rPr>
              <w:t xml:space="preserve">, 1999. </w:t>
            </w:r>
            <w:r w:rsidRPr="000E42CC">
              <w:rPr>
                <w:i/>
                <w:iCs/>
                <w:szCs w:val="24"/>
              </w:rPr>
              <w:t>Ballades dans l’inaudible. Identification acoustique des chauves-souris de France</w:t>
            </w:r>
            <w:r w:rsidRPr="000E42CC">
              <w:rPr>
                <w:szCs w:val="24"/>
              </w:rPr>
              <w:t>. Sitelle, Mens, 51 p.</w:t>
            </w:r>
          </w:p>
          <w:p w:rsidR="0049164C" w:rsidRPr="000E42CC" w:rsidRDefault="0049164C" w:rsidP="0049164C">
            <w:pPr>
              <w:spacing w:line="276" w:lineRule="auto"/>
              <w:rPr>
                <w:szCs w:val="24"/>
              </w:rPr>
            </w:pPr>
            <w:r w:rsidRPr="000E42CC">
              <w:rPr>
                <w:szCs w:val="24"/>
              </w:rPr>
              <w:t>Benda P., Ivanova T., Horacek V., Cerveny J., Gaisler J., Gueorguieva A., Petrov B. &amp;  Vohralik V., 2003.  Bats (</w:t>
            </w:r>
            <w:r w:rsidRPr="000E42CC">
              <w:rPr>
                <w:i/>
                <w:szCs w:val="24"/>
              </w:rPr>
              <w:t>Mammalia: Chiroptera</w:t>
            </w:r>
            <w:r w:rsidRPr="000E42CC">
              <w:rPr>
                <w:szCs w:val="24"/>
              </w:rPr>
              <w:t xml:space="preserve">) of the Eastern Mediterranean. Part 3. Review of bat distribution in Bulgaria. </w:t>
            </w:r>
            <w:r w:rsidRPr="000E42CC">
              <w:rPr>
                <w:i/>
                <w:szCs w:val="24"/>
              </w:rPr>
              <w:t>Acta Soc. Zool. Bohem</w:t>
            </w:r>
            <w:r w:rsidRPr="000E42CC">
              <w:rPr>
                <w:szCs w:val="24"/>
              </w:rPr>
              <w:t>. ISSN 1211-376X, 67: 245-237.</w:t>
            </w:r>
          </w:p>
          <w:p w:rsidR="0049164C" w:rsidRPr="000E42CC" w:rsidRDefault="0049164C" w:rsidP="0049164C">
            <w:pPr>
              <w:spacing w:line="276" w:lineRule="auto"/>
              <w:rPr>
                <w:szCs w:val="24"/>
              </w:rPr>
            </w:pPr>
            <w:r w:rsidRPr="000E42CC">
              <w:rPr>
                <w:szCs w:val="24"/>
              </w:rPr>
              <w:t xml:space="preserve">Boye P. &amp; Dietz M., 2005. Development of good practice guidelines for woodland management for bat. </w:t>
            </w:r>
            <w:r w:rsidRPr="000E42CC">
              <w:rPr>
                <w:i/>
                <w:szCs w:val="24"/>
              </w:rPr>
              <w:t>English Nature Research Reports</w:t>
            </w:r>
            <w:r w:rsidRPr="000E42CC">
              <w:rPr>
                <w:szCs w:val="24"/>
              </w:rPr>
              <w:t>, nr. 661:19,36.</w:t>
            </w:r>
          </w:p>
          <w:p w:rsidR="0049164C" w:rsidRPr="000E42CC" w:rsidRDefault="0049164C" w:rsidP="0049164C">
            <w:pPr>
              <w:spacing w:line="276" w:lineRule="auto"/>
              <w:rPr>
                <w:szCs w:val="24"/>
              </w:rPr>
            </w:pPr>
            <w:r w:rsidRPr="000E42CC">
              <w:rPr>
                <w:szCs w:val="24"/>
              </w:rPr>
              <w:t xml:space="preserve">Botnariuc N. &amp; Tatole V., 2005. </w:t>
            </w:r>
            <w:r w:rsidRPr="000E42CC">
              <w:rPr>
                <w:i/>
                <w:szCs w:val="24"/>
              </w:rPr>
              <w:t>Cartea roşie a vertebratelor din România</w:t>
            </w:r>
            <w:r w:rsidRPr="000E42CC">
              <w:rPr>
                <w:szCs w:val="24"/>
              </w:rPr>
              <w:t>. Edited by Muzeul Naţ. De Ist. Nat. “Gr. Antipa”, Bucureşti, 260 p.</w:t>
            </w:r>
          </w:p>
          <w:p w:rsidR="0049164C" w:rsidRPr="000E42CC" w:rsidRDefault="0049164C" w:rsidP="0049164C">
            <w:pPr>
              <w:spacing w:line="276" w:lineRule="auto"/>
              <w:rPr>
                <w:szCs w:val="24"/>
              </w:rPr>
            </w:pPr>
            <w:r w:rsidRPr="000E42CC">
              <w:rPr>
                <w:szCs w:val="24"/>
              </w:rPr>
              <w:t xml:space="preserve">Decu V., Murariu D., Gheorghiu V., 2003. </w:t>
            </w:r>
            <w:r w:rsidRPr="000E42CC">
              <w:rPr>
                <w:i/>
                <w:szCs w:val="24"/>
              </w:rPr>
              <w:t>Chiroptere din România, ghid instructiv şi educativ.</w:t>
            </w:r>
            <w:r w:rsidRPr="000E42CC">
              <w:rPr>
                <w:szCs w:val="24"/>
              </w:rPr>
              <w:t xml:space="preserve"> Institutul de Speologie „Emil Racoviţă”, Bucureşti, 521 p.</w:t>
            </w:r>
          </w:p>
          <w:p w:rsidR="0049164C" w:rsidRPr="000E42CC" w:rsidRDefault="0049164C" w:rsidP="0049164C">
            <w:pPr>
              <w:spacing w:line="276" w:lineRule="auto"/>
              <w:rPr>
                <w:szCs w:val="24"/>
              </w:rPr>
            </w:pPr>
            <w:r w:rsidRPr="000E42CC">
              <w:rPr>
                <w:szCs w:val="24"/>
              </w:rPr>
              <w:t xml:space="preserve">Dietz C. &amp; Helversen O. V., 2004. </w:t>
            </w:r>
            <w:r w:rsidRPr="000E42CC">
              <w:rPr>
                <w:i/>
                <w:iCs/>
                <w:szCs w:val="24"/>
              </w:rPr>
              <w:t>Ilustrated identification key to the bats of Europe.</w:t>
            </w:r>
            <w:r w:rsidRPr="000E42CC">
              <w:rPr>
                <w:szCs w:val="24"/>
              </w:rPr>
              <w:t xml:space="preserve"> Tuebingen and Erlangen (Germany), 72 p.</w:t>
            </w:r>
          </w:p>
          <w:p w:rsidR="0049164C" w:rsidRPr="000E42CC" w:rsidRDefault="0049164C" w:rsidP="0049164C">
            <w:pPr>
              <w:spacing w:line="276" w:lineRule="auto"/>
              <w:rPr>
                <w:szCs w:val="24"/>
              </w:rPr>
            </w:pPr>
            <w:r w:rsidRPr="000E42CC">
              <w:rPr>
                <w:szCs w:val="24"/>
              </w:rPr>
              <w:t xml:space="preserve">Güttinger, R., Zahn, A., Krapp F., Schober, W., 2001. </w:t>
            </w:r>
            <w:r w:rsidRPr="000E42CC">
              <w:rPr>
                <w:i/>
                <w:iCs/>
                <w:szCs w:val="24"/>
              </w:rPr>
              <w:t xml:space="preserve">Myotis myotis </w:t>
            </w:r>
            <w:r w:rsidRPr="000E42CC">
              <w:rPr>
                <w:szCs w:val="24"/>
              </w:rPr>
              <w:t xml:space="preserve">(Borkhausen, 1797) – Grosses Mausohr, Grossmausohr. Handbuch der Säugetiere Europas, Band 4. Fledertiere. Teil I: Chiroptera I. (ed. J. Niethammer and F. Krapp), </w:t>
            </w:r>
            <w:r w:rsidRPr="000E42CC">
              <w:rPr>
                <w:i/>
                <w:iCs/>
                <w:szCs w:val="24"/>
              </w:rPr>
              <w:t>Aula Verlag Wiebelsheim</w:t>
            </w:r>
            <w:r w:rsidRPr="000E42CC">
              <w:rPr>
                <w:szCs w:val="24"/>
              </w:rPr>
              <w:t>: 123-207.</w:t>
            </w:r>
          </w:p>
          <w:p w:rsidR="0049164C" w:rsidRPr="000E42CC" w:rsidRDefault="0049164C" w:rsidP="0049164C">
            <w:pPr>
              <w:spacing w:line="276" w:lineRule="auto"/>
              <w:rPr>
                <w:szCs w:val="24"/>
              </w:rPr>
            </w:pPr>
            <w:r w:rsidRPr="000E42CC">
              <w:rPr>
                <w:szCs w:val="24"/>
              </w:rPr>
              <w:t xml:space="preserve">Haupt M., 2005 – </w:t>
            </w:r>
            <w:r w:rsidRPr="000E42CC">
              <w:rPr>
                <w:i/>
                <w:szCs w:val="24"/>
              </w:rPr>
              <w:t>Flexibility in habitat use, flight behavior and echolocation of the northen bat, Eptesicus nilssonii and consequences for its conservation in Central Europe</w:t>
            </w:r>
            <w:r w:rsidRPr="000E42CC">
              <w:rPr>
                <w:szCs w:val="24"/>
              </w:rPr>
              <w:t>. Univ. Hannover, Germany, phd paper, 112 p.</w:t>
            </w:r>
          </w:p>
          <w:p w:rsidR="0049164C" w:rsidRPr="000E42CC" w:rsidRDefault="0049164C" w:rsidP="0049164C">
            <w:pPr>
              <w:spacing w:line="276" w:lineRule="auto"/>
              <w:rPr>
                <w:szCs w:val="24"/>
              </w:rPr>
            </w:pPr>
            <w:r w:rsidRPr="000E42CC">
              <w:rPr>
                <w:szCs w:val="24"/>
              </w:rPr>
              <w:t xml:space="preserve">Murariu D., Chisamera G., Măntoiu D. Ș. &amp; Pocora I., 2016. </w:t>
            </w:r>
            <w:r w:rsidRPr="000E42CC">
              <w:rPr>
                <w:i/>
                <w:szCs w:val="24"/>
              </w:rPr>
              <w:t>Romanian Fauna Mammalia</w:t>
            </w:r>
            <w:r w:rsidRPr="000E42CC">
              <w:rPr>
                <w:szCs w:val="24"/>
              </w:rPr>
              <w:t xml:space="preserve">. </w:t>
            </w:r>
            <w:r w:rsidRPr="000E42CC">
              <w:rPr>
                <w:i/>
                <w:szCs w:val="24"/>
              </w:rPr>
              <w:t>Chiroptera</w:t>
            </w:r>
            <w:r w:rsidRPr="000E42CC">
              <w:rPr>
                <w:szCs w:val="24"/>
              </w:rPr>
              <w:t>. Vol. XVI, F. 3, Editura Academiei Române, 292 p.</w:t>
            </w:r>
          </w:p>
          <w:p w:rsidR="0049164C" w:rsidRPr="000E42CC" w:rsidRDefault="0049164C" w:rsidP="0049164C">
            <w:pPr>
              <w:spacing w:line="276" w:lineRule="auto"/>
              <w:rPr>
                <w:szCs w:val="24"/>
              </w:rPr>
            </w:pPr>
            <w:r w:rsidRPr="000E42CC">
              <w:rPr>
                <w:szCs w:val="24"/>
              </w:rPr>
              <w:t xml:space="preserve">Obrist M. K., Boesch R., Flückiger P. F., 2004. Variability in echolocation call design of 26 Swiss bat species: consequences, limits and options for automated filed identification with a synergetic pattern recognition approach. </w:t>
            </w:r>
            <w:r w:rsidRPr="000E42CC">
              <w:rPr>
                <w:i/>
                <w:iCs/>
                <w:szCs w:val="24"/>
              </w:rPr>
              <w:t xml:space="preserve">Mammalia </w:t>
            </w:r>
            <w:r w:rsidRPr="000E42CC">
              <w:rPr>
                <w:szCs w:val="24"/>
              </w:rPr>
              <w:t>68 (4): 307-322.</w:t>
            </w:r>
          </w:p>
          <w:p w:rsidR="0049164C" w:rsidRPr="000E42CC" w:rsidRDefault="0049164C" w:rsidP="0049164C">
            <w:pPr>
              <w:spacing w:line="276" w:lineRule="auto"/>
              <w:rPr>
                <w:szCs w:val="24"/>
              </w:rPr>
            </w:pPr>
            <w:r w:rsidRPr="000E42CC">
              <w:rPr>
                <w:szCs w:val="24"/>
              </w:rPr>
              <w:t xml:space="preserve">Parsons S., Jones G., 2000. Acoustic identification of twelve species of echolocating bat by discriminant function analysis and artificial </w:t>
            </w:r>
            <w:r w:rsidRPr="000E42CC">
              <w:rPr>
                <w:i/>
                <w:iCs/>
                <w:szCs w:val="24"/>
              </w:rPr>
              <w:t>Bibliografie</w:t>
            </w:r>
            <w:r w:rsidRPr="000E42CC">
              <w:rPr>
                <w:szCs w:val="24"/>
              </w:rPr>
              <w:t xml:space="preserve"> 209 neural networks. </w:t>
            </w:r>
            <w:r w:rsidRPr="000E42CC">
              <w:rPr>
                <w:i/>
                <w:iCs/>
                <w:szCs w:val="24"/>
              </w:rPr>
              <w:t xml:space="preserve">The Journal of Experimental Biology </w:t>
            </w:r>
            <w:r w:rsidRPr="000E42CC">
              <w:rPr>
                <w:szCs w:val="24"/>
              </w:rPr>
              <w:t>203, 2641-2656.</w:t>
            </w:r>
          </w:p>
          <w:p w:rsidR="0049164C" w:rsidRPr="000E42CC" w:rsidRDefault="0049164C" w:rsidP="0049164C">
            <w:pPr>
              <w:spacing w:line="276" w:lineRule="auto"/>
              <w:rPr>
                <w:szCs w:val="24"/>
              </w:rPr>
            </w:pPr>
            <w:r w:rsidRPr="000E42CC">
              <w:rPr>
                <w:szCs w:val="24"/>
              </w:rPr>
              <w:lastRenderedPageBreak/>
              <w:t xml:space="preserve">Pocora I. E., &amp;  Pocora V.,  2012. </w:t>
            </w:r>
            <w:r w:rsidRPr="000E42CC">
              <w:rPr>
                <w:i/>
                <w:szCs w:val="24"/>
              </w:rPr>
              <w:t>Ghid practic pentru identificarea liliecilor cu ajutorul sonogramelor</w:t>
            </w:r>
            <w:r w:rsidRPr="000E42CC">
              <w:rPr>
                <w:szCs w:val="24"/>
              </w:rPr>
              <w:t>. Editura Universităţii „Alexandru Ioan Cuza”, 211 p.</w:t>
            </w:r>
          </w:p>
          <w:p w:rsidR="0049164C" w:rsidRPr="000E42CC" w:rsidRDefault="0049164C" w:rsidP="0049164C">
            <w:pPr>
              <w:spacing w:line="276" w:lineRule="auto"/>
              <w:rPr>
                <w:szCs w:val="24"/>
              </w:rPr>
            </w:pPr>
            <w:r w:rsidRPr="000E42CC">
              <w:rPr>
                <w:szCs w:val="24"/>
              </w:rPr>
              <w:t xml:space="preserve">Russo D., Jones G., 1999. The social calls of calls of Kuhl’s pipistrelles </w:t>
            </w:r>
            <w:r w:rsidRPr="000E42CC">
              <w:rPr>
                <w:i/>
                <w:iCs/>
                <w:szCs w:val="24"/>
              </w:rPr>
              <w:t xml:space="preserve">Pipistrellus kuhlii </w:t>
            </w:r>
            <w:r w:rsidRPr="000E42CC">
              <w:rPr>
                <w:szCs w:val="24"/>
              </w:rPr>
              <w:t xml:space="preserve">(Kuhl, 1819): structure and variation (Chiroptera: Vepertilionidae). </w:t>
            </w:r>
            <w:r w:rsidRPr="000E42CC">
              <w:rPr>
                <w:i/>
                <w:iCs/>
                <w:szCs w:val="24"/>
              </w:rPr>
              <w:t>J. Zool. Lond</w:t>
            </w:r>
            <w:r w:rsidRPr="000E42CC">
              <w:rPr>
                <w:szCs w:val="24"/>
              </w:rPr>
              <w:t>. 249, 467-481.</w:t>
            </w:r>
          </w:p>
          <w:p w:rsidR="0049164C" w:rsidRPr="000E42CC" w:rsidRDefault="0049164C" w:rsidP="0049164C">
            <w:pPr>
              <w:spacing w:line="276" w:lineRule="auto"/>
              <w:rPr>
                <w:szCs w:val="24"/>
              </w:rPr>
            </w:pPr>
            <w:r w:rsidRPr="000E42CC">
              <w:rPr>
                <w:szCs w:val="24"/>
              </w:rPr>
              <w:t>Russo D., Jones G., 2002. Identification of twenty-two bat species (</w:t>
            </w:r>
            <w:r w:rsidRPr="000E42CC">
              <w:rPr>
                <w:i/>
                <w:iCs/>
                <w:szCs w:val="24"/>
              </w:rPr>
              <w:t>Mammalia: Chiroptera</w:t>
            </w:r>
            <w:r w:rsidRPr="000E42CC">
              <w:rPr>
                <w:szCs w:val="24"/>
              </w:rPr>
              <w:t>) from Italy by analysis of time-expanded recordings of echolocation calls</w:t>
            </w:r>
            <w:r w:rsidRPr="000E42CC">
              <w:rPr>
                <w:i/>
                <w:iCs/>
                <w:szCs w:val="24"/>
              </w:rPr>
              <w:t>. J. Zool. Lond</w:t>
            </w:r>
            <w:r w:rsidRPr="000E42CC">
              <w:rPr>
                <w:szCs w:val="24"/>
              </w:rPr>
              <w:t>. 258: 91-103.</w:t>
            </w:r>
          </w:p>
          <w:p w:rsidR="0049164C" w:rsidRPr="000E42CC" w:rsidRDefault="0049164C" w:rsidP="0049164C">
            <w:pPr>
              <w:spacing w:line="276" w:lineRule="auto"/>
              <w:rPr>
                <w:szCs w:val="24"/>
              </w:rPr>
            </w:pPr>
            <w:r w:rsidRPr="000E42CC">
              <w:rPr>
                <w:szCs w:val="24"/>
              </w:rPr>
              <w:t xml:space="preserve">Russo B., Jones G., 2003. Use of foranging habitats by bats in a Mediteranean and determinated by acoustic surveys : conservations implications. </w:t>
            </w:r>
            <w:r w:rsidRPr="000E42CC">
              <w:rPr>
                <w:i/>
                <w:iCs/>
                <w:szCs w:val="24"/>
              </w:rPr>
              <w:t xml:space="preserve">Ecography </w:t>
            </w:r>
            <w:r w:rsidRPr="000E42CC">
              <w:rPr>
                <w:szCs w:val="24"/>
              </w:rPr>
              <w:t>26: 197-209.</w:t>
            </w:r>
          </w:p>
          <w:p w:rsidR="0049164C" w:rsidRPr="000E42CC" w:rsidRDefault="0049164C" w:rsidP="0049164C">
            <w:pPr>
              <w:spacing w:line="276" w:lineRule="auto"/>
              <w:rPr>
                <w:szCs w:val="24"/>
              </w:rPr>
            </w:pPr>
            <w:r w:rsidRPr="000E42CC">
              <w:rPr>
                <w:szCs w:val="24"/>
              </w:rPr>
              <w:t xml:space="preserve">Russ J., 1999. </w:t>
            </w:r>
            <w:r w:rsidRPr="000E42CC">
              <w:rPr>
                <w:i/>
                <w:iCs/>
                <w:szCs w:val="24"/>
              </w:rPr>
              <w:t xml:space="preserve">The bats of Britain and Ireland. Echolocation Calls, Sound Analysis and Species Identification. </w:t>
            </w:r>
            <w:r w:rsidRPr="000E42CC">
              <w:rPr>
                <w:szCs w:val="24"/>
              </w:rPr>
              <w:t>Alana Books, ISBN 0</w:t>
            </w:r>
            <w:r w:rsidRPr="000E42CC">
              <w:rPr>
                <w:i/>
                <w:iCs/>
                <w:szCs w:val="24"/>
              </w:rPr>
              <w:t xml:space="preserve"> </w:t>
            </w:r>
            <w:r w:rsidRPr="000E42CC">
              <w:rPr>
                <w:szCs w:val="24"/>
              </w:rPr>
              <w:t>9536049 0 X, 80p.</w:t>
            </w:r>
          </w:p>
          <w:p w:rsidR="0049164C" w:rsidRPr="000E42CC" w:rsidRDefault="0049164C" w:rsidP="0049164C">
            <w:pPr>
              <w:spacing w:line="276" w:lineRule="auto"/>
              <w:rPr>
                <w:szCs w:val="24"/>
              </w:rPr>
            </w:pPr>
            <w:r w:rsidRPr="000E42CC">
              <w:rPr>
                <w:szCs w:val="24"/>
              </w:rPr>
              <w:t>Schober W. &amp; Grimmberger W., 1996.</w:t>
            </w:r>
            <w:r w:rsidRPr="000E42CC">
              <w:rPr>
                <w:i/>
                <w:iCs/>
                <w:szCs w:val="24"/>
              </w:rPr>
              <w:t xml:space="preserve"> The bats of Europe and North America</w:t>
            </w:r>
            <w:r w:rsidRPr="000E42CC">
              <w:rPr>
                <w:i/>
                <w:szCs w:val="24"/>
              </w:rPr>
              <w:t>.</w:t>
            </w:r>
            <w:r w:rsidRPr="000E42CC">
              <w:rPr>
                <w:szCs w:val="24"/>
              </w:rPr>
              <w:t xml:space="preserve"> Seal of aproveal (ASPCA), 210 p.</w:t>
            </w:r>
          </w:p>
          <w:p w:rsidR="0049164C" w:rsidRPr="000E42CC" w:rsidRDefault="0049164C" w:rsidP="0049164C">
            <w:pPr>
              <w:spacing w:line="276" w:lineRule="auto"/>
              <w:rPr>
                <w:szCs w:val="24"/>
              </w:rPr>
            </w:pPr>
            <w:r w:rsidRPr="000E42CC">
              <w:rPr>
                <w:szCs w:val="24"/>
              </w:rPr>
              <w:t xml:space="preserve">Zahn A., Bauer S., Kriner E., Holzhaider J., 2010 – Foraging habitats of </w:t>
            </w:r>
            <w:r w:rsidRPr="000E42CC">
              <w:rPr>
                <w:i/>
                <w:iCs/>
                <w:szCs w:val="24"/>
              </w:rPr>
              <w:t xml:space="preserve">Myotis emarginatus </w:t>
            </w:r>
            <w:r w:rsidRPr="000E42CC">
              <w:rPr>
                <w:szCs w:val="24"/>
              </w:rPr>
              <w:t xml:space="preserve">in Central Europe. </w:t>
            </w:r>
            <w:r w:rsidRPr="000E42CC">
              <w:rPr>
                <w:i/>
                <w:iCs/>
                <w:szCs w:val="24"/>
              </w:rPr>
              <w:t>European Journal of</w:t>
            </w:r>
            <w:r w:rsidRPr="000E42CC">
              <w:rPr>
                <w:szCs w:val="24"/>
              </w:rPr>
              <w:t xml:space="preserve"> </w:t>
            </w:r>
            <w:r w:rsidRPr="000E42CC">
              <w:rPr>
                <w:i/>
                <w:iCs/>
                <w:szCs w:val="24"/>
              </w:rPr>
              <w:t xml:space="preserve">Wildlife Research </w:t>
            </w:r>
            <w:r w:rsidRPr="000E42CC">
              <w:rPr>
                <w:szCs w:val="24"/>
              </w:rPr>
              <w:t>56(3): 395-400.</w:t>
            </w:r>
          </w:p>
          <w:p w:rsidR="0049164C" w:rsidRPr="000E42CC" w:rsidRDefault="0049164C" w:rsidP="0049164C">
            <w:pPr>
              <w:spacing w:line="276" w:lineRule="auto"/>
              <w:rPr>
                <w:i/>
                <w:szCs w:val="24"/>
              </w:rPr>
            </w:pPr>
            <w:r w:rsidRPr="000E42CC">
              <w:rPr>
                <w:szCs w:val="24"/>
              </w:rPr>
              <w:t xml:space="preserve">PM - Planul de Management în proiectul “Conservarea speciilor de lilieci din Munții Pădurea Craiului, Bihor și Trascău” </w:t>
            </w:r>
            <w:hyperlink r:id="rId24" w:history="1">
              <w:r w:rsidRPr="000E42CC">
                <w:rPr>
                  <w:rStyle w:val="Hyperlink"/>
                  <w:szCs w:val="24"/>
                </w:rPr>
                <w:t>www.batlife.ro</w:t>
              </w:r>
            </w:hyperlink>
            <w:r w:rsidRPr="000E42CC">
              <w:rPr>
                <w:szCs w:val="24"/>
              </w:rPr>
              <w:t>, 2013 (202 p).</w:t>
            </w:r>
          </w:p>
        </w:tc>
      </w:tr>
    </w:tbl>
    <w:p w:rsidR="0049164C" w:rsidRPr="000E42CC" w:rsidRDefault="0049164C" w:rsidP="0049164C">
      <w:pPr>
        <w:shd w:val="clear" w:color="auto" w:fill="FFFFFF"/>
        <w:spacing w:line="276" w:lineRule="auto"/>
        <w:rPr>
          <w:rFonts w:eastAsia="Times New Roman"/>
          <w:b/>
          <w:szCs w:val="24"/>
          <w:lang w:eastAsia="ro-RO"/>
        </w:rPr>
      </w:pPr>
    </w:p>
    <w:p w:rsidR="0049164C" w:rsidRPr="000E42CC" w:rsidRDefault="0049164C" w:rsidP="0049164C">
      <w:pPr>
        <w:spacing w:line="276" w:lineRule="auto"/>
        <w:rPr>
          <w:b/>
          <w:i/>
          <w:szCs w:val="24"/>
        </w:rPr>
      </w:pPr>
      <w:r w:rsidRPr="000E42CC">
        <w:rPr>
          <w:rFonts w:eastAsia="Times New Roman"/>
          <w:b/>
          <w:szCs w:val="24"/>
          <w:lang w:eastAsia="ro-RO"/>
        </w:rPr>
        <w:t xml:space="preserve">A. Date generale ale speciei </w:t>
      </w:r>
      <w:r w:rsidRPr="000E42CC">
        <w:rPr>
          <w:b/>
          <w:i/>
          <w:szCs w:val="24"/>
        </w:rPr>
        <w:t>Rhinolphus hipposideros</w:t>
      </w:r>
    </w:p>
    <w:tbl>
      <w:tblPr>
        <w:tblStyle w:val="TableGrid"/>
        <w:tblW w:w="9493" w:type="dxa"/>
        <w:tblLook w:val="04A0" w:firstRow="1" w:lastRow="0" w:firstColumn="1" w:lastColumn="0" w:noHBand="0" w:noVBand="1"/>
      </w:tblPr>
      <w:tblGrid>
        <w:gridCol w:w="704"/>
        <w:gridCol w:w="2552"/>
        <w:gridCol w:w="6237"/>
      </w:tblGrid>
      <w:tr w:rsidR="0049164C" w:rsidRPr="000E42CC" w:rsidTr="0049164C">
        <w:trPr>
          <w:tblHeader/>
        </w:trPr>
        <w:tc>
          <w:tcPr>
            <w:tcW w:w="704"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Nr.</w:t>
            </w:r>
          </w:p>
        </w:tc>
        <w:tc>
          <w:tcPr>
            <w:tcW w:w="2552"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Informație/ Atribut</w:t>
            </w:r>
          </w:p>
        </w:tc>
        <w:tc>
          <w:tcPr>
            <w:tcW w:w="6237"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Descriere</w:t>
            </w:r>
          </w:p>
        </w:tc>
      </w:tr>
      <w:tr w:rsidR="0049164C" w:rsidRPr="000E42CC" w:rsidTr="0049164C">
        <w:tc>
          <w:tcPr>
            <w:tcW w:w="704" w:type="dxa"/>
          </w:tcPr>
          <w:p w:rsidR="0049164C" w:rsidRPr="000E42CC" w:rsidRDefault="0049164C" w:rsidP="004A67CD">
            <w:pPr>
              <w:pStyle w:val="ListParagraph"/>
              <w:numPr>
                <w:ilvl w:val="0"/>
                <w:numId w:val="32"/>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Cod specie - EUNIS</w:t>
            </w:r>
          </w:p>
        </w:tc>
        <w:tc>
          <w:tcPr>
            <w:tcW w:w="6237" w:type="dxa"/>
          </w:tcPr>
          <w:p w:rsidR="0049164C" w:rsidRPr="000E42CC" w:rsidRDefault="0049164C" w:rsidP="0049164C">
            <w:pPr>
              <w:widowControl w:val="0"/>
              <w:spacing w:line="276" w:lineRule="auto"/>
              <w:rPr>
                <w:szCs w:val="24"/>
              </w:rPr>
            </w:pPr>
            <w:r w:rsidRPr="000E42CC">
              <w:rPr>
                <w:szCs w:val="24"/>
              </w:rPr>
              <w:t>Cod Eunis: 1545</w:t>
            </w:r>
          </w:p>
          <w:p w:rsidR="0049164C" w:rsidRPr="000E42CC" w:rsidRDefault="0049164C" w:rsidP="0049164C">
            <w:pPr>
              <w:widowControl w:val="0"/>
              <w:spacing w:line="276" w:lineRule="auto"/>
              <w:rPr>
                <w:szCs w:val="24"/>
              </w:rPr>
            </w:pPr>
            <w:r w:rsidRPr="000E42CC">
              <w:rPr>
                <w:szCs w:val="24"/>
              </w:rPr>
              <w:t>Cod Natura 2000: 1324</w:t>
            </w:r>
          </w:p>
        </w:tc>
      </w:tr>
      <w:tr w:rsidR="0049164C" w:rsidRPr="000E42CC" w:rsidTr="0049164C">
        <w:tc>
          <w:tcPr>
            <w:tcW w:w="704" w:type="dxa"/>
          </w:tcPr>
          <w:p w:rsidR="0049164C" w:rsidRPr="000E42CC" w:rsidRDefault="0049164C" w:rsidP="004A67CD">
            <w:pPr>
              <w:pStyle w:val="ListParagraph"/>
              <w:numPr>
                <w:ilvl w:val="0"/>
                <w:numId w:val="32"/>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științifică</w:t>
            </w:r>
          </w:p>
        </w:tc>
        <w:tc>
          <w:tcPr>
            <w:tcW w:w="6237" w:type="dxa"/>
          </w:tcPr>
          <w:p w:rsidR="0049164C" w:rsidRPr="000E42CC" w:rsidRDefault="0049164C" w:rsidP="0049164C">
            <w:pPr>
              <w:spacing w:line="276" w:lineRule="auto"/>
              <w:rPr>
                <w:rFonts w:eastAsia="Times New Roman"/>
                <w:szCs w:val="24"/>
                <w:lang w:eastAsia="ro-RO"/>
              </w:rPr>
            </w:pPr>
            <w:r w:rsidRPr="000E42CC">
              <w:rPr>
                <w:i/>
                <w:szCs w:val="24"/>
              </w:rPr>
              <w:t>Rhinolphus hipposideros</w:t>
            </w:r>
          </w:p>
        </w:tc>
      </w:tr>
      <w:tr w:rsidR="0049164C" w:rsidRPr="000E42CC" w:rsidTr="0049164C">
        <w:tc>
          <w:tcPr>
            <w:tcW w:w="704" w:type="dxa"/>
          </w:tcPr>
          <w:p w:rsidR="0049164C" w:rsidRPr="000E42CC" w:rsidRDefault="0049164C" w:rsidP="004A67CD">
            <w:pPr>
              <w:pStyle w:val="ListParagraph"/>
              <w:numPr>
                <w:ilvl w:val="0"/>
                <w:numId w:val="32"/>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populară</w:t>
            </w:r>
          </w:p>
        </w:tc>
        <w:tc>
          <w:tcPr>
            <w:tcW w:w="6237" w:type="dxa"/>
          </w:tcPr>
          <w:p w:rsidR="0049164C" w:rsidRPr="000E42CC" w:rsidRDefault="0049164C" w:rsidP="0049164C">
            <w:pPr>
              <w:spacing w:line="276" w:lineRule="auto"/>
              <w:rPr>
                <w:rFonts w:eastAsia="Times New Roman"/>
                <w:szCs w:val="24"/>
                <w:lang w:eastAsia="ro-RO"/>
              </w:rPr>
            </w:pPr>
            <w:r w:rsidRPr="000E42CC">
              <w:rPr>
                <w:szCs w:val="24"/>
              </w:rPr>
              <w:t>liliac mic cu potcoavă</w:t>
            </w:r>
          </w:p>
        </w:tc>
      </w:tr>
      <w:tr w:rsidR="0049164C" w:rsidRPr="000E42CC" w:rsidTr="0049164C">
        <w:tc>
          <w:tcPr>
            <w:tcW w:w="704" w:type="dxa"/>
          </w:tcPr>
          <w:p w:rsidR="0049164C" w:rsidRPr="000E42CC" w:rsidRDefault="0049164C" w:rsidP="004A67CD">
            <w:pPr>
              <w:pStyle w:val="ListParagraph"/>
              <w:numPr>
                <w:ilvl w:val="0"/>
                <w:numId w:val="32"/>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Descrierea speciei</w:t>
            </w:r>
          </w:p>
        </w:tc>
        <w:tc>
          <w:tcPr>
            <w:tcW w:w="6237" w:type="dxa"/>
          </w:tcPr>
          <w:p w:rsidR="0049164C" w:rsidRPr="000E42CC" w:rsidRDefault="0049164C" w:rsidP="0049164C">
            <w:pPr>
              <w:spacing w:line="276" w:lineRule="auto"/>
              <w:rPr>
                <w:szCs w:val="24"/>
              </w:rPr>
            </w:pPr>
            <w:r w:rsidRPr="000E42CC">
              <w:rPr>
                <w:szCs w:val="24"/>
              </w:rPr>
              <w:t>Cel mai mic dintre liliecii cu potcoavă, LA&lt;43 mm (în general, 36-41mm). Văzută din profil partea inferioară a şeii este clar mai lungă decât proeminenţa superioară, terminându-se într-un vârf ascuţit – foto 1. Blana este moale şi rară, de culoare gri pe partea dorsal, în cazul exemplarelor juvenile, şi maronie, în cazul adulţilor (Dietz &amp; Helversen, 2005).</w:t>
            </w:r>
          </w:p>
        </w:tc>
      </w:tr>
      <w:tr w:rsidR="0049164C" w:rsidRPr="000E42CC" w:rsidTr="0049164C">
        <w:tc>
          <w:tcPr>
            <w:tcW w:w="704" w:type="dxa"/>
          </w:tcPr>
          <w:p w:rsidR="0049164C" w:rsidRPr="00D25C73" w:rsidRDefault="0049164C" w:rsidP="004A67CD">
            <w:pPr>
              <w:pStyle w:val="ListParagraph"/>
              <w:numPr>
                <w:ilvl w:val="0"/>
                <w:numId w:val="32"/>
              </w:numPr>
              <w:spacing w:line="276" w:lineRule="auto"/>
              <w:rPr>
                <w:rFonts w:eastAsia="Times New Roman" w:cs="Times New Roman"/>
                <w:szCs w:val="24"/>
                <w:lang w:val="ro-RO"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Perioade critice</w:t>
            </w:r>
          </w:p>
        </w:tc>
        <w:tc>
          <w:tcPr>
            <w:tcW w:w="6237" w:type="dxa"/>
          </w:tcPr>
          <w:p w:rsidR="0049164C" w:rsidRPr="000E42CC" w:rsidRDefault="0049164C" w:rsidP="0049164C">
            <w:pPr>
              <w:spacing w:line="276" w:lineRule="auto"/>
              <w:rPr>
                <w:rFonts w:eastAsia="Times New Roman"/>
                <w:szCs w:val="24"/>
                <w:lang w:eastAsia="ro-RO"/>
              </w:rPr>
            </w:pPr>
            <w:r w:rsidRPr="000E42CC">
              <w:rPr>
                <w:szCs w:val="24"/>
              </w:rPr>
              <w:t>Liliacul mic cu potcoavă este vulnerabil în perioada hibernării (noiembrie - martie) și în perioada formării coloniilor de maternitate (mai – iulie). Hibernează în primul rând, în adăposturi subterane. Trebuie să existe adăposturi de hibernare subterane (peșteri sau galerii de mine) în apropiere de adăposturile de maternitate, la o distanță de 5 - 30 de km (Boye &amp; Dietz, 2005). Vara se adăposteşte în peşteri, mine părăsite sau clădiri. De regulă, liliacul mic cu potcoavă formează colonii de naștere sau de vară în podurile clădirilor.</w:t>
            </w:r>
          </w:p>
        </w:tc>
      </w:tr>
      <w:tr w:rsidR="0049164C" w:rsidRPr="000E42CC" w:rsidTr="0049164C">
        <w:tc>
          <w:tcPr>
            <w:tcW w:w="704" w:type="dxa"/>
          </w:tcPr>
          <w:p w:rsidR="0049164C" w:rsidRPr="00D25C73" w:rsidRDefault="0049164C" w:rsidP="004A67CD">
            <w:pPr>
              <w:pStyle w:val="ListParagraph"/>
              <w:numPr>
                <w:ilvl w:val="0"/>
                <w:numId w:val="32"/>
              </w:numPr>
              <w:spacing w:line="276" w:lineRule="auto"/>
              <w:rPr>
                <w:rFonts w:eastAsia="Times New Roman" w:cs="Times New Roman"/>
                <w:szCs w:val="24"/>
                <w:lang w:val="ro-RO"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Cerințe de habitat</w:t>
            </w:r>
          </w:p>
        </w:tc>
        <w:tc>
          <w:tcPr>
            <w:tcW w:w="6237" w:type="dxa"/>
          </w:tcPr>
          <w:p w:rsidR="0049164C" w:rsidRPr="000E42CC" w:rsidRDefault="0049164C" w:rsidP="0049164C">
            <w:pPr>
              <w:spacing w:line="276" w:lineRule="auto"/>
              <w:rPr>
                <w:szCs w:val="24"/>
              </w:rPr>
            </w:pPr>
            <w:r w:rsidRPr="000E42CC">
              <w:rPr>
                <w:szCs w:val="24"/>
              </w:rPr>
              <w:t xml:space="preserve">Pădurile sunt habitatele cheie de hrănire, pentru </w:t>
            </w:r>
            <w:r w:rsidRPr="000E42CC">
              <w:rPr>
                <w:i/>
                <w:szCs w:val="24"/>
              </w:rPr>
              <w:t xml:space="preserve">Rhinolophus hipposideros. </w:t>
            </w:r>
            <w:r w:rsidRPr="000E42CC">
              <w:rPr>
                <w:szCs w:val="24"/>
              </w:rPr>
              <w:t>Acest lucru a fost confirmat de studiile pe bază de radio-tracking (Bontadina et al., 1999; Holzhaider et al., 2002; Motte &amp; Libois, 2002) şi arată că liliecii mici cu potcoavă, aproape exclusiv, vânează în diferite tipuri de păduri. Pădurile de foioase reprezintă habitatul esenţial, care oferă loc de hrănire acestei specii (</w:t>
            </w:r>
            <w:r w:rsidRPr="000E42CC">
              <w:rPr>
                <w:bCs/>
                <w:szCs w:val="24"/>
              </w:rPr>
              <w:t>Reiter, 2004</w:t>
            </w:r>
            <w:r w:rsidRPr="000E42CC">
              <w:rPr>
                <w:szCs w:val="24"/>
              </w:rPr>
              <w:t>). Vânează deasupra păşunilor, la marginea pădurii, în interiorul pădurii, în zone umede, în livezi, de-a lungul gardurilor vii, deasupra tufărişurilor. Îşi foloseşte majoritatea timpului zburând aproape de vegetaţie (Russ, 1999). Habitatul de hrănire este puternic influenţat de prezenţa cursurilor de apă (Schofield et al., 2000).</w:t>
            </w:r>
          </w:p>
          <w:p w:rsidR="0049164C" w:rsidRPr="000E42CC" w:rsidRDefault="0049164C" w:rsidP="0049164C">
            <w:pPr>
              <w:spacing w:line="276" w:lineRule="auto"/>
              <w:rPr>
                <w:szCs w:val="24"/>
              </w:rPr>
            </w:pPr>
            <w:r w:rsidRPr="000E42CC">
              <w:rPr>
                <w:szCs w:val="24"/>
              </w:rPr>
              <w:t>Mărimea coloniei creşte funcţie de proporţia pădurilor din jur: arii mici suportă doar colonii mici de maternitate, în timp ce coloniile mari sunt localizate în imediata vecinătate a unor arii întinse de păduri. Fragmentarea ariilor împădurite ar reprezenta factorul primar ce intervine în extincţia speciei (Saunders et al., 1991).</w:t>
            </w:r>
            <w:r w:rsidRPr="000E42CC">
              <w:rPr>
                <w:i/>
                <w:szCs w:val="24"/>
              </w:rPr>
              <w:t xml:space="preserve"> R. hipposideros</w:t>
            </w:r>
            <w:r w:rsidRPr="000E42CC">
              <w:rPr>
                <w:szCs w:val="24"/>
              </w:rPr>
              <w:t xml:space="preserve"> evită să treacă peste habitatele deschise, spre locul de hrănire (</w:t>
            </w:r>
            <w:r w:rsidRPr="000E42CC">
              <w:rPr>
                <w:bCs/>
                <w:szCs w:val="24"/>
              </w:rPr>
              <w:t>Schofield et al., 2000</w:t>
            </w:r>
            <w:r w:rsidRPr="000E42CC">
              <w:rPr>
                <w:szCs w:val="24"/>
              </w:rPr>
              <w:t xml:space="preserve">). Dacă peticul de pădure nu este prea aproape, atunci în vecinătatea imediată a coloniei trebuie să existe un şirag de pomi sau de tufişuri, până la zona de hrănire (Schofield et al., 2000; Motte &amp; Libois, 2002). </w:t>
            </w:r>
          </w:p>
          <w:p w:rsidR="0049164C" w:rsidRPr="000E42CC" w:rsidRDefault="0049164C" w:rsidP="0049164C">
            <w:pPr>
              <w:spacing w:line="276" w:lineRule="auto"/>
              <w:rPr>
                <w:szCs w:val="24"/>
              </w:rPr>
            </w:pPr>
            <w:r w:rsidRPr="000E42CC">
              <w:rPr>
                <w:szCs w:val="24"/>
              </w:rPr>
              <w:t xml:space="preserve">Locul de hrănire, în jurul adăpostului, se găseşte la distanţa de 0,5 până la 2,5 km; Bontadina et al. (2001), a demonstrat acest lucru pentru 50% din liliecii urmăriţi cu ajutorul emiţătorului. Centrul ariei de hrănire se află la 600 m în jurul coloniei de naştere (Ţara Galilor). </w:t>
            </w:r>
          </w:p>
        </w:tc>
      </w:tr>
      <w:tr w:rsidR="0049164C" w:rsidRPr="000E42CC" w:rsidTr="0049164C">
        <w:tc>
          <w:tcPr>
            <w:tcW w:w="704" w:type="dxa"/>
          </w:tcPr>
          <w:p w:rsidR="0049164C" w:rsidRPr="000E42CC" w:rsidRDefault="0049164C" w:rsidP="004A67CD">
            <w:pPr>
              <w:pStyle w:val="ListParagraph"/>
              <w:numPr>
                <w:ilvl w:val="0"/>
                <w:numId w:val="32"/>
              </w:numPr>
              <w:spacing w:line="276" w:lineRule="auto"/>
              <w:rPr>
                <w:rFonts w:eastAsia="Times New Roman" w:cs="Times New Roman"/>
                <w:szCs w:val="24"/>
                <w:lang w:eastAsia="ro-RO"/>
              </w:rPr>
            </w:pPr>
          </w:p>
        </w:tc>
        <w:tc>
          <w:tcPr>
            <w:tcW w:w="255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Fotografii </w:t>
            </w:r>
          </w:p>
        </w:tc>
        <w:tc>
          <w:tcPr>
            <w:tcW w:w="6237" w:type="dxa"/>
          </w:tcPr>
          <w:p w:rsidR="0049164C" w:rsidRPr="000E42CC" w:rsidRDefault="0049164C" w:rsidP="0049164C">
            <w:pPr>
              <w:spacing w:line="276" w:lineRule="auto"/>
              <w:rPr>
                <w:rFonts w:eastAsia="Times New Roman"/>
                <w:szCs w:val="24"/>
                <w:lang w:eastAsia="ro-RO"/>
              </w:rPr>
            </w:pPr>
            <w:r w:rsidRPr="000E42CC">
              <w:rPr>
                <w:szCs w:val="20"/>
                <w:lang w:eastAsia="x-none"/>
              </w:rPr>
              <w:t>Nu este cazul – specia nu a fost identificată în sit.</w:t>
            </w:r>
          </w:p>
        </w:tc>
      </w:tr>
    </w:tbl>
    <w:p w:rsidR="0049164C" w:rsidRPr="000E42CC" w:rsidRDefault="0049164C" w:rsidP="0049164C">
      <w:pPr>
        <w:spacing w:line="276" w:lineRule="auto"/>
      </w:pPr>
    </w:p>
    <w:p w:rsidR="0049164C" w:rsidRPr="000E42CC" w:rsidRDefault="0049164C" w:rsidP="0049164C">
      <w:pPr>
        <w:shd w:val="clear" w:color="auto" w:fill="FFFFFF"/>
        <w:spacing w:line="276" w:lineRule="auto"/>
        <w:rPr>
          <w:rFonts w:eastAsia="Times New Roman"/>
          <w:b/>
          <w:szCs w:val="24"/>
          <w:lang w:eastAsia="ro-RO"/>
        </w:rPr>
      </w:pPr>
      <w:r w:rsidRPr="000E42CC">
        <w:rPr>
          <w:rFonts w:eastAsia="Times New Roman"/>
          <w:b/>
          <w:szCs w:val="24"/>
          <w:lang w:eastAsia="ro-RO"/>
        </w:rPr>
        <w:lastRenderedPageBreak/>
        <w:t>B. Date specifice speciei la nivelul ariei naturale protejate</w:t>
      </w:r>
      <w:r w:rsidRPr="000E42CC">
        <w:rPr>
          <w:i/>
          <w:szCs w:val="24"/>
        </w:rPr>
        <w:t xml:space="preserve"> </w:t>
      </w:r>
      <w:r w:rsidRPr="000E42CC">
        <w:rPr>
          <w:b/>
          <w:i/>
          <w:szCs w:val="24"/>
        </w:rPr>
        <w:t>Rhinolphus hipposideros</w:t>
      </w:r>
    </w:p>
    <w:tbl>
      <w:tblPr>
        <w:tblStyle w:val="TableGrid"/>
        <w:tblW w:w="9493" w:type="dxa"/>
        <w:tblLook w:val="04A0" w:firstRow="1" w:lastRow="0" w:firstColumn="1" w:lastColumn="0" w:noHBand="0" w:noVBand="1"/>
      </w:tblPr>
      <w:tblGrid>
        <w:gridCol w:w="704"/>
        <w:gridCol w:w="2410"/>
        <w:gridCol w:w="6379"/>
      </w:tblGrid>
      <w:tr w:rsidR="0049164C" w:rsidRPr="000E42CC" w:rsidTr="0049164C">
        <w:trPr>
          <w:tblHeader/>
        </w:trPr>
        <w:tc>
          <w:tcPr>
            <w:tcW w:w="704"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Nr.</w:t>
            </w:r>
          </w:p>
        </w:tc>
        <w:tc>
          <w:tcPr>
            <w:tcW w:w="2410"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Informație/ Atribut</w:t>
            </w:r>
          </w:p>
        </w:tc>
        <w:tc>
          <w:tcPr>
            <w:tcW w:w="6379"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Descriere</w:t>
            </w:r>
          </w:p>
        </w:tc>
      </w:tr>
      <w:tr w:rsidR="0049164C" w:rsidRPr="000E42CC" w:rsidTr="0049164C">
        <w:tc>
          <w:tcPr>
            <w:tcW w:w="704" w:type="dxa"/>
          </w:tcPr>
          <w:p w:rsidR="0049164C" w:rsidRPr="000E42CC" w:rsidRDefault="0049164C" w:rsidP="004A67CD">
            <w:pPr>
              <w:pStyle w:val="ListParagraph"/>
              <w:numPr>
                <w:ilvl w:val="0"/>
                <w:numId w:val="29"/>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6379" w:type="dxa"/>
          </w:tcPr>
          <w:p w:rsidR="0049164C" w:rsidRPr="000E42CC" w:rsidRDefault="0049164C" w:rsidP="0049164C">
            <w:pPr>
              <w:widowControl w:val="0"/>
              <w:spacing w:line="276" w:lineRule="auto"/>
              <w:rPr>
                <w:szCs w:val="24"/>
              </w:rPr>
            </w:pPr>
            <w:r w:rsidRPr="000E42CC">
              <w:rPr>
                <w:i/>
                <w:szCs w:val="24"/>
              </w:rPr>
              <w:t>Rhinolphus hipposideros</w:t>
            </w:r>
            <w:r w:rsidRPr="000E42CC">
              <w:rPr>
                <w:szCs w:val="24"/>
              </w:rPr>
              <w:t xml:space="preserve"> </w:t>
            </w:r>
          </w:p>
          <w:p w:rsidR="0049164C" w:rsidRPr="000E42CC" w:rsidRDefault="0049164C" w:rsidP="0049164C">
            <w:pPr>
              <w:widowControl w:val="0"/>
              <w:spacing w:line="276" w:lineRule="auto"/>
              <w:rPr>
                <w:rFonts w:eastAsia="Times New Roman"/>
                <w:szCs w:val="24"/>
                <w:lang w:eastAsia="ro-RO"/>
              </w:rPr>
            </w:pPr>
            <w:r w:rsidRPr="000E42CC">
              <w:rPr>
                <w:szCs w:val="24"/>
              </w:rPr>
              <w:t xml:space="preserve">Directiva Habitate </w:t>
            </w:r>
            <w:r w:rsidRPr="000E42CC">
              <w:rPr>
                <w:szCs w:val="24"/>
                <w:lang w:val="pt-BR"/>
              </w:rPr>
              <w:t>(</w:t>
            </w:r>
            <w:r w:rsidRPr="000E42CC">
              <w:rPr>
                <w:szCs w:val="24"/>
              </w:rPr>
              <w:t>Directiva Consiliului 92/43/EEC)</w:t>
            </w:r>
            <w:r w:rsidRPr="000E42CC">
              <w:rPr>
                <w:szCs w:val="24"/>
                <w:lang w:val="pt-BR"/>
              </w:rPr>
              <w:t>: Anexa II, Anexa IV</w:t>
            </w:r>
          </w:p>
        </w:tc>
      </w:tr>
      <w:tr w:rsidR="0049164C" w:rsidRPr="000E42CC" w:rsidTr="0049164C">
        <w:tc>
          <w:tcPr>
            <w:tcW w:w="704" w:type="dxa"/>
          </w:tcPr>
          <w:p w:rsidR="0049164C" w:rsidRPr="000E42CC" w:rsidRDefault="0049164C" w:rsidP="004A67CD">
            <w:pPr>
              <w:pStyle w:val="ListParagraph"/>
              <w:numPr>
                <w:ilvl w:val="0"/>
                <w:numId w:val="29"/>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Informații specifice speciei</w:t>
            </w:r>
          </w:p>
        </w:tc>
        <w:tc>
          <w:tcPr>
            <w:tcW w:w="6379" w:type="dxa"/>
          </w:tcPr>
          <w:p w:rsidR="0049164C" w:rsidRPr="000E42CC" w:rsidRDefault="0049164C" w:rsidP="0049164C">
            <w:pPr>
              <w:spacing w:line="276" w:lineRule="auto"/>
            </w:pPr>
            <w:r w:rsidRPr="000E42CC">
              <w:rPr>
                <w:szCs w:val="20"/>
                <w:lang w:eastAsia="x-none"/>
              </w:rPr>
              <w:t>Nu este cazul – specia nu a fost identificată în sit.</w:t>
            </w:r>
          </w:p>
        </w:tc>
      </w:tr>
      <w:tr w:rsidR="0049164C" w:rsidRPr="000E42CC" w:rsidTr="0049164C">
        <w:tc>
          <w:tcPr>
            <w:tcW w:w="704" w:type="dxa"/>
          </w:tcPr>
          <w:p w:rsidR="0049164C" w:rsidRPr="000E42CC" w:rsidRDefault="0049164C" w:rsidP="004A67CD">
            <w:pPr>
              <w:pStyle w:val="ListParagraph"/>
              <w:numPr>
                <w:ilvl w:val="0"/>
                <w:numId w:val="29"/>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Statutul de prezență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(temporal)</w:t>
            </w:r>
          </w:p>
        </w:tc>
        <w:tc>
          <w:tcPr>
            <w:tcW w:w="6379" w:type="dxa"/>
          </w:tcPr>
          <w:p w:rsidR="0049164C" w:rsidRPr="000E42CC" w:rsidRDefault="0049164C" w:rsidP="0049164C">
            <w:pPr>
              <w:spacing w:line="276" w:lineRule="auto"/>
            </w:pPr>
            <w:r w:rsidRPr="000E42CC">
              <w:rPr>
                <w:szCs w:val="20"/>
                <w:lang w:eastAsia="x-none"/>
              </w:rPr>
              <w:t>Nu este cazul – specia nu a fost identificată în sit.</w:t>
            </w:r>
          </w:p>
        </w:tc>
      </w:tr>
      <w:tr w:rsidR="0049164C" w:rsidRPr="000E42CC" w:rsidTr="0049164C">
        <w:tc>
          <w:tcPr>
            <w:tcW w:w="704" w:type="dxa"/>
          </w:tcPr>
          <w:p w:rsidR="0049164C" w:rsidRPr="000E42CC" w:rsidRDefault="0049164C" w:rsidP="004A67CD">
            <w:pPr>
              <w:pStyle w:val="ListParagraph"/>
              <w:numPr>
                <w:ilvl w:val="0"/>
                <w:numId w:val="29"/>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Statutul de prezență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(spațial)</w:t>
            </w:r>
          </w:p>
        </w:tc>
        <w:tc>
          <w:tcPr>
            <w:tcW w:w="6379" w:type="dxa"/>
          </w:tcPr>
          <w:p w:rsidR="0049164C" w:rsidRPr="000E42CC" w:rsidRDefault="0049164C" w:rsidP="0049164C">
            <w:pPr>
              <w:spacing w:line="276" w:lineRule="auto"/>
            </w:pPr>
            <w:r w:rsidRPr="000E42CC">
              <w:rPr>
                <w:szCs w:val="20"/>
                <w:lang w:eastAsia="x-none"/>
              </w:rPr>
              <w:t>Nu este cazul – specia nu a fost identificată în sit.</w:t>
            </w:r>
          </w:p>
        </w:tc>
      </w:tr>
      <w:tr w:rsidR="0049164C" w:rsidRPr="000E42CC" w:rsidTr="0049164C">
        <w:tc>
          <w:tcPr>
            <w:tcW w:w="704" w:type="dxa"/>
          </w:tcPr>
          <w:p w:rsidR="0049164C" w:rsidRPr="000E42CC" w:rsidRDefault="0049164C" w:rsidP="004A67CD">
            <w:pPr>
              <w:pStyle w:val="ListParagraph"/>
              <w:numPr>
                <w:ilvl w:val="0"/>
                <w:numId w:val="29"/>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Statutul de prezență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(management)</w:t>
            </w:r>
          </w:p>
        </w:tc>
        <w:tc>
          <w:tcPr>
            <w:tcW w:w="6379" w:type="dxa"/>
          </w:tcPr>
          <w:p w:rsidR="0049164C" w:rsidRPr="000E42CC" w:rsidRDefault="0049164C" w:rsidP="0049164C">
            <w:pPr>
              <w:spacing w:line="276" w:lineRule="auto"/>
            </w:pPr>
            <w:r w:rsidRPr="000E42CC">
              <w:rPr>
                <w:szCs w:val="20"/>
                <w:lang w:eastAsia="x-none"/>
              </w:rPr>
              <w:t>Nu este cazul – specia nu a fost identificată în sit.</w:t>
            </w:r>
          </w:p>
        </w:tc>
      </w:tr>
      <w:tr w:rsidR="0049164C" w:rsidRPr="000E42CC" w:rsidTr="0049164C">
        <w:tc>
          <w:tcPr>
            <w:tcW w:w="704" w:type="dxa"/>
          </w:tcPr>
          <w:p w:rsidR="0049164C" w:rsidRPr="000E42CC" w:rsidRDefault="0049164C" w:rsidP="004A67CD">
            <w:pPr>
              <w:pStyle w:val="ListParagraph"/>
              <w:numPr>
                <w:ilvl w:val="0"/>
                <w:numId w:val="29"/>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Abundență</w:t>
            </w:r>
          </w:p>
        </w:tc>
        <w:tc>
          <w:tcPr>
            <w:tcW w:w="6379" w:type="dxa"/>
          </w:tcPr>
          <w:p w:rsidR="0049164C" w:rsidRPr="000E42CC" w:rsidRDefault="0049164C" w:rsidP="0049164C">
            <w:pPr>
              <w:widowControl w:val="0"/>
              <w:spacing w:line="276" w:lineRule="auto"/>
              <w:rPr>
                <w:i/>
                <w:szCs w:val="24"/>
              </w:rPr>
            </w:pPr>
            <w:r w:rsidRPr="000E42CC">
              <w:rPr>
                <w:i/>
                <w:szCs w:val="24"/>
              </w:rPr>
              <w:t>Prezență incertă</w:t>
            </w:r>
          </w:p>
          <w:p w:rsidR="0049164C" w:rsidRPr="000E42CC" w:rsidRDefault="0049164C" w:rsidP="0049164C">
            <w:pPr>
              <w:pStyle w:val="ListParagraph"/>
              <w:widowControl w:val="0"/>
              <w:spacing w:line="276" w:lineRule="auto"/>
              <w:jc w:val="both"/>
              <w:rPr>
                <w:rFonts w:eastAsia="Times New Roman" w:cs="Times New Roman"/>
                <w:b/>
                <w:szCs w:val="24"/>
                <w:lang w:eastAsia="ro-RO"/>
              </w:rPr>
            </w:pPr>
          </w:p>
        </w:tc>
      </w:tr>
      <w:tr w:rsidR="0049164C" w:rsidRPr="000E42CC" w:rsidTr="0049164C">
        <w:tc>
          <w:tcPr>
            <w:tcW w:w="704" w:type="dxa"/>
          </w:tcPr>
          <w:p w:rsidR="0049164C" w:rsidRPr="000E42CC" w:rsidRDefault="0049164C" w:rsidP="004A67CD">
            <w:pPr>
              <w:pStyle w:val="ListParagraph"/>
              <w:numPr>
                <w:ilvl w:val="0"/>
                <w:numId w:val="29"/>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Perioada de colectare a datelor din teren</w:t>
            </w:r>
          </w:p>
        </w:tc>
        <w:tc>
          <w:tcPr>
            <w:tcW w:w="6379" w:type="dxa"/>
          </w:tcPr>
          <w:p w:rsidR="0049164C" w:rsidRPr="000E42CC" w:rsidRDefault="0049164C" w:rsidP="0049164C">
            <w:pPr>
              <w:spacing w:line="276" w:lineRule="auto"/>
              <w:rPr>
                <w:szCs w:val="24"/>
              </w:rPr>
            </w:pPr>
            <w:r w:rsidRPr="000E42CC">
              <w:rPr>
                <w:szCs w:val="24"/>
              </w:rPr>
              <w:t>Septembrie 2017 – octombrie 2017</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Martie – iulie 2018</w:t>
            </w:r>
          </w:p>
        </w:tc>
      </w:tr>
      <w:tr w:rsidR="0049164C" w:rsidRPr="000E42CC" w:rsidTr="0049164C">
        <w:tc>
          <w:tcPr>
            <w:tcW w:w="704" w:type="dxa"/>
          </w:tcPr>
          <w:p w:rsidR="0049164C" w:rsidRPr="000E42CC" w:rsidRDefault="0049164C" w:rsidP="004A67CD">
            <w:pPr>
              <w:pStyle w:val="ListParagraph"/>
              <w:numPr>
                <w:ilvl w:val="0"/>
                <w:numId w:val="29"/>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Distribuția specie </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(interpretare)</w:t>
            </w:r>
          </w:p>
        </w:tc>
        <w:tc>
          <w:tcPr>
            <w:tcW w:w="6379" w:type="dxa"/>
          </w:tcPr>
          <w:p w:rsidR="0049164C" w:rsidRPr="000E42CC" w:rsidRDefault="0049164C" w:rsidP="0049164C">
            <w:pPr>
              <w:spacing w:line="276" w:lineRule="auto"/>
              <w:rPr>
                <w:rFonts w:eastAsia="Times New Roman"/>
                <w:szCs w:val="24"/>
                <w:lang w:eastAsia="ro-RO"/>
              </w:rPr>
            </w:pPr>
            <w:r w:rsidRPr="000E42CC">
              <w:rPr>
                <w:szCs w:val="20"/>
                <w:lang w:eastAsia="x-none"/>
              </w:rPr>
              <w:t>Nu este cazul – specia nu a fost identificată în sit.</w:t>
            </w:r>
          </w:p>
        </w:tc>
      </w:tr>
      <w:tr w:rsidR="0049164C" w:rsidRPr="000E42CC" w:rsidTr="0049164C">
        <w:tc>
          <w:tcPr>
            <w:tcW w:w="704" w:type="dxa"/>
          </w:tcPr>
          <w:p w:rsidR="0049164C" w:rsidRPr="000E42CC" w:rsidRDefault="0049164C" w:rsidP="004A67CD">
            <w:pPr>
              <w:pStyle w:val="ListParagraph"/>
              <w:numPr>
                <w:ilvl w:val="0"/>
                <w:numId w:val="29"/>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Distribuția speciei</w:t>
            </w: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(harta distribuției)</w:t>
            </w:r>
          </w:p>
        </w:tc>
        <w:tc>
          <w:tcPr>
            <w:tcW w:w="6379" w:type="dxa"/>
          </w:tcPr>
          <w:p w:rsidR="0049164C" w:rsidRPr="000E42CC" w:rsidRDefault="0049164C" w:rsidP="0049164C">
            <w:pPr>
              <w:spacing w:line="276" w:lineRule="auto"/>
              <w:rPr>
                <w:rFonts w:eastAsia="Times New Roman"/>
                <w:szCs w:val="24"/>
                <w:lang w:eastAsia="ro-RO"/>
              </w:rPr>
            </w:pPr>
            <w:r w:rsidRPr="000E42CC">
              <w:rPr>
                <w:szCs w:val="20"/>
                <w:lang w:eastAsia="x-none"/>
              </w:rPr>
              <w:t>Nu este cazul – specia nu a fost identificată în sit.</w:t>
            </w:r>
          </w:p>
        </w:tc>
      </w:tr>
      <w:tr w:rsidR="0049164C" w:rsidRPr="000E42CC" w:rsidTr="0049164C">
        <w:tc>
          <w:tcPr>
            <w:tcW w:w="704" w:type="dxa"/>
          </w:tcPr>
          <w:p w:rsidR="0049164C" w:rsidRPr="000E42CC" w:rsidRDefault="0049164C" w:rsidP="004A67CD">
            <w:pPr>
              <w:pStyle w:val="ListParagraph"/>
              <w:numPr>
                <w:ilvl w:val="0"/>
                <w:numId w:val="29"/>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Alte informații privind sursele de informații</w:t>
            </w:r>
          </w:p>
        </w:tc>
        <w:tc>
          <w:tcPr>
            <w:tcW w:w="6379" w:type="dxa"/>
          </w:tcPr>
          <w:p w:rsidR="0049164C" w:rsidRPr="000E42CC" w:rsidRDefault="0049164C" w:rsidP="0049164C">
            <w:pPr>
              <w:spacing w:line="276" w:lineRule="auto"/>
              <w:rPr>
                <w:i/>
                <w:sz w:val="20"/>
                <w:szCs w:val="20"/>
              </w:rPr>
            </w:pPr>
            <w:r w:rsidRPr="000E42CC">
              <w:rPr>
                <w:i/>
                <w:sz w:val="20"/>
                <w:szCs w:val="20"/>
              </w:rPr>
              <w:t>-</w:t>
            </w:r>
          </w:p>
        </w:tc>
      </w:tr>
    </w:tbl>
    <w:p w:rsidR="0049164C" w:rsidRPr="000E42CC" w:rsidRDefault="0049164C" w:rsidP="0049164C">
      <w:pPr>
        <w:spacing w:line="276" w:lineRule="auto"/>
      </w:pPr>
    </w:p>
    <w:p w:rsidR="0049164C" w:rsidRPr="000E42CC" w:rsidRDefault="0049164C" w:rsidP="0049164C">
      <w:pPr>
        <w:pStyle w:val="Heading2"/>
        <w:spacing w:line="276" w:lineRule="auto"/>
        <w:rPr>
          <w:rFonts w:ascii="Times New Roman" w:hAnsi="Times New Roman"/>
          <w:color w:val="auto"/>
        </w:rPr>
      </w:pPr>
      <w:bookmarkStart w:id="35" w:name="_Toc5550861"/>
      <w:r w:rsidRPr="000E42CC">
        <w:rPr>
          <w:rFonts w:ascii="Times New Roman" w:hAnsi="Times New Roman"/>
          <w:color w:val="auto"/>
        </w:rPr>
        <w:t>3.4 Alte specii de floră și faună relevante pentru aria naturală protejată</w:t>
      </w:r>
      <w:bookmarkEnd w:id="35"/>
    </w:p>
    <w:p w:rsidR="008F5F8E" w:rsidRPr="000E42CC" w:rsidRDefault="008F5F8E" w:rsidP="008F5F8E"/>
    <w:p w:rsidR="0049164C" w:rsidRPr="000E42CC" w:rsidRDefault="0049164C" w:rsidP="0049164C">
      <w:pPr>
        <w:spacing w:line="276" w:lineRule="auto"/>
        <w:rPr>
          <w:b/>
          <w:szCs w:val="24"/>
        </w:rPr>
      </w:pPr>
      <w:r w:rsidRPr="000E42CC">
        <w:rPr>
          <w:b/>
          <w:szCs w:val="24"/>
        </w:rPr>
        <w:t>Nevertebrate:</w:t>
      </w:r>
    </w:p>
    <w:p w:rsidR="0049164C" w:rsidRPr="000E42CC" w:rsidRDefault="0049164C" w:rsidP="0049164C">
      <w:pPr>
        <w:spacing w:line="276" w:lineRule="auto"/>
        <w:rPr>
          <w:i/>
          <w:szCs w:val="24"/>
        </w:rPr>
      </w:pPr>
      <w:r w:rsidRPr="000E42CC">
        <w:rPr>
          <w:szCs w:val="24"/>
        </w:rPr>
        <w:t xml:space="preserve">Specii de nevertebrate listate în Anexa II a Directivei Habitate, identificate în timpul activităților de inventariere: </w:t>
      </w:r>
      <w:r w:rsidRPr="000E42CC">
        <w:rPr>
          <w:b/>
          <w:i/>
          <w:szCs w:val="24"/>
        </w:rPr>
        <w:t>Cucujus cinnaberinus, Helix pomatia, Bolbelasmus unicornis, Carabus variolosus, Pholidoptera transsylvanica, Lycaena dispar, Maculinea arion</w:t>
      </w:r>
      <w:r w:rsidRPr="000E42CC">
        <w:rPr>
          <w:i/>
          <w:szCs w:val="24"/>
        </w:rPr>
        <w:t>.</w:t>
      </w:r>
    </w:p>
    <w:tbl>
      <w:tblPr>
        <w:tblStyle w:val="TableGrid"/>
        <w:tblW w:w="9493" w:type="dxa"/>
        <w:tblLook w:val="04A0" w:firstRow="1" w:lastRow="0" w:firstColumn="1" w:lastColumn="0" w:noHBand="0" w:noVBand="1"/>
      </w:tblPr>
      <w:tblGrid>
        <w:gridCol w:w="704"/>
        <w:gridCol w:w="2410"/>
        <w:gridCol w:w="6379"/>
      </w:tblGrid>
      <w:tr w:rsidR="0049164C" w:rsidRPr="000E42CC" w:rsidTr="0049164C">
        <w:trPr>
          <w:tblHeader/>
        </w:trPr>
        <w:tc>
          <w:tcPr>
            <w:tcW w:w="704"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Nr.</w:t>
            </w:r>
          </w:p>
        </w:tc>
        <w:tc>
          <w:tcPr>
            <w:tcW w:w="2410"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Informație/ Atribut</w:t>
            </w:r>
          </w:p>
        </w:tc>
        <w:tc>
          <w:tcPr>
            <w:tcW w:w="6379"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 xml:space="preserve">Observație </w:t>
            </w:r>
          </w:p>
        </w:tc>
      </w:tr>
      <w:tr w:rsidR="0049164C" w:rsidRPr="000E42CC" w:rsidTr="0049164C">
        <w:tc>
          <w:tcPr>
            <w:tcW w:w="704" w:type="dxa"/>
          </w:tcPr>
          <w:p w:rsidR="0049164C" w:rsidRPr="000E42CC" w:rsidRDefault="0049164C" w:rsidP="004A67CD">
            <w:pPr>
              <w:pStyle w:val="ListParagraph"/>
              <w:numPr>
                <w:ilvl w:val="0"/>
                <w:numId w:val="35"/>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Codul speciei</w:t>
            </w:r>
          </w:p>
        </w:tc>
        <w:tc>
          <w:tcPr>
            <w:tcW w:w="6379" w:type="dxa"/>
          </w:tcPr>
          <w:p w:rsidR="0049164C" w:rsidRPr="000E42CC" w:rsidRDefault="0049164C" w:rsidP="0049164C">
            <w:pPr>
              <w:widowControl w:val="0"/>
              <w:spacing w:line="276" w:lineRule="auto"/>
              <w:rPr>
                <w:szCs w:val="24"/>
              </w:rPr>
            </w:pPr>
            <w:r w:rsidRPr="000E42CC">
              <w:rPr>
                <w:szCs w:val="24"/>
              </w:rPr>
              <w:t>Cod Eunis: 106</w:t>
            </w:r>
          </w:p>
          <w:p w:rsidR="0049164C" w:rsidRPr="000E42CC" w:rsidRDefault="0049164C" w:rsidP="0049164C">
            <w:pPr>
              <w:widowControl w:val="0"/>
              <w:spacing w:line="276" w:lineRule="auto"/>
              <w:rPr>
                <w:szCs w:val="24"/>
              </w:rPr>
            </w:pPr>
            <w:r w:rsidRPr="000E42CC">
              <w:rPr>
                <w:szCs w:val="24"/>
              </w:rPr>
              <w:t>Cod Natura 2000: 1086</w:t>
            </w:r>
          </w:p>
        </w:tc>
      </w:tr>
      <w:tr w:rsidR="0049164C" w:rsidRPr="000E42CC" w:rsidTr="0049164C">
        <w:tc>
          <w:tcPr>
            <w:tcW w:w="704" w:type="dxa"/>
          </w:tcPr>
          <w:p w:rsidR="0049164C" w:rsidRPr="000E42CC" w:rsidRDefault="0049164C" w:rsidP="004A67CD">
            <w:pPr>
              <w:pStyle w:val="ListParagraph"/>
              <w:numPr>
                <w:ilvl w:val="0"/>
                <w:numId w:val="35"/>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științifică</w:t>
            </w:r>
          </w:p>
        </w:tc>
        <w:tc>
          <w:tcPr>
            <w:tcW w:w="6379" w:type="dxa"/>
          </w:tcPr>
          <w:p w:rsidR="0049164C" w:rsidRPr="000E42CC" w:rsidRDefault="0049164C" w:rsidP="0049164C">
            <w:pPr>
              <w:spacing w:line="276" w:lineRule="auto"/>
              <w:rPr>
                <w:i/>
                <w:sz w:val="20"/>
                <w:szCs w:val="20"/>
                <w:lang w:eastAsia="x-none"/>
              </w:rPr>
            </w:pPr>
            <w:r w:rsidRPr="000E42CC">
              <w:rPr>
                <w:b/>
                <w:i/>
                <w:szCs w:val="24"/>
              </w:rPr>
              <w:t>Cucujus cinnaberinus</w:t>
            </w:r>
          </w:p>
        </w:tc>
      </w:tr>
      <w:tr w:rsidR="0049164C" w:rsidRPr="000E42CC" w:rsidTr="0049164C">
        <w:tc>
          <w:tcPr>
            <w:tcW w:w="704" w:type="dxa"/>
          </w:tcPr>
          <w:p w:rsidR="0049164C" w:rsidRPr="000E42CC" w:rsidRDefault="0049164C" w:rsidP="004A67CD">
            <w:pPr>
              <w:pStyle w:val="ListParagraph"/>
              <w:numPr>
                <w:ilvl w:val="0"/>
                <w:numId w:val="35"/>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populară</w:t>
            </w:r>
          </w:p>
        </w:tc>
        <w:tc>
          <w:tcPr>
            <w:tcW w:w="6379" w:type="dxa"/>
          </w:tcPr>
          <w:p w:rsidR="0049164C" w:rsidRPr="000E42CC" w:rsidRDefault="0049164C" w:rsidP="0049164C">
            <w:pPr>
              <w:spacing w:line="276" w:lineRule="auto"/>
              <w:rPr>
                <w:i/>
                <w:sz w:val="20"/>
                <w:szCs w:val="20"/>
                <w:lang w:eastAsia="x-none"/>
              </w:rPr>
            </w:pPr>
          </w:p>
        </w:tc>
      </w:tr>
      <w:tr w:rsidR="0049164C" w:rsidRPr="000E42CC" w:rsidTr="0049164C">
        <w:tc>
          <w:tcPr>
            <w:tcW w:w="704" w:type="dxa"/>
          </w:tcPr>
          <w:p w:rsidR="0049164C" w:rsidRPr="000E42CC" w:rsidRDefault="0049164C" w:rsidP="004A67CD">
            <w:pPr>
              <w:pStyle w:val="ListParagraph"/>
              <w:numPr>
                <w:ilvl w:val="0"/>
                <w:numId w:val="35"/>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Observații </w:t>
            </w:r>
          </w:p>
        </w:tc>
        <w:tc>
          <w:tcPr>
            <w:tcW w:w="6379" w:type="dxa"/>
          </w:tcPr>
          <w:p w:rsidR="0049164C" w:rsidRPr="000E42CC" w:rsidRDefault="0049164C" w:rsidP="0049164C">
            <w:pPr>
              <w:spacing w:line="276" w:lineRule="auto"/>
              <w:rPr>
                <w:i/>
                <w:sz w:val="20"/>
                <w:szCs w:val="20"/>
                <w:lang w:eastAsia="x-none"/>
              </w:rPr>
            </w:pPr>
          </w:p>
        </w:tc>
      </w:tr>
    </w:tbl>
    <w:p w:rsidR="0049164C" w:rsidRPr="000E42CC" w:rsidRDefault="0049164C" w:rsidP="0049164C">
      <w:pPr>
        <w:spacing w:line="276" w:lineRule="auto"/>
        <w:rPr>
          <w:i/>
          <w:szCs w:val="24"/>
        </w:rPr>
      </w:pPr>
    </w:p>
    <w:tbl>
      <w:tblPr>
        <w:tblStyle w:val="TableGrid"/>
        <w:tblW w:w="9493" w:type="dxa"/>
        <w:tblLook w:val="04A0" w:firstRow="1" w:lastRow="0" w:firstColumn="1" w:lastColumn="0" w:noHBand="0" w:noVBand="1"/>
      </w:tblPr>
      <w:tblGrid>
        <w:gridCol w:w="704"/>
        <w:gridCol w:w="2410"/>
        <w:gridCol w:w="6379"/>
      </w:tblGrid>
      <w:tr w:rsidR="0049164C" w:rsidRPr="000E42CC" w:rsidTr="0049164C">
        <w:trPr>
          <w:tblHeader/>
        </w:trPr>
        <w:tc>
          <w:tcPr>
            <w:tcW w:w="704"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lastRenderedPageBreak/>
              <w:t>Nr.</w:t>
            </w:r>
          </w:p>
        </w:tc>
        <w:tc>
          <w:tcPr>
            <w:tcW w:w="2410"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Informație/ Atribut</w:t>
            </w:r>
          </w:p>
        </w:tc>
        <w:tc>
          <w:tcPr>
            <w:tcW w:w="6379"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 xml:space="preserve">Observație </w:t>
            </w:r>
          </w:p>
        </w:tc>
      </w:tr>
      <w:tr w:rsidR="0049164C" w:rsidRPr="000E42CC" w:rsidTr="0049164C">
        <w:tc>
          <w:tcPr>
            <w:tcW w:w="704" w:type="dxa"/>
          </w:tcPr>
          <w:p w:rsidR="0049164C" w:rsidRPr="000E42CC" w:rsidRDefault="0049164C" w:rsidP="004A67CD">
            <w:pPr>
              <w:pStyle w:val="ListParagraph"/>
              <w:numPr>
                <w:ilvl w:val="0"/>
                <w:numId w:val="39"/>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Codul speciei</w:t>
            </w:r>
          </w:p>
        </w:tc>
        <w:tc>
          <w:tcPr>
            <w:tcW w:w="6379" w:type="dxa"/>
          </w:tcPr>
          <w:p w:rsidR="0049164C" w:rsidRPr="000E42CC" w:rsidRDefault="0049164C" w:rsidP="0049164C">
            <w:pPr>
              <w:widowControl w:val="0"/>
              <w:spacing w:line="276" w:lineRule="auto"/>
              <w:rPr>
                <w:szCs w:val="24"/>
              </w:rPr>
            </w:pPr>
            <w:r w:rsidRPr="000E42CC">
              <w:rPr>
                <w:szCs w:val="24"/>
              </w:rPr>
              <w:t>Cod Eunis: 106</w:t>
            </w:r>
          </w:p>
          <w:p w:rsidR="0049164C" w:rsidRPr="000E42CC" w:rsidRDefault="0049164C" w:rsidP="0049164C">
            <w:pPr>
              <w:widowControl w:val="0"/>
              <w:spacing w:line="276" w:lineRule="auto"/>
              <w:rPr>
                <w:szCs w:val="24"/>
              </w:rPr>
            </w:pPr>
            <w:r w:rsidRPr="000E42CC">
              <w:rPr>
                <w:szCs w:val="24"/>
              </w:rPr>
              <w:t>Cod Natura 2000: 1026</w:t>
            </w:r>
          </w:p>
        </w:tc>
      </w:tr>
      <w:tr w:rsidR="0049164C" w:rsidRPr="000E42CC" w:rsidTr="0049164C">
        <w:tc>
          <w:tcPr>
            <w:tcW w:w="704" w:type="dxa"/>
          </w:tcPr>
          <w:p w:rsidR="0049164C" w:rsidRPr="000E42CC" w:rsidRDefault="0049164C" w:rsidP="004A67CD">
            <w:pPr>
              <w:pStyle w:val="ListParagraph"/>
              <w:numPr>
                <w:ilvl w:val="0"/>
                <w:numId w:val="39"/>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științifică</w:t>
            </w:r>
          </w:p>
        </w:tc>
        <w:tc>
          <w:tcPr>
            <w:tcW w:w="6379" w:type="dxa"/>
          </w:tcPr>
          <w:p w:rsidR="0049164C" w:rsidRPr="000E42CC" w:rsidRDefault="0049164C" w:rsidP="0049164C">
            <w:pPr>
              <w:spacing w:line="276" w:lineRule="auto"/>
              <w:rPr>
                <w:i/>
                <w:sz w:val="20"/>
                <w:szCs w:val="20"/>
                <w:lang w:eastAsia="x-none"/>
              </w:rPr>
            </w:pPr>
            <w:r w:rsidRPr="000E42CC">
              <w:rPr>
                <w:b/>
                <w:i/>
                <w:szCs w:val="24"/>
              </w:rPr>
              <w:t>Helix pomatia</w:t>
            </w:r>
          </w:p>
        </w:tc>
      </w:tr>
      <w:tr w:rsidR="0049164C" w:rsidRPr="000E42CC" w:rsidTr="0049164C">
        <w:tc>
          <w:tcPr>
            <w:tcW w:w="704" w:type="dxa"/>
          </w:tcPr>
          <w:p w:rsidR="0049164C" w:rsidRPr="000E42CC" w:rsidRDefault="0049164C" w:rsidP="004A67CD">
            <w:pPr>
              <w:pStyle w:val="ListParagraph"/>
              <w:numPr>
                <w:ilvl w:val="0"/>
                <w:numId w:val="39"/>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populară</w:t>
            </w:r>
          </w:p>
        </w:tc>
        <w:tc>
          <w:tcPr>
            <w:tcW w:w="6379" w:type="dxa"/>
          </w:tcPr>
          <w:p w:rsidR="0049164C" w:rsidRPr="000E42CC" w:rsidRDefault="0049164C" w:rsidP="0049164C">
            <w:pPr>
              <w:spacing w:line="276" w:lineRule="auto"/>
              <w:rPr>
                <w:szCs w:val="24"/>
                <w:lang w:eastAsia="x-none"/>
              </w:rPr>
            </w:pPr>
            <w:r w:rsidRPr="000E42CC">
              <w:rPr>
                <w:szCs w:val="24"/>
                <w:lang w:eastAsia="x-none"/>
              </w:rPr>
              <w:t>Melcul de pământ</w:t>
            </w:r>
          </w:p>
        </w:tc>
      </w:tr>
      <w:tr w:rsidR="0049164C" w:rsidRPr="000E42CC" w:rsidTr="0049164C">
        <w:tc>
          <w:tcPr>
            <w:tcW w:w="704" w:type="dxa"/>
          </w:tcPr>
          <w:p w:rsidR="0049164C" w:rsidRPr="000E42CC" w:rsidRDefault="0049164C" w:rsidP="004A67CD">
            <w:pPr>
              <w:pStyle w:val="ListParagraph"/>
              <w:numPr>
                <w:ilvl w:val="0"/>
                <w:numId w:val="39"/>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Observații </w:t>
            </w:r>
          </w:p>
        </w:tc>
        <w:tc>
          <w:tcPr>
            <w:tcW w:w="6379" w:type="dxa"/>
          </w:tcPr>
          <w:p w:rsidR="0049164C" w:rsidRPr="000E42CC" w:rsidRDefault="0049164C" w:rsidP="0049164C">
            <w:pPr>
              <w:spacing w:line="276" w:lineRule="auto"/>
              <w:rPr>
                <w:i/>
                <w:sz w:val="20"/>
                <w:szCs w:val="20"/>
                <w:lang w:eastAsia="x-none"/>
              </w:rPr>
            </w:pPr>
          </w:p>
        </w:tc>
      </w:tr>
    </w:tbl>
    <w:p w:rsidR="0049164C" w:rsidRPr="000E42CC" w:rsidRDefault="0049164C" w:rsidP="0049164C">
      <w:pPr>
        <w:spacing w:line="276" w:lineRule="auto"/>
        <w:rPr>
          <w:i/>
          <w:szCs w:val="24"/>
        </w:rPr>
      </w:pPr>
    </w:p>
    <w:tbl>
      <w:tblPr>
        <w:tblStyle w:val="TableGrid"/>
        <w:tblW w:w="9493" w:type="dxa"/>
        <w:tblLook w:val="04A0" w:firstRow="1" w:lastRow="0" w:firstColumn="1" w:lastColumn="0" w:noHBand="0" w:noVBand="1"/>
      </w:tblPr>
      <w:tblGrid>
        <w:gridCol w:w="704"/>
        <w:gridCol w:w="2410"/>
        <w:gridCol w:w="6379"/>
      </w:tblGrid>
      <w:tr w:rsidR="0049164C" w:rsidRPr="000E42CC" w:rsidTr="0049164C">
        <w:trPr>
          <w:tblHeader/>
        </w:trPr>
        <w:tc>
          <w:tcPr>
            <w:tcW w:w="704"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Nr.</w:t>
            </w:r>
          </w:p>
        </w:tc>
        <w:tc>
          <w:tcPr>
            <w:tcW w:w="2410"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Informație/ Atribut</w:t>
            </w:r>
          </w:p>
        </w:tc>
        <w:tc>
          <w:tcPr>
            <w:tcW w:w="6379"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 xml:space="preserve">Observație </w:t>
            </w:r>
          </w:p>
        </w:tc>
      </w:tr>
      <w:tr w:rsidR="0049164C" w:rsidRPr="000E42CC" w:rsidTr="0049164C">
        <w:tc>
          <w:tcPr>
            <w:tcW w:w="704" w:type="dxa"/>
          </w:tcPr>
          <w:p w:rsidR="0049164C" w:rsidRPr="000E42CC" w:rsidRDefault="0049164C" w:rsidP="004A67CD">
            <w:pPr>
              <w:pStyle w:val="ListParagraph"/>
              <w:numPr>
                <w:ilvl w:val="0"/>
                <w:numId w:val="40"/>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Codul speciei</w:t>
            </w:r>
          </w:p>
        </w:tc>
        <w:tc>
          <w:tcPr>
            <w:tcW w:w="6379" w:type="dxa"/>
          </w:tcPr>
          <w:p w:rsidR="0049164C" w:rsidRPr="000E42CC" w:rsidRDefault="0049164C" w:rsidP="0049164C">
            <w:pPr>
              <w:widowControl w:val="0"/>
              <w:spacing w:line="276" w:lineRule="auto"/>
              <w:rPr>
                <w:szCs w:val="24"/>
              </w:rPr>
            </w:pPr>
            <w:r w:rsidRPr="000E42CC">
              <w:rPr>
                <w:szCs w:val="24"/>
              </w:rPr>
              <w:t>Cod Eunis: 106</w:t>
            </w:r>
          </w:p>
          <w:p w:rsidR="0049164C" w:rsidRPr="000E42CC" w:rsidRDefault="0049164C" w:rsidP="0049164C">
            <w:pPr>
              <w:widowControl w:val="0"/>
              <w:spacing w:line="276" w:lineRule="auto"/>
              <w:rPr>
                <w:szCs w:val="24"/>
              </w:rPr>
            </w:pPr>
            <w:r w:rsidRPr="000E42CC">
              <w:rPr>
                <w:szCs w:val="24"/>
              </w:rPr>
              <w:t>Cod Natura 2000: 4011</w:t>
            </w:r>
          </w:p>
        </w:tc>
      </w:tr>
      <w:tr w:rsidR="0049164C" w:rsidRPr="000E42CC" w:rsidTr="0049164C">
        <w:tc>
          <w:tcPr>
            <w:tcW w:w="704" w:type="dxa"/>
          </w:tcPr>
          <w:p w:rsidR="0049164C" w:rsidRPr="000E42CC" w:rsidRDefault="0049164C" w:rsidP="004A67CD">
            <w:pPr>
              <w:pStyle w:val="ListParagraph"/>
              <w:numPr>
                <w:ilvl w:val="0"/>
                <w:numId w:val="40"/>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științifică</w:t>
            </w:r>
          </w:p>
        </w:tc>
        <w:tc>
          <w:tcPr>
            <w:tcW w:w="6379" w:type="dxa"/>
          </w:tcPr>
          <w:p w:rsidR="0049164C" w:rsidRPr="000E42CC" w:rsidRDefault="0049164C" w:rsidP="0049164C">
            <w:pPr>
              <w:spacing w:line="276" w:lineRule="auto"/>
              <w:rPr>
                <w:i/>
                <w:sz w:val="20"/>
                <w:szCs w:val="20"/>
                <w:lang w:eastAsia="x-none"/>
              </w:rPr>
            </w:pPr>
            <w:r w:rsidRPr="000E42CC">
              <w:rPr>
                <w:b/>
                <w:i/>
                <w:szCs w:val="24"/>
              </w:rPr>
              <w:t>Bolbelasmus unicornis</w:t>
            </w:r>
          </w:p>
        </w:tc>
      </w:tr>
      <w:tr w:rsidR="0049164C" w:rsidRPr="000E42CC" w:rsidTr="0049164C">
        <w:tc>
          <w:tcPr>
            <w:tcW w:w="704" w:type="dxa"/>
          </w:tcPr>
          <w:p w:rsidR="0049164C" w:rsidRPr="000E42CC" w:rsidRDefault="0049164C" w:rsidP="004A67CD">
            <w:pPr>
              <w:pStyle w:val="ListParagraph"/>
              <w:numPr>
                <w:ilvl w:val="0"/>
                <w:numId w:val="40"/>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populară</w:t>
            </w:r>
          </w:p>
        </w:tc>
        <w:tc>
          <w:tcPr>
            <w:tcW w:w="6379" w:type="dxa"/>
          </w:tcPr>
          <w:p w:rsidR="0049164C" w:rsidRPr="000E42CC" w:rsidRDefault="0049164C" w:rsidP="0049164C">
            <w:pPr>
              <w:spacing w:line="276" w:lineRule="auto"/>
              <w:rPr>
                <w:szCs w:val="24"/>
                <w:lang w:eastAsia="x-none"/>
              </w:rPr>
            </w:pPr>
            <w:r w:rsidRPr="000E42CC">
              <w:rPr>
                <w:szCs w:val="24"/>
                <w:lang w:eastAsia="x-none"/>
              </w:rPr>
              <w:t>Cărăbușul cu corn</w:t>
            </w:r>
          </w:p>
        </w:tc>
      </w:tr>
      <w:tr w:rsidR="0049164C" w:rsidRPr="000E42CC" w:rsidTr="0049164C">
        <w:tc>
          <w:tcPr>
            <w:tcW w:w="704" w:type="dxa"/>
          </w:tcPr>
          <w:p w:rsidR="0049164C" w:rsidRPr="000E42CC" w:rsidRDefault="0049164C" w:rsidP="004A67CD">
            <w:pPr>
              <w:pStyle w:val="ListParagraph"/>
              <w:numPr>
                <w:ilvl w:val="0"/>
                <w:numId w:val="40"/>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Observații </w:t>
            </w:r>
          </w:p>
        </w:tc>
        <w:tc>
          <w:tcPr>
            <w:tcW w:w="6379" w:type="dxa"/>
          </w:tcPr>
          <w:p w:rsidR="0049164C" w:rsidRPr="000E42CC" w:rsidRDefault="0049164C" w:rsidP="0049164C">
            <w:pPr>
              <w:spacing w:line="276" w:lineRule="auto"/>
              <w:rPr>
                <w:i/>
                <w:sz w:val="20"/>
                <w:szCs w:val="20"/>
                <w:lang w:eastAsia="x-none"/>
              </w:rPr>
            </w:pPr>
          </w:p>
        </w:tc>
      </w:tr>
    </w:tbl>
    <w:p w:rsidR="0049164C" w:rsidRPr="000E42CC" w:rsidRDefault="0049164C" w:rsidP="0049164C">
      <w:pPr>
        <w:spacing w:line="276" w:lineRule="auto"/>
        <w:rPr>
          <w:i/>
          <w:szCs w:val="24"/>
        </w:rPr>
      </w:pPr>
    </w:p>
    <w:tbl>
      <w:tblPr>
        <w:tblStyle w:val="TableGrid"/>
        <w:tblW w:w="9493" w:type="dxa"/>
        <w:tblLook w:val="04A0" w:firstRow="1" w:lastRow="0" w:firstColumn="1" w:lastColumn="0" w:noHBand="0" w:noVBand="1"/>
      </w:tblPr>
      <w:tblGrid>
        <w:gridCol w:w="704"/>
        <w:gridCol w:w="2410"/>
        <w:gridCol w:w="6379"/>
      </w:tblGrid>
      <w:tr w:rsidR="0049164C" w:rsidRPr="000E42CC" w:rsidTr="0049164C">
        <w:trPr>
          <w:tblHeader/>
        </w:trPr>
        <w:tc>
          <w:tcPr>
            <w:tcW w:w="704"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Nr.</w:t>
            </w:r>
          </w:p>
        </w:tc>
        <w:tc>
          <w:tcPr>
            <w:tcW w:w="2410"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Informație/ Atribut</w:t>
            </w:r>
          </w:p>
        </w:tc>
        <w:tc>
          <w:tcPr>
            <w:tcW w:w="6379"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 xml:space="preserve">Observație </w:t>
            </w:r>
          </w:p>
        </w:tc>
      </w:tr>
      <w:tr w:rsidR="0049164C" w:rsidRPr="000E42CC" w:rsidTr="0049164C">
        <w:tc>
          <w:tcPr>
            <w:tcW w:w="704" w:type="dxa"/>
          </w:tcPr>
          <w:p w:rsidR="0049164C" w:rsidRPr="000E42CC" w:rsidRDefault="0049164C" w:rsidP="004A67CD">
            <w:pPr>
              <w:pStyle w:val="ListParagraph"/>
              <w:numPr>
                <w:ilvl w:val="0"/>
                <w:numId w:val="41"/>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Codul speciei</w:t>
            </w:r>
          </w:p>
        </w:tc>
        <w:tc>
          <w:tcPr>
            <w:tcW w:w="6379" w:type="dxa"/>
          </w:tcPr>
          <w:p w:rsidR="0049164C" w:rsidRPr="000E42CC" w:rsidRDefault="0049164C" w:rsidP="0049164C">
            <w:pPr>
              <w:widowControl w:val="0"/>
              <w:spacing w:line="276" w:lineRule="auto"/>
              <w:rPr>
                <w:szCs w:val="24"/>
              </w:rPr>
            </w:pPr>
            <w:r w:rsidRPr="000E42CC">
              <w:rPr>
                <w:szCs w:val="24"/>
              </w:rPr>
              <w:t>Cod Eunis: 1787</w:t>
            </w:r>
          </w:p>
          <w:p w:rsidR="0049164C" w:rsidRPr="000E42CC" w:rsidRDefault="0049164C" w:rsidP="0049164C">
            <w:pPr>
              <w:widowControl w:val="0"/>
              <w:spacing w:line="276" w:lineRule="auto"/>
              <w:rPr>
                <w:szCs w:val="24"/>
              </w:rPr>
            </w:pPr>
            <w:r w:rsidRPr="000E42CC">
              <w:rPr>
                <w:szCs w:val="24"/>
              </w:rPr>
              <w:t>Cod Natura 2000: 4014</w:t>
            </w:r>
          </w:p>
        </w:tc>
      </w:tr>
      <w:tr w:rsidR="0049164C" w:rsidRPr="000E42CC" w:rsidTr="0049164C">
        <w:tc>
          <w:tcPr>
            <w:tcW w:w="704" w:type="dxa"/>
          </w:tcPr>
          <w:p w:rsidR="0049164C" w:rsidRPr="000E42CC" w:rsidRDefault="0049164C" w:rsidP="004A67CD">
            <w:pPr>
              <w:pStyle w:val="ListParagraph"/>
              <w:numPr>
                <w:ilvl w:val="0"/>
                <w:numId w:val="41"/>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științifică</w:t>
            </w:r>
          </w:p>
        </w:tc>
        <w:tc>
          <w:tcPr>
            <w:tcW w:w="6379" w:type="dxa"/>
          </w:tcPr>
          <w:p w:rsidR="0049164C" w:rsidRPr="000E42CC" w:rsidRDefault="0049164C" w:rsidP="0049164C">
            <w:pPr>
              <w:spacing w:line="276" w:lineRule="auto"/>
              <w:rPr>
                <w:i/>
                <w:sz w:val="20"/>
                <w:szCs w:val="20"/>
                <w:lang w:eastAsia="x-none"/>
              </w:rPr>
            </w:pPr>
            <w:r w:rsidRPr="000E42CC">
              <w:rPr>
                <w:b/>
                <w:i/>
                <w:szCs w:val="24"/>
              </w:rPr>
              <w:t>Carabus variolosus</w:t>
            </w:r>
          </w:p>
        </w:tc>
      </w:tr>
      <w:tr w:rsidR="0049164C" w:rsidRPr="000E42CC" w:rsidTr="0049164C">
        <w:tc>
          <w:tcPr>
            <w:tcW w:w="704" w:type="dxa"/>
          </w:tcPr>
          <w:p w:rsidR="0049164C" w:rsidRPr="000E42CC" w:rsidRDefault="0049164C" w:rsidP="004A67CD">
            <w:pPr>
              <w:pStyle w:val="ListParagraph"/>
              <w:numPr>
                <w:ilvl w:val="0"/>
                <w:numId w:val="41"/>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populară</w:t>
            </w:r>
          </w:p>
        </w:tc>
        <w:tc>
          <w:tcPr>
            <w:tcW w:w="6379" w:type="dxa"/>
          </w:tcPr>
          <w:p w:rsidR="0049164C" w:rsidRPr="000E42CC" w:rsidRDefault="0049164C" w:rsidP="0049164C">
            <w:pPr>
              <w:spacing w:line="276" w:lineRule="auto"/>
              <w:rPr>
                <w:szCs w:val="24"/>
                <w:lang w:eastAsia="x-none"/>
              </w:rPr>
            </w:pPr>
            <w:r w:rsidRPr="000E42CC">
              <w:rPr>
                <w:szCs w:val="24"/>
                <w:lang w:eastAsia="x-none"/>
              </w:rPr>
              <w:t>cărăbuș</w:t>
            </w:r>
          </w:p>
        </w:tc>
      </w:tr>
      <w:tr w:rsidR="0049164C" w:rsidRPr="000E42CC" w:rsidTr="0049164C">
        <w:tc>
          <w:tcPr>
            <w:tcW w:w="704" w:type="dxa"/>
          </w:tcPr>
          <w:p w:rsidR="0049164C" w:rsidRPr="000E42CC" w:rsidRDefault="0049164C" w:rsidP="004A67CD">
            <w:pPr>
              <w:pStyle w:val="ListParagraph"/>
              <w:numPr>
                <w:ilvl w:val="0"/>
                <w:numId w:val="41"/>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Observații </w:t>
            </w:r>
          </w:p>
        </w:tc>
        <w:tc>
          <w:tcPr>
            <w:tcW w:w="6379" w:type="dxa"/>
          </w:tcPr>
          <w:p w:rsidR="0049164C" w:rsidRPr="000E42CC" w:rsidRDefault="0049164C" w:rsidP="0049164C">
            <w:pPr>
              <w:spacing w:line="276" w:lineRule="auto"/>
              <w:rPr>
                <w:i/>
                <w:sz w:val="20"/>
                <w:szCs w:val="20"/>
                <w:lang w:eastAsia="x-none"/>
              </w:rPr>
            </w:pPr>
          </w:p>
        </w:tc>
      </w:tr>
    </w:tbl>
    <w:p w:rsidR="0049164C" w:rsidRPr="000E42CC" w:rsidRDefault="0049164C" w:rsidP="0049164C">
      <w:pPr>
        <w:spacing w:line="276" w:lineRule="auto"/>
        <w:rPr>
          <w:i/>
          <w:szCs w:val="24"/>
        </w:rPr>
      </w:pPr>
    </w:p>
    <w:tbl>
      <w:tblPr>
        <w:tblStyle w:val="TableGrid"/>
        <w:tblW w:w="9493" w:type="dxa"/>
        <w:tblLook w:val="04A0" w:firstRow="1" w:lastRow="0" w:firstColumn="1" w:lastColumn="0" w:noHBand="0" w:noVBand="1"/>
      </w:tblPr>
      <w:tblGrid>
        <w:gridCol w:w="704"/>
        <w:gridCol w:w="2410"/>
        <w:gridCol w:w="6379"/>
      </w:tblGrid>
      <w:tr w:rsidR="0049164C" w:rsidRPr="000E42CC" w:rsidTr="0049164C">
        <w:trPr>
          <w:tblHeader/>
        </w:trPr>
        <w:tc>
          <w:tcPr>
            <w:tcW w:w="704"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Nr.</w:t>
            </w:r>
          </w:p>
        </w:tc>
        <w:tc>
          <w:tcPr>
            <w:tcW w:w="2410"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Informație/ Atribut</w:t>
            </w:r>
          </w:p>
        </w:tc>
        <w:tc>
          <w:tcPr>
            <w:tcW w:w="6379"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 xml:space="preserve">Observație </w:t>
            </w:r>
          </w:p>
        </w:tc>
      </w:tr>
      <w:tr w:rsidR="0049164C" w:rsidRPr="000E42CC" w:rsidTr="0049164C">
        <w:tc>
          <w:tcPr>
            <w:tcW w:w="704" w:type="dxa"/>
          </w:tcPr>
          <w:p w:rsidR="0049164C" w:rsidRPr="000E42CC" w:rsidRDefault="0049164C" w:rsidP="004A67CD">
            <w:pPr>
              <w:pStyle w:val="ListParagraph"/>
              <w:numPr>
                <w:ilvl w:val="0"/>
                <w:numId w:val="42"/>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Codul speciei</w:t>
            </w:r>
          </w:p>
        </w:tc>
        <w:tc>
          <w:tcPr>
            <w:tcW w:w="6379" w:type="dxa"/>
          </w:tcPr>
          <w:p w:rsidR="0049164C" w:rsidRPr="000E42CC" w:rsidRDefault="0049164C" w:rsidP="0049164C">
            <w:pPr>
              <w:widowControl w:val="0"/>
              <w:spacing w:line="276" w:lineRule="auto"/>
              <w:rPr>
                <w:szCs w:val="24"/>
              </w:rPr>
            </w:pPr>
            <w:r w:rsidRPr="000E42CC">
              <w:rPr>
                <w:szCs w:val="24"/>
              </w:rPr>
              <w:t xml:space="preserve">Cod Eunis: </w:t>
            </w:r>
          </w:p>
          <w:p w:rsidR="0049164C" w:rsidRPr="000E42CC" w:rsidRDefault="0049164C" w:rsidP="0049164C">
            <w:pPr>
              <w:widowControl w:val="0"/>
              <w:spacing w:line="276" w:lineRule="auto"/>
              <w:rPr>
                <w:szCs w:val="24"/>
              </w:rPr>
            </w:pPr>
            <w:r w:rsidRPr="000E42CC">
              <w:rPr>
                <w:szCs w:val="24"/>
              </w:rPr>
              <w:t>Cod Natura 2000: 4054</w:t>
            </w:r>
          </w:p>
        </w:tc>
      </w:tr>
      <w:tr w:rsidR="0049164C" w:rsidRPr="000E42CC" w:rsidTr="0049164C">
        <w:tc>
          <w:tcPr>
            <w:tcW w:w="704" w:type="dxa"/>
          </w:tcPr>
          <w:p w:rsidR="0049164C" w:rsidRPr="000E42CC" w:rsidRDefault="0049164C" w:rsidP="004A67CD">
            <w:pPr>
              <w:pStyle w:val="ListParagraph"/>
              <w:numPr>
                <w:ilvl w:val="0"/>
                <w:numId w:val="42"/>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științifică</w:t>
            </w:r>
          </w:p>
        </w:tc>
        <w:tc>
          <w:tcPr>
            <w:tcW w:w="6379" w:type="dxa"/>
          </w:tcPr>
          <w:p w:rsidR="0049164C" w:rsidRPr="000E42CC" w:rsidRDefault="0049164C" w:rsidP="0049164C">
            <w:pPr>
              <w:spacing w:line="276" w:lineRule="auto"/>
              <w:rPr>
                <w:i/>
                <w:sz w:val="20"/>
                <w:szCs w:val="20"/>
                <w:lang w:eastAsia="x-none"/>
              </w:rPr>
            </w:pPr>
            <w:r w:rsidRPr="000E42CC">
              <w:rPr>
                <w:b/>
                <w:i/>
                <w:szCs w:val="24"/>
              </w:rPr>
              <w:t>Pholidoptera transsylvanica</w:t>
            </w:r>
          </w:p>
        </w:tc>
      </w:tr>
      <w:tr w:rsidR="0049164C" w:rsidRPr="000E42CC" w:rsidTr="0049164C">
        <w:tc>
          <w:tcPr>
            <w:tcW w:w="704" w:type="dxa"/>
          </w:tcPr>
          <w:p w:rsidR="0049164C" w:rsidRPr="000E42CC" w:rsidRDefault="0049164C" w:rsidP="004A67CD">
            <w:pPr>
              <w:pStyle w:val="ListParagraph"/>
              <w:numPr>
                <w:ilvl w:val="0"/>
                <w:numId w:val="42"/>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populară</w:t>
            </w:r>
          </w:p>
        </w:tc>
        <w:tc>
          <w:tcPr>
            <w:tcW w:w="6379" w:type="dxa"/>
          </w:tcPr>
          <w:p w:rsidR="0049164C" w:rsidRPr="000E42CC" w:rsidRDefault="0049164C" w:rsidP="0049164C">
            <w:pPr>
              <w:spacing w:line="276" w:lineRule="auto"/>
              <w:rPr>
                <w:szCs w:val="24"/>
                <w:lang w:eastAsia="x-none"/>
              </w:rPr>
            </w:pPr>
            <w:r w:rsidRPr="000E42CC">
              <w:rPr>
                <w:szCs w:val="24"/>
                <w:lang w:eastAsia="x-none"/>
              </w:rPr>
              <w:t>Cosașul transilvan</w:t>
            </w:r>
          </w:p>
        </w:tc>
      </w:tr>
      <w:tr w:rsidR="0049164C" w:rsidRPr="000E42CC" w:rsidTr="0049164C">
        <w:tc>
          <w:tcPr>
            <w:tcW w:w="704" w:type="dxa"/>
          </w:tcPr>
          <w:p w:rsidR="0049164C" w:rsidRPr="000E42CC" w:rsidRDefault="0049164C" w:rsidP="004A67CD">
            <w:pPr>
              <w:pStyle w:val="ListParagraph"/>
              <w:numPr>
                <w:ilvl w:val="0"/>
                <w:numId w:val="42"/>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Observații </w:t>
            </w:r>
          </w:p>
        </w:tc>
        <w:tc>
          <w:tcPr>
            <w:tcW w:w="6379" w:type="dxa"/>
          </w:tcPr>
          <w:p w:rsidR="0049164C" w:rsidRPr="000E42CC" w:rsidRDefault="0049164C" w:rsidP="0049164C">
            <w:pPr>
              <w:spacing w:line="276" w:lineRule="auto"/>
              <w:rPr>
                <w:i/>
                <w:sz w:val="20"/>
                <w:szCs w:val="20"/>
                <w:lang w:eastAsia="x-none"/>
              </w:rPr>
            </w:pPr>
          </w:p>
        </w:tc>
      </w:tr>
    </w:tbl>
    <w:p w:rsidR="0049164C" w:rsidRPr="000E42CC" w:rsidRDefault="0049164C" w:rsidP="0049164C">
      <w:pPr>
        <w:spacing w:line="276" w:lineRule="auto"/>
        <w:rPr>
          <w:i/>
          <w:szCs w:val="24"/>
        </w:rPr>
      </w:pPr>
    </w:p>
    <w:tbl>
      <w:tblPr>
        <w:tblStyle w:val="TableGrid"/>
        <w:tblW w:w="9493" w:type="dxa"/>
        <w:tblLook w:val="04A0" w:firstRow="1" w:lastRow="0" w:firstColumn="1" w:lastColumn="0" w:noHBand="0" w:noVBand="1"/>
      </w:tblPr>
      <w:tblGrid>
        <w:gridCol w:w="704"/>
        <w:gridCol w:w="2410"/>
        <w:gridCol w:w="6379"/>
      </w:tblGrid>
      <w:tr w:rsidR="0049164C" w:rsidRPr="000E42CC" w:rsidTr="0049164C">
        <w:trPr>
          <w:tblHeader/>
        </w:trPr>
        <w:tc>
          <w:tcPr>
            <w:tcW w:w="704"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Nr.</w:t>
            </w:r>
          </w:p>
        </w:tc>
        <w:tc>
          <w:tcPr>
            <w:tcW w:w="2410"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Informație/ Atribut</w:t>
            </w:r>
          </w:p>
        </w:tc>
        <w:tc>
          <w:tcPr>
            <w:tcW w:w="6379"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 xml:space="preserve">Observație </w:t>
            </w:r>
          </w:p>
        </w:tc>
      </w:tr>
      <w:tr w:rsidR="0049164C" w:rsidRPr="000E42CC" w:rsidTr="0049164C">
        <w:tc>
          <w:tcPr>
            <w:tcW w:w="704" w:type="dxa"/>
          </w:tcPr>
          <w:p w:rsidR="0049164C" w:rsidRPr="000E42CC" w:rsidRDefault="0049164C" w:rsidP="004A67CD">
            <w:pPr>
              <w:pStyle w:val="ListParagraph"/>
              <w:numPr>
                <w:ilvl w:val="0"/>
                <w:numId w:val="43"/>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Codul speciei</w:t>
            </w:r>
          </w:p>
        </w:tc>
        <w:tc>
          <w:tcPr>
            <w:tcW w:w="6379" w:type="dxa"/>
          </w:tcPr>
          <w:p w:rsidR="0049164C" w:rsidRPr="000E42CC" w:rsidRDefault="0049164C" w:rsidP="0049164C">
            <w:pPr>
              <w:widowControl w:val="0"/>
              <w:spacing w:line="276" w:lineRule="auto"/>
              <w:rPr>
                <w:szCs w:val="24"/>
              </w:rPr>
            </w:pPr>
            <w:r w:rsidRPr="000E42CC">
              <w:rPr>
                <w:szCs w:val="24"/>
              </w:rPr>
              <w:t>Cod Eunis: 223</w:t>
            </w:r>
          </w:p>
          <w:p w:rsidR="0049164C" w:rsidRPr="000E42CC" w:rsidRDefault="0049164C" w:rsidP="0049164C">
            <w:pPr>
              <w:widowControl w:val="0"/>
              <w:spacing w:line="276" w:lineRule="auto"/>
              <w:rPr>
                <w:szCs w:val="24"/>
              </w:rPr>
            </w:pPr>
            <w:r w:rsidRPr="000E42CC">
              <w:rPr>
                <w:szCs w:val="24"/>
              </w:rPr>
              <w:t>Cod Natura 2000: 1060</w:t>
            </w:r>
          </w:p>
        </w:tc>
      </w:tr>
      <w:tr w:rsidR="0049164C" w:rsidRPr="000E42CC" w:rsidTr="0049164C">
        <w:tc>
          <w:tcPr>
            <w:tcW w:w="704" w:type="dxa"/>
          </w:tcPr>
          <w:p w:rsidR="0049164C" w:rsidRPr="000E42CC" w:rsidRDefault="0049164C" w:rsidP="004A67CD">
            <w:pPr>
              <w:pStyle w:val="ListParagraph"/>
              <w:numPr>
                <w:ilvl w:val="0"/>
                <w:numId w:val="43"/>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științifică</w:t>
            </w:r>
          </w:p>
        </w:tc>
        <w:tc>
          <w:tcPr>
            <w:tcW w:w="6379" w:type="dxa"/>
          </w:tcPr>
          <w:p w:rsidR="0049164C" w:rsidRPr="000E42CC" w:rsidRDefault="0049164C" w:rsidP="0049164C">
            <w:pPr>
              <w:spacing w:line="276" w:lineRule="auto"/>
              <w:rPr>
                <w:i/>
                <w:sz w:val="20"/>
                <w:szCs w:val="20"/>
                <w:lang w:eastAsia="x-none"/>
              </w:rPr>
            </w:pPr>
            <w:r w:rsidRPr="000E42CC">
              <w:rPr>
                <w:b/>
                <w:i/>
                <w:szCs w:val="24"/>
              </w:rPr>
              <w:t>Lycaena dispar</w:t>
            </w:r>
          </w:p>
        </w:tc>
      </w:tr>
      <w:tr w:rsidR="0049164C" w:rsidRPr="000E42CC" w:rsidTr="0049164C">
        <w:tc>
          <w:tcPr>
            <w:tcW w:w="704" w:type="dxa"/>
          </w:tcPr>
          <w:p w:rsidR="0049164C" w:rsidRPr="000E42CC" w:rsidRDefault="0049164C" w:rsidP="004A67CD">
            <w:pPr>
              <w:pStyle w:val="ListParagraph"/>
              <w:numPr>
                <w:ilvl w:val="0"/>
                <w:numId w:val="43"/>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populară</w:t>
            </w:r>
          </w:p>
        </w:tc>
        <w:tc>
          <w:tcPr>
            <w:tcW w:w="6379" w:type="dxa"/>
          </w:tcPr>
          <w:p w:rsidR="0049164C" w:rsidRPr="000E42CC" w:rsidRDefault="0049164C" w:rsidP="0049164C">
            <w:pPr>
              <w:spacing w:line="276" w:lineRule="auto"/>
              <w:rPr>
                <w:szCs w:val="24"/>
                <w:lang w:eastAsia="x-none"/>
              </w:rPr>
            </w:pPr>
            <w:r w:rsidRPr="000E42CC">
              <w:rPr>
                <w:szCs w:val="24"/>
                <w:lang w:eastAsia="x-none"/>
              </w:rPr>
              <w:t>Fluturaș de foc</w:t>
            </w:r>
          </w:p>
        </w:tc>
      </w:tr>
      <w:tr w:rsidR="0049164C" w:rsidRPr="000E42CC" w:rsidTr="0049164C">
        <w:tc>
          <w:tcPr>
            <w:tcW w:w="704" w:type="dxa"/>
          </w:tcPr>
          <w:p w:rsidR="0049164C" w:rsidRPr="000E42CC" w:rsidRDefault="0049164C" w:rsidP="004A67CD">
            <w:pPr>
              <w:pStyle w:val="ListParagraph"/>
              <w:numPr>
                <w:ilvl w:val="0"/>
                <w:numId w:val="43"/>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Observații </w:t>
            </w:r>
          </w:p>
        </w:tc>
        <w:tc>
          <w:tcPr>
            <w:tcW w:w="6379" w:type="dxa"/>
          </w:tcPr>
          <w:p w:rsidR="0049164C" w:rsidRPr="000E42CC" w:rsidRDefault="0049164C" w:rsidP="0049164C">
            <w:pPr>
              <w:spacing w:line="276" w:lineRule="auto"/>
              <w:rPr>
                <w:i/>
                <w:sz w:val="20"/>
                <w:szCs w:val="20"/>
                <w:lang w:eastAsia="x-none"/>
              </w:rPr>
            </w:pPr>
          </w:p>
        </w:tc>
      </w:tr>
    </w:tbl>
    <w:p w:rsidR="0049164C" w:rsidRPr="000E42CC" w:rsidRDefault="0049164C" w:rsidP="0049164C">
      <w:pPr>
        <w:spacing w:line="276" w:lineRule="auto"/>
        <w:rPr>
          <w:i/>
          <w:szCs w:val="24"/>
        </w:rPr>
      </w:pPr>
    </w:p>
    <w:tbl>
      <w:tblPr>
        <w:tblStyle w:val="TableGrid"/>
        <w:tblW w:w="9493" w:type="dxa"/>
        <w:tblLook w:val="04A0" w:firstRow="1" w:lastRow="0" w:firstColumn="1" w:lastColumn="0" w:noHBand="0" w:noVBand="1"/>
      </w:tblPr>
      <w:tblGrid>
        <w:gridCol w:w="704"/>
        <w:gridCol w:w="2410"/>
        <w:gridCol w:w="6379"/>
      </w:tblGrid>
      <w:tr w:rsidR="0049164C" w:rsidRPr="000E42CC" w:rsidTr="0049164C">
        <w:trPr>
          <w:tblHeader/>
        </w:trPr>
        <w:tc>
          <w:tcPr>
            <w:tcW w:w="704"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Nr.</w:t>
            </w:r>
          </w:p>
        </w:tc>
        <w:tc>
          <w:tcPr>
            <w:tcW w:w="2410"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Informație/ Atribut</w:t>
            </w:r>
          </w:p>
        </w:tc>
        <w:tc>
          <w:tcPr>
            <w:tcW w:w="6379"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 xml:space="preserve">Observație </w:t>
            </w:r>
          </w:p>
        </w:tc>
      </w:tr>
      <w:tr w:rsidR="0049164C" w:rsidRPr="000E42CC" w:rsidTr="0049164C">
        <w:tc>
          <w:tcPr>
            <w:tcW w:w="704" w:type="dxa"/>
          </w:tcPr>
          <w:p w:rsidR="0049164C" w:rsidRPr="000E42CC" w:rsidRDefault="0049164C" w:rsidP="004A67CD">
            <w:pPr>
              <w:pStyle w:val="ListParagraph"/>
              <w:numPr>
                <w:ilvl w:val="0"/>
                <w:numId w:val="44"/>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Codul speciei</w:t>
            </w:r>
          </w:p>
        </w:tc>
        <w:tc>
          <w:tcPr>
            <w:tcW w:w="6379" w:type="dxa"/>
          </w:tcPr>
          <w:p w:rsidR="0049164C" w:rsidRPr="000E42CC" w:rsidRDefault="0049164C" w:rsidP="0049164C">
            <w:pPr>
              <w:widowControl w:val="0"/>
              <w:spacing w:line="276" w:lineRule="auto"/>
              <w:rPr>
                <w:szCs w:val="24"/>
              </w:rPr>
            </w:pPr>
            <w:r w:rsidRPr="000E42CC">
              <w:rPr>
                <w:szCs w:val="24"/>
              </w:rPr>
              <w:t xml:space="preserve">Cod Eunis: </w:t>
            </w:r>
          </w:p>
          <w:p w:rsidR="0049164C" w:rsidRPr="000E42CC" w:rsidRDefault="0049164C" w:rsidP="0049164C">
            <w:pPr>
              <w:widowControl w:val="0"/>
              <w:spacing w:line="276" w:lineRule="auto"/>
              <w:rPr>
                <w:szCs w:val="24"/>
              </w:rPr>
            </w:pPr>
            <w:r w:rsidRPr="000E42CC">
              <w:rPr>
                <w:szCs w:val="24"/>
              </w:rPr>
              <w:t>Cod Natura 2000: 1058</w:t>
            </w:r>
          </w:p>
        </w:tc>
      </w:tr>
      <w:tr w:rsidR="0049164C" w:rsidRPr="000E42CC" w:rsidTr="0049164C">
        <w:tc>
          <w:tcPr>
            <w:tcW w:w="704" w:type="dxa"/>
          </w:tcPr>
          <w:p w:rsidR="0049164C" w:rsidRPr="000E42CC" w:rsidRDefault="0049164C" w:rsidP="004A67CD">
            <w:pPr>
              <w:pStyle w:val="ListParagraph"/>
              <w:numPr>
                <w:ilvl w:val="0"/>
                <w:numId w:val="44"/>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științifică</w:t>
            </w:r>
          </w:p>
        </w:tc>
        <w:tc>
          <w:tcPr>
            <w:tcW w:w="6379" w:type="dxa"/>
          </w:tcPr>
          <w:p w:rsidR="0049164C" w:rsidRPr="000E42CC" w:rsidRDefault="0049164C" w:rsidP="0049164C">
            <w:pPr>
              <w:spacing w:line="276" w:lineRule="auto"/>
              <w:rPr>
                <w:i/>
                <w:sz w:val="20"/>
                <w:szCs w:val="20"/>
                <w:lang w:eastAsia="x-none"/>
              </w:rPr>
            </w:pPr>
            <w:r w:rsidRPr="000E42CC">
              <w:rPr>
                <w:b/>
                <w:i/>
                <w:szCs w:val="24"/>
              </w:rPr>
              <w:t>Maculinea arion</w:t>
            </w:r>
          </w:p>
        </w:tc>
      </w:tr>
      <w:tr w:rsidR="0049164C" w:rsidRPr="000E42CC" w:rsidTr="0049164C">
        <w:tc>
          <w:tcPr>
            <w:tcW w:w="704" w:type="dxa"/>
          </w:tcPr>
          <w:p w:rsidR="0049164C" w:rsidRPr="000E42CC" w:rsidRDefault="0049164C" w:rsidP="004A67CD">
            <w:pPr>
              <w:pStyle w:val="ListParagraph"/>
              <w:numPr>
                <w:ilvl w:val="0"/>
                <w:numId w:val="44"/>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populară</w:t>
            </w:r>
          </w:p>
        </w:tc>
        <w:tc>
          <w:tcPr>
            <w:tcW w:w="6379" w:type="dxa"/>
          </w:tcPr>
          <w:p w:rsidR="0049164C" w:rsidRPr="000E42CC" w:rsidRDefault="0049164C" w:rsidP="0049164C">
            <w:pPr>
              <w:spacing w:line="276" w:lineRule="auto"/>
              <w:rPr>
                <w:i/>
                <w:sz w:val="20"/>
                <w:szCs w:val="20"/>
                <w:lang w:eastAsia="x-none"/>
              </w:rPr>
            </w:pPr>
          </w:p>
        </w:tc>
      </w:tr>
      <w:tr w:rsidR="0049164C" w:rsidRPr="000E42CC" w:rsidTr="0049164C">
        <w:tc>
          <w:tcPr>
            <w:tcW w:w="704" w:type="dxa"/>
          </w:tcPr>
          <w:p w:rsidR="0049164C" w:rsidRPr="000E42CC" w:rsidRDefault="0049164C" w:rsidP="004A67CD">
            <w:pPr>
              <w:pStyle w:val="ListParagraph"/>
              <w:numPr>
                <w:ilvl w:val="0"/>
                <w:numId w:val="44"/>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Observații </w:t>
            </w:r>
          </w:p>
        </w:tc>
        <w:tc>
          <w:tcPr>
            <w:tcW w:w="6379" w:type="dxa"/>
          </w:tcPr>
          <w:p w:rsidR="0049164C" w:rsidRPr="000E42CC" w:rsidRDefault="0049164C" w:rsidP="0049164C">
            <w:pPr>
              <w:spacing w:line="276" w:lineRule="auto"/>
              <w:rPr>
                <w:i/>
                <w:sz w:val="20"/>
                <w:szCs w:val="20"/>
                <w:lang w:eastAsia="x-none"/>
              </w:rPr>
            </w:pPr>
          </w:p>
        </w:tc>
      </w:tr>
    </w:tbl>
    <w:p w:rsidR="0049164C" w:rsidRPr="000E42CC" w:rsidRDefault="0049164C" w:rsidP="0049164C">
      <w:pPr>
        <w:spacing w:line="276" w:lineRule="auto"/>
        <w:rPr>
          <w:i/>
          <w:szCs w:val="24"/>
        </w:rPr>
      </w:pPr>
    </w:p>
    <w:p w:rsidR="0049164C" w:rsidRPr="000E42CC" w:rsidRDefault="0049164C" w:rsidP="0049164C">
      <w:pPr>
        <w:spacing w:line="276" w:lineRule="auto"/>
        <w:rPr>
          <w:b/>
          <w:szCs w:val="24"/>
        </w:rPr>
      </w:pPr>
      <w:r w:rsidRPr="000E42CC">
        <w:rPr>
          <w:b/>
          <w:szCs w:val="24"/>
        </w:rPr>
        <w:t xml:space="preserve">Ihtiofaună: </w:t>
      </w:r>
    </w:p>
    <w:p w:rsidR="0049164C" w:rsidRPr="000E42CC" w:rsidRDefault="0049164C" w:rsidP="0049164C">
      <w:pPr>
        <w:widowControl w:val="0"/>
        <w:spacing w:line="276" w:lineRule="auto"/>
        <w:rPr>
          <w:szCs w:val="24"/>
        </w:rPr>
      </w:pPr>
      <w:r w:rsidRPr="000E42CC">
        <w:rPr>
          <w:b/>
          <w:i/>
          <w:szCs w:val="24"/>
        </w:rPr>
        <w:t>Romanogobio (Gobio) kessleri</w:t>
      </w:r>
      <w:r w:rsidRPr="000E42CC">
        <w:rPr>
          <w:i/>
          <w:szCs w:val="24"/>
        </w:rPr>
        <w:t xml:space="preserve">: </w:t>
      </w:r>
      <w:r w:rsidRPr="000E42CC">
        <w:rPr>
          <w:szCs w:val="24"/>
        </w:rPr>
        <w:t>Ordonanța 57/2007 – Anexa 3</w:t>
      </w:r>
    </w:p>
    <w:tbl>
      <w:tblPr>
        <w:tblStyle w:val="TableGrid"/>
        <w:tblW w:w="9493" w:type="dxa"/>
        <w:tblLook w:val="04A0" w:firstRow="1" w:lastRow="0" w:firstColumn="1" w:lastColumn="0" w:noHBand="0" w:noVBand="1"/>
      </w:tblPr>
      <w:tblGrid>
        <w:gridCol w:w="704"/>
        <w:gridCol w:w="2410"/>
        <w:gridCol w:w="6379"/>
      </w:tblGrid>
      <w:tr w:rsidR="0049164C" w:rsidRPr="000E42CC" w:rsidTr="0049164C">
        <w:trPr>
          <w:tblHeader/>
        </w:trPr>
        <w:tc>
          <w:tcPr>
            <w:tcW w:w="704"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Nr.</w:t>
            </w:r>
          </w:p>
        </w:tc>
        <w:tc>
          <w:tcPr>
            <w:tcW w:w="2410"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Informație/ Atribut</w:t>
            </w:r>
          </w:p>
        </w:tc>
        <w:tc>
          <w:tcPr>
            <w:tcW w:w="6379"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 xml:space="preserve">Observație </w:t>
            </w:r>
          </w:p>
        </w:tc>
      </w:tr>
      <w:tr w:rsidR="0049164C" w:rsidRPr="000E42CC" w:rsidTr="0049164C">
        <w:tc>
          <w:tcPr>
            <w:tcW w:w="704" w:type="dxa"/>
          </w:tcPr>
          <w:p w:rsidR="0049164C" w:rsidRPr="000E42CC" w:rsidRDefault="0049164C" w:rsidP="004A67CD">
            <w:pPr>
              <w:pStyle w:val="ListParagraph"/>
              <w:numPr>
                <w:ilvl w:val="0"/>
                <w:numId w:val="45"/>
              </w:numPr>
              <w:spacing w:line="276" w:lineRule="auto"/>
              <w:ind w:left="457"/>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Codul speciei</w:t>
            </w:r>
          </w:p>
        </w:tc>
        <w:tc>
          <w:tcPr>
            <w:tcW w:w="6379" w:type="dxa"/>
          </w:tcPr>
          <w:p w:rsidR="0049164C" w:rsidRPr="000E42CC" w:rsidRDefault="0049164C" w:rsidP="0049164C">
            <w:pPr>
              <w:widowControl w:val="0"/>
              <w:spacing w:line="276" w:lineRule="auto"/>
              <w:rPr>
                <w:szCs w:val="24"/>
              </w:rPr>
            </w:pPr>
            <w:r w:rsidRPr="000E42CC">
              <w:rPr>
                <w:szCs w:val="24"/>
              </w:rPr>
              <w:t>Cod Eunis: 128851</w:t>
            </w:r>
          </w:p>
          <w:p w:rsidR="0049164C" w:rsidRPr="000E42CC" w:rsidRDefault="0049164C" w:rsidP="0049164C">
            <w:pPr>
              <w:widowControl w:val="0"/>
              <w:spacing w:line="276" w:lineRule="auto"/>
              <w:rPr>
                <w:szCs w:val="24"/>
              </w:rPr>
            </w:pPr>
            <w:r w:rsidRPr="000E42CC">
              <w:rPr>
                <w:szCs w:val="24"/>
              </w:rPr>
              <w:t>Cod Natura 2000: 2511</w:t>
            </w:r>
          </w:p>
        </w:tc>
      </w:tr>
      <w:tr w:rsidR="0049164C" w:rsidRPr="000E42CC" w:rsidTr="0049164C">
        <w:tc>
          <w:tcPr>
            <w:tcW w:w="704" w:type="dxa"/>
          </w:tcPr>
          <w:p w:rsidR="0049164C" w:rsidRPr="000E42CC" w:rsidRDefault="0049164C" w:rsidP="004A67CD">
            <w:pPr>
              <w:pStyle w:val="ListParagraph"/>
              <w:numPr>
                <w:ilvl w:val="0"/>
                <w:numId w:val="45"/>
              </w:numPr>
              <w:spacing w:line="276" w:lineRule="auto"/>
              <w:ind w:left="457"/>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științifică</w:t>
            </w:r>
          </w:p>
        </w:tc>
        <w:tc>
          <w:tcPr>
            <w:tcW w:w="6379" w:type="dxa"/>
          </w:tcPr>
          <w:p w:rsidR="0049164C" w:rsidRPr="000E42CC" w:rsidRDefault="0049164C" w:rsidP="0049164C">
            <w:pPr>
              <w:spacing w:line="276" w:lineRule="auto"/>
              <w:rPr>
                <w:i/>
                <w:sz w:val="20"/>
                <w:szCs w:val="20"/>
                <w:lang w:eastAsia="x-none"/>
              </w:rPr>
            </w:pPr>
            <w:r w:rsidRPr="000E42CC">
              <w:rPr>
                <w:b/>
                <w:i/>
                <w:szCs w:val="24"/>
              </w:rPr>
              <w:t>Romanogobio (Gobio) kessleri</w:t>
            </w:r>
          </w:p>
        </w:tc>
      </w:tr>
      <w:tr w:rsidR="0049164C" w:rsidRPr="000E42CC" w:rsidTr="0049164C">
        <w:tc>
          <w:tcPr>
            <w:tcW w:w="704" w:type="dxa"/>
          </w:tcPr>
          <w:p w:rsidR="0049164C" w:rsidRPr="000E42CC" w:rsidRDefault="0049164C" w:rsidP="004A67CD">
            <w:pPr>
              <w:pStyle w:val="ListParagraph"/>
              <w:numPr>
                <w:ilvl w:val="0"/>
                <w:numId w:val="45"/>
              </w:numPr>
              <w:spacing w:line="276" w:lineRule="auto"/>
              <w:ind w:left="457"/>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populară</w:t>
            </w:r>
          </w:p>
        </w:tc>
        <w:tc>
          <w:tcPr>
            <w:tcW w:w="6379" w:type="dxa"/>
          </w:tcPr>
          <w:p w:rsidR="0049164C" w:rsidRPr="000E42CC" w:rsidRDefault="0049164C" w:rsidP="0049164C">
            <w:pPr>
              <w:spacing w:line="276" w:lineRule="auto"/>
              <w:rPr>
                <w:szCs w:val="24"/>
                <w:lang w:eastAsia="x-none"/>
              </w:rPr>
            </w:pPr>
            <w:r w:rsidRPr="000E42CC">
              <w:rPr>
                <w:szCs w:val="24"/>
                <w:lang w:eastAsia="x-none"/>
              </w:rPr>
              <w:t>Porcușorul de nisip, petroc</w:t>
            </w:r>
          </w:p>
        </w:tc>
      </w:tr>
      <w:tr w:rsidR="0049164C" w:rsidRPr="000E42CC" w:rsidTr="0049164C">
        <w:tc>
          <w:tcPr>
            <w:tcW w:w="704" w:type="dxa"/>
          </w:tcPr>
          <w:p w:rsidR="0049164C" w:rsidRPr="000E42CC" w:rsidRDefault="0049164C" w:rsidP="004A67CD">
            <w:pPr>
              <w:pStyle w:val="ListParagraph"/>
              <w:numPr>
                <w:ilvl w:val="0"/>
                <w:numId w:val="45"/>
              </w:numPr>
              <w:spacing w:line="276" w:lineRule="auto"/>
              <w:ind w:left="457"/>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Observații </w:t>
            </w:r>
          </w:p>
        </w:tc>
        <w:tc>
          <w:tcPr>
            <w:tcW w:w="6379" w:type="dxa"/>
          </w:tcPr>
          <w:p w:rsidR="0049164C" w:rsidRPr="000E42CC" w:rsidRDefault="0049164C" w:rsidP="0049164C">
            <w:pPr>
              <w:spacing w:line="276" w:lineRule="auto"/>
              <w:rPr>
                <w:i/>
                <w:sz w:val="20"/>
                <w:szCs w:val="20"/>
                <w:lang w:eastAsia="x-none"/>
              </w:rPr>
            </w:pPr>
            <w:r w:rsidRPr="000E42CC">
              <w:rPr>
                <w:szCs w:val="24"/>
              </w:rPr>
              <w:t>Mărimea populaţiei speciei în aria naturală protejată: aproximativ 275 de indivizi (i). Porțiunea râului Târnava Mare din sit este limita superioară a răspândirii speciei țintă.</w:t>
            </w:r>
          </w:p>
        </w:tc>
      </w:tr>
    </w:tbl>
    <w:p w:rsidR="0049164C" w:rsidRPr="000E42CC" w:rsidRDefault="0049164C" w:rsidP="0049164C">
      <w:pPr>
        <w:spacing w:line="276" w:lineRule="auto"/>
        <w:rPr>
          <w:b/>
          <w:szCs w:val="24"/>
        </w:rPr>
      </w:pPr>
    </w:p>
    <w:p w:rsidR="0049164C" w:rsidRPr="000E42CC" w:rsidRDefault="0049164C" w:rsidP="0049164C">
      <w:pPr>
        <w:spacing w:line="276" w:lineRule="auto"/>
        <w:rPr>
          <w:b/>
          <w:szCs w:val="24"/>
        </w:rPr>
      </w:pPr>
      <w:r w:rsidRPr="000E42CC">
        <w:rPr>
          <w:b/>
          <w:szCs w:val="24"/>
        </w:rPr>
        <w:t>Mamifere:</w:t>
      </w:r>
    </w:p>
    <w:p w:rsidR="0049164C" w:rsidRPr="000E42CC" w:rsidRDefault="0049164C" w:rsidP="0049164C">
      <w:pPr>
        <w:autoSpaceDE w:val="0"/>
        <w:autoSpaceDN w:val="0"/>
        <w:adjustRightInd w:val="0"/>
        <w:spacing w:line="276" w:lineRule="auto"/>
        <w:rPr>
          <w:szCs w:val="24"/>
        </w:rPr>
      </w:pPr>
      <w:r w:rsidRPr="000E42CC">
        <w:rPr>
          <w:szCs w:val="24"/>
          <w:lang w:val="fr-FR"/>
        </w:rPr>
        <w:t xml:space="preserve">Speciile </w:t>
      </w:r>
      <w:r w:rsidRPr="000E42CC">
        <w:rPr>
          <w:i/>
          <w:szCs w:val="24"/>
        </w:rPr>
        <w:t>Lynx lynx</w:t>
      </w:r>
      <w:r w:rsidRPr="000E42CC">
        <w:rPr>
          <w:szCs w:val="24"/>
        </w:rPr>
        <w:t xml:space="preserve"> (</w:t>
      </w:r>
      <w:r w:rsidRPr="000E42CC">
        <w:rPr>
          <w:szCs w:val="24"/>
          <w:lang w:val="fr-FR"/>
        </w:rPr>
        <w:t>r</w:t>
      </w:r>
      <w:r w:rsidRPr="000E42CC">
        <w:rPr>
          <w:szCs w:val="24"/>
        </w:rPr>
        <w:t xml:space="preserve">âs) și </w:t>
      </w:r>
      <w:r w:rsidRPr="000E42CC">
        <w:rPr>
          <w:i/>
          <w:szCs w:val="24"/>
        </w:rPr>
        <w:t>Castor fiber</w:t>
      </w:r>
      <w:r w:rsidRPr="000E42CC">
        <w:rPr>
          <w:szCs w:val="24"/>
          <w:lang w:val="fr-FR"/>
        </w:rPr>
        <w:t xml:space="preserve"> </w:t>
      </w:r>
      <w:r w:rsidRPr="000E42CC">
        <w:rPr>
          <w:szCs w:val="24"/>
        </w:rPr>
        <w:t>(</w:t>
      </w:r>
      <w:r w:rsidRPr="000E42CC">
        <w:rPr>
          <w:szCs w:val="24"/>
          <w:lang w:val="fr-FR"/>
        </w:rPr>
        <w:t>castor</w:t>
      </w:r>
      <w:r w:rsidRPr="000E42CC">
        <w:rPr>
          <w:szCs w:val="24"/>
        </w:rPr>
        <w:t>) nu au fost înregistrate în formularul standard, dar au fost identificate în teren cu ocazia lucrărilor de inventariere a speciilor de mamifere de interes comunitar.</w:t>
      </w:r>
    </w:p>
    <w:p w:rsidR="0049164C" w:rsidRPr="000E42CC" w:rsidRDefault="0049164C" w:rsidP="0049164C">
      <w:pPr>
        <w:autoSpaceDE w:val="0"/>
        <w:autoSpaceDN w:val="0"/>
        <w:adjustRightInd w:val="0"/>
        <w:spacing w:line="276" w:lineRule="auto"/>
        <w:rPr>
          <w:i/>
          <w:szCs w:val="24"/>
        </w:rPr>
      </w:pPr>
      <w:r w:rsidRPr="000E42CC">
        <w:rPr>
          <w:b/>
          <w:i/>
          <w:szCs w:val="24"/>
        </w:rPr>
        <w:t>Lynx lynx</w:t>
      </w:r>
      <w:r w:rsidRPr="000E42CC">
        <w:rPr>
          <w:i/>
          <w:szCs w:val="24"/>
        </w:rPr>
        <w:t xml:space="preserve">: </w:t>
      </w:r>
      <w:r w:rsidRPr="000E42CC">
        <w:rPr>
          <w:szCs w:val="24"/>
          <w:lang w:val="pt-BR"/>
        </w:rPr>
        <w:t>Directiva Habitate (</w:t>
      </w:r>
      <w:r w:rsidRPr="000E42CC">
        <w:rPr>
          <w:szCs w:val="24"/>
        </w:rPr>
        <w:t>Directiva Consiliului 92/43/EEC)</w:t>
      </w:r>
      <w:r w:rsidRPr="000E42CC">
        <w:rPr>
          <w:szCs w:val="24"/>
          <w:lang w:val="pt-BR"/>
        </w:rPr>
        <w:t>: Anexa II și Anexa IV</w:t>
      </w:r>
    </w:p>
    <w:p w:rsidR="0049164C" w:rsidRPr="000E42CC" w:rsidRDefault="0049164C" w:rsidP="0049164C">
      <w:pPr>
        <w:autoSpaceDE w:val="0"/>
        <w:autoSpaceDN w:val="0"/>
        <w:adjustRightInd w:val="0"/>
        <w:spacing w:line="276" w:lineRule="auto"/>
        <w:rPr>
          <w:szCs w:val="24"/>
          <w:lang w:val="pt-BR"/>
        </w:rPr>
      </w:pPr>
      <w:r w:rsidRPr="000E42CC">
        <w:rPr>
          <w:b/>
          <w:i/>
          <w:szCs w:val="24"/>
        </w:rPr>
        <w:t>Castor fiber:</w:t>
      </w:r>
      <w:r w:rsidRPr="000E42CC">
        <w:rPr>
          <w:i/>
          <w:szCs w:val="24"/>
        </w:rPr>
        <w:t xml:space="preserve"> </w:t>
      </w:r>
      <w:r w:rsidRPr="000E42CC">
        <w:rPr>
          <w:szCs w:val="24"/>
          <w:lang w:val="pt-BR"/>
        </w:rPr>
        <w:t>Directiva Habitate (</w:t>
      </w:r>
      <w:r w:rsidRPr="000E42CC">
        <w:rPr>
          <w:szCs w:val="24"/>
        </w:rPr>
        <w:t>Directiva Consiliului 92/43/EEC)</w:t>
      </w:r>
      <w:r w:rsidRPr="000E42CC">
        <w:rPr>
          <w:szCs w:val="24"/>
          <w:lang w:val="pt-BR"/>
        </w:rPr>
        <w:t>: Anexa II și Anexa IV</w:t>
      </w:r>
    </w:p>
    <w:p w:rsidR="0049164C" w:rsidRPr="000E42CC" w:rsidRDefault="0049164C" w:rsidP="0049164C">
      <w:pPr>
        <w:autoSpaceDE w:val="0"/>
        <w:autoSpaceDN w:val="0"/>
        <w:adjustRightInd w:val="0"/>
        <w:spacing w:line="276" w:lineRule="auto"/>
        <w:rPr>
          <w:szCs w:val="24"/>
          <w:lang w:val="pt-BR"/>
        </w:rPr>
      </w:pPr>
    </w:p>
    <w:tbl>
      <w:tblPr>
        <w:tblStyle w:val="TableGrid"/>
        <w:tblW w:w="9493" w:type="dxa"/>
        <w:tblLook w:val="04A0" w:firstRow="1" w:lastRow="0" w:firstColumn="1" w:lastColumn="0" w:noHBand="0" w:noVBand="1"/>
      </w:tblPr>
      <w:tblGrid>
        <w:gridCol w:w="704"/>
        <w:gridCol w:w="2410"/>
        <w:gridCol w:w="6379"/>
      </w:tblGrid>
      <w:tr w:rsidR="0049164C" w:rsidRPr="000E42CC" w:rsidTr="0049164C">
        <w:trPr>
          <w:tblHeader/>
        </w:trPr>
        <w:tc>
          <w:tcPr>
            <w:tcW w:w="704"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Nr.</w:t>
            </w:r>
          </w:p>
        </w:tc>
        <w:tc>
          <w:tcPr>
            <w:tcW w:w="2410"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Informație/ Atribut</w:t>
            </w:r>
          </w:p>
        </w:tc>
        <w:tc>
          <w:tcPr>
            <w:tcW w:w="6379"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 xml:space="preserve">Observație </w:t>
            </w:r>
          </w:p>
        </w:tc>
      </w:tr>
      <w:tr w:rsidR="0049164C" w:rsidRPr="000E42CC" w:rsidTr="0049164C">
        <w:tc>
          <w:tcPr>
            <w:tcW w:w="704" w:type="dxa"/>
          </w:tcPr>
          <w:p w:rsidR="0049164C" w:rsidRPr="000E42CC" w:rsidRDefault="0049164C" w:rsidP="004A67CD">
            <w:pPr>
              <w:pStyle w:val="ListParagraph"/>
              <w:numPr>
                <w:ilvl w:val="0"/>
                <w:numId w:val="36"/>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Codul speciei</w:t>
            </w:r>
          </w:p>
        </w:tc>
        <w:tc>
          <w:tcPr>
            <w:tcW w:w="6379" w:type="dxa"/>
          </w:tcPr>
          <w:p w:rsidR="0049164C" w:rsidRPr="000E42CC" w:rsidRDefault="0049164C" w:rsidP="0049164C">
            <w:pPr>
              <w:widowControl w:val="0"/>
              <w:spacing w:line="276" w:lineRule="auto"/>
              <w:rPr>
                <w:szCs w:val="24"/>
              </w:rPr>
            </w:pPr>
            <w:r w:rsidRPr="000E42CC">
              <w:rPr>
                <w:szCs w:val="24"/>
              </w:rPr>
              <w:t>Cod Eunis: 1438</w:t>
            </w:r>
          </w:p>
          <w:p w:rsidR="0049164C" w:rsidRPr="000E42CC" w:rsidRDefault="0049164C" w:rsidP="0049164C">
            <w:pPr>
              <w:widowControl w:val="0"/>
              <w:spacing w:line="276" w:lineRule="auto"/>
              <w:rPr>
                <w:szCs w:val="24"/>
              </w:rPr>
            </w:pPr>
            <w:r w:rsidRPr="000E42CC">
              <w:rPr>
                <w:szCs w:val="24"/>
              </w:rPr>
              <w:t>Cod Natura 2000: 1361</w:t>
            </w:r>
          </w:p>
        </w:tc>
      </w:tr>
      <w:tr w:rsidR="0049164C" w:rsidRPr="000E42CC" w:rsidTr="0049164C">
        <w:tc>
          <w:tcPr>
            <w:tcW w:w="704" w:type="dxa"/>
          </w:tcPr>
          <w:p w:rsidR="0049164C" w:rsidRPr="000E42CC" w:rsidRDefault="0049164C" w:rsidP="004A67CD">
            <w:pPr>
              <w:pStyle w:val="ListParagraph"/>
              <w:numPr>
                <w:ilvl w:val="0"/>
                <w:numId w:val="36"/>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științifică</w:t>
            </w:r>
          </w:p>
        </w:tc>
        <w:tc>
          <w:tcPr>
            <w:tcW w:w="6379" w:type="dxa"/>
          </w:tcPr>
          <w:p w:rsidR="0049164C" w:rsidRPr="000E42CC" w:rsidRDefault="0049164C" w:rsidP="0049164C">
            <w:pPr>
              <w:spacing w:line="276" w:lineRule="auto"/>
              <w:rPr>
                <w:i/>
                <w:sz w:val="20"/>
                <w:szCs w:val="20"/>
                <w:lang w:eastAsia="x-none"/>
              </w:rPr>
            </w:pPr>
            <w:r w:rsidRPr="000E42CC">
              <w:rPr>
                <w:b/>
                <w:i/>
                <w:szCs w:val="24"/>
              </w:rPr>
              <w:t>Lynx lynx</w:t>
            </w:r>
          </w:p>
        </w:tc>
      </w:tr>
      <w:tr w:rsidR="0049164C" w:rsidRPr="000E42CC" w:rsidTr="0049164C">
        <w:tc>
          <w:tcPr>
            <w:tcW w:w="704" w:type="dxa"/>
          </w:tcPr>
          <w:p w:rsidR="0049164C" w:rsidRPr="000E42CC" w:rsidRDefault="0049164C" w:rsidP="004A67CD">
            <w:pPr>
              <w:pStyle w:val="ListParagraph"/>
              <w:numPr>
                <w:ilvl w:val="0"/>
                <w:numId w:val="36"/>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populară</w:t>
            </w:r>
          </w:p>
        </w:tc>
        <w:tc>
          <w:tcPr>
            <w:tcW w:w="6379" w:type="dxa"/>
          </w:tcPr>
          <w:p w:rsidR="0049164C" w:rsidRPr="000E42CC" w:rsidRDefault="0049164C" w:rsidP="0049164C">
            <w:pPr>
              <w:spacing w:line="276" w:lineRule="auto"/>
              <w:rPr>
                <w:szCs w:val="24"/>
                <w:lang w:eastAsia="x-none"/>
              </w:rPr>
            </w:pPr>
            <w:r w:rsidRPr="000E42CC">
              <w:rPr>
                <w:szCs w:val="24"/>
                <w:lang w:eastAsia="x-none"/>
              </w:rPr>
              <w:t>râs</w:t>
            </w:r>
          </w:p>
        </w:tc>
      </w:tr>
      <w:tr w:rsidR="0049164C" w:rsidRPr="000E42CC" w:rsidTr="0049164C">
        <w:tc>
          <w:tcPr>
            <w:tcW w:w="704" w:type="dxa"/>
          </w:tcPr>
          <w:p w:rsidR="0049164C" w:rsidRPr="000E42CC" w:rsidRDefault="0049164C" w:rsidP="004A67CD">
            <w:pPr>
              <w:pStyle w:val="ListParagraph"/>
              <w:numPr>
                <w:ilvl w:val="0"/>
                <w:numId w:val="36"/>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Observații </w:t>
            </w:r>
          </w:p>
        </w:tc>
        <w:tc>
          <w:tcPr>
            <w:tcW w:w="6379" w:type="dxa"/>
          </w:tcPr>
          <w:p w:rsidR="0049164C" w:rsidRPr="000E42CC" w:rsidRDefault="0049164C" w:rsidP="0049164C">
            <w:pPr>
              <w:spacing w:line="276" w:lineRule="auto"/>
              <w:rPr>
                <w:i/>
                <w:sz w:val="20"/>
                <w:szCs w:val="20"/>
                <w:lang w:eastAsia="x-none"/>
              </w:rPr>
            </w:pPr>
          </w:p>
        </w:tc>
      </w:tr>
    </w:tbl>
    <w:p w:rsidR="0049164C" w:rsidRPr="000E42CC" w:rsidRDefault="0049164C" w:rsidP="0049164C">
      <w:pPr>
        <w:autoSpaceDE w:val="0"/>
        <w:autoSpaceDN w:val="0"/>
        <w:adjustRightInd w:val="0"/>
        <w:spacing w:line="276" w:lineRule="auto"/>
        <w:rPr>
          <w:szCs w:val="24"/>
          <w:lang w:val="pt-BR"/>
        </w:rPr>
      </w:pPr>
    </w:p>
    <w:tbl>
      <w:tblPr>
        <w:tblStyle w:val="TableGrid"/>
        <w:tblW w:w="9493" w:type="dxa"/>
        <w:tblLook w:val="04A0" w:firstRow="1" w:lastRow="0" w:firstColumn="1" w:lastColumn="0" w:noHBand="0" w:noVBand="1"/>
      </w:tblPr>
      <w:tblGrid>
        <w:gridCol w:w="704"/>
        <w:gridCol w:w="2410"/>
        <w:gridCol w:w="6379"/>
      </w:tblGrid>
      <w:tr w:rsidR="0049164C" w:rsidRPr="000E42CC" w:rsidTr="0049164C">
        <w:trPr>
          <w:tblHeader/>
        </w:trPr>
        <w:tc>
          <w:tcPr>
            <w:tcW w:w="704"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Nr.</w:t>
            </w:r>
          </w:p>
        </w:tc>
        <w:tc>
          <w:tcPr>
            <w:tcW w:w="2410"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Informație/ Atribut</w:t>
            </w:r>
          </w:p>
        </w:tc>
        <w:tc>
          <w:tcPr>
            <w:tcW w:w="6379"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 xml:space="preserve">Observație </w:t>
            </w:r>
          </w:p>
        </w:tc>
      </w:tr>
      <w:tr w:rsidR="0049164C" w:rsidRPr="000E42CC" w:rsidTr="0049164C">
        <w:tc>
          <w:tcPr>
            <w:tcW w:w="704" w:type="dxa"/>
          </w:tcPr>
          <w:p w:rsidR="0049164C" w:rsidRPr="000E42CC" w:rsidRDefault="0049164C" w:rsidP="004A67CD">
            <w:pPr>
              <w:pStyle w:val="ListParagraph"/>
              <w:numPr>
                <w:ilvl w:val="0"/>
                <w:numId w:val="46"/>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Codul speciei</w:t>
            </w:r>
          </w:p>
        </w:tc>
        <w:tc>
          <w:tcPr>
            <w:tcW w:w="6379" w:type="dxa"/>
          </w:tcPr>
          <w:p w:rsidR="0049164C" w:rsidRPr="000E42CC" w:rsidRDefault="0049164C" w:rsidP="0049164C">
            <w:pPr>
              <w:widowControl w:val="0"/>
              <w:spacing w:line="276" w:lineRule="auto"/>
              <w:rPr>
                <w:szCs w:val="24"/>
              </w:rPr>
            </w:pPr>
            <w:r w:rsidRPr="000E42CC">
              <w:rPr>
                <w:szCs w:val="24"/>
              </w:rPr>
              <w:t>Cod Eunis: 1377</w:t>
            </w:r>
          </w:p>
          <w:p w:rsidR="0049164C" w:rsidRPr="000E42CC" w:rsidRDefault="0049164C" w:rsidP="0049164C">
            <w:pPr>
              <w:widowControl w:val="0"/>
              <w:spacing w:line="276" w:lineRule="auto"/>
              <w:rPr>
                <w:szCs w:val="24"/>
              </w:rPr>
            </w:pPr>
            <w:r w:rsidRPr="000E42CC">
              <w:rPr>
                <w:szCs w:val="24"/>
              </w:rPr>
              <w:t>Cod Natura 2000: 1337</w:t>
            </w:r>
          </w:p>
        </w:tc>
      </w:tr>
      <w:tr w:rsidR="0049164C" w:rsidRPr="000E42CC" w:rsidTr="0049164C">
        <w:tc>
          <w:tcPr>
            <w:tcW w:w="704" w:type="dxa"/>
          </w:tcPr>
          <w:p w:rsidR="0049164C" w:rsidRPr="000E42CC" w:rsidRDefault="0049164C" w:rsidP="004A67CD">
            <w:pPr>
              <w:pStyle w:val="ListParagraph"/>
              <w:numPr>
                <w:ilvl w:val="0"/>
                <w:numId w:val="46"/>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științifică</w:t>
            </w:r>
          </w:p>
        </w:tc>
        <w:tc>
          <w:tcPr>
            <w:tcW w:w="6379" w:type="dxa"/>
          </w:tcPr>
          <w:p w:rsidR="0049164C" w:rsidRPr="000E42CC" w:rsidRDefault="0049164C" w:rsidP="0049164C">
            <w:pPr>
              <w:spacing w:line="276" w:lineRule="auto"/>
              <w:rPr>
                <w:i/>
                <w:sz w:val="20"/>
                <w:szCs w:val="20"/>
                <w:lang w:eastAsia="x-none"/>
              </w:rPr>
            </w:pPr>
            <w:r w:rsidRPr="000E42CC">
              <w:rPr>
                <w:b/>
                <w:i/>
                <w:szCs w:val="24"/>
              </w:rPr>
              <w:t>Castor fiber</w:t>
            </w:r>
          </w:p>
        </w:tc>
      </w:tr>
      <w:tr w:rsidR="0049164C" w:rsidRPr="000E42CC" w:rsidTr="0049164C">
        <w:tc>
          <w:tcPr>
            <w:tcW w:w="704" w:type="dxa"/>
          </w:tcPr>
          <w:p w:rsidR="0049164C" w:rsidRPr="000E42CC" w:rsidRDefault="0049164C" w:rsidP="004A67CD">
            <w:pPr>
              <w:pStyle w:val="ListParagraph"/>
              <w:numPr>
                <w:ilvl w:val="0"/>
                <w:numId w:val="46"/>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populară</w:t>
            </w:r>
          </w:p>
        </w:tc>
        <w:tc>
          <w:tcPr>
            <w:tcW w:w="6379" w:type="dxa"/>
          </w:tcPr>
          <w:p w:rsidR="0049164C" w:rsidRPr="000E42CC" w:rsidRDefault="0049164C" w:rsidP="0049164C">
            <w:pPr>
              <w:spacing w:line="276" w:lineRule="auto"/>
              <w:rPr>
                <w:szCs w:val="24"/>
                <w:lang w:eastAsia="x-none"/>
              </w:rPr>
            </w:pPr>
            <w:r w:rsidRPr="000E42CC">
              <w:rPr>
                <w:szCs w:val="24"/>
                <w:lang w:eastAsia="x-none"/>
              </w:rPr>
              <w:t>castor</w:t>
            </w:r>
          </w:p>
        </w:tc>
      </w:tr>
      <w:tr w:rsidR="0049164C" w:rsidRPr="000E42CC" w:rsidTr="0049164C">
        <w:tc>
          <w:tcPr>
            <w:tcW w:w="704" w:type="dxa"/>
          </w:tcPr>
          <w:p w:rsidR="0049164C" w:rsidRPr="000E42CC" w:rsidRDefault="0049164C" w:rsidP="004A67CD">
            <w:pPr>
              <w:pStyle w:val="ListParagraph"/>
              <w:numPr>
                <w:ilvl w:val="0"/>
                <w:numId w:val="46"/>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Observații </w:t>
            </w:r>
          </w:p>
        </w:tc>
        <w:tc>
          <w:tcPr>
            <w:tcW w:w="6379" w:type="dxa"/>
          </w:tcPr>
          <w:p w:rsidR="0049164C" w:rsidRPr="000E42CC" w:rsidRDefault="0049164C" w:rsidP="0049164C">
            <w:pPr>
              <w:spacing w:line="276" w:lineRule="auto"/>
              <w:rPr>
                <w:i/>
                <w:sz w:val="20"/>
                <w:szCs w:val="20"/>
                <w:lang w:eastAsia="x-none"/>
              </w:rPr>
            </w:pPr>
          </w:p>
        </w:tc>
      </w:tr>
    </w:tbl>
    <w:p w:rsidR="0049164C" w:rsidRPr="000E42CC" w:rsidRDefault="0049164C" w:rsidP="0049164C">
      <w:pPr>
        <w:autoSpaceDE w:val="0"/>
        <w:autoSpaceDN w:val="0"/>
        <w:adjustRightInd w:val="0"/>
        <w:spacing w:line="276" w:lineRule="auto"/>
        <w:rPr>
          <w:szCs w:val="24"/>
          <w:lang w:val="pt-BR"/>
        </w:rPr>
      </w:pPr>
    </w:p>
    <w:p w:rsidR="0049164C" w:rsidRPr="000E42CC" w:rsidRDefault="0049164C" w:rsidP="0049164C">
      <w:pPr>
        <w:spacing w:line="276" w:lineRule="auto"/>
        <w:rPr>
          <w:b/>
          <w:szCs w:val="24"/>
        </w:rPr>
      </w:pPr>
      <w:r w:rsidRPr="000E42CC">
        <w:rPr>
          <w:b/>
          <w:szCs w:val="24"/>
        </w:rPr>
        <w:t>Chiroptere:</w:t>
      </w:r>
    </w:p>
    <w:p w:rsidR="0049164C" w:rsidRPr="000E42CC" w:rsidRDefault="0049164C" w:rsidP="0049164C">
      <w:pPr>
        <w:spacing w:line="276" w:lineRule="auto"/>
        <w:rPr>
          <w:szCs w:val="24"/>
        </w:rPr>
      </w:pPr>
      <w:r w:rsidRPr="000E42CC">
        <w:rPr>
          <w:szCs w:val="24"/>
        </w:rPr>
        <w:lastRenderedPageBreak/>
        <w:t>În perioada observațiilor s-au mai identificat în situl ROSCI0357 Porumbeni următoarele specii prevăzute în Anexa II a Directivei Habitate:</w:t>
      </w:r>
      <w:r w:rsidRPr="000E42CC">
        <w:rPr>
          <w:b/>
          <w:i/>
          <w:szCs w:val="24"/>
        </w:rPr>
        <w:t xml:space="preserve"> Myotis bechsteinii, Myotis emarginatus, Miniopterus schreibersii</w:t>
      </w:r>
    </w:p>
    <w:tbl>
      <w:tblPr>
        <w:tblStyle w:val="TableGrid"/>
        <w:tblW w:w="9493" w:type="dxa"/>
        <w:tblLook w:val="04A0" w:firstRow="1" w:lastRow="0" w:firstColumn="1" w:lastColumn="0" w:noHBand="0" w:noVBand="1"/>
      </w:tblPr>
      <w:tblGrid>
        <w:gridCol w:w="704"/>
        <w:gridCol w:w="2410"/>
        <w:gridCol w:w="6379"/>
      </w:tblGrid>
      <w:tr w:rsidR="0049164C" w:rsidRPr="000E42CC" w:rsidTr="0049164C">
        <w:trPr>
          <w:tblHeader/>
        </w:trPr>
        <w:tc>
          <w:tcPr>
            <w:tcW w:w="704"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Nr.</w:t>
            </w:r>
          </w:p>
        </w:tc>
        <w:tc>
          <w:tcPr>
            <w:tcW w:w="2410"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Informație/ Atribut</w:t>
            </w:r>
          </w:p>
        </w:tc>
        <w:tc>
          <w:tcPr>
            <w:tcW w:w="6379"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 xml:space="preserve">Observație </w:t>
            </w:r>
          </w:p>
        </w:tc>
      </w:tr>
      <w:tr w:rsidR="0049164C" w:rsidRPr="000E42CC" w:rsidTr="0049164C">
        <w:tc>
          <w:tcPr>
            <w:tcW w:w="704" w:type="dxa"/>
          </w:tcPr>
          <w:p w:rsidR="0049164C" w:rsidRPr="000E42CC" w:rsidRDefault="0049164C" w:rsidP="004A67CD">
            <w:pPr>
              <w:pStyle w:val="ListParagraph"/>
              <w:numPr>
                <w:ilvl w:val="0"/>
                <w:numId w:val="46"/>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Codul speciei</w:t>
            </w:r>
          </w:p>
        </w:tc>
        <w:tc>
          <w:tcPr>
            <w:tcW w:w="6379" w:type="dxa"/>
          </w:tcPr>
          <w:p w:rsidR="0049164C" w:rsidRPr="000E42CC" w:rsidRDefault="0049164C" w:rsidP="0049164C">
            <w:pPr>
              <w:widowControl w:val="0"/>
              <w:spacing w:line="276" w:lineRule="auto"/>
              <w:rPr>
                <w:szCs w:val="24"/>
              </w:rPr>
            </w:pPr>
            <w:r w:rsidRPr="000E42CC">
              <w:rPr>
                <w:szCs w:val="24"/>
              </w:rPr>
              <w:t>Cod Eunis: 14123</w:t>
            </w:r>
          </w:p>
          <w:p w:rsidR="0049164C" w:rsidRPr="000E42CC" w:rsidRDefault="0049164C" w:rsidP="0049164C">
            <w:pPr>
              <w:widowControl w:val="0"/>
              <w:spacing w:line="276" w:lineRule="auto"/>
              <w:rPr>
                <w:szCs w:val="24"/>
              </w:rPr>
            </w:pPr>
            <w:r w:rsidRPr="000E42CC">
              <w:rPr>
                <w:szCs w:val="24"/>
              </w:rPr>
              <w:t>Cod Natura 2000: 1323</w:t>
            </w:r>
          </w:p>
        </w:tc>
      </w:tr>
      <w:tr w:rsidR="0049164C" w:rsidRPr="000E42CC" w:rsidTr="0049164C">
        <w:tc>
          <w:tcPr>
            <w:tcW w:w="704" w:type="dxa"/>
          </w:tcPr>
          <w:p w:rsidR="0049164C" w:rsidRPr="000E42CC" w:rsidRDefault="0049164C" w:rsidP="004A67CD">
            <w:pPr>
              <w:pStyle w:val="ListParagraph"/>
              <w:numPr>
                <w:ilvl w:val="0"/>
                <w:numId w:val="46"/>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științifică</w:t>
            </w:r>
          </w:p>
        </w:tc>
        <w:tc>
          <w:tcPr>
            <w:tcW w:w="6379" w:type="dxa"/>
          </w:tcPr>
          <w:p w:rsidR="0049164C" w:rsidRPr="000E42CC" w:rsidRDefault="0049164C" w:rsidP="0049164C">
            <w:pPr>
              <w:spacing w:line="276" w:lineRule="auto"/>
              <w:rPr>
                <w:i/>
                <w:sz w:val="20"/>
                <w:szCs w:val="20"/>
                <w:lang w:eastAsia="x-none"/>
              </w:rPr>
            </w:pPr>
            <w:r w:rsidRPr="000E42CC">
              <w:rPr>
                <w:b/>
                <w:i/>
                <w:szCs w:val="24"/>
              </w:rPr>
              <w:t>Myotis bechsteinii</w:t>
            </w:r>
          </w:p>
        </w:tc>
      </w:tr>
      <w:tr w:rsidR="0049164C" w:rsidRPr="000E42CC" w:rsidTr="0049164C">
        <w:tc>
          <w:tcPr>
            <w:tcW w:w="704" w:type="dxa"/>
          </w:tcPr>
          <w:p w:rsidR="0049164C" w:rsidRPr="000E42CC" w:rsidRDefault="0049164C" w:rsidP="004A67CD">
            <w:pPr>
              <w:pStyle w:val="ListParagraph"/>
              <w:numPr>
                <w:ilvl w:val="0"/>
                <w:numId w:val="46"/>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populară</w:t>
            </w:r>
          </w:p>
        </w:tc>
        <w:tc>
          <w:tcPr>
            <w:tcW w:w="6379" w:type="dxa"/>
          </w:tcPr>
          <w:p w:rsidR="0049164C" w:rsidRPr="000E42CC" w:rsidRDefault="0049164C" w:rsidP="0049164C">
            <w:pPr>
              <w:spacing w:line="276" w:lineRule="auto"/>
              <w:rPr>
                <w:szCs w:val="24"/>
                <w:lang w:eastAsia="x-none"/>
              </w:rPr>
            </w:pPr>
            <w:r w:rsidRPr="000E42CC">
              <w:rPr>
                <w:szCs w:val="24"/>
                <w:lang w:eastAsia="x-none"/>
              </w:rPr>
              <w:t>Liliac cu urechi mari</w:t>
            </w:r>
          </w:p>
        </w:tc>
      </w:tr>
      <w:tr w:rsidR="0049164C" w:rsidRPr="000E42CC" w:rsidTr="0049164C">
        <w:tc>
          <w:tcPr>
            <w:tcW w:w="704" w:type="dxa"/>
          </w:tcPr>
          <w:p w:rsidR="0049164C" w:rsidRPr="000E42CC" w:rsidRDefault="0049164C" w:rsidP="004A67CD">
            <w:pPr>
              <w:pStyle w:val="ListParagraph"/>
              <w:numPr>
                <w:ilvl w:val="0"/>
                <w:numId w:val="46"/>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Observații </w:t>
            </w:r>
          </w:p>
        </w:tc>
        <w:tc>
          <w:tcPr>
            <w:tcW w:w="6379" w:type="dxa"/>
          </w:tcPr>
          <w:p w:rsidR="0049164C" w:rsidRPr="000E42CC" w:rsidRDefault="0049164C" w:rsidP="0049164C">
            <w:pPr>
              <w:spacing w:line="276" w:lineRule="auto"/>
              <w:rPr>
                <w:i/>
                <w:sz w:val="20"/>
                <w:szCs w:val="20"/>
                <w:lang w:eastAsia="x-none"/>
              </w:rPr>
            </w:pPr>
          </w:p>
        </w:tc>
      </w:tr>
    </w:tbl>
    <w:p w:rsidR="0049164C" w:rsidRPr="000E42CC" w:rsidRDefault="0049164C" w:rsidP="0049164C">
      <w:pPr>
        <w:spacing w:line="276" w:lineRule="auto"/>
      </w:pPr>
    </w:p>
    <w:tbl>
      <w:tblPr>
        <w:tblStyle w:val="TableGrid"/>
        <w:tblW w:w="9493" w:type="dxa"/>
        <w:tblLook w:val="04A0" w:firstRow="1" w:lastRow="0" w:firstColumn="1" w:lastColumn="0" w:noHBand="0" w:noVBand="1"/>
      </w:tblPr>
      <w:tblGrid>
        <w:gridCol w:w="704"/>
        <w:gridCol w:w="2410"/>
        <w:gridCol w:w="6379"/>
      </w:tblGrid>
      <w:tr w:rsidR="0049164C" w:rsidRPr="000E42CC" w:rsidTr="0049164C">
        <w:trPr>
          <w:tblHeader/>
        </w:trPr>
        <w:tc>
          <w:tcPr>
            <w:tcW w:w="704"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Nr.</w:t>
            </w:r>
          </w:p>
        </w:tc>
        <w:tc>
          <w:tcPr>
            <w:tcW w:w="2410"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Informație/ Atribut</w:t>
            </w:r>
          </w:p>
        </w:tc>
        <w:tc>
          <w:tcPr>
            <w:tcW w:w="6379"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 xml:space="preserve">Observație </w:t>
            </w:r>
          </w:p>
        </w:tc>
      </w:tr>
      <w:tr w:rsidR="0049164C" w:rsidRPr="000E42CC" w:rsidTr="0049164C">
        <w:tc>
          <w:tcPr>
            <w:tcW w:w="704" w:type="dxa"/>
          </w:tcPr>
          <w:p w:rsidR="0049164C" w:rsidRPr="000E42CC" w:rsidRDefault="0049164C" w:rsidP="004A67CD">
            <w:pPr>
              <w:pStyle w:val="ListParagraph"/>
              <w:numPr>
                <w:ilvl w:val="0"/>
                <w:numId w:val="37"/>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Codul speciei</w:t>
            </w:r>
          </w:p>
        </w:tc>
        <w:tc>
          <w:tcPr>
            <w:tcW w:w="6379" w:type="dxa"/>
          </w:tcPr>
          <w:p w:rsidR="0049164C" w:rsidRPr="000E42CC" w:rsidRDefault="0049164C" w:rsidP="0049164C">
            <w:pPr>
              <w:widowControl w:val="0"/>
              <w:spacing w:line="276" w:lineRule="auto"/>
              <w:rPr>
                <w:szCs w:val="24"/>
              </w:rPr>
            </w:pPr>
            <w:r w:rsidRPr="000E42CC">
              <w:rPr>
                <w:szCs w:val="24"/>
              </w:rPr>
              <w:t>Cod Eunis: 14129</w:t>
            </w:r>
          </w:p>
          <w:p w:rsidR="0049164C" w:rsidRPr="000E42CC" w:rsidRDefault="0049164C" w:rsidP="0049164C">
            <w:pPr>
              <w:widowControl w:val="0"/>
              <w:spacing w:line="276" w:lineRule="auto"/>
              <w:rPr>
                <w:szCs w:val="24"/>
              </w:rPr>
            </w:pPr>
            <w:r w:rsidRPr="000E42CC">
              <w:rPr>
                <w:szCs w:val="24"/>
              </w:rPr>
              <w:t>Cod Natura 2000: 1321</w:t>
            </w:r>
          </w:p>
        </w:tc>
      </w:tr>
      <w:tr w:rsidR="0049164C" w:rsidRPr="000E42CC" w:rsidTr="0049164C">
        <w:tc>
          <w:tcPr>
            <w:tcW w:w="704" w:type="dxa"/>
          </w:tcPr>
          <w:p w:rsidR="0049164C" w:rsidRPr="000E42CC" w:rsidRDefault="0049164C" w:rsidP="004A67CD">
            <w:pPr>
              <w:pStyle w:val="ListParagraph"/>
              <w:numPr>
                <w:ilvl w:val="0"/>
                <w:numId w:val="37"/>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științifică</w:t>
            </w:r>
          </w:p>
        </w:tc>
        <w:tc>
          <w:tcPr>
            <w:tcW w:w="6379" w:type="dxa"/>
          </w:tcPr>
          <w:p w:rsidR="0049164C" w:rsidRPr="000E42CC" w:rsidRDefault="0049164C" w:rsidP="0049164C">
            <w:pPr>
              <w:spacing w:line="276" w:lineRule="auto"/>
              <w:rPr>
                <w:i/>
                <w:sz w:val="20"/>
                <w:szCs w:val="20"/>
                <w:lang w:eastAsia="x-none"/>
              </w:rPr>
            </w:pPr>
            <w:r w:rsidRPr="000E42CC">
              <w:rPr>
                <w:b/>
                <w:i/>
                <w:szCs w:val="24"/>
              </w:rPr>
              <w:t>Myotis emarginatus</w:t>
            </w:r>
          </w:p>
        </w:tc>
      </w:tr>
      <w:tr w:rsidR="0049164C" w:rsidRPr="000E42CC" w:rsidTr="0049164C">
        <w:tc>
          <w:tcPr>
            <w:tcW w:w="704" w:type="dxa"/>
          </w:tcPr>
          <w:p w:rsidR="0049164C" w:rsidRPr="000E42CC" w:rsidRDefault="0049164C" w:rsidP="004A67CD">
            <w:pPr>
              <w:pStyle w:val="ListParagraph"/>
              <w:numPr>
                <w:ilvl w:val="0"/>
                <w:numId w:val="37"/>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populară</w:t>
            </w:r>
          </w:p>
        </w:tc>
        <w:tc>
          <w:tcPr>
            <w:tcW w:w="6379" w:type="dxa"/>
          </w:tcPr>
          <w:p w:rsidR="0049164C" w:rsidRPr="000E42CC" w:rsidRDefault="0049164C" w:rsidP="0049164C">
            <w:pPr>
              <w:spacing w:line="276" w:lineRule="auto"/>
              <w:rPr>
                <w:szCs w:val="24"/>
                <w:lang w:eastAsia="x-none"/>
              </w:rPr>
            </w:pPr>
            <w:r w:rsidRPr="000E42CC">
              <w:rPr>
                <w:szCs w:val="24"/>
                <w:lang w:eastAsia="x-none"/>
              </w:rPr>
              <w:t>Liliac cărămiziu</w:t>
            </w:r>
          </w:p>
        </w:tc>
      </w:tr>
      <w:tr w:rsidR="0049164C" w:rsidRPr="000E42CC" w:rsidTr="0049164C">
        <w:tc>
          <w:tcPr>
            <w:tcW w:w="704" w:type="dxa"/>
          </w:tcPr>
          <w:p w:rsidR="0049164C" w:rsidRPr="000E42CC" w:rsidRDefault="0049164C" w:rsidP="004A67CD">
            <w:pPr>
              <w:pStyle w:val="ListParagraph"/>
              <w:numPr>
                <w:ilvl w:val="0"/>
                <w:numId w:val="37"/>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Observații </w:t>
            </w:r>
          </w:p>
        </w:tc>
        <w:tc>
          <w:tcPr>
            <w:tcW w:w="6379" w:type="dxa"/>
          </w:tcPr>
          <w:p w:rsidR="0049164C" w:rsidRPr="000E42CC" w:rsidRDefault="0049164C" w:rsidP="0049164C">
            <w:pPr>
              <w:spacing w:line="276" w:lineRule="auto"/>
              <w:rPr>
                <w:i/>
                <w:sz w:val="20"/>
                <w:szCs w:val="20"/>
                <w:lang w:eastAsia="x-none"/>
              </w:rPr>
            </w:pPr>
          </w:p>
        </w:tc>
      </w:tr>
    </w:tbl>
    <w:p w:rsidR="0049164C" w:rsidRPr="000E42CC" w:rsidRDefault="0049164C" w:rsidP="0049164C">
      <w:pPr>
        <w:spacing w:line="276" w:lineRule="auto"/>
      </w:pPr>
    </w:p>
    <w:tbl>
      <w:tblPr>
        <w:tblStyle w:val="TableGrid"/>
        <w:tblW w:w="9493" w:type="dxa"/>
        <w:tblLook w:val="04A0" w:firstRow="1" w:lastRow="0" w:firstColumn="1" w:lastColumn="0" w:noHBand="0" w:noVBand="1"/>
      </w:tblPr>
      <w:tblGrid>
        <w:gridCol w:w="704"/>
        <w:gridCol w:w="2410"/>
        <w:gridCol w:w="6379"/>
      </w:tblGrid>
      <w:tr w:rsidR="0049164C" w:rsidRPr="000E42CC" w:rsidTr="0049164C">
        <w:trPr>
          <w:tblHeader/>
        </w:trPr>
        <w:tc>
          <w:tcPr>
            <w:tcW w:w="704"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Nr.</w:t>
            </w:r>
          </w:p>
        </w:tc>
        <w:tc>
          <w:tcPr>
            <w:tcW w:w="2410"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Informație/ Atribut</w:t>
            </w:r>
          </w:p>
        </w:tc>
        <w:tc>
          <w:tcPr>
            <w:tcW w:w="6379"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 xml:space="preserve">Observație </w:t>
            </w:r>
          </w:p>
        </w:tc>
      </w:tr>
      <w:tr w:rsidR="0049164C" w:rsidRPr="000E42CC" w:rsidTr="0049164C">
        <w:tc>
          <w:tcPr>
            <w:tcW w:w="704" w:type="dxa"/>
          </w:tcPr>
          <w:p w:rsidR="0049164C" w:rsidRPr="000E42CC" w:rsidRDefault="0049164C" w:rsidP="004A67CD">
            <w:pPr>
              <w:pStyle w:val="ListParagraph"/>
              <w:numPr>
                <w:ilvl w:val="0"/>
                <w:numId w:val="38"/>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Codul speciei</w:t>
            </w:r>
          </w:p>
        </w:tc>
        <w:tc>
          <w:tcPr>
            <w:tcW w:w="6379" w:type="dxa"/>
          </w:tcPr>
          <w:p w:rsidR="0049164C" w:rsidRPr="000E42CC" w:rsidRDefault="0049164C" w:rsidP="0049164C">
            <w:pPr>
              <w:widowControl w:val="0"/>
              <w:spacing w:line="276" w:lineRule="auto"/>
              <w:rPr>
                <w:szCs w:val="24"/>
              </w:rPr>
            </w:pPr>
            <w:r w:rsidRPr="000E42CC">
              <w:rPr>
                <w:szCs w:val="24"/>
              </w:rPr>
              <w:t>Cod Eunis: 1452</w:t>
            </w:r>
          </w:p>
          <w:p w:rsidR="0049164C" w:rsidRPr="000E42CC" w:rsidRDefault="0049164C" w:rsidP="0049164C">
            <w:pPr>
              <w:widowControl w:val="0"/>
              <w:spacing w:line="276" w:lineRule="auto"/>
              <w:rPr>
                <w:szCs w:val="24"/>
              </w:rPr>
            </w:pPr>
            <w:r w:rsidRPr="000E42CC">
              <w:rPr>
                <w:szCs w:val="24"/>
              </w:rPr>
              <w:t>Cod Natura 2000: 1310</w:t>
            </w:r>
          </w:p>
        </w:tc>
      </w:tr>
      <w:tr w:rsidR="0049164C" w:rsidRPr="000E42CC" w:rsidTr="0049164C">
        <w:tc>
          <w:tcPr>
            <w:tcW w:w="704" w:type="dxa"/>
          </w:tcPr>
          <w:p w:rsidR="0049164C" w:rsidRPr="000E42CC" w:rsidRDefault="0049164C" w:rsidP="004A67CD">
            <w:pPr>
              <w:pStyle w:val="ListParagraph"/>
              <w:numPr>
                <w:ilvl w:val="0"/>
                <w:numId w:val="38"/>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științifică</w:t>
            </w:r>
          </w:p>
        </w:tc>
        <w:tc>
          <w:tcPr>
            <w:tcW w:w="6379" w:type="dxa"/>
          </w:tcPr>
          <w:p w:rsidR="0049164C" w:rsidRPr="000E42CC" w:rsidRDefault="0049164C" w:rsidP="0049164C">
            <w:pPr>
              <w:spacing w:line="276" w:lineRule="auto"/>
              <w:rPr>
                <w:i/>
                <w:sz w:val="20"/>
                <w:szCs w:val="20"/>
                <w:lang w:eastAsia="x-none"/>
              </w:rPr>
            </w:pPr>
            <w:r w:rsidRPr="000E42CC">
              <w:rPr>
                <w:b/>
                <w:i/>
                <w:szCs w:val="24"/>
              </w:rPr>
              <w:t>Miniopterus schreibersii</w:t>
            </w:r>
          </w:p>
        </w:tc>
      </w:tr>
      <w:tr w:rsidR="0049164C" w:rsidRPr="000E42CC" w:rsidTr="0049164C">
        <w:tc>
          <w:tcPr>
            <w:tcW w:w="704" w:type="dxa"/>
          </w:tcPr>
          <w:p w:rsidR="0049164C" w:rsidRPr="000E42CC" w:rsidRDefault="0049164C" w:rsidP="004A67CD">
            <w:pPr>
              <w:pStyle w:val="ListParagraph"/>
              <w:numPr>
                <w:ilvl w:val="0"/>
                <w:numId w:val="38"/>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Denumirea populară</w:t>
            </w:r>
          </w:p>
        </w:tc>
        <w:tc>
          <w:tcPr>
            <w:tcW w:w="6379" w:type="dxa"/>
          </w:tcPr>
          <w:p w:rsidR="0049164C" w:rsidRPr="000E42CC" w:rsidRDefault="0049164C" w:rsidP="0049164C">
            <w:pPr>
              <w:spacing w:line="276" w:lineRule="auto"/>
              <w:rPr>
                <w:szCs w:val="24"/>
                <w:lang w:eastAsia="x-none"/>
              </w:rPr>
            </w:pPr>
            <w:r w:rsidRPr="000E42CC">
              <w:rPr>
                <w:szCs w:val="24"/>
                <w:lang w:eastAsia="x-none"/>
              </w:rPr>
              <w:t>Liliac cu aripi lungi</w:t>
            </w:r>
          </w:p>
        </w:tc>
      </w:tr>
      <w:tr w:rsidR="0049164C" w:rsidRPr="000E42CC" w:rsidTr="0049164C">
        <w:tc>
          <w:tcPr>
            <w:tcW w:w="704" w:type="dxa"/>
          </w:tcPr>
          <w:p w:rsidR="0049164C" w:rsidRPr="000E42CC" w:rsidRDefault="0049164C" w:rsidP="004A67CD">
            <w:pPr>
              <w:pStyle w:val="ListParagraph"/>
              <w:numPr>
                <w:ilvl w:val="0"/>
                <w:numId w:val="38"/>
              </w:numPr>
              <w:spacing w:line="276" w:lineRule="auto"/>
              <w:rPr>
                <w:rFonts w:eastAsia="Times New Roman" w:cs="Times New Roman"/>
                <w:szCs w:val="24"/>
                <w:lang w:eastAsia="ro-RO"/>
              </w:rPr>
            </w:pPr>
          </w:p>
        </w:tc>
        <w:tc>
          <w:tcPr>
            <w:tcW w:w="241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Observații </w:t>
            </w:r>
          </w:p>
        </w:tc>
        <w:tc>
          <w:tcPr>
            <w:tcW w:w="6379" w:type="dxa"/>
          </w:tcPr>
          <w:p w:rsidR="0049164C" w:rsidRPr="000E42CC" w:rsidRDefault="0049164C" w:rsidP="0049164C">
            <w:pPr>
              <w:spacing w:line="276" w:lineRule="auto"/>
              <w:rPr>
                <w:i/>
                <w:sz w:val="20"/>
                <w:szCs w:val="20"/>
                <w:lang w:eastAsia="x-none"/>
              </w:rPr>
            </w:pPr>
          </w:p>
        </w:tc>
      </w:tr>
    </w:tbl>
    <w:p w:rsidR="0049164C" w:rsidRPr="000E42CC" w:rsidRDefault="0049164C" w:rsidP="0049164C">
      <w:pPr>
        <w:spacing w:line="276" w:lineRule="auto"/>
      </w:pPr>
    </w:p>
    <w:p w:rsidR="0049164C" w:rsidRPr="000E42CC" w:rsidRDefault="0049164C" w:rsidP="0049164C">
      <w:pPr>
        <w:spacing w:line="276" w:lineRule="auto"/>
        <w:rPr>
          <w:b/>
          <w:sz w:val="20"/>
          <w:szCs w:val="20"/>
        </w:rPr>
      </w:pPr>
    </w:p>
    <w:p w:rsidR="0049164C" w:rsidRPr="000E42CC" w:rsidRDefault="0049164C" w:rsidP="0049164C">
      <w:pPr>
        <w:pStyle w:val="Heading1"/>
        <w:spacing w:before="0" w:line="276" w:lineRule="auto"/>
        <w:rPr>
          <w:rStyle w:val="Heading1Char"/>
          <w:b/>
        </w:rPr>
      </w:pPr>
      <w:bookmarkStart w:id="36" w:name="_Toc535263543"/>
      <w:bookmarkStart w:id="37" w:name="_Toc5550862"/>
      <w:r w:rsidRPr="000E42CC">
        <w:rPr>
          <w:rStyle w:val="Heading1Char"/>
          <w:b/>
        </w:rPr>
        <w:t>4. INFORMAŢII SOCIO-ECONOMICE ŞI CULTURALE</w:t>
      </w:r>
      <w:bookmarkEnd w:id="36"/>
      <w:bookmarkEnd w:id="37"/>
    </w:p>
    <w:p w:rsidR="0049164C" w:rsidRPr="000E42CC" w:rsidRDefault="0049164C" w:rsidP="0049164C">
      <w:pPr>
        <w:pStyle w:val="Heading2"/>
        <w:spacing w:line="276" w:lineRule="auto"/>
        <w:rPr>
          <w:rStyle w:val="Heading2Char"/>
          <w:rFonts w:ascii="Times New Roman" w:hAnsi="Times New Roman"/>
          <w:b/>
          <w:color w:val="auto"/>
        </w:rPr>
      </w:pPr>
      <w:bookmarkStart w:id="38" w:name="_Toc535263544"/>
      <w:bookmarkStart w:id="39" w:name="_Toc5550863"/>
      <w:r w:rsidRPr="000E42CC">
        <w:rPr>
          <w:rStyle w:val="Heading2Char"/>
          <w:rFonts w:ascii="Times New Roman" w:hAnsi="Times New Roman"/>
          <w:b/>
          <w:color w:val="auto"/>
        </w:rPr>
        <w:t>4.1. Comunităţile locale şi factorii interesaţi</w:t>
      </w:r>
      <w:bookmarkEnd w:id="38"/>
      <w:bookmarkEnd w:id="39"/>
    </w:p>
    <w:p w:rsidR="0049164C" w:rsidRPr="000E42CC" w:rsidRDefault="0049164C" w:rsidP="0049164C">
      <w:pPr>
        <w:pStyle w:val="Heading3"/>
        <w:spacing w:line="276" w:lineRule="auto"/>
        <w:ind w:firstLine="720"/>
        <w:rPr>
          <w:rStyle w:val="Heading3Char"/>
          <w:rFonts w:ascii="Times New Roman" w:hAnsi="Times New Roman"/>
          <w:b/>
          <w:color w:val="auto"/>
        </w:rPr>
      </w:pPr>
      <w:bookmarkStart w:id="40" w:name="_Toc535263545"/>
      <w:bookmarkStart w:id="41" w:name="_Toc5550864"/>
      <w:r w:rsidRPr="000E42CC">
        <w:rPr>
          <w:rStyle w:val="Heading3Char"/>
          <w:rFonts w:ascii="Times New Roman" w:hAnsi="Times New Roman"/>
          <w:b/>
          <w:color w:val="auto"/>
        </w:rPr>
        <w:t>4.1.1. Comunităţile locale</w:t>
      </w:r>
      <w:bookmarkEnd w:id="40"/>
      <w:bookmarkEnd w:id="41"/>
    </w:p>
    <w:p w:rsidR="0049164C" w:rsidRPr="000E42CC" w:rsidRDefault="0049164C" w:rsidP="0049164C">
      <w:pPr>
        <w:shd w:val="clear" w:color="auto" w:fill="FFFFFF"/>
        <w:spacing w:line="276" w:lineRule="auto"/>
        <w:rPr>
          <w:rFonts w:eastAsia="Times New Roman"/>
          <w:b/>
          <w:lang w:eastAsia="ro-RO"/>
        </w:rPr>
      </w:pPr>
      <w:r w:rsidRPr="000E42CC">
        <w:rPr>
          <w:rFonts w:eastAsia="Times New Roman"/>
          <w:b/>
          <w:lang w:eastAsia="ro-RO"/>
        </w:rPr>
        <w:br/>
      </w:r>
    </w:p>
    <w:p w:rsidR="0049164C" w:rsidRPr="000E42CC" w:rsidRDefault="0049164C" w:rsidP="0049164C">
      <w:pPr>
        <w:pStyle w:val="Caption"/>
        <w:rPr>
          <w:rFonts w:eastAsia="Times New Roman"/>
          <w:szCs w:val="24"/>
          <w:lang w:eastAsia="ro-RO"/>
        </w:rPr>
      </w:pPr>
      <w:r w:rsidRPr="000E42CC">
        <w:t xml:space="preserve">Tabel </w:t>
      </w:r>
      <w:r w:rsidRPr="000E42CC">
        <w:fldChar w:fldCharType="begin"/>
      </w:r>
      <w:r w:rsidRPr="000E42CC">
        <w:instrText xml:space="preserve"> SEQ Tabel \* ARABIC </w:instrText>
      </w:r>
      <w:r w:rsidRPr="000E42CC">
        <w:fldChar w:fldCharType="separate"/>
      </w:r>
      <w:r w:rsidR="000332AA" w:rsidRPr="000E42CC">
        <w:rPr>
          <w:noProof/>
        </w:rPr>
        <w:t>6</w:t>
      </w:r>
      <w:r w:rsidRPr="000E42CC">
        <w:rPr>
          <w:noProof/>
        </w:rPr>
        <w:fldChar w:fldCharType="end"/>
      </w:r>
      <w:r w:rsidRPr="000E42CC">
        <w:t xml:space="preserve">. </w:t>
      </w:r>
      <w:r w:rsidRPr="000E42CC">
        <w:rPr>
          <w:rFonts w:eastAsia="Times New Roman"/>
          <w:szCs w:val="24"/>
          <w:lang w:eastAsia="ro-RO"/>
        </w:rPr>
        <w:t>Lista unităţilor administrativ-teritoriale din cadrul ariei/ariilor naturale protejate:</w:t>
      </w:r>
    </w:p>
    <w:p w:rsidR="0049164C" w:rsidRPr="000E42CC" w:rsidRDefault="0049164C" w:rsidP="0049164C">
      <w:pPr>
        <w:shd w:val="clear" w:color="auto" w:fill="FFFFFF"/>
        <w:spacing w:line="276" w:lineRule="auto"/>
        <w:rPr>
          <w:rFonts w:eastAsia="Times New Roman"/>
          <w:szCs w:val="24"/>
          <w:lang w:eastAsia="ro-RO"/>
        </w:rPr>
      </w:pPr>
    </w:p>
    <w:tbl>
      <w:tblPr>
        <w:tblStyle w:val="TableGrid"/>
        <w:tblW w:w="0" w:type="auto"/>
        <w:tblLook w:val="04A0" w:firstRow="1" w:lastRow="0" w:firstColumn="1" w:lastColumn="0" w:noHBand="0" w:noVBand="1"/>
      </w:tblPr>
      <w:tblGrid>
        <w:gridCol w:w="1980"/>
        <w:gridCol w:w="2126"/>
        <w:gridCol w:w="1913"/>
        <w:gridCol w:w="2338"/>
      </w:tblGrid>
      <w:tr w:rsidR="0049164C" w:rsidRPr="000E42CC" w:rsidTr="0049164C">
        <w:trPr>
          <w:tblHeader/>
        </w:trPr>
        <w:tc>
          <w:tcPr>
            <w:tcW w:w="1980"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Județ</w:t>
            </w:r>
          </w:p>
        </w:tc>
        <w:tc>
          <w:tcPr>
            <w:tcW w:w="2126"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UAT</w:t>
            </w:r>
          </w:p>
        </w:tc>
        <w:tc>
          <w:tcPr>
            <w:tcW w:w="1913"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Procent din UAT</w:t>
            </w:r>
          </w:p>
        </w:tc>
        <w:tc>
          <w:tcPr>
            <w:tcW w:w="2338"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Procent din ANP</w:t>
            </w:r>
          </w:p>
        </w:tc>
      </w:tr>
      <w:tr w:rsidR="0049164C" w:rsidRPr="000E42CC" w:rsidTr="0049164C">
        <w:tc>
          <w:tcPr>
            <w:tcW w:w="198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Harghita</w:t>
            </w:r>
          </w:p>
        </w:tc>
        <w:tc>
          <w:tcPr>
            <w:tcW w:w="2126" w:type="dxa"/>
            <w:vAlign w:val="bottom"/>
          </w:tcPr>
          <w:p w:rsidR="0049164C" w:rsidRPr="000E42CC" w:rsidRDefault="0049164C" w:rsidP="0049164C">
            <w:pPr>
              <w:rPr>
                <w:sz w:val="22"/>
              </w:rPr>
            </w:pPr>
            <w:r w:rsidRPr="000E42CC">
              <w:rPr>
                <w:sz w:val="22"/>
              </w:rPr>
              <w:t>Simoneşti</w:t>
            </w:r>
          </w:p>
        </w:tc>
        <w:tc>
          <w:tcPr>
            <w:tcW w:w="1913" w:type="dxa"/>
            <w:vAlign w:val="bottom"/>
          </w:tcPr>
          <w:p w:rsidR="0049164C" w:rsidRPr="000E42CC" w:rsidRDefault="0049164C" w:rsidP="0049164C">
            <w:pPr>
              <w:jc w:val="right"/>
              <w:rPr>
                <w:sz w:val="22"/>
              </w:rPr>
            </w:pPr>
            <w:r w:rsidRPr="000E42CC">
              <w:rPr>
                <w:sz w:val="22"/>
              </w:rPr>
              <w:t>13.96</w:t>
            </w:r>
          </w:p>
        </w:tc>
        <w:tc>
          <w:tcPr>
            <w:tcW w:w="2338" w:type="dxa"/>
            <w:vAlign w:val="bottom"/>
          </w:tcPr>
          <w:p w:rsidR="0049164C" w:rsidRPr="000E42CC" w:rsidRDefault="0049164C" w:rsidP="0049164C">
            <w:pPr>
              <w:jc w:val="right"/>
              <w:rPr>
                <w:sz w:val="22"/>
              </w:rPr>
            </w:pPr>
            <w:r w:rsidRPr="000E42CC">
              <w:rPr>
                <w:sz w:val="22"/>
              </w:rPr>
              <w:t>22.84</w:t>
            </w:r>
          </w:p>
        </w:tc>
      </w:tr>
      <w:tr w:rsidR="0049164C" w:rsidRPr="000E42CC" w:rsidTr="0049164C">
        <w:tc>
          <w:tcPr>
            <w:tcW w:w="1980" w:type="dxa"/>
          </w:tcPr>
          <w:p w:rsidR="0049164C" w:rsidRPr="000E42CC" w:rsidRDefault="0049164C" w:rsidP="0049164C">
            <w:r w:rsidRPr="000E42CC">
              <w:rPr>
                <w:rFonts w:eastAsia="Times New Roman"/>
                <w:szCs w:val="24"/>
                <w:lang w:eastAsia="ro-RO"/>
              </w:rPr>
              <w:t>Harghita</w:t>
            </w:r>
          </w:p>
        </w:tc>
        <w:tc>
          <w:tcPr>
            <w:tcW w:w="2126" w:type="dxa"/>
            <w:vAlign w:val="bottom"/>
          </w:tcPr>
          <w:p w:rsidR="0049164C" w:rsidRPr="000E42CC" w:rsidRDefault="0049164C" w:rsidP="0049164C">
            <w:pPr>
              <w:rPr>
                <w:sz w:val="22"/>
              </w:rPr>
            </w:pPr>
            <w:r w:rsidRPr="000E42CC">
              <w:rPr>
                <w:sz w:val="22"/>
              </w:rPr>
              <w:t>Felicieni</w:t>
            </w:r>
          </w:p>
        </w:tc>
        <w:tc>
          <w:tcPr>
            <w:tcW w:w="1913" w:type="dxa"/>
            <w:vAlign w:val="bottom"/>
          </w:tcPr>
          <w:p w:rsidR="0049164C" w:rsidRPr="000E42CC" w:rsidRDefault="0049164C" w:rsidP="0049164C">
            <w:pPr>
              <w:jc w:val="right"/>
              <w:rPr>
                <w:sz w:val="22"/>
              </w:rPr>
            </w:pPr>
            <w:r w:rsidRPr="000E42CC">
              <w:rPr>
                <w:sz w:val="22"/>
              </w:rPr>
              <w:t>4.04</w:t>
            </w:r>
          </w:p>
        </w:tc>
        <w:tc>
          <w:tcPr>
            <w:tcW w:w="2338" w:type="dxa"/>
            <w:vAlign w:val="bottom"/>
          </w:tcPr>
          <w:p w:rsidR="0049164C" w:rsidRPr="000E42CC" w:rsidRDefault="0049164C" w:rsidP="0049164C">
            <w:pPr>
              <w:jc w:val="right"/>
              <w:rPr>
                <w:sz w:val="22"/>
              </w:rPr>
            </w:pPr>
            <w:r w:rsidRPr="000E42CC">
              <w:rPr>
                <w:sz w:val="22"/>
              </w:rPr>
              <w:t>4.36</w:t>
            </w:r>
          </w:p>
        </w:tc>
      </w:tr>
      <w:tr w:rsidR="0049164C" w:rsidRPr="000E42CC" w:rsidTr="0049164C">
        <w:tc>
          <w:tcPr>
            <w:tcW w:w="1980" w:type="dxa"/>
          </w:tcPr>
          <w:p w:rsidR="0049164C" w:rsidRPr="000E42CC" w:rsidRDefault="0049164C" w:rsidP="0049164C">
            <w:r w:rsidRPr="000E42CC">
              <w:rPr>
                <w:rFonts w:eastAsia="Times New Roman"/>
                <w:szCs w:val="24"/>
                <w:lang w:eastAsia="ro-RO"/>
              </w:rPr>
              <w:t>Harghita</w:t>
            </w:r>
          </w:p>
        </w:tc>
        <w:tc>
          <w:tcPr>
            <w:tcW w:w="2126" w:type="dxa"/>
            <w:vAlign w:val="bottom"/>
          </w:tcPr>
          <w:p w:rsidR="0049164C" w:rsidRPr="000E42CC" w:rsidRDefault="0049164C" w:rsidP="0049164C">
            <w:pPr>
              <w:rPr>
                <w:sz w:val="22"/>
              </w:rPr>
            </w:pPr>
            <w:r w:rsidRPr="000E42CC">
              <w:rPr>
                <w:sz w:val="22"/>
              </w:rPr>
              <w:t>Cristuru Secuiesc</w:t>
            </w:r>
          </w:p>
        </w:tc>
        <w:tc>
          <w:tcPr>
            <w:tcW w:w="1913" w:type="dxa"/>
            <w:vAlign w:val="bottom"/>
          </w:tcPr>
          <w:p w:rsidR="0049164C" w:rsidRPr="000E42CC" w:rsidRDefault="0049164C" w:rsidP="0049164C">
            <w:pPr>
              <w:jc w:val="right"/>
              <w:rPr>
                <w:sz w:val="22"/>
              </w:rPr>
            </w:pPr>
            <w:r w:rsidRPr="000E42CC">
              <w:rPr>
                <w:sz w:val="22"/>
              </w:rPr>
              <w:t>14.45</w:t>
            </w:r>
          </w:p>
        </w:tc>
        <w:tc>
          <w:tcPr>
            <w:tcW w:w="2338" w:type="dxa"/>
            <w:vAlign w:val="bottom"/>
          </w:tcPr>
          <w:p w:rsidR="0049164C" w:rsidRPr="000E42CC" w:rsidRDefault="0049164C" w:rsidP="0049164C">
            <w:pPr>
              <w:jc w:val="right"/>
              <w:rPr>
                <w:sz w:val="22"/>
              </w:rPr>
            </w:pPr>
            <w:r w:rsidRPr="000E42CC">
              <w:rPr>
                <w:sz w:val="22"/>
              </w:rPr>
              <w:t>11.06</w:t>
            </w:r>
          </w:p>
        </w:tc>
      </w:tr>
      <w:tr w:rsidR="0049164C" w:rsidRPr="000E42CC" w:rsidTr="0049164C">
        <w:tc>
          <w:tcPr>
            <w:tcW w:w="1980" w:type="dxa"/>
          </w:tcPr>
          <w:p w:rsidR="0049164C" w:rsidRPr="000E42CC" w:rsidRDefault="0049164C" w:rsidP="0049164C">
            <w:r w:rsidRPr="000E42CC">
              <w:rPr>
                <w:rFonts w:eastAsia="Times New Roman"/>
                <w:szCs w:val="24"/>
                <w:lang w:eastAsia="ro-RO"/>
              </w:rPr>
              <w:lastRenderedPageBreak/>
              <w:t>Harghita</w:t>
            </w:r>
          </w:p>
        </w:tc>
        <w:tc>
          <w:tcPr>
            <w:tcW w:w="2126" w:type="dxa"/>
            <w:vAlign w:val="bottom"/>
          </w:tcPr>
          <w:p w:rsidR="0049164C" w:rsidRPr="000E42CC" w:rsidRDefault="0049164C" w:rsidP="0049164C">
            <w:pPr>
              <w:rPr>
                <w:sz w:val="22"/>
              </w:rPr>
            </w:pPr>
            <w:r w:rsidRPr="000E42CC">
              <w:rPr>
                <w:sz w:val="22"/>
              </w:rPr>
              <w:t>Mugeni</w:t>
            </w:r>
          </w:p>
        </w:tc>
        <w:tc>
          <w:tcPr>
            <w:tcW w:w="1913" w:type="dxa"/>
            <w:vAlign w:val="bottom"/>
          </w:tcPr>
          <w:p w:rsidR="0049164C" w:rsidRPr="000E42CC" w:rsidRDefault="0049164C" w:rsidP="0049164C">
            <w:pPr>
              <w:jc w:val="right"/>
              <w:rPr>
                <w:sz w:val="22"/>
              </w:rPr>
            </w:pPr>
            <w:r w:rsidRPr="000E42CC">
              <w:rPr>
                <w:sz w:val="22"/>
              </w:rPr>
              <w:t>19.65</w:t>
            </w:r>
          </w:p>
        </w:tc>
        <w:tc>
          <w:tcPr>
            <w:tcW w:w="2338" w:type="dxa"/>
            <w:vAlign w:val="bottom"/>
          </w:tcPr>
          <w:p w:rsidR="0049164C" w:rsidRPr="000E42CC" w:rsidRDefault="0049164C" w:rsidP="0049164C">
            <w:pPr>
              <w:jc w:val="right"/>
              <w:rPr>
                <w:sz w:val="22"/>
              </w:rPr>
            </w:pPr>
            <w:r w:rsidRPr="000E42CC">
              <w:rPr>
                <w:sz w:val="22"/>
              </w:rPr>
              <w:t>18.25</w:t>
            </w:r>
          </w:p>
        </w:tc>
      </w:tr>
      <w:tr w:rsidR="0049164C" w:rsidRPr="000E42CC" w:rsidTr="0049164C">
        <w:tc>
          <w:tcPr>
            <w:tcW w:w="1980" w:type="dxa"/>
          </w:tcPr>
          <w:p w:rsidR="0049164C" w:rsidRPr="000E42CC" w:rsidRDefault="0049164C" w:rsidP="0049164C">
            <w:r w:rsidRPr="000E42CC">
              <w:rPr>
                <w:rFonts w:eastAsia="Times New Roman"/>
                <w:szCs w:val="24"/>
                <w:lang w:eastAsia="ro-RO"/>
              </w:rPr>
              <w:t>Harghita</w:t>
            </w:r>
          </w:p>
        </w:tc>
        <w:tc>
          <w:tcPr>
            <w:tcW w:w="2126" w:type="dxa"/>
            <w:vAlign w:val="bottom"/>
          </w:tcPr>
          <w:p w:rsidR="0049164C" w:rsidRPr="000E42CC" w:rsidRDefault="0049164C" w:rsidP="0049164C">
            <w:pPr>
              <w:rPr>
                <w:sz w:val="22"/>
              </w:rPr>
            </w:pPr>
            <w:r w:rsidRPr="000E42CC">
              <w:rPr>
                <w:sz w:val="22"/>
              </w:rPr>
              <w:t>Porumbeni</w:t>
            </w:r>
          </w:p>
        </w:tc>
        <w:tc>
          <w:tcPr>
            <w:tcW w:w="1913" w:type="dxa"/>
            <w:vAlign w:val="bottom"/>
          </w:tcPr>
          <w:p w:rsidR="0049164C" w:rsidRPr="000E42CC" w:rsidRDefault="0049164C" w:rsidP="0049164C">
            <w:pPr>
              <w:jc w:val="right"/>
              <w:rPr>
                <w:sz w:val="22"/>
              </w:rPr>
            </w:pPr>
            <w:r w:rsidRPr="000E42CC">
              <w:rPr>
                <w:sz w:val="22"/>
              </w:rPr>
              <w:t>48.40</w:t>
            </w:r>
          </w:p>
        </w:tc>
        <w:tc>
          <w:tcPr>
            <w:tcW w:w="2338" w:type="dxa"/>
            <w:vAlign w:val="bottom"/>
          </w:tcPr>
          <w:p w:rsidR="0049164C" w:rsidRPr="000E42CC" w:rsidRDefault="0049164C" w:rsidP="0049164C">
            <w:pPr>
              <w:jc w:val="right"/>
              <w:rPr>
                <w:sz w:val="22"/>
              </w:rPr>
            </w:pPr>
            <w:r w:rsidRPr="000E42CC">
              <w:rPr>
                <w:sz w:val="22"/>
              </w:rPr>
              <w:t>27.09</w:t>
            </w:r>
          </w:p>
        </w:tc>
      </w:tr>
      <w:tr w:rsidR="0049164C" w:rsidRPr="000E42CC" w:rsidTr="0049164C">
        <w:tc>
          <w:tcPr>
            <w:tcW w:w="1980" w:type="dxa"/>
          </w:tcPr>
          <w:p w:rsidR="0049164C" w:rsidRPr="000E42CC" w:rsidRDefault="0049164C" w:rsidP="0049164C">
            <w:r w:rsidRPr="000E42CC">
              <w:rPr>
                <w:rFonts w:eastAsia="Times New Roman"/>
                <w:szCs w:val="24"/>
                <w:lang w:eastAsia="ro-RO"/>
              </w:rPr>
              <w:t>Harghita</w:t>
            </w:r>
          </w:p>
        </w:tc>
        <w:tc>
          <w:tcPr>
            <w:tcW w:w="2126" w:type="dxa"/>
            <w:vAlign w:val="bottom"/>
          </w:tcPr>
          <w:p w:rsidR="0049164C" w:rsidRPr="000E42CC" w:rsidRDefault="0049164C" w:rsidP="0049164C">
            <w:pPr>
              <w:rPr>
                <w:sz w:val="22"/>
              </w:rPr>
            </w:pPr>
            <w:r w:rsidRPr="000E42CC">
              <w:rPr>
                <w:sz w:val="22"/>
              </w:rPr>
              <w:t>Dârjiu</w:t>
            </w:r>
          </w:p>
        </w:tc>
        <w:tc>
          <w:tcPr>
            <w:tcW w:w="1913" w:type="dxa"/>
            <w:vAlign w:val="bottom"/>
          </w:tcPr>
          <w:p w:rsidR="0049164C" w:rsidRPr="000E42CC" w:rsidRDefault="0049164C" w:rsidP="0049164C">
            <w:pPr>
              <w:jc w:val="right"/>
              <w:rPr>
                <w:sz w:val="22"/>
              </w:rPr>
            </w:pPr>
            <w:r w:rsidRPr="000E42CC">
              <w:rPr>
                <w:sz w:val="22"/>
              </w:rPr>
              <w:t>3.77</w:t>
            </w:r>
          </w:p>
        </w:tc>
        <w:tc>
          <w:tcPr>
            <w:tcW w:w="2338" w:type="dxa"/>
            <w:vAlign w:val="bottom"/>
          </w:tcPr>
          <w:p w:rsidR="0049164C" w:rsidRPr="000E42CC" w:rsidRDefault="0049164C" w:rsidP="0049164C">
            <w:pPr>
              <w:jc w:val="right"/>
              <w:rPr>
                <w:sz w:val="22"/>
              </w:rPr>
            </w:pPr>
            <w:r w:rsidRPr="000E42CC">
              <w:rPr>
                <w:sz w:val="22"/>
              </w:rPr>
              <w:t>5.96</w:t>
            </w:r>
          </w:p>
        </w:tc>
      </w:tr>
      <w:tr w:rsidR="0049164C" w:rsidRPr="000E42CC" w:rsidTr="0049164C">
        <w:tc>
          <w:tcPr>
            <w:tcW w:w="198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Mureş</w:t>
            </w:r>
          </w:p>
        </w:tc>
        <w:tc>
          <w:tcPr>
            <w:tcW w:w="212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Vânători</w:t>
            </w:r>
          </w:p>
        </w:tc>
        <w:tc>
          <w:tcPr>
            <w:tcW w:w="1913" w:type="dxa"/>
            <w:vAlign w:val="bottom"/>
          </w:tcPr>
          <w:p w:rsidR="0049164C" w:rsidRPr="000E42CC" w:rsidRDefault="0049164C" w:rsidP="0049164C">
            <w:pPr>
              <w:jc w:val="right"/>
              <w:rPr>
                <w:sz w:val="22"/>
              </w:rPr>
            </w:pPr>
            <w:r w:rsidRPr="000E42CC">
              <w:rPr>
                <w:sz w:val="22"/>
              </w:rPr>
              <w:t>15.60</w:t>
            </w:r>
          </w:p>
        </w:tc>
        <w:tc>
          <w:tcPr>
            <w:tcW w:w="2338" w:type="dxa"/>
            <w:vAlign w:val="bottom"/>
          </w:tcPr>
          <w:p w:rsidR="0049164C" w:rsidRPr="000E42CC" w:rsidRDefault="0049164C" w:rsidP="0049164C">
            <w:pPr>
              <w:jc w:val="right"/>
              <w:rPr>
                <w:sz w:val="22"/>
              </w:rPr>
            </w:pPr>
            <w:r w:rsidRPr="000E42CC">
              <w:rPr>
                <w:sz w:val="22"/>
              </w:rPr>
              <w:t>9.35</w:t>
            </w:r>
          </w:p>
        </w:tc>
      </w:tr>
    </w:tbl>
    <w:p w:rsidR="0049164C" w:rsidRPr="000E42CC" w:rsidRDefault="0049164C" w:rsidP="0049164C">
      <w:pPr>
        <w:spacing w:line="276" w:lineRule="auto"/>
        <w:rPr>
          <w:b/>
          <w:sz w:val="20"/>
          <w:szCs w:val="20"/>
        </w:rPr>
      </w:pPr>
    </w:p>
    <w:p w:rsidR="0049164C" w:rsidRPr="000E42CC" w:rsidRDefault="0049164C" w:rsidP="0049164C">
      <w:pPr>
        <w:shd w:val="clear" w:color="auto" w:fill="FFFFFF"/>
        <w:spacing w:line="276" w:lineRule="auto"/>
        <w:rPr>
          <w:rFonts w:eastAsia="Times New Roman"/>
          <w:b/>
          <w:szCs w:val="24"/>
          <w:lang w:eastAsia="ro-RO"/>
        </w:rPr>
      </w:pPr>
      <w:r w:rsidRPr="000E42CC">
        <w:rPr>
          <w:rFonts w:eastAsia="Times New Roman"/>
          <w:b/>
          <w:szCs w:val="24"/>
          <w:lang w:eastAsia="ro-RO"/>
        </w:rPr>
        <w:t> Caracterizarea unităţilor administrativ-teritoriale</w:t>
      </w:r>
    </w:p>
    <w:p w:rsidR="0049164C" w:rsidRPr="000E42CC" w:rsidRDefault="0049164C" w:rsidP="0049164C">
      <w:pPr>
        <w:shd w:val="clear" w:color="auto" w:fill="FFFFFF"/>
        <w:spacing w:line="276" w:lineRule="auto"/>
        <w:rPr>
          <w:rFonts w:eastAsia="Times New Roman"/>
          <w:b/>
          <w:szCs w:val="24"/>
          <w:lang w:eastAsia="ro-RO"/>
        </w:rPr>
      </w:pPr>
    </w:p>
    <w:p w:rsidR="0049164C" w:rsidRPr="000E42CC" w:rsidRDefault="0049164C" w:rsidP="0049164C">
      <w:pPr>
        <w:pStyle w:val="Caption"/>
        <w:rPr>
          <w:rFonts w:eastAsia="Times New Roman"/>
          <w:szCs w:val="24"/>
          <w:lang w:eastAsia="ro-RO"/>
        </w:rPr>
      </w:pPr>
      <w:r w:rsidRPr="000E42CC">
        <w:rPr>
          <w:rFonts w:eastAsia="Times New Roman"/>
          <w:szCs w:val="24"/>
          <w:lang w:eastAsia="ro-RO"/>
        </w:rPr>
        <w:t> </w:t>
      </w:r>
      <w:r w:rsidRPr="000E42CC">
        <w:t xml:space="preserve">Tabel </w:t>
      </w:r>
      <w:r w:rsidRPr="000E42CC">
        <w:fldChar w:fldCharType="begin"/>
      </w:r>
      <w:r w:rsidRPr="000E42CC">
        <w:instrText xml:space="preserve"> SEQ Tabel \* ARABIC </w:instrText>
      </w:r>
      <w:r w:rsidRPr="000E42CC">
        <w:fldChar w:fldCharType="separate"/>
      </w:r>
      <w:r w:rsidR="000332AA" w:rsidRPr="000E42CC">
        <w:rPr>
          <w:noProof/>
        </w:rPr>
        <w:t>7</w:t>
      </w:r>
      <w:r w:rsidRPr="000E42CC">
        <w:rPr>
          <w:noProof/>
        </w:rPr>
        <w:fldChar w:fldCharType="end"/>
      </w:r>
      <w:r w:rsidRPr="000E42CC">
        <w:t xml:space="preserve">. </w:t>
      </w:r>
      <w:r w:rsidRPr="000E42CC">
        <w:rPr>
          <w:rFonts w:eastAsia="Times New Roman"/>
          <w:szCs w:val="24"/>
          <w:lang w:eastAsia="ro-RO"/>
        </w:rPr>
        <w:t>Populaţia localităţilor aflate în interiorul ariei naturale protejate:</w:t>
      </w:r>
    </w:p>
    <w:p w:rsidR="0049164C" w:rsidRPr="000E42CC" w:rsidRDefault="0049164C" w:rsidP="0049164C">
      <w:pPr>
        <w:shd w:val="clear" w:color="auto" w:fill="FFFFFF"/>
        <w:spacing w:line="276" w:lineRule="auto"/>
        <w:rPr>
          <w:rFonts w:eastAsia="Times New Roman"/>
          <w:szCs w:val="24"/>
          <w:lang w:eastAsia="ro-RO"/>
        </w:rPr>
      </w:pPr>
    </w:p>
    <w:tbl>
      <w:tblPr>
        <w:tblStyle w:val="TableGrid"/>
        <w:tblW w:w="9148" w:type="dxa"/>
        <w:tblLayout w:type="fixed"/>
        <w:tblLook w:val="04A0" w:firstRow="1" w:lastRow="0" w:firstColumn="1" w:lastColumn="0" w:noHBand="0" w:noVBand="1"/>
      </w:tblPr>
      <w:tblGrid>
        <w:gridCol w:w="704"/>
        <w:gridCol w:w="1470"/>
        <w:gridCol w:w="1630"/>
        <w:gridCol w:w="1336"/>
        <w:gridCol w:w="1336"/>
        <w:gridCol w:w="1336"/>
        <w:gridCol w:w="1336"/>
      </w:tblGrid>
      <w:tr w:rsidR="0049164C" w:rsidRPr="000E42CC" w:rsidTr="0049164C">
        <w:trPr>
          <w:tblHeader/>
        </w:trPr>
        <w:tc>
          <w:tcPr>
            <w:tcW w:w="704" w:type="dxa"/>
            <w:vMerge w:val="restart"/>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Nr. crt</w:t>
            </w:r>
          </w:p>
        </w:tc>
        <w:tc>
          <w:tcPr>
            <w:tcW w:w="1470" w:type="dxa"/>
            <w:vMerge w:val="restart"/>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Județ</w:t>
            </w:r>
          </w:p>
        </w:tc>
        <w:tc>
          <w:tcPr>
            <w:tcW w:w="1630" w:type="dxa"/>
            <w:vMerge w:val="restart"/>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Localitate</w:t>
            </w:r>
          </w:p>
        </w:tc>
        <w:tc>
          <w:tcPr>
            <w:tcW w:w="1336" w:type="dxa"/>
            <w:vMerge w:val="restart"/>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Sexe</w:t>
            </w:r>
          </w:p>
        </w:tc>
        <w:tc>
          <w:tcPr>
            <w:tcW w:w="1336" w:type="dxa"/>
            <w:vMerge w:val="restart"/>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An de referință (2011)</w:t>
            </w:r>
          </w:p>
        </w:tc>
        <w:tc>
          <w:tcPr>
            <w:tcW w:w="2672" w:type="dxa"/>
            <w:gridSpan w:val="2"/>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An de analizat (2017)</w:t>
            </w:r>
          </w:p>
        </w:tc>
      </w:tr>
      <w:tr w:rsidR="0049164C" w:rsidRPr="000E42CC" w:rsidTr="0049164C">
        <w:trPr>
          <w:tblHeader/>
        </w:trPr>
        <w:tc>
          <w:tcPr>
            <w:tcW w:w="704" w:type="dxa"/>
            <w:vMerge/>
          </w:tcPr>
          <w:p w:rsidR="0049164C" w:rsidRPr="000E42CC" w:rsidRDefault="0049164C" w:rsidP="0049164C">
            <w:pPr>
              <w:spacing w:line="276" w:lineRule="auto"/>
              <w:jc w:val="center"/>
              <w:rPr>
                <w:rFonts w:eastAsia="Times New Roman"/>
                <w:szCs w:val="24"/>
                <w:lang w:eastAsia="ro-RO"/>
              </w:rPr>
            </w:pPr>
          </w:p>
        </w:tc>
        <w:tc>
          <w:tcPr>
            <w:tcW w:w="1470" w:type="dxa"/>
            <w:vMerge/>
          </w:tcPr>
          <w:p w:rsidR="0049164C" w:rsidRPr="000E42CC" w:rsidRDefault="0049164C" w:rsidP="0049164C">
            <w:pPr>
              <w:spacing w:line="276" w:lineRule="auto"/>
              <w:jc w:val="center"/>
              <w:rPr>
                <w:rFonts w:eastAsia="Times New Roman"/>
                <w:szCs w:val="24"/>
                <w:lang w:eastAsia="ro-RO"/>
              </w:rPr>
            </w:pPr>
          </w:p>
        </w:tc>
        <w:tc>
          <w:tcPr>
            <w:tcW w:w="1630" w:type="dxa"/>
            <w:vMerge/>
          </w:tcPr>
          <w:p w:rsidR="0049164C" w:rsidRPr="000E42CC" w:rsidRDefault="0049164C" w:rsidP="0049164C">
            <w:pPr>
              <w:spacing w:line="276" w:lineRule="auto"/>
              <w:jc w:val="center"/>
              <w:rPr>
                <w:rFonts w:eastAsia="Times New Roman"/>
                <w:szCs w:val="24"/>
                <w:lang w:eastAsia="ro-RO"/>
              </w:rPr>
            </w:pPr>
          </w:p>
        </w:tc>
        <w:tc>
          <w:tcPr>
            <w:tcW w:w="1336" w:type="dxa"/>
            <w:vMerge/>
          </w:tcPr>
          <w:p w:rsidR="0049164C" w:rsidRPr="000E42CC" w:rsidRDefault="0049164C" w:rsidP="0049164C">
            <w:pPr>
              <w:spacing w:line="276" w:lineRule="auto"/>
              <w:jc w:val="center"/>
              <w:rPr>
                <w:rFonts w:eastAsia="Times New Roman"/>
                <w:szCs w:val="24"/>
                <w:lang w:eastAsia="ro-RO"/>
              </w:rPr>
            </w:pPr>
          </w:p>
        </w:tc>
        <w:tc>
          <w:tcPr>
            <w:tcW w:w="1336" w:type="dxa"/>
            <w:vMerge/>
          </w:tcPr>
          <w:p w:rsidR="0049164C" w:rsidRPr="000E42CC" w:rsidRDefault="0049164C" w:rsidP="0049164C">
            <w:pPr>
              <w:spacing w:line="276" w:lineRule="auto"/>
              <w:jc w:val="center"/>
              <w:rPr>
                <w:rFonts w:eastAsia="Times New Roman"/>
                <w:szCs w:val="24"/>
                <w:lang w:eastAsia="ro-RO"/>
              </w:rPr>
            </w:pPr>
          </w:p>
        </w:tc>
        <w:tc>
          <w:tcPr>
            <w:tcW w:w="1336"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Număr total</w:t>
            </w:r>
          </w:p>
        </w:tc>
        <w:tc>
          <w:tcPr>
            <w:tcW w:w="1336"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Prezență estimată în sit</w:t>
            </w:r>
          </w:p>
        </w:tc>
      </w:tr>
      <w:tr w:rsidR="0049164C" w:rsidRPr="000E42CC" w:rsidTr="0049164C">
        <w:tc>
          <w:tcPr>
            <w:tcW w:w="704" w:type="dxa"/>
            <w:vMerge w:val="restart"/>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1</w:t>
            </w:r>
          </w:p>
        </w:tc>
        <w:tc>
          <w:tcPr>
            <w:tcW w:w="1470" w:type="dxa"/>
            <w:vMerge w:val="restart"/>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HARGHITA</w:t>
            </w:r>
          </w:p>
        </w:tc>
        <w:tc>
          <w:tcPr>
            <w:tcW w:w="1630" w:type="dxa"/>
            <w:vMerge w:val="restart"/>
          </w:tcPr>
          <w:p w:rsidR="0049164C" w:rsidRPr="000E42CC" w:rsidRDefault="0049164C" w:rsidP="0049164C">
            <w:pPr>
              <w:spacing w:line="276" w:lineRule="auto"/>
              <w:rPr>
                <w:rFonts w:eastAsia="Times New Roman"/>
                <w:szCs w:val="24"/>
                <w:lang w:eastAsia="ro-RO"/>
              </w:rPr>
            </w:pPr>
            <w:r w:rsidRPr="000E42CC">
              <w:rPr>
                <w:szCs w:val="24"/>
                <w:lang w:eastAsia="de-DE"/>
              </w:rPr>
              <w:t>CRISTURU SECUIESC</w:t>
            </w:r>
          </w:p>
        </w:tc>
        <w:tc>
          <w:tcPr>
            <w:tcW w:w="133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Total </w:t>
            </w:r>
          </w:p>
        </w:tc>
        <w:tc>
          <w:tcPr>
            <w:tcW w:w="1336"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10854</w:t>
            </w:r>
          </w:p>
        </w:tc>
        <w:tc>
          <w:tcPr>
            <w:tcW w:w="1336"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10801</w:t>
            </w:r>
          </w:p>
        </w:tc>
        <w:tc>
          <w:tcPr>
            <w:tcW w:w="1336" w:type="dxa"/>
            <w:vMerge w:val="restart"/>
          </w:tcPr>
          <w:p w:rsidR="0049164C" w:rsidRPr="000E42CC" w:rsidRDefault="0049164C" w:rsidP="0049164C">
            <w:pPr>
              <w:spacing w:line="276" w:lineRule="auto"/>
              <w:rPr>
                <w:rFonts w:eastAsia="Times New Roman"/>
                <w:szCs w:val="24"/>
                <w:lang w:eastAsia="ro-RO"/>
              </w:rPr>
            </w:pPr>
          </w:p>
        </w:tc>
      </w:tr>
      <w:tr w:rsidR="0049164C" w:rsidRPr="000E42CC" w:rsidTr="0049164C">
        <w:tc>
          <w:tcPr>
            <w:tcW w:w="704" w:type="dxa"/>
            <w:vMerge/>
          </w:tcPr>
          <w:p w:rsidR="0049164C" w:rsidRPr="000E42CC" w:rsidRDefault="0049164C" w:rsidP="0049164C">
            <w:pPr>
              <w:spacing w:line="276" w:lineRule="auto"/>
              <w:rPr>
                <w:rFonts w:eastAsia="Times New Roman"/>
                <w:szCs w:val="24"/>
                <w:lang w:eastAsia="ro-RO"/>
              </w:rPr>
            </w:pPr>
          </w:p>
        </w:tc>
        <w:tc>
          <w:tcPr>
            <w:tcW w:w="1470" w:type="dxa"/>
            <w:vMerge/>
          </w:tcPr>
          <w:p w:rsidR="0049164C" w:rsidRPr="000E42CC" w:rsidRDefault="0049164C" w:rsidP="0049164C">
            <w:pPr>
              <w:spacing w:line="276" w:lineRule="auto"/>
              <w:rPr>
                <w:rFonts w:eastAsia="Times New Roman"/>
                <w:szCs w:val="24"/>
                <w:lang w:eastAsia="ro-RO"/>
              </w:rPr>
            </w:pPr>
          </w:p>
        </w:tc>
        <w:tc>
          <w:tcPr>
            <w:tcW w:w="1630" w:type="dxa"/>
            <w:vMerge/>
          </w:tcPr>
          <w:p w:rsidR="0049164C" w:rsidRPr="000E42CC" w:rsidRDefault="0049164C" w:rsidP="0049164C">
            <w:pPr>
              <w:spacing w:line="276" w:lineRule="auto"/>
              <w:rPr>
                <w:rFonts w:eastAsia="Times New Roman"/>
                <w:szCs w:val="24"/>
                <w:lang w:eastAsia="ro-RO"/>
              </w:rPr>
            </w:pPr>
          </w:p>
        </w:tc>
        <w:tc>
          <w:tcPr>
            <w:tcW w:w="133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Masculin</w:t>
            </w:r>
          </w:p>
        </w:tc>
        <w:tc>
          <w:tcPr>
            <w:tcW w:w="1336"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5285</w:t>
            </w:r>
          </w:p>
        </w:tc>
        <w:tc>
          <w:tcPr>
            <w:tcW w:w="1336"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5252</w:t>
            </w:r>
          </w:p>
        </w:tc>
        <w:tc>
          <w:tcPr>
            <w:tcW w:w="1336" w:type="dxa"/>
            <w:vMerge/>
          </w:tcPr>
          <w:p w:rsidR="0049164C" w:rsidRPr="000E42CC" w:rsidRDefault="0049164C" w:rsidP="0049164C">
            <w:pPr>
              <w:spacing w:line="276" w:lineRule="auto"/>
              <w:rPr>
                <w:rFonts w:eastAsia="Times New Roman"/>
                <w:szCs w:val="24"/>
                <w:lang w:eastAsia="ro-RO"/>
              </w:rPr>
            </w:pPr>
          </w:p>
        </w:tc>
      </w:tr>
      <w:tr w:rsidR="0049164C" w:rsidRPr="000E42CC" w:rsidTr="0049164C">
        <w:tc>
          <w:tcPr>
            <w:tcW w:w="704" w:type="dxa"/>
            <w:vMerge/>
          </w:tcPr>
          <w:p w:rsidR="0049164C" w:rsidRPr="000E42CC" w:rsidRDefault="0049164C" w:rsidP="0049164C">
            <w:pPr>
              <w:spacing w:line="276" w:lineRule="auto"/>
              <w:rPr>
                <w:rFonts w:eastAsia="Times New Roman"/>
                <w:szCs w:val="24"/>
                <w:lang w:eastAsia="ro-RO"/>
              </w:rPr>
            </w:pPr>
          </w:p>
        </w:tc>
        <w:tc>
          <w:tcPr>
            <w:tcW w:w="1470" w:type="dxa"/>
            <w:vMerge/>
          </w:tcPr>
          <w:p w:rsidR="0049164C" w:rsidRPr="000E42CC" w:rsidRDefault="0049164C" w:rsidP="0049164C">
            <w:pPr>
              <w:spacing w:line="276" w:lineRule="auto"/>
              <w:rPr>
                <w:rFonts w:eastAsia="Times New Roman"/>
                <w:szCs w:val="24"/>
                <w:lang w:eastAsia="ro-RO"/>
              </w:rPr>
            </w:pPr>
          </w:p>
        </w:tc>
        <w:tc>
          <w:tcPr>
            <w:tcW w:w="1630" w:type="dxa"/>
            <w:vMerge/>
          </w:tcPr>
          <w:p w:rsidR="0049164C" w:rsidRPr="000E42CC" w:rsidRDefault="0049164C" w:rsidP="0049164C">
            <w:pPr>
              <w:spacing w:line="276" w:lineRule="auto"/>
              <w:rPr>
                <w:rFonts w:eastAsia="Times New Roman"/>
                <w:szCs w:val="24"/>
                <w:lang w:eastAsia="ro-RO"/>
              </w:rPr>
            </w:pPr>
          </w:p>
        </w:tc>
        <w:tc>
          <w:tcPr>
            <w:tcW w:w="133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Feminin</w:t>
            </w:r>
          </w:p>
        </w:tc>
        <w:tc>
          <w:tcPr>
            <w:tcW w:w="1336"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5569</w:t>
            </w:r>
          </w:p>
        </w:tc>
        <w:tc>
          <w:tcPr>
            <w:tcW w:w="1336"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5549</w:t>
            </w:r>
          </w:p>
        </w:tc>
        <w:tc>
          <w:tcPr>
            <w:tcW w:w="1336" w:type="dxa"/>
            <w:vMerge/>
          </w:tcPr>
          <w:p w:rsidR="0049164C" w:rsidRPr="000E42CC" w:rsidRDefault="0049164C" w:rsidP="0049164C">
            <w:pPr>
              <w:spacing w:line="276" w:lineRule="auto"/>
              <w:rPr>
                <w:rFonts w:eastAsia="Times New Roman"/>
                <w:szCs w:val="24"/>
                <w:lang w:eastAsia="ro-RO"/>
              </w:rPr>
            </w:pPr>
          </w:p>
        </w:tc>
      </w:tr>
      <w:tr w:rsidR="0049164C" w:rsidRPr="000E42CC" w:rsidTr="0049164C">
        <w:tc>
          <w:tcPr>
            <w:tcW w:w="704" w:type="dxa"/>
            <w:vMerge w:val="restart"/>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2</w:t>
            </w:r>
          </w:p>
        </w:tc>
        <w:tc>
          <w:tcPr>
            <w:tcW w:w="1470" w:type="dxa"/>
            <w:vMerge w:val="restart"/>
          </w:tcPr>
          <w:p w:rsidR="0049164C" w:rsidRPr="000E42CC" w:rsidRDefault="0049164C" w:rsidP="0049164C">
            <w:r w:rsidRPr="000E42CC">
              <w:rPr>
                <w:rFonts w:eastAsia="Times New Roman"/>
                <w:szCs w:val="24"/>
                <w:lang w:eastAsia="ro-RO"/>
              </w:rPr>
              <w:t>HARGHITA</w:t>
            </w:r>
          </w:p>
        </w:tc>
        <w:tc>
          <w:tcPr>
            <w:tcW w:w="1630" w:type="dxa"/>
            <w:vMerge w:val="restart"/>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DÎ</w:t>
            </w:r>
            <w:r w:rsidRPr="000E42CC">
              <w:rPr>
                <w:szCs w:val="24"/>
                <w:lang w:eastAsia="de-DE"/>
              </w:rPr>
              <w:t>RJIU</w:t>
            </w:r>
          </w:p>
        </w:tc>
        <w:tc>
          <w:tcPr>
            <w:tcW w:w="133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Total </w:t>
            </w:r>
          </w:p>
        </w:tc>
        <w:tc>
          <w:tcPr>
            <w:tcW w:w="1336"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1085</w:t>
            </w:r>
          </w:p>
        </w:tc>
        <w:tc>
          <w:tcPr>
            <w:tcW w:w="1336"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1055</w:t>
            </w:r>
          </w:p>
        </w:tc>
        <w:tc>
          <w:tcPr>
            <w:tcW w:w="1336" w:type="dxa"/>
            <w:vMerge w:val="restart"/>
          </w:tcPr>
          <w:p w:rsidR="0049164C" w:rsidRPr="000E42CC" w:rsidRDefault="0049164C" w:rsidP="0049164C">
            <w:pPr>
              <w:spacing w:line="276" w:lineRule="auto"/>
              <w:rPr>
                <w:rFonts w:eastAsia="Times New Roman"/>
                <w:szCs w:val="24"/>
                <w:lang w:eastAsia="ro-RO"/>
              </w:rPr>
            </w:pPr>
          </w:p>
        </w:tc>
      </w:tr>
      <w:tr w:rsidR="0049164C" w:rsidRPr="000E42CC" w:rsidTr="0049164C">
        <w:tc>
          <w:tcPr>
            <w:tcW w:w="704" w:type="dxa"/>
            <w:vMerge/>
          </w:tcPr>
          <w:p w:rsidR="0049164C" w:rsidRPr="000E42CC" w:rsidRDefault="0049164C" w:rsidP="0049164C">
            <w:pPr>
              <w:spacing w:line="276" w:lineRule="auto"/>
              <w:rPr>
                <w:rFonts w:eastAsia="Times New Roman"/>
                <w:szCs w:val="24"/>
                <w:lang w:eastAsia="ro-RO"/>
              </w:rPr>
            </w:pPr>
          </w:p>
        </w:tc>
        <w:tc>
          <w:tcPr>
            <w:tcW w:w="1470" w:type="dxa"/>
            <w:vMerge/>
          </w:tcPr>
          <w:p w:rsidR="0049164C" w:rsidRPr="000E42CC" w:rsidRDefault="0049164C" w:rsidP="0049164C">
            <w:pPr>
              <w:spacing w:line="276" w:lineRule="auto"/>
              <w:rPr>
                <w:rFonts w:eastAsia="Times New Roman"/>
                <w:szCs w:val="24"/>
                <w:lang w:eastAsia="ro-RO"/>
              </w:rPr>
            </w:pPr>
          </w:p>
        </w:tc>
        <w:tc>
          <w:tcPr>
            <w:tcW w:w="1630" w:type="dxa"/>
            <w:vMerge/>
          </w:tcPr>
          <w:p w:rsidR="0049164C" w:rsidRPr="000E42CC" w:rsidRDefault="0049164C" w:rsidP="0049164C">
            <w:pPr>
              <w:spacing w:line="276" w:lineRule="auto"/>
              <w:rPr>
                <w:rFonts w:eastAsia="Times New Roman"/>
                <w:szCs w:val="24"/>
                <w:lang w:eastAsia="ro-RO"/>
              </w:rPr>
            </w:pPr>
          </w:p>
        </w:tc>
        <w:tc>
          <w:tcPr>
            <w:tcW w:w="133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Masculin</w:t>
            </w:r>
          </w:p>
        </w:tc>
        <w:tc>
          <w:tcPr>
            <w:tcW w:w="1336"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527</w:t>
            </w:r>
          </w:p>
        </w:tc>
        <w:tc>
          <w:tcPr>
            <w:tcW w:w="1336"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513</w:t>
            </w:r>
          </w:p>
        </w:tc>
        <w:tc>
          <w:tcPr>
            <w:tcW w:w="1336" w:type="dxa"/>
            <w:vMerge/>
          </w:tcPr>
          <w:p w:rsidR="0049164C" w:rsidRPr="000E42CC" w:rsidRDefault="0049164C" w:rsidP="0049164C">
            <w:pPr>
              <w:spacing w:line="276" w:lineRule="auto"/>
              <w:rPr>
                <w:rFonts w:eastAsia="Times New Roman"/>
                <w:szCs w:val="24"/>
                <w:lang w:eastAsia="ro-RO"/>
              </w:rPr>
            </w:pPr>
          </w:p>
        </w:tc>
      </w:tr>
      <w:tr w:rsidR="0049164C" w:rsidRPr="000E42CC" w:rsidTr="0049164C">
        <w:tc>
          <w:tcPr>
            <w:tcW w:w="704" w:type="dxa"/>
            <w:vMerge/>
          </w:tcPr>
          <w:p w:rsidR="0049164C" w:rsidRPr="000E42CC" w:rsidRDefault="0049164C" w:rsidP="0049164C">
            <w:pPr>
              <w:spacing w:line="276" w:lineRule="auto"/>
              <w:rPr>
                <w:rFonts w:eastAsia="Times New Roman"/>
                <w:szCs w:val="24"/>
                <w:lang w:eastAsia="ro-RO"/>
              </w:rPr>
            </w:pPr>
          </w:p>
        </w:tc>
        <w:tc>
          <w:tcPr>
            <w:tcW w:w="1470" w:type="dxa"/>
            <w:vMerge/>
          </w:tcPr>
          <w:p w:rsidR="0049164C" w:rsidRPr="000E42CC" w:rsidRDefault="0049164C" w:rsidP="0049164C">
            <w:pPr>
              <w:spacing w:line="276" w:lineRule="auto"/>
              <w:rPr>
                <w:rFonts w:eastAsia="Times New Roman"/>
                <w:szCs w:val="24"/>
                <w:lang w:eastAsia="ro-RO"/>
              </w:rPr>
            </w:pPr>
          </w:p>
        </w:tc>
        <w:tc>
          <w:tcPr>
            <w:tcW w:w="1630" w:type="dxa"/>
            <w:vMerge/>
          </w:tcPr>
          <w:p w:rsidR="0049164C" w:rsidRPr="000E42CC" w:rsidRDefault="0049164C" w:rsidP="0049164C">
            <w:pPr>
              <w:spacing w:line="276" w:lineRule="auto"/>
              <w:rPr>
                <w:rFonts w:eastAsia="Times New Roman"/>
                <w:szCs w:val="24"/>
                <w:lang w:eastAsia="ro-RO"/>
              </w:rPr>
            </w:pPr>
          </w:p>
        </w:tc>
        <w:tc>
          <w:tcPr>
            <w:tcW w:w="133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Feminin</w:t>
            </w:r>
          </w:p>
        </w:tc>
        <w:tc>
          <w:tcPr>
            <w:tcW w:w="1336"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558</w:t>
            </w:r>
          </w:p>
        </w:tc>
        <w:tc>
          <w:tcPr>
            <w:tcW w:w="1336"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542</w:t>
            </w:r>
          </w:p>
        </w:tc>
        <w:tc>
          <w:tcPr>
            <w:tcW w:w="1336" w:type="dxa"/>
            <w:vMerge/>
          </w:tcPr>
          <w:p w:rsidR="0049164C" w:rsidRPr="000E42CC" w:rsidRDefault="0049164C" w:rsidP="0049164C">
            <w:pPr>
              <w:spacing w:line="276" w:lineRule="auto"/>
              <w:rPr>
                <w:rFonts w:eastAsia="Times New Roman"/>
                <w:szCs w:val="24"/>
                <w:lang w:eastAsia="ro-RO"/>
              </w:rPr>
            </w:pPr>
          </w:p>
        </w:tc>
      </w:tr>
      <w:tr w:rsidR="0049164C" w:rsidRPr="000E42CC" w:rsidTr="0049164C">
        <w:tc>
          <w:tcPr>
            <w:tcW w:w="704" w:type="dxa"/>
            <w:vMerge w:val="restart"/>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3</w:t>
            </w:r>
          </w:p>
        </w:tc>
        <w:tc>
          <w:tcPr>
            <w:tcW w:w="1470" w:type="dxa"/>
            <w:vMerge w:val="restart"/>
          </w:tcPr>
          <w:p w:rsidR="0049164C" w:rsidRPr="000E42CC" w:rsidRDefault="0049164C" w:rsidP="0049164C">
            <w:r w:rsidRPr="000E42CC">
              <w:rPr>
                <w:rFonts w:eastAsia="Times New Roman"/>
                <w:szCs w:val="24"/>
                <w:lang w:eastAsia="ro-RO"/>
              </w:rPr>
              <w:t>HARGHITA</w:t>
            </w:r>
          </w:p>
        </w:tc>
        <w:tc>
          <w:tcPr>
            <w:tcW w:w="1630" w:type="dxa"/>
            <w:vMerge w:val="restart"/>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FELICENI</w:t>
            </w:r>
          </w:p>
        </w:tc>
        <w:tc>
          <w:tcPr>
            <w:tcW w:w="133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Total </w:t>
            </w:r>
          </w:p>
        </w:tc>
        <w:tc>
          <w:tcPr>
            <w:tcW w:w="1336"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3195</w:t>
            </w:r>
          </w:p>
        </w:tc>
        <w:tc>
          <w:tcPr>
            <w:tcW w:w="1336"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3401</w:t>
            </w:r>
          </w:p>
        </w:tc>
        <w:tc>
          <w:tcPr>
            <w:tcW w:w="1336" w:type="dxa"/>
            <w:vMerge w:val="restart"/>
          </w:tcPr>
          <w:p w:rsidR="0049164C" w:rsidRPr="000E42CC" w:rsidRDefault="0049164C" w:rsidP="0049164C">
            <w:pPr>
              <w:spacing w:line="276" w:lineRule="auto"/>
              <w:rPr>
                <w:rFonts w:eastAsia="Times New Roman"/>
                <w:szCs w:val="24"/>
                <w:lang w:eastAsia="ro-RO"/>
              </w:rPr>
            </w:pPr>
          </w:p>
        </w:tc>
      </w:tr>
      <w:tr w:rsidR="0049164C" w:rsidRPr="000E42CC" w:rsidTr="0049164C">
        <w:tc>
          <w:tcPr>
            <w:tcW w:w="704" w:type="dxa"/>
            <w:vMerge/>
          </w:tcPr>
          <w:p w:rsidR="0049164C" w:rsidRPr="000E42CC" w:rsidRDefault="0049164C" w:rsidP="0049164C">
            <w:pPr>
              <w:spacing w:line="276" w:lineRule="auto"/>
              <w:rPr>
                <w:rFonts w:eastAsia="Times New Roman"/>
                <w:szCs w:val="24"/>
                <w:lang w:eastAsia="ro-RO"/>
              </w:rPr>
            </w:pPr>
          </w:p>
        </w:tc>
        <w:tc>
          <w:tcPr>
            <w:tcW w:w="1470" w:type="dxa"/>
            <w:vMerge/>
          </w:tcPr>
          <w:p w:rsidR="0049164C" w:rsidRPr="000E42CC" w:rsidRDefault="0049164C" w:rsidP="0049164C">
            <w:pPr>
              <w:spacing w:line="276" w:lineRule="auto"/>
              <w:rPr>
                <w:rFonts w:eastAsia="Times New Roman"/>
                <w:szCs w:val="24"/>
                <w:lang w:eastAsia="ro-RO"/>
              </w:rPr>
            </w:pPr>
          </w:p>
        </w:tc>
        <w:tc>
          <w:tcPr>
            <w:tcW w:w="1630" w:type="dxa"/>
            <w:vMerge/>
          </w:tcPr>
          <w:p w:rsidR="0049164C" w:rsidRPr="000E42CC" w:rsidRDefault="0049164C" w:rsidP="0049164C">
            <w:pPr>
              <w:spacing w:line="276" w:lineRule="auto"/>
              <w:rPr>
                <w:rFonts w:eastAsia="Times New Roman"/>
                <w:szCs w:val="24"/>
                <w:lang w:eastAsia="ro-RO"/>
              </w:rPr>
            </w:pPr>
          </w:p>
        </w:tc>
        <w:tc>
          <w:tcPr>
            <w:tcW w:w="133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Masculin</w:t>
            </w:r>
          </w:p>
        </w:tc>
        <w:tc>
          <w:tcPr>
            <w:tcW w:w="1336"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1568</w:t>
            </w:r>
          </w:p>
        </w:tc>
        <w:tc>
          <w:tcPr>
            <w:tcW w:w="1336"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1675</w:t>
            </w:r>
          </w:p>
        </w:tc>
        <w:tc>
          <w:tcPr>
            <w:tcW w:w="1336" w:type="dxa"/>
            <w:vMerge/>
          </w:tcPr>
          <w:p w:rsidR="0049164C" w:rsidRPr="000E42CC" w:rsidRDefault="0049164C" w:rsidP="0049164C">
            <w:pPr>
              <w:spacing w:line="276" w:lineRule="auto"/>
              <w:rPr>
                <w:rFonts w:eastAsia="Times New Roman"/>
                <w:szCs w:val="24"/>
                <w:lang w:eastAsia="ro-RO"/>
              </w:rPr>
            </w:pPr>
          </w:p>
        </w:tc>
      </w:tr>
      <w:tr w:rsidR="0049164C" w:rsidRPr="000E42CC" w:rsidTr="0049164C">
        <w:tc>
          <w:tcPr>
            <w:tcW w:w="704" w:type="dxa"/>
            <w:vMerge/>
          </w:tcPr>
          <w:p w:rsidR="0049164C" w:rsidRPr="000E42CC" w:rsidRDefault="0049164C" w:rsidP="0049164C">
            <w:pPr>
              <w:spacing w:line="276" w:lineRule="auto"/>
              <w:rPr>
                <w:rFonts w:eastAsia="Times New Roman"/>
                <w:szCs w:val="24"/>
                <w:lang w:eastAsia="ro-RO"/>
              </w:rPr>
            </w:pPr>
          </w:p>
        </w:tc>
        <w:tc>
          <w:tcPr>
            <w:tcW w:w="1470" w:type="dxa"/>
            <w:vMerge/>
          </w:tcPr>
          <w:p w:rsidR="0049164C" w:rsidRPr="000E42CC" w:rsidRDefault="0049164C" w:rsidP="0049164C">
            <w:pPr>
              <w:spacing w:line="276" w:lineRule="auto"/>
              <w:rPr>
                <w:rFonts w:eastAsia="Times New Roman"/>
                <w:szCs w:val="24"/>
                <w:lang w:eastAsia="ro-RO"/>
              </w:rPr>
            </w:pPr>
          </w:p>
        </w:tc>
        <w:tc>
          <w:tcPr>
            <w:tcW w:w="1630" w:type="dxa"/>
            <w:vMerge/>
          </w:tcPr>
          <w:p w:rsidR="0049164C" w:rsidRPr="000E42CC" w:rsidRDefault="0049164C" w:rsidP="0049164C">
            <w:pPr>
              <w:spacing w:line="276" w:lineRule="auto"/>
              <w:rPr>
                <w:rFonts w:eastAsia="Times New Roman"/>
                <w:szCs w:val="24"/>
                <w:lang w:eastAsia="ro-RO"/>
              </w:rPr>
            </w:pPr>
          </w:p>
        </w:tc>
        <w:tc>
          <w:tcPr>
            <w:tcW w:w="133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Feminin</w:t>
            </w:r>
          </w:p>
        </w:tc>
        <w:tc>
          <w:tcPr>
            <w:tcW w:w="1336"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1627</w:t>
            </w:r>
          </w:p>
        </w:tc>
        <w:tc>
          <w:tcPr>
            <w:tcW w:w="1336"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1726</w:t>
            </w:r>
          </w:p>
        </w:tc>
        <w:tc>
          <w:tcPr>
            <w:tcW w:w="1336" w:type="dxa"/>
            <w:vMerge/>
          </w:tcPr>
          <w:p w:rsidR="0049164C" w:rsidRPr="000E42CC" w:rsidRDefault="0049164C" w:rsidP="0049164C">
            <w:pPr>
              <w:spacing w:line="276" w:lineRule="auto"/>
              <w:rPr>
                <w:rFonts w:eastAsia="Times New Roman"/>
                <w:szCs w:val="24"/>
                <w:lang w:eastAsia="ro-RO"/>
              </w:rPr>
            </w:pPr>
          </w:p>
        </w:tc>
      </w:tr>
      <w:tr w:rsidR="0049164C" w:rsidRPr="000E42CC" w:rsidTr="0049164C">
        <w:tc>
          <w:tcPr>
            <w:tcW w:w="704" w:type="dxa"/>
            <w:vMerge w:val="restart"/>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4</w:t>
            </w:r>
          </w:p>
        </w:tc>
        <w:tc>
          <w:tcPr>
            <w:tcW w:w="1470" w:type="dxa"/>
            <w:vMerge w:val="restart"/>
          </w:tcPr>
          <w:p w:rsidR="0049164C" w:rsidRPr="000E42CC" w:rsidRDefault="0049164C" w:rsidP="0049164C">
            <w:r w:rsidRPr="000E42CC">
              <w:rPr>
                <w:rFonts w:eastAsia="Times New Roman"/>
                <w:szCs w:val="24"/>
                <w:lang w:eastAsia="ro-RO"/>
              </w:rPr>
              <w:t>HARGHITA</w:t>
            </w:r>
          </w:p>
        </w:tc>
        <w:tc>
          <w:tcPr>
            <w:tcW w:w="1630" w:type="dxa"/>
            <w:vMerge w:val="restart"/>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MUGENI</w:t>
            </w:r>
          </w:p>
        </w:tc>
        <w:tc>
          <w:tcPr>
            <w:tcW w:w="133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Total </w:t>
            </w:r>
          </w:p>
        </w:tc>
        <w:tc>
          <w:tcPr>
            <w:tcW w:w="1336"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3582</w:t>
            </w:r>
          </w:p>
        </w:tc>
        <w:tc>
          <w:tcPr>
            <w:tcW w:w="1336"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3660</w:t>
            </w:r>
          </w:p>
        </w:tc>
        <w:tc>
          <w:tcPr>
            <w:tcW w:w="1336" w:type="dxa"/>
            <w:vMerge w:val="restart"/>
          </w:tcPr>
          <w:p w:rsidR="0049164C" w:rsidRPr="000E42CC" w:rsidRDefault="0049164C" w:rsidP="0049164C">
            <w:pPr>
              <w:spacing w:line="276" w:lineRule="auto"/>
              <w:rPr>
                <w:rFonts w:eastAsia="Times New Roman"/>
                <w:szCs w:val="24"/>
                <w:lang w:eastAsia="ro-RO"/>
              </w:rPr>
            </w:pPr>
          </w:p>
        </w:tc>
      </w:tr>
      <w:tr w:rsidR="0049164C" w:rsidRPr="000E42CC" w:rsidTr="0049164C">
        <w:tc>
          <w:tcPr>
            <w:tcW w:w="704" w:type="dxa"/>
            <w:vMerge/>
          </w:tcPr>
          <w:p w:rsidR="0049164C" w:rsidRPr="000E42CC" w:rsidRDefault="0049164C" w:rsidP="0049164C">
            <w:pPr>
              <w:spacing w:line="276" w:lineRule="auto"/>
              <w:rPr>
                <w:rFonts w:eastAsia="Times New Roman"/>
                <w:szCs w:val="24"/>
                <w:lang w:eastAsia="ro-RO"/>
              </w:rPr>
            </w:pPr>
          </w:p>
        </w:tc>
        <w:tc>
          <w:tcPr>
            <w:tcW w:w="1470" w:type="dxa"/>
            <w:vMerge/>
          </w:tcPr>
          <w:p w:rsidR="0049164C" w:rsidRPr="000E42CC" w:rsidRDefault="0049164C" w:rsidP="0049164C">
            <w:pPr>
              <w:spacing w:line="276" w:lineRule="auto"/>
              <w:rPr>
                <w:rFonts w:eastAsia="Times New Roman"/>
                <w:szCs w:val="24"/>
                <w:lang w:eastAsia="ro-RO"/>
              </w:rPr>
            </w:pPr>
          </w:p>
        </w:tc>
        <w:tc>
          <w:tcPr>
            <w:tcW w:w="1630" w:type="dxa"/>
            <w:vMerge/>
          </w:tcPr>
          <w:p w:rsidR="0049164C" w:rsidRPr="000E42CC" w:rsidRDefault="0049164C" w:rsidP="0049164C">
            <w:pPr>
              <w:spacing w:line="276" w:lineRule="auto"/>
              <w:rPr>
                <w:rFonts w:eastAsia="Times New Roman"/>
                <w:szCs w:val="24"/>
                <w:lang w:eastAsia="ro-RO"/>
              </w:rPr>
            </w:pPr>
          </w:p>
        </w:tc>
        <w:tc>
          <w:tcPr>
            <w:tcW w:w="133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Masculin</w:t>
            </w:r>
          </w:p>
        </w:tc>
        <w:tc>
          <w:tcPr>
            <w:tcW w:w="1336"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1765</w:t>
            </w:r>
          </w:p>
        </w:tc>
        <w:tc>
          <w:tcPr>
            <w:tcW w:w="1336"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1825</w:t>
            </w:r>
          </w:p>
        </w:tc>
        <w:tc>
          <w:tcPr>
            <w:tcW w:w="1336" w:type="dxa"/>
            <w:vMerge/>
          </w:tcPr>
          <w:p w:rsidR="0049164C" w:rsidRPr="000E42CC" w:rsidRDefault="0049164C" w:rsidP="0049164C">
            <w:pPr>
              <w:spacing w:line="276" w:lineRule="auto"/>
              <w:rPr>
                <w:rFonts w:eastAsia="Times New Roman"/>
                <w:szCs w:val="24"/>
                <w:lang w:eastAsia="ro-RO"/>
              </w:rPr>
            </w:pPr>
          </w:p>
        </w:tc>
      </w:tr>
      <w:tr w:rsidR="0049164C" w:rsidRPr="000E42CC" w:rsidTr="0049164C">
        <w:tc>
          <w:tcPr>
            <w:tcW w:w="704" w:type="dxa"/>
            <w:vMerge/>
          </w:tcPr>
          <w:p w:rsidR="0049164C" w:rsidRPr="000E42CC" w:rsidRDefault="0049164C" w:rsidP="0049164C">
            <w:pPr>
              <w:spacing w:line="276" w:lineRule="auto"/>
              <w:rPr>
                <w:rFonts w:eastAsia="Times New Roman"/>
                <w:szCs w:val="24"/>
                <w:lang w:eastAsia="ro-RO"/>
              </w:rPr>
            </w:pPr>
          </w:p>
        </w:tc>
        <w:tc>
          <w:tcPr>
            <w:tcW w:w="1470" w:type="dxa"/>
            <w:vMerge/>
          </w:tcPr>
          <w:p w:rsidR="0049164C" w:rsidRPr="000E42CC" w:rsidRDefault="0049164C" w:rsidP="0049164C">
            <w:pPr>
              <w:spacing w:line="276" w:lineRule="auto"/>
              <w:rPr>
                <w:rFonts w:eastAsia="Times New Roman"/>
                <w:szCs w:val="24"/>
                <w:lang w:eastAsia="ro-RO"/>
              </w:rPr>
            </w:pPr>
          </w:p>
        </w:tc>
        <w:tc>
          <w:tcPr>
            <w:tcW w:w="1630" w:type="dxa"/>
            <w:vMerge/>
          </w:tcPr>
          <w:p w:rsidR="0049164C" w:rsidRPr="000E42CC" w:rsidRDefault="0049164C" w:rsidP="0049164C">
            <w:pPr>
              <w:spacing w:line="276" w:lineRule="auto"/>
              <w:rPr>
                <w:rFonts w:eastAsia="Times New Roman"/>
                <w:szCs w:val="24"/>
                <w:lang w:eastAsia="ro-RO"/>
              </w:rPr>
            </w:pPr>
          </w:p>
        </w:tc>
        <w:tc>
          <w:tcPr>
            <w:tcW w:w="133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Feminin</w:t>
            </w:r>
          </w:p>
        </w:tc>
        <w:tc>
          <w:tcPr>
            <w:tcW w:w="1336"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1817</w:t>
            </w:r>
          </w:p>
        </w:tc>
        <w:tc>
          <w:tcPr>
            <w:tcW w:w="1336"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1853</w:t>
            </w:r>
          </w:p>
        </w:tc>
        <w:tc>
          <w:tcPr>
            <w:tcW w:w="1336" w:type="dxa"/>
            <w:vMerge/>
          </w:tcPr>
          <w:p w:rsidR="0049164C" w:rsidRPr="000E42CC" w:rsidRDefault="0049164C" w:rsidP="0049164C">
            <w:pPr>
              <w:spacing w:line="276" w:lineRule="auto"/>
              <w:rPr>
                <w:rFonts w:eastAsia="Times New Roman"/>
                <w:szCs w:val="24"/>
                <w:lang w:eastAsia="ro-RO"/>
              </w:rPr>
            </w:pPr>
          </w:p>
        </w:tc>
      </w:tr>
      <w:tr w:rsidR="0049164C" w:rsidRPr="000E42CC" w:rsidTr="0049164C">
        <w:tc>
          <w:tcPr>
            <w:tcW w:w="704" w:type="dxa"/>
            <w:vMerge w:val="restart"/>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5</w:t>
            </w:r>
          </w:p>
        </w:tc>
        <w:tc>
          <w:tcPr>
            <w:tcW w:w="1470" w:type="dxa"/>
            <w:vMerge w:val="restart"/>
          </w:tcPr>
          <w:p w:rsidR="0049164C" w:rsidRPr="000E42CC" w:rsidRDefault="0049164C" w:rsidP="0049164C">
            <w:r w:rsidRPr="000E42CC">
              <w:rPr>
                <w:rFonts w:eastAsia="Times New Roman"/>
                <w:szCs w:val="24"/>
                <w:lang w:eastAsia="ro-RO"/>
              </w:rPr>
              <w:t>HARGHITA</w:t>
            </w:r>
          </w:p>
        </w:tc>
        <w:tc>
          <w:tcPr>
            <w:tcW w:w="1630" w:type="dxa"/>
            <w:vMerge w:val="restart"/>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PORUMBENI</w:t>
            </w:r>
          </w:p>
        </w:tc>
        <w:tc>
          <w:tcPr>
            <w:tcW w:w="133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Total </w:t>
            </w:r>
          </w:p>
        </w:tc>
        <w:tc>
          <w:tcPr>
            <w:tcW w:w="1336"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1816</w:t>
            </w:r>
          </w:p>
        </w:tc>
        <w:tc>
          <w:tcPr>
            <w:tcW w:w="1336"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1894</w:t>
            </w:r>
          </w:p>
        </w:tc>
        <w:tc>
          <w:tcPr>
            <w:tcW w:w="1336" w:type="dxa"/>
            <w:vMerge w:val="restart"/>
          </w:tcPr>
          <w:p w:rsidR="0049164C" w:rsidRPr="000E42CC" w:rsidRDefault="0049164C" w:rsidP="0049164C">
            <w:pPr>
              <w:spacing w:line="276" w:lineRule="auto"/>
              <w:rPr>
                <w:rFonts w:eastAsia="Times New Roman"/>
                <w:szCs w:val="24"/>
                <w:lang w:eastAsia="ro-RO"/>
              </w:rPr>
            </w:pPr>
          </w:p>
        </w:tc>
      </w:tr>
      <w:tr w:rsidR="0049164C" w:rsidRPr="000E42CC" w:rsidTr="0049164C">
        <w:tc>
          <w:tcPr>
            <w:tcW w:w="704" w:type="dxa"/>
            <w:vMerge/>
          </w:tcPr>
          <w:p w:rsidR="0049164C" w:rsidRPr="000E42CC" w:rsidRDefault="0049164C" w:rsidP="0049164C">
            <w:pPr>
              <w:spacing w:line="276" w:lineRule="auto"/>
              <w:rPr>
                <w:rFonts w:eastAsia="Times New Roman"/>
                <w:szCs w:val="24"/>
                <w:lang w:eastAsia="ro-RO"/>
              </w:rPr>
            </w:pPr>
          </w:p>
        </w:tc>
        <w:tc>
          <w:tcPr>
            <w:tcW w:w="1470" w:type="dxa"/>
            <w:vMerge/>
          </w:tcPr>
          <w:p w:rsidR="0049164C" w:rsidRPr="000E42CC" w:rsidRDefault="0049164C" w:rsidP="0049164C">
            <w:pPr>
              <w:spacing w:line="276" w:lineRule="auto"/>
              <w:rPr>
                <w:rFonts w:eastAsia="Times New Roman"/>
                <w:szCs w:val="24"/>
                <w:lang w:eastAsia="ro-RO"/>
              </w:rPr>
            </w:pPr>
          </w:p>
        </w:tc>
        <w:tc>
          <w:tcPr>
            <w:tcW w:w="1630" w:type="dxa"/>
            <w:vMerge/>
          </w:tcPr>
          <w:p w:rsidR="0049164C" w:rsidRPr="000E42CC" w:rsidRDefault="0049164C" w:rsidP="0049164C">
            <w:pPr>
              <w:spacing w:line="276" w:lineRule="auto"/>
              <w:rPr>
                <w:rFonts w:eastAsia="Times New Roman"/>
                <w:szCs w:val="24"/>
                <w:lang w:eastAsia="ro-RO"/>
              </w:rPr>
            </w:pPr>
          </w:p>
        </w:tc>
        <w:tc>
          <w:tcPr>
            <w:tcW w:w="133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Masculin</w:t>
            </w:r>
          </w:p>
        </w:tc>
        <w:tc>
          <w:tcPr>
            <w:tcW w:w="1336"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920</w:t>
            </w:r>
          </w:p>
        </w:tc>
        <w:tc>
          <w:tcPr>
            <w:tcW w:w="1336"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942</w:t>
            </w:r>
          </w:p>
        </w:tc>
        <w:tc>
          <w:tcPr>
            <w:tcW w:w="1336" w:type="dxa"/>
            <w:vMerge/>
          </w:tcPr>
          <w:p w:rsidR="0049164C" w:rsidRPr="000E42CC" w:rsidRDefault="0049164C" w:rsidP="0049164C">
            <w:pPr>
              <w:spacing w:line="276" w:lineRule="auto"/>
              <w:rPr>
                <w:rFonts w:eastAsia="Times New Roman"/>
                <w:szCs w:val="24"/>
                <w:lang w:eastAsia="ro-RO"/>
              </w:rPr>
            </w:pPr>
          </w:p>
        </w:tc>
      </w:tr>
      <w:tr w:rsidR="0049164C" w:rsidRPr="000E42CC" w:rsidTr="0049164C">
        <w:tc>
          <w:tcPr>
            <w:tcW w:w="704" w:type="dxa"/>
            <w:vMerge/>
          </w:tcPr>
          <w:p w:rsidR="0049164C" w:rsidRPr="000E42CC" w:rsidRDefault="0049164C" w:rsidP="0049164C">
            <w:pPr>
              <w:spacing w:line="276" w:lineRule="auto"/>
              <w:rPr>
                <w:rFonts w:eastAsia="Times New Roman"/>
                <w:szCs w:val="24"/>
                <w:lang w:eastAsia="ro-RO"/>
              </w:rPr>
            </w:pPr>
          </w:p>
        </w:tc>
        <w:tc>
          <w:tcPr>
            <w:tcW w:w="1470" w:type="dxa"/>
            <w:vMerge/>
          </w:tcPr>
          <w:p w:rsidR="0049164C" w:rsidRPr="000E42CC" w:rsidRDefault="0049164C" w:rsidP="0049164C">
            <w:pPr>
              <w:spacing w:line="276" w:lineRule="auto"/>
              <w:rPr>
                <w:rFonts w:eastAsia="Times New Roman"/>
                <w:szCs w:val="24"/>
                <w:lang w:eastAsia="ro-RO"/>
              </w:rPr>
            </w:pPr>
          </w:p>
        </w:tc>
        <w:tc>
          <w:tcPr>
            <w:tcW w:w="1630" w:type="dxa"/>
            <w:vMerge/>
          </w:tcPr>
          <w:p w:rsidR="0049164C" w:rsidRPr="000E42CC" w:rsidRDefault="0049164C" w:rsidP="0049164C">
            <w:pPr>
              <w:spacing w:line="276" w:lineRule="auto"/>
              <w:rPr>
                <w:rFonts w:eastAsia="Times New Roman"/>
                <w:szCs w:val="24"/>
                <w:lang w:eastAsia="ro-RO"/>
              </w:rPr>
            </w:pPr>
          </w:p>
        </w:tc>
        <w:tc>
          <w:tcPr>
            <w:tcW w:w="133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Feminin</w:t>
            </w:r>
          </w:p>
        </w:tc>
        <w:tc>
          <w:tcPr>
            <w:tcW w:w="1336"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896</w:t>
            </w:r>
          </w:p>
        </w:tc>
        <w:tc>
          <w:tcPr>
            <w:tcW w:w="1336"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952</w:t>
            </w:r>
          </w:p>
        </w:tc>
        <w:tc>
          <w:tcPr>
            <w:tcW w:w="1336" w:type="dxa"/>
            <w:vMerge/>
          </w:tcPr>
          <w:p w:rsidR="0049164C" w:rsidRPr="000E42CC" w:rsidRDefault="0049164C" w:rsidP="0049164C">
            <w:pPr>
              <w:spacing w:line="276" w:lineRule="auto"/>
              <w:rPr>
                <w:rFonts w:eastAsia="Times New Roman"/>
                <w:szCs w:val="24"/>
                <w:lang w:eastAsia="ro-RO"/>
              </w:rPr>
            </w:pPr>
          </w:p>
        </w:tc>
      </w:tr>
      <w:tr w:rsidR="0049164C" w:rsidRPr="000E42CC" w:rsidTr="0049164C">
        <w:tc>
          <w:tcPr>
            <w:tcW w:w="704" w:type="dxa"/>
            <w:vMerge w:val="restart"/>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6</w:t>
            </w:r>
          </w:p>
        </w:tc>
        <w:tc>
          <w:tcPr>
            <w:tcW w:w="1470" w:type="dxa"/>
            <w:vMerge w:val="restart"/>
          </w:tcPr>
          <w:p w:rsidR="0049164C" w:rsidRPr="000E42CC" w:rsidRDefault="0049164C" w:rsidP="0049164C">
            <w:r w:rsidRPr="000E42CC">
              <w:rPr>
                <w:rFonts w:eastAsia="Times New Roman"/>
                <w:szCs w:val="24"/>
                <w:lang w:eastAsia="ro-RO"/>
              </w:rPr>
              <w:t>HARGHITA</w:t>
            </w:r>
          </w:p>
        </w:tc>
        <w:tc>
          <w:tcPr>
            <w:tcW w:w="1630" w:type="dxa"/>
            <w:vMerge w:val="restart"/>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SIMONEȘTI</w:t>
            </w:r>
          </w:p>
        </w:tc>
        <w:tc>
          <w:tcPr>
            <w:tcW w:w="133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Total </w:t>
            </w:r>
          </w:p>
        </w:tc>
        <w:tc>
          <w:tcPr>
            <w:tcW w:w="1336"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3962</w:t>
            </w:r>
          </w:p>
        </w:tc>
        <w:tc>
          <w:tcPr>
            <w:tcW w:w="1336"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3915</w:t>
            </w:r>
          </w:p>
        </w:tc>
        <w:tc>
          <w:tcPr>
            <w:tcW w:w="1336" w:type="dxa"/>
            <w:vMerge w:val="restart"/>
          </w:tcPr>
          <w:p w:rsidR="0049164C" w:rsidRPr="000E42CC" w:rsidRDefault="0049164C" w:rsidP="0049164C">
            <w:pPr>
              <w:spacing w:line="276" w:lineRule="auto"/>
              <w:rPr>
                <w:rFonts w:eastAsia="Times New Roman"/>
                <w:szCs w:val="24"/>
                <w:lang w:eastAsia="ro-RO"/>
              </w:rPr>
            </w:pPr>
          </w:p>
        </w:tc>
      </w:tr>
      <w:tr w:rsidR="0049164C" w:rsidRPr="000E42CC" w:rsidTr="0049164C">
        <w:tc>
          <w:tcPr>
            <w:tcW w:w="704" w:type="dxa"/>
            <w:vMerge/>
          </w:tcPr>
          <w:p w:rsidR="0049164C" w:rsidRPr="000E42CC" w:rsidRDefault="0049164C" w:rsidP="0049164C">
            <w:pPr>
              <w:spacing w:line="276" w:lineRule="auto"/>
              <w:rPr>
                <w:rFonts w:eastAsia="Times New Roman"/>
                <w:szCs w:val="24"/>
                <w:lang w:eastAsia="ro-RO"/>
              </w:rPr>
            </w:pPr>
          </w:p>
        </w:tc>
        <w:tc>
          <w:tcPr>
            <w:tcW w:w="1470" w:type="dxa"/>
            <w:vMerge/>
          </w:tcPr>
          <w:p w:rsidR="0049164C" w:rsidRPr="000E42CC" w:rsidRDefault="0049164C" w:rsidP="0049164C">
            <w:pPr>
              <w:spacing w:line="276" w:lineRule="auto"/>
              <w:rPr>
                <w:rFonts w:eastAsia="Times New Roman"/>
                <w:szCs w:val="24"/>
                <w:lang w:eastAsia="ro-RO"/>
              </w:rPr>
            </w:pPr>
          </w:p>
        </w:tc>
        <w:tc>
          <w:tcPr>
            <w:tcW w:w="1630" w:type="dxa"/>
            <w:vMerge/>
          </w:tcPr>
          <w:p w:rsidR="0049164C" w:rsidRPr="000E42CC" w:rsidRDefault="0049164C" w:rsidP="0049164C">
            <w:pPr>
              <w:spacing w:line="276" w:lineRule="auto"/>
              <w:rPr>
                <w:rFonts w:eastAsia="Times New Roman"/>
                <w:szCs w:val="24"/>
                <w:lang w:eastAsia="ro-RO"/>
              </w:rPr>
            </w:pPr>
          </w:p>
        </w:tc>
        <w:tc>
          <w:tcPr>
            <w:tcW w:w="133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Masculin</w:t>
            </w:r>
          </w:p>
        </w:tc>
        <w:tc>
          <w:tcPr>
            <w:tcW w:w="1336"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2005</w:t>
            </w:r>
          </w:p>
        </w:tc>
        <w:tc>
          <w:tcPr>
            <w:tcW w:w="1336"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1997</w:t>
            </w:r>
          </w:p>
        </w:tc>
        <w:tc>
          <w:tcPr>
            <w:tcW w:w="1336" w:type="dxa"/>
            <w:vMerge/>
          </w:tcPr>
          <w:p w:rsidR="0049164C" w:rsidRPr="000E42CC" w:rsidRDefault="0049164C" w:rsidP="0049164C">
            <w:pPr>
              <w:spacing w:line="276" w:lineRule="auto"/>
              <w:rPr>
                <w:rFonts w:eastAsia="Times New Roman"/>
                <w:szCs w:val="24"/>
                <w:lang w:eastAsia="ro-RO"/>
              </w:rPr>
            </w:pPr>
          </w:p>
        </w:tc>
      </w:tr>
      <w:tr w:rsidR="0049164C" w:rsidRPr="000E42CC" w:rsidTr="0049164C">
        <w:tc>
          <w:tcPr>
            <w:tcW w:w="704" w:type="dxa"/>
            <w:vMerge/>
          </w:tcPr>
          <w:p w:rsidR="0049164C" w:rsidRPr="000E42CC" w:rsidRDefault="0049164C" w:rsidP="0049164C">
            <w:pPr>
              <w:spacing w:line="276" w:lineRule="auto"/>
              <w:rPr>
                <w:rFonts w:eastAsia="Times New Roman"/>
                <w:szCs w:val="24"/>
                <w:lang w:eastAsia="ro-RO"/>
              </w:rPr>
            </w:pPr>
          </w:p>
        </w:tc>
        <w:tc>
          <w:tcPr>
            <w:tcW w:w="1470" w:type="dxa"/>
            <w:vMerge/>
          </w:tcPr>
          <w:p w:rsidR="0049164C" w:rsidRPr="000E42CC" w:rsidRDefault="0049164C" w:rsidP="0049164C">
            <w:pPr>
              <w:spacing w:line="276" w:lineRule="auto"/>
              <w:rPr>
                <w:rFonts w:eastAsia="Times New Roman"/>
                <w:szCs w:val="24"/>
                <w:lang w:eastAsia="ro-RO"/>
              </w:rPr>
            </w:pPr>
          </w:p>
        </w:tc>
        <w:tc>
          <w:tcPr>
            <w:tcW w:w="1630" w:type="dxa"/>
            <w:vMerge/>
          </w:tcPr>
          <w:p w:rsidR="0049164C" w:rsidRPr="000E42CC" w:rsidRDefault="0049164C" w:rsidP="0049164C">
            <w:pPr>
              <w:spacing w:line="276" w:lineRule="auto"/>
              <w:rPr>
                <w:rFonts w:eastAsia="Times New Roman"/>
                <w:szCs w:val="24"/>
                <w:lang w:eastAsia="ro-RO"/>
              </w:rPr>
            </w:pPr>
          </w:p>
        </w:tc>
        <w:tc>
          <w:tcPr>
            <w:tcW w:w="133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Feminin</w:t>
            </w:r>
          </w:p>
        </w:tc>
        <w:tc>
          <w:tcPr>
            <w:tcW w:w="1336"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1957</w:t>
            </w:r>
          </w:p>
        </w:tc>
        <w:tc>
          <w:tcPr>
            <w:tcW w:w="1336"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1918</w:t>
            </w:r>
          </w:p>
        </w:tc>
        <w:tc>
          <w:tcPr>
            <w:tcW w:w="1336" w:type="dxa"/>
            <w:vMerge/>
          </w:tcPr>
          <w:p w:rsidR="0049164C" w:rsidRPr="000E42CC" w:rsidRDefault="0049164C" w:rsidP="0049164C">
            <w:pPr>
              <w:spacing w:line="276" w:lineRule="auto"/>
              <w:rPr>
                <w:rFonts w:eastAsia="Times New Roman"/>
                <w:szCs w:val="24"/>
                <w:lang w:eastAsia="ro-RO"/>
              </w:rPr>
            </w:pPr>
          </w:p>
        </w:tc>
      </w:tr>
      <w:tr w:rsidR="0049164C" w:rsidRPr="000E42CC" w:rsidTr="0049164C">
        <w:tc>
          <w:tcPr>
            <w:tcW w:w="704" w:type="dxa"/>
            <w:vMerge w:val="restart"/>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7</w:t>
            </w:r>
          </w:p>
        </w:tc>
        <w:tc>
          <w:tcPr>
            <w:tcW w:w="1470" w:type="dxa"/>
            <w:vMerge w:val="restart"/>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MUREȘ</w:t>
            </w:r>
          </w:p>
        </w:tc>
        <w:tc>
          <w:tcPr>
            <w:tcW w:w="1630" w:type="dxa"/>
            <w:vMerge w:val="restart"/>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VÂNĂTORI</w:t>
            </w:r>
          </w:p>
        </w:tc>
        <w:tc>
          <w:tcPr>
            <w:tcW w:w="133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Total </w:t>
            </w:r>
          </w:p>
        </w:tc>
        <w:tc>
          <w:tcPr>
            <w:tcW w:w="1336"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4165</w:t>
            </w:r>
          </w:p>
        </w:tc>
        <w:tc>
          <w:tcPr>
            <w:tcW w:w="1336"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4436</w:t>
            </w:r>
          </w:p>
        </w:tc>
        <w:tc>
          <w:tcPr>
            <w:tcW w:w="1336" w:type="dxa"/>
            <w:vMerge w:val="restart"/>
          </w:tcPr>
          <w:p w:rsidR="0049164C" w:rsidRPr="000E42CC" w:rsidRDefault="0049164C" w:rsidP="0049164C">
            <w:pPr>
              <w:spacing w:line="276" w:lineRule="auto"/>
              <w:rPr>
                <w:rFonts w:eastAsia="Times New Roman"/>
                <w:szCs w:val="24"/>
                <w:lang w:eastAsia="ro-RO"/>
              </w:rPr>
            </w:pPr>
          </w:p>
        </w:tc>
      </w:tr>
      <w:tr w:rsidR="0049164C" w:rsidRPr="000E42CC" w:rsidTr="0049164C">
        <w:tc>
          <w:tcPr>
            <w:tcW w:w="704" w:type="dxa"/>
            <w:vMerge/>
          </w:tcPr>
          <w:p w:rsidR="0049164C" w:rsidRPr="000E42CC" w:rsidRDefault="0049164C" w:rsidP="0049164C">
            <w:pPr>
              <w:spacing w:line="276" w:lineRule="auto"/>
              <w:rPr>
                <w:rFonts w:eastAsia="Times New Roman"/>
                <w:szCs w:val="24"/>
                <w:lang w:eastAsia="ro-RO"/>
              </w:rPr>
            </w:pPr>
          </w:p>
        </w:tc>
        <w:tc>
          <w:tcPr>
            <w:tcW w:w="1470" w:type="dxa"/>
            <w:vMerge/>
          </w:tcPr>
          <w:p w:rsidR="0049164C" w:rsidRPr="000E42CC" w:rsidRDefault="0049164C" w:rsidP="0049164C">
            <w:pPr>
              <w:spacing w:line="276" w:lineRule="auto"/>
              <w:rPr>
                <w:rFonts w:eastAsia="Times New Roman"/>
                <w:szCs w:val="24"/>
                <w:lang w:eastAsia="ro-RO"/>
              </w:rPr>
            </w:pPr>
          </w:p>
        </w:tc>
        <w:tc>
          <w:tcPr>
            <w:tcW w:w="1630" w:type="dxa"/>
            <w:vMerge/>
          </w:tcPr>
          <w:p w:rsidR="0049164C" w:rsidRPr="000E42CC" w:rsidRDefault="0049164C" w:rsidP="0049164C">
            <w:pPr>
              <w:spacing w:line="276" w:lineRule="auto"/>
              <w:rPr>
                <w:rFonts w:eastAsia="Times New Roman"/>
                <w:szCs w:val="24"/>
                <w:lang w:eastAsia="ro-RO"/>
              </w:rPr>
            </w:pPr>
          </w:p>
        </w:tc>
        <w:tc>
          <w:tcPr>
            <w:tcW w:w="133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Masculin</w:t>
            </w:r>
          </w:p>
        </w:tc>
        <w:tc>
          <w:tcPr>
            <w:tcW w:w="1336"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2076</w:t>
            </w:r>
          </w:p>
        </w:tc>
        <w:tc>
          <w:tcPr>
            <w:tcW w:w="1336"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2224</w:t>
            </w:r>
          </w:p>
        </w:tc>
        <w:tc>
          <w:tcPr>
            <w:tcW w:w="1336" w:type="dxa"/>
            <w:vMerge/>
          </w:tcPr>
          <w:p w:rsidR="0049164C" w:rsidRPr="000E42CC" w:rsidRDefault="0049164C" w:rsidP="0049164C">
            <w:pPr>
              <w:spacing w:line="276" w:lineRule="auto"/>
              <w:rPr>
                <w:rFonts w:eastAsia="Times New Roman"/>
                <w:szCs w:val="24"/>
                <w:lang w:eastAsia="ro-RO"/>
              </w:rPr>
            </w:pPr>
          </w:p>
        </w:tc>
      </w:tr>
      <w:tr w:rsidR="0049164C" w:rsidRPr="000E42CC" w:rsidTr="0049164C">
        <w:tc>
          <w:tcPr>
            <w:tcW w:w="704" w:type="dxa"/>
            <w:vMerge/>
          </w:tcPr>
          <w:p w:rsidR="0049164C" w:rsidRPr="000E42CC" w:rsidRDefault="0049164C" w:rsidP="0049164C">
            <w:pPr>
              <w:spacing w:line="276" w:lineRule="auto"/>
              <w:rPr>
                <w:rFonts w:eastAsia="Times New Roman"/>
                <w:szCs w:val="24"/>
                <w:lang w:eastAsia="ro-RO"/>
              </w:rPr>
            </w:pPr>
          </w:p>
        </w:tc>
        <w:tc>
          <w:tcPr>
            <w:tcW w:w="1470" w:type="dxa"/>
            <w:vMerge/>
          </w:tcPr>
          <w:p w:rsidR="0049164C" w:rsidRPr="000E42CC" w:rsidRDefault="0049164C" w:rsidP="0049164C">
            <w:pPr>
              <w:spacing w:line="276" w:lineRule="auto"/>
              <w:rPr>
                <w:rFonts w:eastAsia="Times New Roman"/>
                <w:szCs w:val="24"/>
                <w:lang w:eastAsia="ro-RO"/>
              </w:rPr>
            </w:pPr>
          </w:p>
        </w:tc>
        <w:tc>
          <w:tcPr>
            <w:tcW w:w="1630" w:type="dxa"/>
            <w:vMerge/>
          </w:tcPr>
          <w:p w:rsidR="0049164C" w:rsidRPr="000E42CC" w:rsidRDefault="0049164C" w:rsidP="0049164C">
            <w:pPr>
              <w:spacing w:line="276" w:lineRule="auto"/>
              <w:rPr>
                <w:rFonts w:eastAsia="Times New Roman"/>
                <w:szCs w:val="24"/>
                <w:lang w:eastAsia="ro-RO"/>
              </w:rPr>
            </w:pPr>
          </w:p>
        </w:tc>
        <w:tc>
          <w:tcPr>
            <w:tcW w:w="133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Feminin</w:t>
            </w:r>
          </w:p>
        </w:tc>
        <w:tc>
          <w:tcPr>
            <w:tcW w:w="1336"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2089</w:t>
            </w:r>
          </w:p>
        </w:tc>
        <w:tc>
          <w:tcPr>
            <w:tcW w:w="1336"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2212</w:t>
            </w:r>
          </w:p>
        </w:tc>
        <w:tc>
          <w:tcPr>
            <w:tcW w:w="1336" w:type="dxa"/>
            <w:vMerge/>
          </w:tcPr>
          <w:p w:rsidR="0049164C" w:rsidRPr="000E42CC" w:rsidRDefault="0049164C" w:rsidP="0049164C">
            <w:pPr>
              <w:spacing w:line="276" w:lineRule="auto"/>
              <w:rPr>
                <w:rFonts w:eastAsia="Times New Roman"/>
                <w:szCs w:val="24"/>
                <w:lang w:eastAsia="ro-RO"/>
              </w:rPr>
            </w:pPr>
          </w:p>
        </w:tc>
      </w:tr>
    </w:tbl>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hd w:val="clear" w:color="auto" w:fill="FFFFFF"/>
        <w:spacing w:line="276" w:lineRule="auto"/>
        <w:rPr>
          <w:rFonts w:eastAsia="Times New Roman"/>
          <w:szCs w:val="24"/>
          <w:lang w:eastAsia="ro-RO"/>
        </w:rPr>
      </w:pPr>
    </w:p>
    <w:p w:rsidR="0049164C" w:rsidRPr="000E42CC" w:rsidRDefault="0049164C" w:rsidP="0049164C">
      <w:pPr>
        <w:shd w:val="clear" w:color="auto" w:fill="FFFFFF"/>
        <w:spacing w:line="276" w:lineRule="auto"/>
        <w:rPr>
          <w:rFonts w:eastAsia="Times New Roman"/>
          <w:szCs w:val="24"/>
          <w:lang w:eastAsia="ro-RO"/>
        </w:rPr>
      </w:pPr>
    </w:p>
    <w:p w:rsidR="0049164C" w:rsidRPr="000E42CC" w:rsidRDefault="0049164C" w:rsidP="0049164C">
      <w:pPr>
        <w:pStyle w:val="Caption"/>
        <w:rPr>
          <w:rFonts w:eastAsia="Times New Roman"/>
          <w:szCs w:val="24"/>
          <w:lang w:eastAsia="ro-RO"/>
        </w:rPr>
      </w:pPr>
      <w:r w:rsidRPr="000E42CC">
        <w:t xml:space="preserve">Tabel </w:t>
      </w:r>
      <w:r w:rsidRPr="000E42CC">
        <w:fldChar w:fldCharType="begin"/>
      </w:r>
      <w:r w:rsidRPr="000E42CC">
        <w:instrText xml:space="preserve"> SEQ Tabel \* ARABIC </w:instrText>
      </w:r>
      <w:r w:rsidRPr="000E42CC">
        <w:fldChar w:fldCharType="separate"/>
      </w:r>
      <w:r w:rsidR="000332AA" w:rsidRPr="000E42CC">
        <w:rPr>
          <w:noProof/>
        </w:rPr>
        <w:t>8</w:t>
      </w:r>
      <w:r w:rsidRPr="000E42CC">
        <w:rPr>
          <w:noProof/>
        </w:rPr>
        <w:fldChar w:fldCharType="end"/>
      </w:r>
      <w:r w:rsidRPr="000E42CC">
        <w:t xml:space="preserve">. </w:t>
      </w:r>
      <w:r w:rsidRPr="000E42CC">
        <w:rPr>
          <w:rFonts w:eastAsia="Times New Roman"/>
          <w:szCs w:val="24"/>
          <w:lang w:eastAsia="ro-RO"/>
        </w:rPr>
        <w:t>Natalitate: născuţi vii per localitate pentru localităţile aflate în interiorul ariei naturale protejate</w:t>
      </w:r>
    </w:p>
    <w:p w:rsidR="0049164C" w:rsidRPr="000E42CC" w:rsidRDefault="0049164C" w:rsidP="0049164C">
      <w:pPr>
        <w:shd w:val="clear" w:color="auto" w:fill="FFFFFF"/>
        <w:spacing w:line="276" w:lineRule="auto"/>
        <w:rPr>
          <w:rFonts w:eastAsia="Times New Roman"/>
          <w:szCs w:val="24"/>
          <w:lang w:eastAsia="ro-RO"/>
        </w:rPr>
      </w:pPr>
    </w:p>
    <w:tbl>
      <w:tblPr>
        <w:tblStyle w:val="TableGrid"/>
        <w:tblW w:w="7631" w:type="dxa"/>
        <w:tblLayout w:type="fixed"/>
        <w:tblLook w:val="04A0" w:firstRow="1" w:lastRow="0" w:firstColumn="1" w:lastColumn="0" w:noHBand="0" w:noVBand="1"/>
      </w:tblPr>
      <w:tblGrid>
        <w:gridCol w:w="704"/>
        <w:gridCol w:w="1470"/>
        <w:gridCol w:w="1630"/>
        <w:gridCol w:w="1985"/>
        <w:gridCol w:w="1842"/>
      </w:tblGrid>
      <w:tr w:rsidR="0049164C" w:rsidRPr="000E42CC" w:rsidTr="0049164C">
        <w:trPr>
          <w:tblHeader/>
        </w:trPr>
        <w:tc>
          <w:tcPr>
            <w:tcW w:w="704"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Nr crt</w:t>
            </w:r>
          </w:p>
        </w:tc>
        <w:tc>
          <w:tcPr>
            <w:tcW w:w="1470"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Județ</w:t>
            </w:r>
          </w:p>
        </w:tc>
        <w:tc>
          <w:tcPr>
            <w:tcW w:w="1630"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Localitate</w:t>
            </w:r>
          </w:p>
        </w:tc>
        <w:tc>
          <w:tcPr>
            <w:tcW w:w="1985"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An de referință (2011)</w:t>
            </w:r>
          </w:p>
        </w:tc>
        <w:tc>
          <w:tcPr>
            <w:tcW w:w="1842"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An de analizat (2017)</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1</w:t>
            </w:r>
          </w:p>
        </w:tc>
        <w:tc>
          <w:tcPr>
            <w:tcW w:w="147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HARGHITA</w:t>
            </w:r>
          </w:p>
        </w:tc>
        <w:tc>
          <w:tcPr>
            <w:tcW w:w="1630" w:type="dxa"/>
          </w:tcPr>
          <w:p w:rsidR="0049164C" w:rsidRPr="000E42CC" w:rsidRDefault="0049164C" w:rsidP="0049164C">
            <w:pPr>
              <w:spacing w:line="276" w:lineRule="auto"/>
              <w:rPr>
                <w:rFonts w:eastAsia="Times New Roman"/>
                <w:szCs w:val="24"/>
                <w:lang w:eastAsia="ro-RO"/>
              </w:rPr>
            </w:pPr>
            <w:r w:rsidRPr="000E42CC">
              <w:rPr>
                <w:szCs w:val="24"/>
                <w:lang w:eastAsia="de-DE"/>
              </w:rPr>
              <w:t>CRISTURU SECUIESC</w:t>
            </w:r>
          </w:p>
        </w:tc>
        <w:tc>
          <w:tcPr>
            <w:tcW w:w="1985"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81</w:t>
            </w:r>
          </w:p>
        </w:tc>
        <w:tc>
          <w:tcPr>
            <w:tcW w:w="1842"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94</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2</w:t>
            </w:r>
          </w:p>
        </w:tc>
        <w:tc>
          <w:tcPr>
            <w:tcW w:w="1470" w:type="dxa"/>
          </w:tcPr>
          <w:p w:rsidR="0049164C" w:rsidRPr="000E42CC" w:rsidRDefault="0049164C" w:rsidP="0049164C">
            <w:r w:rsidRPr="000E42CC">
              <w:rPr>
                <w:rFonts w:eastAsia="Times New Roman"/>
                <w:szCs w:val="24"/>
                <w:lang w:eastAsia="ro-RO"/>
              </w:rPr>
              <w:t>HARGHITA</w:t>
            </w:r>
          </w:p>
        </w:tc>
        <w:tc>
          <w:tcPr>
            <w:tcW w:w="163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DÎ</w:t>
            </w:r>
            <w:r w:rsidRPr="000E42CC">
              <w:rPr>
                <w:szCs w:val="24"/>
                <w:lang w:eastAsia="de-DE"/>
              </w:rPr>
              <w:t>RJIU</w:t>
            </w:r>
          </w:p>
        </w:tc>
        <w:tc>
          <w:tcPr>
            <w:tcW w:w="1985"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12</w:t>
            </w:r>
          </w:p>
        </w:tc>
        <w:tc>
          <w:tcPr>
            <w:tcW w:w="1842"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11</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3</w:t>
            </w:r>
          </w:p>
        </w:tc>
        <w:tc>
          <w:tcPr>
            <w:tcW w:w="1470" w:type="dxa"/>
          </w:tcPr>
          <w:p w:rsidR="0049164C" w:rsidRPr="000E42CC" w:rsidRDefault="0049164C" w:rsidP="0049164C">
            <w:r w:rsidRPr="000E42CC">
              <w:rPr>
                <w:rFonts w:eastAsia="Times New Roman"/>
                <w:szCs w:val="24"/>
                <w:lang w:eastAsia="ro-RO"/>
              </w:rPr>
              <w:t>HARGHITA</w:t>
            </w:r>
          </w:p>
        </w:tc>
        <w:tc>
          <w:tcPr>
            <w:tcW w:w="163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FELICENI</w:t>
            </w:r>
          </w:p>
        </w:tc>
        <w:tc>
          <w:tcPr>
            <w:tcW w:w="1985"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38</w:t>
            </w:r>
          </w:p>
        </w:tc>
        <w:tc>
          <w:tcPr>
            <w:tcW w:w="1842"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45</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4</w:t>
            </w:r>
          </w:p>
        </w:tc>
        <w:tc>
          <w:tcPr>
            <w:tcW w:w="1470" w:type="dxa"/>
          </w:tcPr>
          <w:p w:rsidR="0049164C" w:rsidRPr="000E42CC" w:rsidRDefault="0049164C" w:rsidP="0049164C">
            <w:r w:rsidRPr="000E42CC">
              <w:rPr>
                <w:rFonts w:eastAsia="Times New Roman"/>
                <w:szCs w:val="24"/>
                <w:lang w:eastAsia="ro-RO"/>
              </w:rPr>
              <w:t>HARGHITA</w:t>
            </w:r>
          </w:p>
        </w:tc>
        <w:tc>
          <w:tcPr>
            <w:tcW w:w="163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MUGENI</w:t>
            </w:r>
          </w:p>
        </w:tc>
        <w:tc>
          <w:tcPr>
            <w:tcW w:w="1985"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33</w:t>
            </w:r>
          </w:p>
        </w:tc>
        <w:tc>
          <w:tcPr>
            <w:tcW w:w="1842"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26</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5</w:t>
            </w:r>
          </w:p>
        </w:tc>
        <w:tc>
          <w:tcPr>
            <w:tcW w:w="1470" w:type="dxa"/>
          </w:tcPr>
          <w:p w:rsidR="0049164C" w:rsidRPr="000E42CC" w:rsidRDefault="0049164C" w:rsidP="0049164C">
            <w:r w:rsidRPr="000E42CC">
              <w:rPr>
                <w:rFonts w:eastAsia="Times New Roman"/>
                <w:szCs w:val="24"/>
                <w:lang w:eastAsia="ro-RO"/>
              </w:rPr>
              <w:t>HARGHITA</w:t>
            </w:r>
          </w:p>
        </w:tc>
        <w:tc>
          <w:tcPr>
            <w:tcW w:w="163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PORUMBENI</w:t>
            </w:r>
          </w:p>
        </w:tc>
        <w:tc>
          <w:tcPr>
            <w:tcW w:w="1985"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31</w:t>
            </w:r>
          </w:p>
        </w:tc>
        <w:tc>
          <w:tcPr>
            <w:tcW w:w="1842"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23</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6</w:t>
            </w:r>
          </w:p>
        </w:tc>
        <w:tc>
          <w:tcPr>
            <w:tcW w:w="1470" w:type="dxa"/>
          </w:tcPr>
          <w:p w:rsidR="0049164C" w:rsidRPr="000E42CC" w:rsidRDefault="0049164C" w:rsidP="0049164C">
            <w:r w:rsidRPr="000E42CC">
              <w:rPr>
                <w:rFonts w:eastAsia="Times New Roman"/>
                <w:szCs w:val="24"/>
                <w:lang w:eastAsia="ro-RO"/>
              </w:rPr>
              <w:t>HARGHITA</w:t>
            </w:r>
          </w:p>
        </w:tc>
        <w:tc>
          <w:tcPr>
            <w:tcW w:w="163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SIMONEȘTI</w:t>
            </w:r>
          </w:p>
        </w:tc>
        <w:tc>
          <w:tcPr>
            <w:tcW w:w="1985"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44</w:t>
            </w:r>
          </w:p>
        </w:tc>
        <w:tc>
          <w:tcPr>
            <w:tcW w:w="1842"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30</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7</w:t>
            </w:r>
          </w:p>
        </w:tc>
        <w:tc>
          <w:tcPr>
            <w:tcW w:w="147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MUREȘ</w:t>
            </w:r>
          </w:p>
        </w:tc>
        <w:tc>
          <w:tcPr>
            <w:tcW w:w="163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VÂNĂTORI</w:t>
            </w:r>
          </w:p>
        </w:tc>
        <w:tc>
          <w:tcPr>
            <w:tcW w:w="1985"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51</w:t>
            </w:r>
          </w:p>
        </w:tc>
        <w:tc>
          <w:tcPr>
            <w:tcW w:w="1842"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58</w:t>
            </w:r>
          </w:p>
        </w:tc>
      </w:tr>
    </w:tbl>
    <w:p w:rsidR="0049164C" w:rsidRPr="000E42CC" w:rsidRDefault="0049164C" w:rsidP="0049164C">
      <w:pPr>
        <w:shd w:val="clear" w:color="auto" w:fill="FFFFFF"/>
        <w:spacing w:line="276" w:lineRule="auto"/>
        <w:rPr>
          <w:rFonts w:eastAsia="Times New Roman"/>
          <w:lang w:eastAsia="ro-RO"/>
        </w:rPr>
      </w:pPr>
    </w:p>
    <w:p w:rsidR="0049164C" w:rsidRPr="000E42CC" w:rsidRDefault="0049164C" w:rsidP="0049164C">
      <w:pPr>
        <w:shd w:val="clear" w:color="auto" w:fill="FFFFFF"/>
        <w:spacing w:line="276" w:lineRule="auto"/>
        <w:rPr>
          <w:rFonts w:eastAsia="Times New Roman"/>
          <w:lang w:eastAsia="ro-RO"/>
        </w:rPr>
      </w:pPr>
    </w:p>
    <w:p w:rsidR="0049164C" w:rsidRPr="000E42CC" w:rsidRDefault="0049164C" w:rsidP="0049164C">
      <w:pPr>
        <w:pStyle w:val="Caption"/>
        <w:rPr>
          <w:rFonts w:eastAsia="Times New Roman"/>
          <w:szCs w:val="24"/>
          <w:lang w:eastAsia="ro-RO"/>
        </w:rPr>
      </w:pPr>
      <w:r w:rsidRPr="000E42CC">
        <w:t xml:space="preserve">Tabel </w:t>
      </w:r>
      <w:r w:rsidRPr="000E42CC">
        <w:fldChar w:fldCharType="begin"/>
      </w:r>
      <w:r w:rsidRPr="000E42CC">
        <w:instrText xml:space="preserve"> SEQ Tabel \* ARABIC </w:instrText>
      </w:r>
      <w:r w:rsidRPr="000E42CC">
        <w:fldChar w:fldCharType="separate"/>
      </w:r>
      <w:r w:rsidR="000332AA" w:rsidRPr="000E42CC">
        <w:rPr>
          <w:noProof/>
        </w:rPr>
        <w:t>9</w:t>
      </w:r>
      <w:r w:rsidRPr="000E42CC">
        <w:rPr>
          <w:noProof/>
        </w:rPr>
        <w:fldChar w:fldCharType="end"/>
      </w:r>
      <w:r w:rsidRPr="000E42CC">
        <w:t xml:space="preserve">. </w:t>
      </w:r>
      <w:r w:rsidRPr="000E42CC">
        <w:rPr>
          <w:rFonts w:eastAsia="Times New Roman"/>
          <w:szCs w:val="24"/>
          <w:lang w:eastAsia="ro-RO"/>
        </w:rPr>
        <w:t>Migraţie: Stabiliri de reşedinţă în localităţile aflate în interiorul ariei naturale protejate</w:t>
      </w:r>
    </w:p>
    <w:p w:rsidR="0049164C" w:rsidRPr="000E42CC" w:rsidRDefault="0049164C" w:rsidP="0049164C">
      <w:pPr>
        <w:shd w:val="clear" w:color="auto" w:fill="FFFFFF"/>
        <w:spacing w:line="276" w:lineRule="auto"/>
        <w:rPr>
          <w:rFonts w:eastAsia="Times New Roman"/>
          <w:lang w:eastAsia="ro-RO"/>
        </w:rPr>
      </w:pPr>
    </w:p>
    <w:tbl>
      <w:tblPr>
        <w:tblStyle w:val="TableGrid"/>
        <w:tblW w:w="7631" w:type="dxa"/>
        <w:tblLayout w:type="fixed"/>
        <w:tblLook w:val="04A0" w:firstRow="1" w:lastRow="0" w:firstColumn="1" w:lastColumn="0" w:noHBand="0" w:noVBand="1"/>
      </w:tblPr>
      <w:tblGrid>
        <w:gridCol w:w="704"/>
        <w:gridCol w:w="1470"/>
        <w:gridCol w:w="1630"/>
        <w:gridCol w:w="1985"/>
        <w:gridCol w:w="1842"/>
      </w:tblGrid>
      <w:tr w:rsidR="0049164C" w:rsidRPr="000E42CC" w:rsidTr="0049164C">
        <w:trPr>
          <w:tblHeader/>
        </w:trPr>
        <w:tc>
          <w:tcPr>
            <w:tcW w:w="704"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Nr crt</w:t>
            </w:r>
          </w:p>
        </w:tc>
        <w:tc>
          <w:tcPr>
            <w:tcW w:w="1470"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Județ</w:t>
            </w:r>
          </w:p>
        </w:tc>
        <w:tc>
          <w:tcPr>
            <w:tcW w:w="1630"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Localitate</w:t>
            </w:r>
          </w:p>
        </w:tc>
        <w:tc>
          <w:tcPr>
            <w:tcW w:w="1985"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An de referință (2011)</w:t>
            </w:r>
          </w:p>
        </w:tc>
        <w:tc>
          <w:tcPr>
            <w:tcW w:w="1842"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An de analizat (2017)</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1</w:t>
            </w:r>
          </w:p>
        </w:tc>
        <w:tc>
          <w:tcPr>
            <w:tcW w:w="147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HARGHITA</w:t>
            </w:r>
          </w:p>
        </w:tc>
        <w:tc>
          <w:tcPr>
            <w:tcW w:w="1630" w:type="dxa"/>
          </w:tcPr>
          <w:p w:rsidR="0049164C" w:rsidRPr="000E42CC" w:rsidRDefault="0049164C" w:rsidP="0049164C">
            <w:pPr>
              <w:spacing w:line="276" w:lineRule="auto"/>
              <w:rPr>
                <w:rFonts w:eastAsia="Times New Roman"/>
                <w:szCs w:val="24"/>
                <w:lang w:eastAsia="ro-RO"/>
              </w:rPr>
            </w:pPr>
            <w:r w:rsidRPr="000E42CC">
              <w:rPr>
                <w:szCs w:val="24"/>
                <w:lang w:eastAsia="de-DE"/>
              </w:rPr>
              <w:t>CRISTURU SECUIESC</w:t>
            </w:r>
          </w:p>
        </w:tc>
        <w:tc>
          <w:tcPr>
            <w:tcW w:w="1985"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210</w:t>
            </w:r>
          </w:p>
        </w:tc>
        <w:tc>
          <w:tcPr>
            <w:tcW w:w="1842"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91</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2</w:t>
            </w:r>
          </w:p>
        </w:tc>
        <w:tc>
          <w:tcPr>
            <w:tcW w:w="1470" w:type="dxa"/>
          </w:tcPr>
          <w:p w:rsidR="0049164C" w:rsidRPr="000E42CC" w:rsidRDefault="0049164C" w:rsidP="0049164C">
            <w:r w:rsidRPr="000E42CC">
              <w:rPr>
                <w:rFonts w:eastAsia="Times New Roman"/>
                <w:szCs w:val="24"/>
                <w:lang w:eastAsia="ro-RO"/>
              </w:rPr>
              <w:t>HARGHITA</w:t>
            </w:r>
          </w:p>
        </w:tc>
        <w:tc>
          <w:tcPr>
            <w:tcW w:w="163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DÎ</w:t>
            </w:r>
            <w:r w:rsidRPr="000E42CC">
              <w:rPr>
                <w:szCs w:val="24"/>
                <w:lang w:eastAsia="de-DE"/>
              </w:rPr>
              <w:t>RJIU</w:t>
            </w:r>
          </w:p>
        </w:tc>
        <w:tc>
          <w:tcPr>
            <w:tcW w:w="1985"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4</w:t>
            </w:r>
          </w:p>
        </w:tc>
        <w:tc>
          <w:tcPr>
            <w:tcW w:w="1842"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4</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3</w:t>
            </w:r>
          </w:p>
        </w:tc>
        <w:tc>
          <w:tcPr>
            <w:tcW w:w="1470" w:type="dxa"/>
          </w:tcPr>
          <w:p w:rsidR="0049164C" w:rsidRPr="000E42CC" w:rsidRDefault="0049164C" w:rsidP="0049164C">
            <w:r w:rsidRPr="000E42CC">
              <w:rPr>
                <w:rFonts w:eastAsia="Times New Roman"/>
                <w:szCs w:val="24"/>
                <w:lang w:eastAsia="ro-RO"/>
              </w:rPr>
              <w:t>HARGHITA</w:t>
            </w:r>
          </w:p>
        </w:tc>
        <w:tc>
          <w:tcPr>
            <w:tcW w:w="163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FELICENI</w:t>
            </w:r>
          </w:p>
        </w:tc>
        <w:tc>
          <w:tcPr>
            <w:tcW w:w="1985"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27</w:t>
            </w:r>
          </w:p>
        </w:tc>
        <w:tc>
          <w:tcPr>
            <w:tcW w:w="1842"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24</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4</w:t>
            </w:r>
          </w:p>
        </w:tc>
        <w:tc>
          <w:tcPr>
            <w:tcW w:w="1470" w:type="dxa"/>
          </w:tcPr>
          <w:p w:rsidR="0049164C" w:rsidRPr="000E42CC" w:rsidRDefault="0049164C" w:rsidP="0049164C">
            <w:r w:rsidRPr="000E42CC">
              <w:rPr>
                <w:rFonts w:eastAsia="Times New Roman"/>
                <w:szCs w:val="24"/>
                <w:lang w:eastAsia="ro-RO"/>
              </w:rPr>
              <w:t>HARGHITA</w:t>
            </w:r>
          </w:p>
        </w:tc>
        <w:tc>
          <w:tcPr>
            <w:tcW w:w="163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MUGENI</w:t>
            </w:r>
          </w:p>
        </w:tc>
        <w:tc>
          <w:tcPr>
            <w:tcW w:w="1985" w:type="dxa"/>
            <w:vAlign w:val="center"/>
          </w:tcPr>
          <w:p w:rsidR="0049164C" w:rsidRPr="000E42CC" w:rsidRDefault="0049164C" w:rsidP="0049164C">
            <w:pPr>
              <w:jc w:val="center"/>
              <w:textAlignment w:val="center"/>
              <w:rPr>
                <w:rFonts w:eastAsia="Times New Roman"/>
                <w:szCs w:val="24"/>
                <w:lang w:eastAsia="ro-RO"/>
              </w:rPr>
            </w:pPr>
            <w:r w:rsidRPr="000E42CC">
              <w:rPr>
                <w:rFonts w:eastAsia="SimSun"/>
                <w:szCs w:val="24"/>
                <w:lang w:eastAsia="zh-CN" w:bidi="ar"/>
              </w:rPr>
              <w:t>30</w:t>
            </w:r>
          </w:p>
        </w:tc>
        <w:tc>
          <w:tcPr>
            <w:tcW w:w="1842" w:type="dxa"/>
            <w:vAlign w:val="center"/>
          </w:tcPr>
          <w:p w:rsidR="0049164C" w:rsidRPr="000E42CC" w:rsidRDefault="0049164C" w:rsidP="0049164C">
            <w:pPr>
              <w:jc w:val="center"/>
              <w:textAlignment w:val="center"/>
              <w:rPr>
                <w:rFonts w:eastAsia="Times New Roman"/>
                <w:szCs w:val="24"/>
                <w:lang w:eastAsia="ro-RO"/>
              </w:rPr>
            </w:pPr>
            <w:r w:rsidRPr="000E42CC">
              <w:rPr>
                <w:rFonts w:eastAsia="SimSun"/>
                <w:szCs w:val="24"/>
                <w:lang w:eastAsia="zh-CN" w:bidi="ar"/>
              </w:rPr>
              <w:t>26</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5</w:t>
            </w:r>
          </w:p>
        </w:tc>
        <w:tc>
          <w:tcPr>
            <w:tcW w:w="1470" w:type="dxa"/>
          </w:tcPr>
          <w:p w:rsidR="0049164C" w:rsidRPr="000E42CC" w:rsidRDefault="0049164C" w:rsidP="0049164C">
            <w:r w:rsidRPr="000E42CC">
              <w:rPr>
                <w:rFonts w:eastAsia="Times New Roman"/>
                <w:szCs w:val="24"/>
                <w:lang w:eastAsia="ro-RO"/>
              </w:rPr>
              <w:t>HARGHITA</w:t>
            </w:r>
          </w:p>
        </w:tc>
        <w:tc>
          <w:tcPr>
            <w:tcW w:w="163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PORUMBENI</w:t>
            </w:r>
          </w:p>
        </w:tc>
        <w:tc>
          <w:tcPr>
            <w:tcW w:w="1985" w:type="dxa"/>
            <w:vAlign w:val="center"/>
          </w:tcPr>
          <w:p w:rsidR="0049164C" w:rsidRPr="000E42CC" w:rsidRDefault="0049164C" w:rsidP="0049164C">
            <w:pPr>
              <w:jc w:val="center"/>
              <w:textAlignment w:val="center"/>
              <w:rPr>
                <w:rFonts w:eastAsia="Times New Roman"/>
                <w:szCs w:val="24"/>
                <w:lang w:eastAsia="ro-RO"/>
              </w:rPr>
            </w:pPr>
            <w:r w:rsidRPr="000E42CC">
              <w:rPr>
                <w:rFonts w:eastAsia="SimSun"/>
                <w:szCs w:val="24"/>
                <w:lang w:eastAsia="zh-CN" w:bidi="ar"/>
              </w:rPr>
              <w:t>11</w:t>
            </w:r>
          </w:p>
        </w:tc>
        <w:tc>
          <w:tcPr>
            <w:tcW w:w="1842" w:type="dxa"/>
            <w:vAlign w:val="center"/>
          </w:tcPr>
          <w:p w:rsidR="0049164C" w:rsidRPr="000E42CC" w:rsidRDefault="0049164C" w:rsidP="0049164C">
            <w:pPr>
              <w:jc w:val="center"/>
              <w:textAlignment w:val="center"/>
              <w:rPr>
                <w:rFonts w:eastAsia="Times New Roman"/>
                <w:szCs w:val="24"/>
                <w:lang w:eastAsia="ro-RO"/>
              </w:rPr>
            </w:pPr>
            <w:r w:rsidRPr="000E42CC">
              <w:rPr>
                <w:rFonts w:eastAsia="SimSun"/>
                <w:szCs w:val="24"/>
                <w:lang w:eastAsia="zh-CN" w:bidi="ar"/>
              </w:rPr>
              <w:t>32</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6</w:t>
            </w:r>
          </w:p>
        </w:tc>
        <w:tc>
          <w:tcPr>
            <w:tcW w:w="1470" w:type="dxa"/>
          </w:tcPr>
          <w:p w:rsidR="0049164C" w:rsidRPr="000E42CC" w:rsidRDefault="0049164C" w:rsidP="0049164C">
            <w:r w:rsidRPr="000E42CC">
              <w:rPr>
                <w:rFonts w:eastAsia="Times New Roman"/>
                <w:szCs w:val="24"/>
                <w:lang w:eastAsia="ro-RO"/>
              </w:rPr>
              <w:t>HARGHITA</w:t>
            </w:r>
          </w:p>
        </w:tc>
        <w:tc>
          <w:tcPr>
            <w:tcW w:w="163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SIMONEȘTI</w:t>
            </w:r>
          </w:p>
        </w:tc>
        <w:tc>
          <w:tcPr>
            <w:tcW w:w="1985" w:type="dxa"/>
            <w:vAlign w:val="center"/>
          </w:tcPr>
          <w:p w:rsidR="0049164C" w:rsidRPr="000E42CC" w:rsidRDefault="0049164C" w:rsidP="0049164C">
            <w:pPr>
              <w:jc w:val="center"/>
              <w:textAlignment w:val="center"/>
              <w:rPr>
                <w:rFonts w:eastAsia="Times New Roman"/>
                <w:szCs w:val="24"/>
                <w:lang w:eastAsia="ro-RO"/>
              </w:rPr>
            </w:pPr>
            <w:r w:rsidRPr="000E42CC">
              <w:rPr>
                <w:rFonts w:eastAsia="SimSun"/>
                <w:szCs w:val="24"/>
                <w:lang w:eastAsia="zh-CN" w:bidi="ar"/>
              </w:rPr>
              <w:t>50</w:t>
            </w:r>
          </w:p>
        </w:tc>
        <w:tc>
          <w:tcPr>
            <w:tcW w:w="1842" w:type="dxa"/>
            <w:vAlign w:val="center"/>
          </w:tcPr>
          <w:p w:rsidR="0049164C" w:rsidRPr="000E42CC" w:rsidRDefault="0049164C" w:rsidP="0049164C">
            <w:pPr>
              <w:jc w:val="center"/>
              <w:textAlignment w:val="center"/>
              <w:rPr>
                <w:rFonts w:eastAsia="Times New Roman"/>
                <w:szCs w:val="24"/>
                <w:lang w:eastAsia="ro-RO"/>
              </w:rPr>
            </w:pPr>
            <w:r w:rsidRPr="000E42CC">
              <w:rPr>
                <w:rFonts w:eastAsia="SimSun"/>
                <w:szCs w:val="24"/>
                <w:lang w:eastAsia="zh-CN" w:bidi="ar"/>
              </w:rPr>
              <w:t>30</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7</w:t>
            </w:r>
          </w:p>
        </w:tc>
        <w:tc>
          <w:tcPr>
            <w:tcW w:w="147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MUREȘ</w:t>
            </w:r>
          </w:p>
        </w:tc>
        <w:tc>
          <w:tcPr>
            <w:tcW w:w="163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VÂNĂTORI</w:t>
            </w:r>
          </w:p>
        </w:tc>
        <w:tc>
          <w:tcPr>
            <w:tcW w:w="1985"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16</w:t>
            </w:r>
          </w:p>
        </w:tc>
        <w:tc>
          <w:tcPr>
            <w:tcW w:w="1842" w:type="dxa"/>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36</w:t>
            </w:r>
          </w:p>
        </w:tc>
      </w:tr>
    </w:tbl>
    <w:p w:rsidR="0049164C" w:rsidRPr="000E42CC" w:rsidRDefault="0049164C" w:rsidP="0049164C">
      <w:pPr>
        <w:shd w:val="clear" w:color="auto" w:fill="FFFFFF"/>
        <w:spacing w:line="276" w:lineRule="auto"/>
        <w:rPr>
          <w:rFonts w:eastAsia="Times New Roman"/>
          <w:lang w:eastAsia="ro-RO"/>
        </w:rPr>
      </w:pPr>
    </w:p>
    <w:p w:rsidR="0049164C" w:rsidRPr="000E42CC" w:rsidRDefault="0049164C" w:rsidP="0049164C">
      <w:pPr>
        <w:shd w:val="clear" w:color="auto" w:fill="FFFFFF"/>
        <w:spacing w:line="276" w:lineRule="auto"/>
        <w:rPr>
          <w:rFonts w:eastAsia="Times New Roman"/>
          <w:lang w:eastAsia="ro-RO"/>
        </w:rPr>
      </w:pPr>
    </w:p>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hd w:val="clear" w:color="auto" w:fill="FFFFFF"/>
        <w:spacing w:line="276" w:lineRule="auto"/>
        <w:rPr>
          <w:rFonts w:eastAsia="Times New Roman"/>
          <w:b/>
          <w:szCs w:val="24"/>
          <w:lang w:eastAsia="ro-RO"/>
        </w:rPr>
      </w:pPr>
      <w:r w:rsidRPr="000E42CC">
        <w:rPr>
          <w:rFonts w:eastAsia="Times New Roman"/>
          <w:b/>
          <w:szCs w:val="24"/>
          <w:lang w:eastAsia="ro-RO"/>
        </w:rPr>
        <w:t>Utilităţi publice</w:t>
      </w:r>
    </w:p>
    <w:p w:rsidR="0049164C" w:rsidRPr="000E42CC" w:rsidRDefault="0049164C" w:rsidP="0049164C">
      <w:pPr>
        <w:pStyle w:val="Caption"/>
        <w:rPr>
          <w:rFonts w:eastAsia="Times New Roman"/>
          <w:szCs w:val="24"/>
          <w:lang w:eastAsia="ro-RO"/>
        </w:rPr>
      </w:pPr>
      <w:r w:rsidRPr="000E42CC">
        <w:t xml:space="preserve">Tabel </w:t>
      </w:r>
      <w:r w:rsidRPr="000E42CC">
        <w:fldChar w:fldCharType="begin"/>
      </w:r>
      <w:r w:rsidRPr="000E42CC">
        <w:instrText xml:space="preserve"> SEQ Tabel \* ARABIC </w:instrText>
      </w:r>
      <w:r w:rsidRPr="000E42CC">
        <w:fldChar w:fldCharType="separate"/>
      </w:r>
      <w:r w:rsidR="000332AA" w:rsidRPr="000E42CC">
        <w:rPr>
          <w:noProof/>
        </w:rPr>
        <w:t>10</w:t>
      </w:r>
      <w:r w:rsidRPr="000E42CC">
        <w:rPr>
          <w:noProof/>
        </w:rPr>
        <w:fldChar w:fldCharType="end"/>
      </w:r>
      <w:r w:rsidRPr="000E42CC">
        <w:t xml:space="preserve">. </w:t>
      </w:r>
      <w:r w:rsidRPr="000E42CC">
        <w:rPr>
          <w:rFonts w:eastAsia="Times New Roman"/>
          <w:szCs w:val="24"/>
          <w:lang w:eastAsia="ro-RO"/>
        </w:rPr>
        <w:t>Utilităţi publice din anul 2017, pentru localităţile aflate în interiorul ariei naturale protejate</w:t>
      </w:r>
      <w:r w:rsidRPr="000E42CC">
        <w:rPr>
          <w:rFonts w:eastAsia="Times New Roman"/>
          <w:szCs w:val="24"/>
          <w:lang w:eastAsia="ro-RO"/>
        </w:rPr>
        <w:br/>
      </w:r>
    </w:p>
    <w:tbl>
      <w:tblPr>
        <w:tblStyle w:val="TableGrid"/>
        <w:tblW w:w="7702" w:type="dxa"/>
        <w:tblLayout w:type="fixed"/>
        <w:tblLook w:val="04A0" w:firstRow="1" w:lastRow="0" w:firstColumn="1" w:lastColumn="0" w:noHBand="0" w:noVBand="1"/>
      </w:tblPr>
      <w:tblGrid>
        <w:gridCol w:w="1838"/>
        <w:gridCol w:w="1470"/>
        <w:gridCol w:w="2338"/>
        <w:gridCol w:w="2056"/>
      </w:tblGrid>
      <w:tr w:rsidR="0049164C" w:rsidRPr="000E42CC" w:rsidTr="0049164C">
        <w:trPr>
          <w:tblHeader/>
        </w:trPr>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lastRenderedPageBreak/>
              <w:t>Utilități</w:t>
            </w:r>
          </w:p>
        </w:tc>
        <w:tc>
          <w:tcPr>
            <w:tcW w:w="1470"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Județ</w:t>
            </w:r>
          </w:p>
        </w:tc>
        <w:tc>
          <w:tcPr>
            <w:tcW w:w="23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Localitate</w:t>
            </w:r>
          </w:p>
        </w:tc>
        <w:tc>
          <w:tcPr>
            <w:tcW w:w="2056"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Există</w:t>
            </w:r>
          </w:p>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(DA/ NU)</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 xml:space="preserve">Apă </w:t>
            </w:r>
          </w:p>
        </w:tc>
        <w:tc>
          <w:tcPr>
            <w:tcW w:w="1470"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HARGHITA</w:t>
            </w:r>
          </w:p>
        </w:tc>
        <w:tc>
          <w:tcPr>
            <w:tcW w:w="2338" w:type="dxa"/>
          </w:tcPr>
          <w:p w:rsidR="0049164C" w:rsidRPr="000E42CC" w:rsidRDefault="0049164C" w:rsidP="0049164C">
            <w:r w:rsidRPr="000E42CC">
              <w:rPr>
                <w:szCs w:val="24"/>
                <w:lang w:eastAsia="de-DE"/>
              </w:rPr>
              <w:t>CRISTURU SECUIESC</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DA</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 xml:space="preserve">Canalizare </w:t>
            </w:r>
          </w:p>
        </w:tc>
        <w:tc>
          <w:tcPr>
            <w:tcW w:w="1470" w:type="dxa"/>
          </w:tcPr>
          <w:p w:rsidR="0049164C" w:rsidRPr="000E42CC" w:rsidRDefault="0049164C" w:rsidP="0049164C">
            <w:r w:rsidRPr="000E42CC">
              <w:rPr>
                <w:rFonts w:eastAsia="Times New Roman"/>
                <w:szCs w:val="24"/>
                <w:lang w:eastAsia="ro-RO"/>
              </w:rPr>
              <w:t>HARGHITA</w:t>
            </w:r>
          </w:p>
        </w:tc>
        <w:tc>
          <w:tcPr>
            <w:tcW w:w="2338" w:type="dxa"/>
          </w:tcPr>
          <w:p w:rsidR="0049164C" w:rsidRPr="000E42CC" w:rsidRDefault="0049164C" w:rsidP="0049164C">
            <w:r w:rsidRPr="000E42CC">
              <w:rPr>
                <w:szCs w:val="24"/>
                <w:lang w:eastAsia="de-DE"/>
              </w:rPr>
              <w:t>CRISTURU SECUIESC</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DA</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 xml:space="preserve">Stație de epurare </w:t>
            </w:r>
          </w:p>
        </w:tc>
        <w:tc>
          <w:tcPr>
            <w:tcW w:w="1470" w:type="dxa"/>
          </w:tcPr>
          <w:p w:rsidR="0049164C" w:rsidRPr="000E42CC" w:rsidRDefault="0049164C" w:rsidP="0049164C">
            <w:r w:rsidRPr="000E42CC">
              <w:rPr>
                <w:rFonts w:eastAsia="Times New Roman"/>
                <w:szCs w:val="24"/>
                <w:lang w:eastAsia="ro-RO"/>
              </w:rPr>
              <w:t>HARGHITA</w:t>
            </w:r>
          </w:p>
        </w:tc>
        <w:tc>
          <w:tcPr>
            <w:tcW w:w="2338" w:type="dxa"/>
          </w:tcPr>
          <w:p w:rsidR="0049164C" w:rsidRPr="000E42CC" w:rsidRDefault="0049164C" w:rsidP="0049164C">
            <w:r w:rsidRPr="000E42CC">
              <w:rPr>
                <w:szCs w:val="24"/>
                <w:lang w:eastAsia="de-DE"/>
              </w:rPr>
              <w:t>CRISTURU SECUIESC</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DA</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 xml:space="preserve">Încălzire cu lemne </w:t>
            </w:r>
          </w:p>
        </w:tc>
        <w:tc>
          <w:tcPr>
            <w:tcW w:w="1470" w:type="dxa"/>
          </w:tcPr>
          <w:p w:rsidR="0049164C" w:rsidRPr="000E42CC" w:rsidRDefault="0049164C" w:rsidP="0049164C">
            <w:r w:rsidRPr="000E42CC">
              <w:rPr>
                <w:rFonts w:eastAsia="Times New Roman"/>
                <w:szCs w:val="24"/>
                <w:lang w:eastAsia="ro-RO"/>
              </w:rPr>
              <w:t>HARGHITA</w:t>
            </w:r>
          </w:p>
        </w:tc>
        <w:tc>
          <w:tcPr>
            <w:tcW w:w="2338" w:type="dxa"/>
          </w:tcPr>
          <w:p w:rsidR="0049164C" w:rsidRPr="000E42CC" w:rsidRDefault="0049164C" w:rsidP="0049164C">
            <w:r w:rsidRPr="000E42CC">
              <w:rPr>
                <w:szCs w:val="24"/>
                <w:lang w:eastAsia="de-DE"/>
              </w:rPr>
              <w:t>CRISTURU SECUIESC</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DA</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 xml:space="preserve">Încălzire cu gaze </w:t>
            </w:r>
          </w:p>
        </w:tc>
        <w:tc>
          <w:tcPr>
            <w:tcW w:w="1470" w:type="dxa"/>
          </w:tcPr>
          <w:p w:rsidR="0049164C" w:rsidRPr="000E42CC" w:rsidRDefault="0049164C" w:rsidP="0049164C">
            <w:r w:rsidRPr="000E42CC">
              <w:rPr>
                <w:rFonts w:eastAsia="Times New Roman"/>
                <w:szCs w:val="24"/>
                <w:lang w:eastAsia="ro-RO"/>
              </w:rPr>
              <w:t>HARGHITA</w:t>
            </w:r>
          </w:p>
        </w:tc>
        <w:tc>
          <w:tcPr>
            <w:tcW w:w="2338" w:type="dxa"/>
          </w:tcPr>
          <w:p w:rsidR="0049164C" w:rsidRPr="000E42CC" w:rsidRDefault="0049164C" w:rsidP="0049164C">
            <w:r w:rsidRPr="000E42CC">
              <w:rPr>
                <w:szCs w:val="24"/>
                <w:lang w:eastAsia="de-DE"/>
              </w:rPr>
              <w:t>CRISTURU SECUIESC</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DA</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Colectare deșeuri</w:t>
            </w:r>
          </w:p>
        </w:tc>
        <w:tc>
          <w:tcPr>
            <w:tcW w:w="1470" w:type="dxa"/>
          </w:tcPr>
          <w:p w:rsidR="0049164C" w:rsidRPr="000E42CC" w:rsidRDefault="0049164C" w:rsidP="0049164C">
            <w:r w:rsidRPr="000E42CC">
              <w:rPr>
                <w:rFonts w:eastAsia="Times New Roman"/>
                <w:szCs w:val="24"/>
                <w:lang w:eastAsia="ro-RO"/>
              </w:rPr>
              <w:t>HARGHITA</w:t>
            </w:r>
          </w:p>
        </w:tc>
        <w:tc>
          <w:tcPr>
            <w:tcW w:w="2338" w:type="dxa"/>
          </w:tcPr>
          <w:p w:rsidR="0049164C" w:rsidRPr="000E42CC" w:rsidRDefault="0049164C" w:rsidP="0049164C">
            <w:r w:rsidRPr="000E42CC">
              <w:rPr>
                <w:szCs w:val="24"/>
                <w:lang w:eastAsia="de-DE"/>
              </w:rPr>
              <w:t>CRISTURU SECUIESC</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DA</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Comunicații – telefonie fixă</w:t>
            </w:r>
          </w:p>
        </w:tc>
        <w:tc>
          <w:tcPr>
            <w:tcW w:w="1470" w:type="dxa"/>
          </w:tcPr>
          <w:p w:rsidR="0049164C" w:rsidRPr="000E42CC" w:rsidRDefault="0049164C" w:rsidP="0049164C">
            <w:r w:rsidRPr="000E42CC">
              <w:rPr>
                <w:rFonts w:eastAsia="Times New Roman"/>
                <w:szCs w:val="24"/>
                <w:lang w:eastAsia="ro-RO"/>
              </w:rPr>
              <w:t>HARGHITA</w:t>
            </w:r>
          </w:p>
        </w:tc>
        <w:tc>
          <w:tcPr>
            <w:tcW w:w="2338" w:type="dxa"/>
          </w:tcPr>
          <w:p w:rsidR="0049164C" w:rsidRPr="000E42CC" w:rsidRDefault="0049164C" w:rsidP="0049164C">
            <w:r w:rsidRPr="000E42CC">
              <w:rPr>
                <w:szCs w:val="24"/>
                <w:lang w:eastAsia="de-DE"/>
              </w:rPr>
              <w:t>CRISTURU SECUIESC</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DA</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Comunicații – telefonie mobilă</w:t>
            </w:r>
          </w:p>
        </w:tc>
        <w:tc>
          <w:tcPr>
            <w:tcW w:w="1470" w:type="dxa"/>
          </w:tcPr>
          <w:p w:rsidR="0049164C" w:rsidRPr="000E42CC" w:rsidRDefault="0049164C" w:rsidP="0049164C">
            <w:r w:rsidRPr="000E42CC">
              <w:rPr>
                <w:rFonts w:eastAsia="Times New Roman"/>
                <w:szCs w:val="24"/>
                <w:lang w:eastAsia="ro-RO"/>
              </w:rPr>
              <w:t>HARGHITA</w:t>
            </w:r>
          </w:p>
        </w:tc>
        <w:tc>
          <w:tcPr>
            <w:tcW w:w="2338" w:type="dxa"/>
          </w:tcPr>
          <w:p w:rsidR="0049164C" w:rsidRPr="000E42CC" w:rsidRDefault="0049164C" w:rsidP="0049164C">
            <w:r w:rsidRPr="000E42CC">
              <w:rPr>
                <w:szCs w:val="24"/>
                <w:lang w:eastAsia="de-DE"/>
              </w:rPr>
              <w:t>CRISTURU SECUIESC</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DA</w:t>
            </w:r>
          </w:p>
        </w:tc>
      </w:tr>
    </w:tbl>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p>
    <w:tbl>
      <w:tblPr>
        <w:tblStyle w:val="TableGrid"/>
        <w:tblW w:w="7702" w:type="dxa"/>
        <w:tblLayout w:type="fixed"/>
        <w:tblLook w:val="04A0" w:firstRow="1" w:lastRow="0" w:firstColumn="1" w:lastColumn="0" w:noHBand="0" w:noVBand="1"/>
      </w:tblPr>
      <w:tblGrid>
        <w:gridCol w:w="1838"/>
        <w:gridCol w:w="1470"/>
        <w:gridCol w:w="2338"/>
        <w:gridCol w:w="2056"/>
      </w:tblGrid>
      <w:tr w:rsidR="0049164C" w:rsidRPr="000E42CC" w:rsidTr="0049164C">
        <w:trPr>
          <w:tblHeader/>
        </w:trPr>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Utilități</w:t>
            </w:r>
          </w:p>
        </w:tc>
        <w:tc>
          <w:tcPr>
            <w:tcW w:w="1470"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Județ</w:t>
            </w:r>
          </w:p>
        </w:tc>
        <w:tc>
          <w:tcPr>
            <w:tcW w:w="23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Localitate</w:t>
            </w:r>
          </w:p>
        </w:tc>
        <w:tc>
          <w:tcPr>
            <w:tcW w:w="2056"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Există</w:t>
            </w:r>
          </w:p>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(DA/ NU)</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 xml:space="preserve">Apă </w:t>
            </w:r>
          </w:p>
        </w:tc>
        <w:tc>
          <w:tcPr>
            <w:tcW w:w="1470"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HARGHITA</w:t>
            </w:r>
          </w:p>
        </w:tc>
        <w:tc>
          <w:tcPr>
            <w:tcW w:w="2338" w:type="dxa"/>
          </w:tcPr>
          <w:p w:rsidR="0049164C" w:rsidRPr="000E42CC" w:rsidRDefault="0049164C" w:rsidP="0049164C">
            <w:r w:rsidRPr="000E42CC">
              <w:rPr>
                <w:rFonts w:eastAsia="Times New Roman"/>
                <w:szCs w:val="24"/>
                <w:lang w:eastAsia="ro-RO"/>
              </w:rPr>
              <w:t>DÎ</w:t>
            </w:r>
            <w:r w:rsidRPr="000E42CC">
              <w:rPr>
                <w:szCs w:val="24"/>
                <w:lang w:eastAsia="de-DE"/>
              </w:rPr>
              <w:t>RJIU</w:t>
            </w:r>
          </w:p>
        </w:tc>
        <w:tc>
          <w:tcPr>
            <w:tcW w:w="2056"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DA</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 xml:space="preserve">Canalizare </w:t>
            </w:r>
          </w:p>
        </w:tc>
        <w:tc>
          <w:tcPr>
            <w:tcW w:w="1470" w:type="dxa"/>
          </w:tcPr>
          <w:p w:rsidR="0049164C" w:rsidRPr="000E42CC" w:rsidRDefault="0049164C" w:rsidP="0049164C">
            <w:r w:rsidRPr="000E42CC">
              <w:rPr>
                <w:rFonts w:eastAsia="Times New Roman"/>
                <w:szCs w:val="24"/>
                <w:lang w:eastAsia="ro-RO"/>
              </w:rPr>
              <w:t>HARGHITA</w:t>
            </w:r>
          </w:p>
        </w:tc>
        <w:tc>
          <w:tcPr>
            <w:tcW w:w="2338" w:type="dxa"/>
          </w:tcPr>
          <w:p w:rsidR="0049164C" w:rsidRPr="000E42CC" w:rsidRDefault="0049164C" w:rsidP="0049164C">
            <w:r w:rsidRPr="000E42CC">
              <w:rPr>
                <w:rFonts w:eastAsia="Times New Roman"/>
                <w:szCs w:val="24"/>
                <w:lang w:eastAsia="ro-RO"/>
              </w:rPr>
              <w:t>DÎ</w:t>
            </w:r>
            <w:r w:rsidRPr="000E42CC">
              <w:rPr>
                <w:szCs w:val="24"/>
                <w:lang w:eastAsia="de-DE"/>
              </w:rPr>
              <w:t>RJIU</w:t>
            </w:r>
          </w:p>
        </w:tc>
        <w:tc>
          <w:tcPr>
            <w:tcW w:w="2056"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DA</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 xml:space="preserve">Stație de epurare </w:t>
            </w:r>
          </w:p>
        </w:tc>
        <w:tc>
          <w:tcPr>
            <w:tcW w:w="1470" w:type="dxa"/>
          </w:tcPr>
          <w:p w:rsidR="0049164C" w:rsidRPr="000E42CC" w:rsidRDefault="0049164C" w:rsidP="0049164C">
            <w:r w:rsidRPr="000E42CC">
              <w:rPr>
                <w:rFonts w:eastAsia="Times New Roman"/>
                <w:szCs w:val="24"/>
                <w:lang w:eastAsia="ro-RO"/>
              </w:rPr>
              <w:t>HARGHITA</w:t>
            </w:r>
          </w:p>
        </w:tc>
        <w:tc>
          <w:tcPr>
            <w:tcW w:w="2338" w:type="dxa"/>
          </w:tcPr>
          <w:p w:rsidR="0049164C" w:rsidRPr="000E42CC" w:rsidRDefault="0049164C" w:rsidP="0049164C">
            <w:r w:rsidRPr="000E42CC">
              <w:rPr>
                <w:rFonts w:eastAsia="Times New Roman"/>
                <w:szCs w:val="24"/>
                <w:lang w:eastAsia="ro-RO"/>
              </w:rPr>
              <w:t>DÎ</w:t>
            </w:r>
            <w:r w:rsidRPr="000E42CC">
              <w:rPr>
                <w:szCs w:val="24"/>
                <w:lang w:eastAsia="de-DE"/>
              </w:rPr>
              <w:t>RJIU</w:t>
            </w:r>
          </w:p>
        </w:tc>
        <w:tc>
          <w:tcPr>
            <w:tcW w:w="2056"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NU</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 xml:space="preserve">Încălzire cu lemne </w:t>
            </w:r>
          </w:p>
        </w:tc>
        <w:tc>
          <w:tcPr>
            <w:tcW w:w="1470" w:type="dxa"/>
          </w:tcPr>
          <w:p w:rsidR="0049164C" w:rsidRPr="000E42CC" w:rsidRDefault="0049164C" w:rsidP="0049164C">
            <w:r w:rsidRPr="000E42CC">
              <w:rPr>
                <w:rFonts w:eastAsia="Times New Roman"/>
                <w:szCs w:val="24"/>
                <w:lang w:eastAsia="ro-RO"/>
              </w:rPr>
              <w:t>HARGHITA</w:t>
            </w:r>
          </w:p>
        </w:tc>
        <w:tc>
          <w:tcPr>
            <w:tcW w:w="2338" w:type="dxa"/>
          </w:tcPr>
          <w:p w:rsidR="0049164C" w:rsidRPr="000E42CC" w:rsidRDefault="0049164C" w:rsidP="0049164C">
            <w:r w:rsidRPr="000E42CC">
              <w:rPr>
                <w:rFonts w:eastAsia="Times New Roman"/>
                <w:szCs w:val="24"/>
                <w:lang w:eastAsia="ro-RO"/>
              </w:rPr>
              <w:t>DÎ</w:t>
            </w:r>
            <w:r w:rsidRPr="000E42CC">
              <w:rPr>
                <w:szCs w:val="24"/>
                <w:lang w:eastAsia="de-DE"/>
              </w:rPr>
              <w:t>RJIU</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DA</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 xml:space="preserve">Încălzire cu gaze </w:t>
            </w:r>
          </w:p>
        </w:tc>
        <w:tc>
          <w:tcPr>
            <w:tcW w:w="1470" w:type="dxa"/>
          </w:tcPr>
          <w:p w:rsidR="0049164C" w:rsidRPr="000E42CC" w:rsidRDefault="0049164C" w:rsidP="0049164C">
            <w:r w:rsidRPr="000E42CC">
              <w:rPr>
                <w:rFonts w:eastAsia="Times New Roman"/>
                <w:szCs w:val="24"/>
                <w:lang w:eastAsia="ro-RO"/>
              </w:rPr>
              <w:t>HARGHITA</w:t>
            </w:r>
          </w:p>
        </w:tc>
        <w:tc>
          <w:tcPr>
            <w:tcW w:w="2338" w:type="dxa"/>
          </w:tcPr>
          <w:p w:rsidR="0049164C" w:rsidRPr="000E42CC" w:rsidRDefault="0049164C" w:rsidP="0049164C">
            <w:r w:rsidRPr="000E42CC">
              <w:rPr>
                <w:rFonts w:eastAsia="Times New Roman"/>
                <w:szCs w:val="24"/>
                <w:lang w:eastAsia="ro-RO"/>
              </w:rPr>
              <w:t>DÎ</w:t>
            </w:r>
            <w:r w:rsidRPr="000E42CC">
              <w:rPr>
                <w:szCs w:val="24"/>
                <w:lang w:eastAsia="de-DE"/>
              </w:rPr>
              <w:t>RJIU</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Colectare deșeuri</w:t>
            </w:r>
          </w:p>
        </w:tc>
        <w:tc>
          <w:tcPr>
            <w:tcW w:w="1470" w:type="dxa"/>
          </w:tcPr>
          <w:p w:rsidR="0049164C" w:rsidRPr="000E42CC" w:rsidRDefault="0049164C" w:rsidP="0049164C">
            <w:r w:rsidRPr="000E42CC">
              <w:rPr>
                <w:rFonts w:eastAsia="Times New Roman"/>
                <w:szCs w:val="24"/>
                <w:lang w:eastAsia="ro-RO"/>
              </w:rPr>
              <w:t>HARGHITA</w:t>
            </w:r>
          </w:p>
        </w:tc>
        <w:tc>
          <w:tcPr>
            <w:tcW w:w="2338" w:type="dxa"/>
          </w:tcPr>
          <w:p w:rsidR="0049164C" w:rsidRPr="000E42CC" w:rsidRDefault="0049164C" w:rsidP="0049164C">
            <w:r w:rsidRPr="000E42CC">
              <w:rPr>
                <w:rFonts w:eastAsia="Times New Roman"/>
                <w:szCs w:val="24"/>
                <w:lang w:eastAsia="ro-RO"/>
              </w:rPr>
              <w:t>DÎ</w:t>
            </w:r>
            <w:r w:rsidRPr="000E42CC">
              <w:rPr>
                <w:szCs w:val="24"/>
                <w:lang w:eastAsia="de-DE"/>
              </w:rPr>
              <w:t>RJIU</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Comunicații – telefonie fixă</w:t>
            </w:r>
          </w:p>
        </w:tc>
        <w:tc>
          <w:tcPr>
            <w:tcW w:w="1470" w:type="dxa"/>
          </w:tcPr>
          <w:p w:rsidR="0049164C" w:rsidRPr="000E42CC" w:rsidRDefault="0049164C" w:rsidP="0049164C">
            <w:r w:rsidRPr="000E42CC">
              <w:rPr>
                <w:rFonts w:eastAsia="Times New Roman"/>
                <w:szCs w:val="24"/>
                <w:lang w:eastAsia="ro-RO"/>
              </w:rPr>
              <w:t>HARGHITA</w:t>
            </w:r>
          </w:p>
        </w:tc>
        <w:tc>
          <w:tcPr>
            <w:tcW w:w="2338" w:type="dxa"/>
          </w:tcPr>
          <w:p w:rsidR="0049164C" w:rsidRPr="000E42CC" w:rsidRDefault="0049164C" w:rsidP="0049164C">
            <w:r w:rsidRPr="000E42CC">
              <w:rPr>
                <w:rFonts w:eastAsia="Times New Roman"/>
                <w:szCs w:val="24"/>
                <w:lang w:eastAsia="ro-RO"/>
              </w:rPr>
              <w:t>DÎ</w:t>
            </w:r>
            <w:r w:rsidRPr="000E42CC">
              <w:rPr>
                <w:szCs w:val="24"/>
                <w:lang w:eastAsia="de-DE"/>
              </w:rPr>
              <w:t>RJIU</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DA</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Comunicații – telefonie mobilă</w:t>
            </w:r>
          </w:p>
        </w:tc>
        <w:tc>
          <w:tcPr>
            <w:tcW w:w="1470" w:type="dxa"/>
          </w:tcPr>
          <w:p w:rsidR="0049164C" w:rsidRPr="000E42CC" w:rsidRDefault="0049164C" w:rsidP="0049164C">
            <w:r w:rsidRPr="000E42CC">
              <w:rPr>
                <w:rFonts w:eastAsia="Times New Roman"/>
                <w:szCs w:val="24"/>
                <w:lang w:eastAsia="ro-RO"/>
              </w:rPr>
              <w:t>HARGHITA</w:t>
            </w:r>
          </w:p>
        </w:tc>
        <w:tc>
          <w:tcPr>
            <w:tcW w:w="2338" w:type="dxa"/>
          </w:tcPr>
          <w:p w:rsidR="0049164C" w:rsidRPr="000E42CC" w:rsidRDefault="0049164C" w:rsidP="0049164C">
            <w:r w:rsidRPr="000E42CC">
              <w:rPr>
                <w:rFonts w:eastAsia="Times New Roman"/>
                <w:szCs w:val="24"/>
                <w:lang w:eastAsia="ro-RO"/>
              </w:rPr>
              <w:t>DÎ</w:t>
            </w:r>
            <w:r w:rsidRPr="000E42CC">
              <w:rPr>
                <w:szCs w:val="24"/>
                <w:lang w:eastAsia="de-DE"/>
              </w:rPr>
              <w:t>RJIU</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DA</w:t>
            </w:r>
          </w:p>
        </w:tc>
      </w:tr>
    </w:tbl>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p>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 w:val="20"/>
          <w:szCs w:val="20"/>
          <w:lang w:eastAsia="ro-RO"/>
        </w:rPr>
      </w:pPr>
    </w:p>
    <w:tbl>
      <w:tblPr>
        <w:tblStyle w:val="TableGrid"/>
        <w:tblW w:w="7702" w:type="dxa"/>
        <w:tblLayout w:type="fixed"/>
        <w:tblLook w:val="04A0" w:firstRow="1" w:lastRow="0" w:firstColumn="1" w:lastColumn="0" w:noHBand="0" w:noVBand="1"/>
      </w:tblPr>
      <w:tblGrid>
        <w:gridCol w:w="1838"/>
        <w:gridCol w:w="1470"/>
        <w:gridCol w:w="2338"/>
        <w:gridCol w:w="2056"/>
      </w:tblGrid>
      <w:tr w:rsidR="0049164C" w:rsidRPr="000E42CC" w:rsidTr="0049164C">
        <w:trPr>
          <w:tblHeader/>
        </w:trPr>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Utilități</w:t>
            </w:r>
          </w:p>
        </w:tc>
        <w:tc>
          <w:tcPr>
            <w:tcW w:w="1470"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Județ</w:t>
            </w:r>
          </w:p>
        </w:tc>
        <w:tc>
          <w:tcPr>
            <w:tcW w:w="23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Localitate</w:t>
            </w:r>
          </w:p>
        </w:tc>
        <w:tc>
          <w:tcPr>
            <w:tcW w:w="2056"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Există</w:t>
            </w:r>
          </w:p>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(DA/ NU)</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 xml:space="preserve">Apă </w:t>
            </w:r>
          </w:p>
        </w:tc>
        <w:tc>
          <w:tcPr>
            <w:tcW w:w="1470"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HARGHITA</w:t>
            </w:r>
          </w:p>
        </w:tc>
        <w:tc>
          <w:tcPr>
            <w:tcW w:w="2338" w:type="dxa"/>
          </w:tcPr>
          <w:p w:rsidR="0049164C" w:rsidRPr="000E42CC" w:rsidRDefault="0049164C" w:rsidP="0049164C">
            <w:r w:rsidRPr="000E42CC">
              <w:rPr>
                <w:rFonts w:eastAsia="Times New Roman"/>
                <w:szCs w:val="24"/>
                <w:lang w:eastAsia="ro-RO"/>
              </w:rPr>
              <w:t>FELICENI</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NU</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 xml:space="preserve">Canalizare </w:t>
            </w:r>
          </w:p>
        </w:tc>
        <w:tc>
          <w:tcPr>
            <w:tcW w:w="1470" w:type="dxa"/>
          </w:tcPr>
          <w:p w:rsidR="0049164C" w:rsidRPr="000E42CC" w:rsidRDefault="0049164C" w:rsidP="0049164C">
            <w:r w:rsidRPr="000E42CC">
              <w:rPr>
                <w:rFonts w:eastAsia="Times New Roman"/>
                <w:szCs w:val="24"/>
                <w:lang w:eastAsia="ro-RO"/>
              </w:rPr>
              <w:t>HARGHITA</w:t>
            </w:r>
          </w:p>
        </w:tc>
        <w:tc>
          <w:tcPr>
            <w:tcW w:w="2338" w:type="dxa"/>
          </w:tcPr>
          <w:p w:rsidR="0049164C" w:rsidRPr="000E42CC" w:rsidRDefault="0049164C" w:rsidP="0049164C">
            <w:r w:rsidRPr="000E42CC">
              <w:rPr>
                <w:rFonts w:eastAsia="Times New Roman"/>
                <w:szCs w:val="24"/>
                <w:lang w:eastAsia="ro-RO"/>
              </w:rPr>
              <w:t>FELICENI</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NU</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 xml:space="preserve">Stație de epurare </w:t>
            </w:r>
          </w:p>
        </w:tc>
        <w:tc>
          <w:tcPr>
            <w:tcW w:w="1470" w:type="dxa"/>
          </w:tcPr>
          <w:p w:rsidR="0049164C" w:rsidRPr="000E42CC" w:rsidRDefault="0049164C" w:rsidP="0049164C">
            <w:r w:rsidRPr="000E42CC">
              <w:rPr>
                <w:rFonts w:eastAsia="Times New Roman"/>
                <w:szCs w:val="24"/>
                <w:lang w:eastAsia="ro-RO"/>
              </w:rPr>
              <w:t>HARGHITA</w:t>
            </w:r>
          </w:p>
        </w:tc>
        <w:tc>
          <w:tcPr>
            <w:tcW w:w="2338" w:type="dxa"/>
          </w:tcPr>
          <w:p w:rsidR="0049164C" w:rsidRPr="000E42CC" w:rsidRDefault="0049164C" w:rsidP="0049164C">
            <w:r w:rsidRPr="000E42CC">
              <w:rPr>
                <w:rFonts w:eastAsia="Times New Roman"/>
                <w:szCs w:val="24"/>
                <w:lang w:eastAsia="ro-RO"/>
              </w:rPr>
              <w:t>FELICENI</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NU</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 xml:space="preserve">Încălzire cu lemne </w:t>
            </w:r>
          </w:p>
        </w:tc>
        <w:tc>
          <w:tcPr>
            <w:tcW w:w="1470" w:type="dxa"/>
          </w:tcPr>
          <w:p w:rsidR="0049164C" w:rsidRPr="000E42CC" w:rsidRDefault="0049164C" w:rsidP="0049164C">
            <w:r w:rsidRPr="000E42CC">
              <w:rPr>
                <w:rFonts w:eastAsia="Times New Roman"/>
                <w:szCs w:val="24"/>
                <w:lang w:eastAsia="ro-RO"/>
              </w:rPr>
              <w:t>HARGHITA</w:t>
            </w:r>
          </w:p>
        </w:tc>
        <w:tc>
          <w:tcPr>
            <w:tcW w:w="2338" w:type="dxa"/>
          </w:tcPr>
          <w:p w:rsidR="0049164C" w:rsidRPr="000E42CC" w:rsidRDefault="0049164C" w:rsidP="0049164C">
            <w:r w:rsidRPr="000E42CC">
              <w:rPr>
                <w:rFonts w:eastAsia="Times New Roman"/>
                <w:szCs w:val="24"/>
                <w:lang w:eastAsia="ro-RO"/>
              </w:rPr>
              <w:t>FELICENI</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DA</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 xml:space="preserve">Încălzire cu gaze </w:t>
            </w:r>
          </w:p>
        </w:tc>
        <w:tc>
          <w:tcPr>
            <w:tcW w:w="1470" w:type="dxa"/>
          </w:tcPr>
          <w:p w:rsidR="0049164C" w:rsidRPr="000E42CC" w:rsidRDefault="0049164C" w:rsidP="0049164C">
            <w:r w:rsidRPr="000E42CC">
              <w:rPr>
                <w:rFonts w:eastAsia="Times New Roman"/>
                <w:szCs w:val="24"/>
                <w:lang w:eastAsia="ro-RO"/>
              </w:rPr>
              <w:t>HARGHITA</w:t>
            </w:r>
          </w:p>
        </w:tc>
        <w:tc>
          <w:tcPr>
            <w:tcW w:w="2338" w:type="dxa"/>
          </w:tcPr>
          <w:p w:rsidR="0049164C" w:rsidRPr="000E42CC" w:rsidRDefault="0049164C" w:rsidP="0049164C">
            <w:r w:rsidRPr="000E42CC">
              <w:rPr>
                <w:rFonts w:eastAsia="Times New Roman"/>
                <w:szCs w:val="24"/>
                <w:lang w:eastAsia="ro-RO"/>
              </w:rPr>
              <w:t>FELICENI</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DA</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Colectare deșeuri</w:t>
            </w:r>
          </w:p>
        </w:tc>
        <w:tc>
          <w:tcPr>
            <w:tcW w:w="1470" w:type="dxa"/>
          </w:tcPr>
          <w:p w:rsidR="0049164C" w:rsidRPr="000E42CC" w:rsidRDefault="0049164C" w:rsidP="0049164C">
            <w:r w:rsidRPr="000E42CC">
              <w:rPr>
                <w:rFonts w:eastAsia="Times New Roman"/>
                <w:szCs w:val="24"/>
                <w:lang w:eastAsia="ro-RO"/>
              </w:rPr>
              <w:t>HARGHITA</w:t>
            </w:r>
          </w:p>
        </w:tc>
        <w:tc>
          <w:tcPr>
            <w:tcW w:w="2338" w:type="dxa"/>
          </w:tcPr>
          <w:p w:rsidR="0049164C" w:rsidRPr="000E42CC" w:rsidRDefault="0049164C" w:rsidP="0049164C">
            <w:r w:rsidRPr="000E42CC">
              <w:rPr>
                <w:rFonts w:eastAsia="Times New Roman"/>
                <w:szCs w:val="24"/>
                <w:lang w:eastAsia="ro-RO"/>
              </w:rPr>
              <w:t>FELICENI</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DA</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Comunicații – telefonie fixă</w:t>
            </w:r>
          </w:p>
        </w:tc>
        <w:tc>
          <w:tcPr>
            <w:tcW w:w="1470" w:type="dxa"/>
          </w:tcPr>
          <w:p w:rsidR="0049164C" w:rsidRPr="000E42CC" w:rsidRDefault="0049164C" w:rsidP="0049164C">
            <w:r w:rsidRPr="000E42CC">
              <w:rPr>
                <w:rFonts w:eastAsia="Times New Roman"/>
                <w:szCs w:val="24"/>
                <w:lang w:eastAsia="ro-RO"/>
              </w:rPr>
              <w:t>HARGHITA</w:t>
            </w:r>
          </w:p>
        </w:tc>
        <w:tc>
          <w:tcPr>
            <w:tcW w:w="2338" w:type="dxa"/>
          </w:tcPr>
          <w:p w:rsidR="0049164C" w:rsidRPr="000E42CC" w:rsidRDefault="0049164C" w:rsidP="0049164C">
            <w:r w:rsidRPr="000E42CC">
              <w:rPr>
                <w:rFonts w:eastAsia="Times New Roman"/>
                <w:szCs w:val="24"/>
                <w:lang w:eastAsia="ro-RO"/>
              </w:rPr>
              <w:t>FELICENI</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DA</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Comunicații – telefonie mobilă</w:t>
            </w:r>
          </w:p>
        </w:tc>
        <w:tc>
          <w:tcPr>
            <w:tcW w:w="1470" w:type="dxa"/>
          </w:tcPr>
          <w:p w:rsidR="0049164C" w:rsidRPr="000E42CC" w:rsidRDefault="0049164C" w:rsidP="0049164C">
            <w:r w:rsidRPr="000E42CC">
              <w:rPr>
                <w:rFonts w:eastAsia="Times New Roman"/>
                <w:szCs w:val="24"/>
                <w:lang w:eastAsia="ro-RO"/>
              </w:rPr>
              <w:t>HARGHITA</w:t>
            </w:r>
          </w:p>
        </w:tc>
        <w:tc>
          <w:tcPr>
            <w:tcW w:w="2338" w:type="dxa"/>
          </w:tcPr>
          <w:p w:rsidR="0049164C" w:rsidRPr="000E42CC" w:rsidRDefault="0049164C" w:rsidP="0049164C">
            <w:r w:rsidRPr="000E42CC">
              <w:rPr>
                <w:rFonts w:eastAsia="Times New Roman"/>
                <w:szCs w:val="24"/>
                <w:lang w:eastAsia="ro-RO"/>
              </w:rPr>
              <w:t>FELICENI</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DA</w:t>
            </w:r>
          </w:p>
        </w:tc>
      </w:tr>
    </w:tbl>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 w:val="20"/>
          <w:szCs w:val="20"/>
          <w:lang w:eastAsia="ro-RO"/>
        </w:rPr>
      </w:pPr>
    </w:p>
    <w:p w:rsidR="0049164C" w:rsidRPr="000E42CC" w:rsidRDefault="0049164C" w:rsidP="0049164C">
      <w:pPr>
        <w:shd w:val="clear" w:color="auto" w:fill="FFFFFF"/>
        <w:spacing w:line="276" w:lineRule="auto"/>
        <w:rPr>
          <w:rFonts w:eastAsia="Times New Roman"/>
          <w:b/>
          <w:szCs w:val="24"/>
          <w:lang w:eastAsia="ro-RO"/>
        </w:rPr>
      </w:pPr>
    </w:p>
    <w:tbl>
      <w:tblPr>
        <w:tblStyle w:val="TableGrid"/>
        <w:tblW w:w="7702" w:type="dxa"/>
        <w:tblLayout w:type="fixed"/>
        <w:tblLook w:val="04A0" w:firstRow="1" w:lastRow="0" w:firstColumn="1" w:lastColumn="0" w:noHBand="0" w:noVBand="1"/>
      </w:tblPr>
      <w:tblGrid>
        <w:gridCol w:w="1838"/>
        <w:gridCol w:w="1470"/>
        <w:gridCol w:w="2338"/>
        <w:gridCol w:w="2056"/>
      </w:tblGrid>
      <w:tr w:rsidR="0049164C" w:rsidRPr="000E42CC" w:rsidTr="0049164C">
        <w:trPr>
          <w:tblHeader/>
        </w:trPr>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Utilități</w:t>
            </w:r>
          </w:p>
        </w:tc>
        <w:tc>
          <w:tcPr>
            <w:tcW w:w="1470"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Județ</w:t>
            </w:r>
          </w:p>
        </w:tc>
        <w:tc>
          <w:tcPr>
            <w:tcW w:w="23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Localitate</w:t>
            </w:r>
          </w:p>
        </w:tc>
        <w:tc>
          <w:tcPr>
            <w:tcW w:w="2056"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Există</w:t>
            </w:r>
          </w:p>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(DA/ NU)</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 xml:space="preserve">Apă </w:t>
            </w:r>
          </w:p>
        </w:tc>
        <w:tc>
          <w:tcPr>
            <w:tcW w:w="1470"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HARGHITA</w:t>
            </w:r>
          </w:p>
        </w:tc>
        <w:tc>
          <w:tcPr>
            <w:tcW w:w="2338" w:type="dxa"/>
          </w:tcPr>
          <w:p w:rsidR="0049164C" w:rsidRPr="000E42CC" w:rsidRDefault="0049164C" w:rsidP="0049164C">
            <w:r w:rsidRPr="000E42CC">
              <w:rPr>
                <w:rFonts w:eastAsia="Times New Roman"/>
                <w:szCs w:val="24"/>
                <w:lang w:eastAsia="ro-RO"/>
              </w:rPr>
              <w:t>MUGENI</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NU</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 xml:space="preserve">Canalizare </w:t>
            </w:r>
          </w:p>
        </w:tc>
        <w:tc>
          <w:tcPr>
            <w:tcW w:w="1470" w:type="dxa"/>
          </w:tcPr>
          <w:p w:rsidR="0049164C" w:rsidRPr="000E42CC" w:rsidRDefault="0049164C" w:rsidP="0049164C">
            <w:r w:rsidRPr="000E42CC">
              <w:rPr>
                <w:rFonts w:eastAsia="Times New Roman"/>
                <w:szCs w:val="24"/>
                <w:lang w:eastAsia="ro-RO"/>
              </w:rPr>
              <w:t>HARGHITA</w:t>
            </w:r>
          </w:p>
        </w:tc>
        <w:tc>
          <w:tcPr>
            <w:tcW w:w="2338" w:type="dxa"/>
          </w:tcPr>
          <w:p w:rsidR="0049164C" w:rsidRPr="000E42CC" w:rsidRDefault="0049164C" w:rsidP="0049164C">
            <w:r w:rsidRPr="000E42CC">
              <w:rPr>
                <w:rFonts w:eastAsia="Times New Roman"/>
                <w:szCs w:val="24"/>
                <w:lang w:eastAsia="ro-RO"/>
              </w:rPr>
              <w:t>MUGENI</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NU</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 xml:space="preserve">Stație de epurare </w:t>
            </w:r>
          </w:p>
        </w:tc>
        <w:tc>
          <w:tcPr>
            <w:tcW w:w="1470" w:type="dxa"/>
          </w:tcPr>
          <w:p w:rsidR="0049164C" w:rsidRPr="000E42CC" w:rsidRDefault="0049164C" w:rsidP="0049164C">
            <w:r w:rsidRPr="000E42CC">
              <w:rPr>
                <w:rFonts w:eastAsia="Times New Roman"/>
                <w:szCs w:val="24"/>
                <w:lang w:eastAsia="ro-RO"/>
              </w:rPr>
              <w:t>HARGHITA</w:t>
            </w:r>
          </w:p>
        </w:tc>
        <w:tc>
          <w:tcPr>
            <w:tcW w:w="2338" w:type="dxa"/>
          </w:tcPr>
          <w:p w:rsidR="0049164C" w:rsidRPr="000E42CC" w:rsidRDefault="0049164C" w:rsidP="0049164C">
            <w:r w:rsidRPr="000E42CC">
              <w:rPr>
                <w:rFonts w:eastAsia="Times New Roman"/>
                <w:szCs w:val="24"/>
                <w:lang w:eastAsia="ro-RO"/>
              </w:rPr>
              <w:t>MUGENI</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NU (URMEAZA)</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 xml:space="preserve">Încălzire cu lemne </w:t>
            </w:r>
          </w:p>
        </w:tc>
        <w:tc>
          <w:tcPr>
            <w:tcW w:w="1470" w:type="dxa"/>
          </w:tcPr>
          <w:p w:rsidR="0049164C" w:rsidRPr="000E42CC" w:rsidRDefault="0049164C" w:rsidP="0049164C">
            <w:r w:rsidRPr="000E42CC">
              <w:rPr>
                <w:rFonts w:eastAsia="Times New Roman"/>
                <w:szCs w:val="24"/>
                <w:lang w:eastAsia="ro-RO"/>
              </w:rPr>
              <w:t>HARGHITA</w:t>
            </w:r>
          </w:p>
        </w:tc>
        <w:tc>
          <w:tcPr>
            <w:tcW w:w="2338" w:type="dxa"/>
          </w:tcPr>
          <w:p w:rsidR="0049164C" w:rsidRPr="000E42CC" w:rsidRDefault="0049164C" w:rsidP="0049164C">
            <w:r w:rsidRPr="000E42CC">
              <w:rPr>
                <w:rFonts w:eastAsia="Times New Roman"/>
                <w:szCs w:val="24"/>
                <w:lang w:eastAsia="ro-RO"/>
              </w:rPr>
              <w:t>MUGENI</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DA</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 xml:space="preserve">Încălzire cu gaze </w:t>
            </w:r>
          </w:p>
        </w:tc>
        <w:tc>
          <w:tcPr>
            <w:tcW w:w="1470" w:type="dxa"/>
          </w:tcPr>
          <w:p w:rsidR="0049164C" w:rsidRPr="000E42CC" w:rsidRDefault="0049164C" w:rsidP="0049164C">
            <w:r w:rsidRPr="000E42CC">
              <w:rPr>
                <w:rFonts w:eastAsia="Times New Roman"/>
                <w:szCs w:val="24"/>
                <w:lang w:eastAsia="ro-RO"/>
              </w:rPr>
              <w:t>HARGHITA</w:t>
            </w:r>
          </w:p>
        </w:tc>
        <w:tc>
          <w:tcPr>
            <w:tcW w:w="2338" w:type="dxa"/>
          </w:tcPr>
          <w:p w:rsidR="0049164C" w:rsidRPr="000E42CC" w:rsidRDefault="0049164C" w:rsidP="0049164C">
            <w:r w:rsidRPr="000E42CC">
              <w:rPr>
                <w:rFonts w:eastAsia="Times New Roman"/>
                <w:szCs w:val="24"/>
                <w:lang w:eastAsia="ro-RO"/>
              </w:rPr>
              <w:t>MUGENI</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DA</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Colectare deșeuri</w:t>
            </w:r>
          </w:p>
        </w:tc>
        <w:tc>
          <w:tcPr>
            <w:tcW w:w="1470" w:type="dxa"/>
          </w:tcPr>
          <w:p w:rsidR="0049164C" w:rsidRPr="000E42CC" w:rsidRDefault="0049164C" w:rsidP="0049164C">
            <w:r w:rsidRPr="000E42CC">
              <w:rPr>
                <w:rFonts w:eastAsia="Times New Roman"/>
                <w:szCs w:val="24"/>
                <w:lang w:eastAsia="ro-RO"/>
              </w:rPr>
              <w:t>HARGHITA</w:t>
            </w:r>
          </w:p>
        </w:tc>
        <w:tc>
          <w:tcPr>
            <w:tcW w:w="2338" w:type="dxa"/>
          </w:tcPr>
          <w:p w:rsidR="0049164C" w:rsidRPr="000E42CC" w:rsidRDefault="0049164C" w:rsidP="0049164C">
            <w:r w:rsidRPr="000E42CC">
              <w:rPr>
                <w:rFonts w:eastAsia="Times New Roman"/>
                <w:szCs w:val="24"/>
                <w:lang w:eastAsia="ro-RO"/>
              </w:rPr>
              <w:t>MUGENI</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DA</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Comunicații – telefonie fixă</w:t>
            </w:r>
          </w:p>
        </w:tc>
        <w:tc>
          <w:tcPr>
            <w:tcW w:w="1470" w:type="dxa"/>
          </w:tcPr>
          <w:p w:rsidR="0049164C" w:rsidRPr="000E42CC" w:rsidRDefault="0049164C" w:rsidP="0049164C">
            <w:r w:rsidRPr="000E42CC">
              <w:rPr>
                <w:rFonts w:eastAsia="Times New Roman"/>
                <w:szCs w:val="24"/>
                <w:lang w:eastAsia="ro-RO"/>
              </w:rPr>
              <w:t>HARGHITA</w:t>
            </w:r>
          </w:p>
        </w:tc>
        <w:tc>
          <w:tcPr>
            <w:tcW w:w="2338" w:type="dxa"/>
          </w:tcPr>
          <w:p w:rsidR="0049164C" w:rsidRPr="000E42CC" w:rsidRDefault="0049164C" w:rsidP="0049164C">
            <w:r w:rsidRPr="000E42CC">
              <w:rPr>
                <w:rFonts w:eastAsia="Times New Roman"/>
                <w:szCs w:val="24"/>
                <w:lang w:eastAsia="ro-RO"/>
              </w:rPr>
              <w:t>MUGENI</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DA</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Comunicații – telefonie mobilă</w:t>
            </w:r>
          </w:p>
        </w:tc>
        <w:tc>
          <w:tcPr>
            <w:tcW w:w="1470" w:type="dxa"/>
          </w:tcPr>
          <w:p w:rsidR="0049164C" w:rsidRPr="000E42CC" w:rsidRDefault="0049164C" w:rsidP="0049164C">
            <w:r w:rsidRPr="000E42CC">
              <w:rPr>
                <w:rFonts w:eastAsia="Times New Roman"/>
                <w:szCs w:val="24"/>
                <w:lang w:eastAsia="ro-RO"/>
              </w:rPr>
              <w:t>HARGHITA</w:t>
            </w:r>
          </w:p>
        </w:tc>
        <w:tc>
          <w:tcPr>
            <w:tcW w:w="2338" w:type="dxa"/>
          </w:tcPr>
          <w:p w:rsidR="0049164C" w:rsidRPr="000E42CC" w:rsidRDefault="0049164C" w:rsidP="0049164C">
            <w:r w:rsidRPr="000E42CC">
              <w:rPr>
                <w:rFonts w:eastAsia="Times New Roman"/>
                <w:szCs w:val="24"/>
                <w:lang w:eastAsia="ro-RO"/>
              </w:rPr>
              <w:t>MUGENI</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DA</w:t>
            </w:r>
          </w:p>
        </w:tc>
      </w:tr>
    </w:tbl>
    <w:p w:rsidR="0049164C" w:rsidRPr="000E42CC" w:rsidRDefault="0049164C" w:rsidP="0049164C">
      <w:pPr>
        <w:shd w:val="clear" w:color="auto" w:fill="FFFFFF"/>
        <w:spacing w:line="276" w:lineRule="auto"/>
        <w:rPr>
          <w:rFonts w:eastAsia="Times New Roman"/>
          <w:b/>
          <w:szCs w:val="24"/>
          <w:lang w:eastAsia="ro-RO"/>
        </w:rPr>
      </w:pPr>
    </w:p>
    <w:tbl>
      <w:tblPr>
        <w:tblStyle w:val="TableGrid"/>
        <w:tblW w:w="7702" w:type="dxa"/>
        <w:tblLayout w:type="fixed"/>
        <w:tblLook w:val="04A0" w:firstRow="1" w:lastRow="0" w:firstColumn="1" w:lastColumn="0" w:noHBand="0" w:noVBand="1"/>
      </w:tblPr>
      <w:tblGrid>
        <w:gridCol w:w="1838"/>
        <w:gridCol w:w="1470"/>
        <w:gridCol w:w="2338"/>
        <w:gridCol w:w="2056"/>
      </w:tblGrid>
      <w:tr w:rsidR="0049164C" w:rsidRPr="000E42CC" w:rsidTr="0049164C">
        <w:trPr>
          <w:tblHeader/>
        </w:trPr>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Utilități</w:t>
            </w:r>
          </w:p>
        </w:tc>
        <w:tc>
          <w:tcPr>
            <w:tcW w:w="1470"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Județ</w:t>
            </w:r>
          </w:p>
        </w:tc>
        <w:tc>
          <w:tcPr>
            <w:tcW w:w="23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Localitate</w:t>
            </w:r>
          </w:p>
        </w:tc>
        <w:tc>
          <w:tcPr>
            <w:tcW w:w="2056"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Există</w:t>
            </w:r>
          </w:p>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(DA/ NU)</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 xml:space="preserve">Apă </w:t>
            </w:r>
          </w:p>
        </w:tc>
        <w:tc>
          <w:tcPr>
            <w:tcW w:w="1470"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HARGHITA</w:t>
            </w:r>
          </w:p>
        </w:tc>
        <w:tc>
          <w:tcPr>
            <w:tcW w:w="2338" w:type="dxa"/>
          </w:tcPr>
          <w:p w:rsidR="0049164C" w:rsidRPr="000E42CC" w:rsidRDefault="0049164C" w:rsidP="0049164C">
            <w:r w:rsidRPr="000E42CC">
              <w:rPr>
                <w:rFonts w:eastAsia="Times New Roman"/>
                <w:szCs w:val="24"/>
                <w:lang w:eastAsia="ro-RO"/>
              </w:rPr>
              <w:t>PORUMBENI</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NU</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 xml:space="preserve">Canalizare </w:t>
            </w:r>
          </w:p>
        </w:tc>
        <w:tc>
          <w:tcPr>
            <w:tcW w:w="1470" w:type="dxa"/>
          </w:tcPr>
          <w:p w:rsidR="0049164C" w:rsidRPr="000E42CC" w:rsidRDefault="0049164C" w:rsidP="0049164C">
            <w:r w:rsidRPr="000E42CC">
              <w:rPr>
                <w:rFonts w:eastAsia="Times New Roman"/>
                <w:szCs w:val="24"/>
                <w:lang w:eastAsia="ro-RO"/>
              </w:rPr>
              <w:t>HARGHITA</w:t>
            </w:r>
          </w:p>
        </w:tc>
        <w:tc>
          <w:tcPr>
            <w:tcW w:w="2338" w:type="dxa"/>
          </w:tcPr>
          <w:p w:rsidR="0049164C" w:rsidRPr="000E42CC" w:rsidRDefault="0049164C" w:rsidP="0049164C">
            <w:r w:rsidRPr="000E42CC">
              <w:rPr>
                <w:rFonts w:eastAsia="Times New Roman"/>
                <w:szCs w:val="24"/>
                <w:lang w:eastAsia="ro-RO"/>
              </w:rPr>
              <w:t>PORUMBENI</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NU</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lastRenderedPageBreak/>
              <w:t xml:space="preserve">Stație de epurare </w:t>
            </w:r>
          </w:p>
        </w:tc>
        <w:tc>
          <w:tcPr>
            <w:tcW w:w="1470" w:type="dxa"/>
          </w:tcPr>
          <w:p w:rsidR="0049164C" w:rsidRPr="000E42CC" w:rsidRDefault="0049164C" w:rsidP="0049164C">
            <w:r w:rsidRPr="000E42CC">
              <w:rPr>
                <w:rFonts w:eastAsia="Times New Roman"/>
                <w:szCs w:val="24"/>
                <w:lang w:eastAsia="ro-RO"/>
              </w:rPr>
              <w:t>HARGHITA</w:t>
            </w:r>
          </w:p>
        </w:tc>
        <w:tc>
          <w:tcPr>
            <w:tcW w:w="2338" w:type="dxa"/>
          </w:tcPr>
          <w:p w:rsidR="0049164C" w:rsidRPr="000E42CC" w:rsidRDefault="0049164C" w:rsidP="0049164C">
            <w:r w:rsidRPr="000E42CC">
              <w:rPr>
                <w:rFonts w:eastAsia="Times New Roman"/>
                <w:szCs w:val="24"/>
                <w:lang w:eastAsia="ro-RO"/>
              </w:rPr>
              <w:t>PORUMBENI</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NU</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 xml:space="preserve">Încălzire cu lemne </w:t>
            </w:r>
          </w:p>
        </w:tc>
        <w:tc>
          <w:tcPr>
            <w:tcW w:w="1470" w:type="dxa"/>
          </w:tcPr>
          <w:p w:rsidR="0049164C" w:rsidRPr="000E42CC" w:rsidRDefault="0049164C" w:rsidP="0049164C">
            <w:r w:rsidRPr="000E42CC">
              <w:rPr>
                <w:rFonts w:eastAsia="Times New Roman"/>
                <w:szCs w:val="24"/>
                <w:lang w:eastAsia="ro-RO"/>
              </w:rPr>
              <w:t>HARGHITA</w:t>
            </w:r>
          </w:p>
        </w:tc>
        <w:tc>
          <w:tcPr>
            <w:tcW w:w="2338" w:type="dxa"/>
          </w:tcPr>
          <w:p w:rsidR="0049164C" w:rsidRPr="000E42CC" w:rsidRDefault="0049164C" w:rsidP="0049164C">
            <w:r w:rsidRPr="000E42CC">
              <w:rPr>
                <w:rFonts w:eastAsia="Times New Roman"/>
                <w:szCs w:val="24"/>
                <w:lang w:eastAsia="ro-RO"/>
              </w:rPr>
              <w:t>PORUMBENI</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DA</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 xml:space="preserve">Încălzire cu gaze </w:t>
            </w:r>
          </w:p>
        </w:tc>
        <w:tc>
          <w:tcPr>
            <w:tcW w:w="1470" w:type="dxa"/>
          </w:tcPr>
          <w:p w:rsidR="0049164C" w:rsidRPr="000E42CC" w:rsidRDefault="0049164C" w:rsidP="0049164C">
            <w:r w:rsidRPr="000E42CC">
              <w:rPr>
                <w:rFonts w:eastAsia="Times New Roman"/>
                <w:szCs w:val="24"/>
                <w:lang w:eastAsia="ro-RO"/>
              </w:rPr>
              <w:t>HARGHITA</w:t>
            </w:r>
          </w:p>
        </w:tc>
        <w:tc>
          <w:tcPr>
            <w:tcW w:w="2338" w:type="dxa"/>
          </w:tcPr>
          <w:p w:rsidR="0049164C" w:rsidRPr="000E42CC" w:rsidRDefault="0049164C" w:rsidP="0049164C">
            <w:r w:rsidRPr="000E42CC">
              <w:rPr>
                <w:rFonts w:eastAsia="Times New Roman"/>
                <w:szCs w:val="24"/>
                <w:lang w:eastAsia="ro-RO"/>
              </w:rPr>
              <w:t>PORUMBENI</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DA</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Colectare deșeuri</w:t>
            </w:r>
          </w:p>
        </w:tc>
        <w:tc>
          <w:tcPr>
            <w:tcW w:w="1470" w:type="dxa"/>
          </w:tcPr>
          <w:p w:rsidR="0049164C" w:rsidRPr="000E42CC" w:rsidRDefault="0049164C" w:rsidP="0049164C">
            <w:r w:rsidRPr="000E42CC">
              <w:rPr>
                <w:rFonts w:eastAsia="Times New Roman"/>
                <w:szCs w:val="24"/>
                <w:lang w:eastAsia="ro-RO"/>
              </w:rPr>
              <w:t>HARGHITA</w:t>
            </w:r>
          </w:p>
        </w:tc>
        <w:tc>
          <w:tcPr>
            <w:tcW w:w="2338" w:type="dxa"/>
          </w:tcPr>
          <w:p w:rsidR="0049164C" w:rsidRPr="000E42CC" w:rsidRDefault="0049164C" w:rsidP="0049164C">
            <w:r w:rsidRPr="000E42CC">
              <w:rPr>
                <w:rFonts w:eastAsia="Times New Roman"/>
                <w:szCs w:val="24"/>
                <w:lang w:eastAsia="ro-RO"/>
              </w:rPr>
              <w:t>PORUMBENI</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DA</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Comunicații – telefonie fixă</w:t>
            </w:r>
          </w:p>
        </w:tc>
        <w:tc>
          <w:tcPr>
            <w:tcW w:w="1470" w:type="dxa"/>
          </w:tcPr>
          <w:p w:rsidR="0049164C" w:rsidRPr="000E42CC" w:rsidRDefault="0049164C" w:rsidP="0049164C">
            <w:r w:rsidRPr="000E42CC">
              <w:rPr>
                <w:rFonts w:eastAsia="Times New Roman"/>
                <w:szCs w:val="24"/>
                <w:lang w:eastAsia="ro-RO"/>
              </w:rPr>
              <w:t>HARGHITA</w:t>
            </w:r>
          </w:p>
        </w:tc>
        <w:tc>
          <w:tcPr>
            <w:tcW w:w="2338" w:type="dxa"/>
          </w:tcPr>
          <w:p w:rsidR="0049164C" w:rsidRPr="000E42CC" w:rsidRDefault="0049164C" w:rsidP="0049164C">
            <w:r w:rsidRPr="000E42CC">
              <w:rPr>
                <w:rFonts w:eastAsia="Times New Roman"/>
                <w:szCs w:val="24"/>
                <w:lang w:eastAsia="ro-RO"/>
              </w:rPr>
              <w:t>PORUMBENI</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DA</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Comunicații – telefonie mobilă</w:t>
            </w:r>
          </w:p>
        </w:tc>
        <w:tc>
          <w:tcPr>
            <w:tcW w:w="1470" w:type="dxa"/>
          </w:tcPr>
          <w:p w:rsidR="0049164C" w:rsidRPr="000E42CC" w:rsidRDefault="0049164C" w:rsidP="0049164C">
            <w:r w:rsidRPr="000E42CC">
              <w:rPr>
                <w:rFonts w:eastAsia="Times New Roman"/>
                <w:szCs w:val="24"/>
                <w:lang w:eastAsia="ro-RO"/>
              </w:rPr>
              <w:t>HARGHITA</w:t>
            </w:r>
          </w:p>
        </w:tc>
        <w:tc>
          <w:tcPr>
            <w:tcW w:w="2338" w:type="dxa"/>
          </w:tcPr>
          <w:p w:rsidR="0049164C" w:rsidRPr="000E42CC" w:rsidRDefault="0049164C" w:rsidP="0049164C">
            <w:r w:rsidRPr="000E42CC">
              <w:rPr>
                <w:rFonts w:eastAsia="Times New Roman"/>
                <w:szCs w:val="24"/>
                <w:lang w:eastAsia="ro-RO"/>
              </w:rPr>
              <w:t>PORUMBENI</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DA</w:t>
            </w:r>
          </w:p>
        </w:tc>
      </w:tr>
    </w:tbl>
    <w:p w:rsidR="0049164C" w:rsidRPr="000E42CC" w:rsidRDefault="0049164C" w:rsidP="0049164C">
      <w:pPr>
        <w:shd w:val="clear" w:color="auto" w:fill="FFFFFF"/>
        <w:spacing w:line="276" w:lineRule="auto"/>
        <w:rPr>
          <w:rFonts w:eastAsia="Times New Roman"/>
          <w:b/>
          <w:szCs w:val="24"/>
          <w:lang w:eastAsia="ro-RO"/>
        </w:rPr>
      </w:pPr>
    </w:p>
    <w:p w:rsidR="0049164C" w:rsidRPr="000E42CC" w:rsidRDefault="0049164C" w:rsidP="0049164C">
      <w:pPr>
        <w:shd w:val="clear" w:color="auto" w:fill="FFFFFF"/>
        <w:spacing w:line="276" w:lineRule="auto"/>
        <w:rPr>
          <w:rFonts w:eastAsia="Times New Roman"/>
          <w:b/>
          <w:szCs w:val="24"/>
          <w:lang w:eastAsia="ro-RO"/>
        </w:rPr>
      </w:pPr>
    </w:p>
    <w:tbl>
      <w:tblPr>
        <w:tblStyle w:val="TableGrid"/>
        <w:tblW w:w="7702" w:type="dxa"/>
        <w:tblLayout w:type="fixed"/>
        <w:tblLook w:val="04A0" w:firstRow="1" w:lastRow="0" w:firstColumn="1" w:lastColumn="0" w:noHBand="0" w:noVBand="1"/>
      </w:tblPr>
      <w:tblGrid>
        <w:gridCol w:w="1838"/>
        <w:gridCol w:w="1470"/>
        <w:gridCol w:w="2338"/>
        <w:gridCol w:w="2056"/>
      </w:tblGrid>
      <w:tr w:rsidR="0049164C" w:rsidRPr="000E42CC" w:rsidTr="0049164C">
        <w:trPr>
          <w:tblHeader/>
        </w:trPr>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Utilități</w:t>
            </w:r>
          </w:p>
        </w:tc>
        <w:tc>
          <w:tcPr>
            <w:tcW w:w="1470"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Județ</w:t>
            </w:r>
          </w:p>
        </w:tc>
        <w:tc>
          <w:tcPr>
            <w:tcW w:w="23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Localitate</w:t>
            </w:r>
          </w:p>
        </w:tc>
        <w:tc>
          <w:tcPr>
            <w:tcW w:w="2056"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Există</w:t>
            </w:r>
          </w:p>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(DA/ NU)</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 xml:space="preserve">Apă </w:t>
            </w:r>
          </w:p>
        </w:tc>
        <w:tc>
          <w:tcPr>
            <w:tcW w:w="1470"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HARGHITA</w:t>
            </w:r>
          </w:p>
        </w:tc>
        <w:tc>
          <w:tcPr>
            <w:tcW w:w="2338" w:type="dxa"/>
          </w:tcPr>
          <w:p w:rsidR="0049164C" w:rsidRPr="000E42CC" w:rsidRDefault="0049164C" w:rsidP="0049164C">
            <w:r w:rsidRPr="000E42CC">
              <w:rPr>
                <w:rFonts w:eastAsia="Times New Roman"/>
                <w:szCs w:val="24"/>
                <w:lang w:eastAsia="ro-RO"/>
              </w:rPr>
              <w:t>SIMONEȘTI</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NU</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 xml:space="preserve">Canalizare </w:t>
            </w:r>
          </w:p>
        </w:tc>
        <w:tc>
          <w:tcPr>
            <w:tcW w:w="1470" w:type="dxa"/>
          </w:tcPr>
          <w:p w:rsidR="0049164C" w:rsidRPr="000E42CC" w:rsidRDefault="0049164C" w:rsidP="0049164C">
            <w:r w:rsidRPr="000E42CC">
              <w:rPr>
                <w:rFonts w:eastAsia="Times New Roman"/>
                <w:szCs w:val="24"/>
                <w:lang w:eastAsia="ro-RO"/>
              </w:rPr>
              <w:t>HARGHITA</w:t>
            </w:r>
          </w:p>
        </w:tc>
        <w:tc>
          <w:tcPr>
            <w:tcW w:w="2338" w:type="dxa"/>
          </w:tcPr>
          <w:p w:rsidR="0049164C" w:rsidRPr="000E42CC" w:rsidRDefault="0049164C" w:rsidP="0049164C">
            <w:r w:rsidRPr="000E42CC">
              <w:rPr>
                <w:rFonts w:eastAsia="Times New Roman"/>
                <w:szCs w:val="24"/>
                <w:lang w:eastAsia="ro-RO"/>
              </w:rPr>
              <w:t>SIMONEȘTI</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NU</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 xml:space="preserve">Stație de epurare </w:t>
            </w:r>
          </w:p>
        </w:tc>
        <w:tc>
          <w:tcPr>
            <w:tcW w:w="1470" w:type="dxa"/>
          </w:tcPr>
          <w:p w:rsidR="0049164C" w:rsidRPr="000E42CC" w:rsidRDefault="0049164C" w:rsidP="0049164C">
            <w:r w:rsidRPr="000E42CC">
              <w:rPr>
                <w:rFonts w:eastAsia="Times New Roman"/>
                <w:szCs w:val="24"/>
                <w:lang w:eastAsia="ro-RO"/>
              </w:rPr>
              <w:t>HARGHITA</w:t>
            </w:r>
          </w:p>
        </w:tc>
        <w:tc>
          <w:tcPr>
            <w:tcW w:w="2338" w:type="dxa"/>
          </w:tcPr>
          <w:p w:rsidR="0049164C" w:rsidRPr="000E42CC" w:rsidRDefault="0049164C" w:rsidP="0049164C">
            <w:r w:rsidRPr="000E42CC">
              <w:rPr>
                <w:rFonts w:eastAsia="Times New Roman"/>
                <w:szCs w:val="24"/>
                <w:lang w:eastAsia="ro-RO"/>
              </w:rPr>
              <w:t>SIMONEȘTI</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NU</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 xml:space="preserve">Încălzire cu lemne </w:t>
            </w:r>
          </w:p>
        </w:tc>
        <w:tc>
          <w:tcPr>
            <w:tcW w:w="1470" w:type="dxa"/>
          </w:tcPr>
          <w:p w:rsidR="0049164C" w:rsidRPr="000E42CC" w:rsidRDefault="0049164C" w:rsidP="0049164C">
            <w:r w:rsidRPr="000E42CC">
              <w:rPr>
                <w:rFonts w:eastAsia="Times New Roman"/>
                <w:szCs w:val="24"/>
                <w:lang w:eastAsia="ro-RO"/>
              </w:rPr>
              <w:t>HARGHITA</w:t>
            </w:r>
          </w:p>
        </w:tc>
        <w:tc>
          <w:tcPr>
            <w:tcW w:w="2338" w:type="dxa"/>
          </w:tcPr>
          <w:p w:rsidR="0049164C" w:rsidRPr="000E42CC" w:rsidRDefault="0049164C" w:rsidP="0049164C">
            <w:r w:rsidRPr="000E42CC">
              <w:rPr>
                <w:rFonts w:eastAsia="Times New Roman"/>
                <w:szCs w:val="24"/>
                <w:lang w:eastAsia="ro-RO"/>
              </w:rPr>
              <w:t>SIMONEȘTI</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DA</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 xml:space="preserve">Încălzire cu gaze </w:t>
            </w:r>
          </w:p>
        </w:tc>
        <w:tc>
          <w:tcPr>
            <w:tcW w:w="1470" w:type="dxa"/>
          </w:tcPr>
          <w:p w:rsidR="0049164C" w:rsidRPr="000E42CC" w:rsidRDefault="0049164C" w:rsidP="0049164C">
            <w:r w:rsidRPr="000E42CC">
              <w:rPr>
                <w:rFonts w:eastAsia="Times New Roman"/>
                <w:szCs w:val="24"/>
                <w:lang w:eastAsia="ro-RO"/>
              </w:rPr>
              <w:t>HARGHITA</w:t>
            </w:r>
          </w:p>
        </w:tc>
        <w:tc>
          <w:tcPr>
            <w:tcW w:w="2338" w:type="dxa"/>
          </w:tcPr>
          <w:p w:rsidR="0049164C" w:rsidRPr="000E42CC" w:rsidRDefault="0049164C" w:rsidP="0049164C">
            <w:r w:rsidRPr="000E42CC">
              <w:rPr>
                <w:rFonts w:eastAsia="Times New Roman"/>
                <w:szCs w:val="24"/>
                <w:lang w:eastAsia="ro-RO"/>
              </w:rPr>
              <w:t>SIMONEȘTI</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DA</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Colectare deșeuri</w:t>
            </w:r>
          </w:p>
        </w:tc>
        <w:tc>
          <w:tcPr>
            <w:tcW w:w="1470" w:type="dxa"/>
          </w:tcPr>
          <w:p w:rsidR="0049164C" w:rsidRPr="000E42CC" w:rsidRDefault="0049164C" w:rsidP="0049164C">
            <w:r w:rsidRPr="000E42CC">
              <w:rPr>
                <w:rFonts w:eastAsia="Times New Roman"/>
                <w:szCs w:val="24"/>
                <w:lang w:eastAsia="ro-RO"/>
              </w:rPr>
              <w:t>HARGHITA</w:t>
            </w:r>
          </w:p>
        </w:tc>
        <w:tc>
          <w:tcPr>
            <w:tcW w:w="2338" w:type="dxa"/>
          </w:tcPr>
          <w:p w:rsidR="0049164C" w:rsidRPr="000E42CC" w:rsidRDefault="0049164C" w:rsidP="0049164C">
            <w:r w:rsidRPr="000E42CC">
              <w:rPr>
                <w:rFonts w:eastAsia="Times New Roman"/>
                <w:szCs w:val="24"/>
                <w:lang w:eastAsia="ro-RO"/>
              </w:rPr>
              <w:t>SIMONEȘTI</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DA</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Comunicații – telefonie fixă</w:t>
            </w:r>
          </w:p>
        </w:tc>
        <w:tc>
          <w:tcPr>
            <w:tcW w:w="1470" w:type="dxa"/>
          </w:tcPr>
          <w:p w:rsidR="0049164C" w:rsidRPr="000E42CC" w:rsidRDefault="0049164C" w:rsidP="0049164C">
            <w:r w:rsidRPr="000E42CC">
              <w:rPr>
                <w:rFonts w:eastAsia="Times New Roman"/>
                <w:szCs w:val="24"/>
                <w:lang w:eastAsia="ro-RO"/>
              </w:rPr>
              <w:t>HARGHITA</w:t>
            </w:r>
          </w:p>
        </w:tc>
        <w:tc>
          <w:tcPr>
            <w:tcW w:w="2338" w:type="dxa"/>
          </w:tcPr>
          <w:p w:rsidR="0049164C" w:rsidRPr="000E42CC" w:rsidRDefault="0049164C" w:rsidP="0049164C">
            <w:r w:rsidRPr="000E42CC">
              <w:rPr>
                <w:rFonts w:eastAsia="Times New Roman"/>
                <w:szCs w:val="24"/>
                <w:lang w:eastAsia="ro-RO"/>
              </w:rPr>
              <w:t>SIMONEȘTI</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DA</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Comunicații – telefonie mobilă</w:t>
            </w:r>
          </w:p>
        </w:tc>
        <w:tc>
          <w:tcPr>
            <w:tcW w:w="1470" w:type="dxa"/>
          </w:tcPr>
          <w:p w:rsidR="0049164C" w:rsidRPr="000E42CC" w:rsidRDefault="0049164C" w:rsidP="0049164C">
            <w:r w:rsidRPr="000E42CC">
              <w:rPr>
                <w:rFonts w:eastAsia="Times New Roman"/>
                <w:szCs w:val="24"/>
                <w:lang w:eastAsia="ro-RO"/>
              </w:rPr>
              <w:t>HARGHITA</w:t>
            </w:r>
          </w:p>
        </w:tc>
        <w:tc>
          <w:tcPr>
            <w:tcW w:w="2338" w:type="dxa"/>
          </w:tcPr>
          <w:p w:rsidR="0049164C" w:rsidRPr="000E42CC" w:rsidRDefault="0049164C" w:rsidP="0049164C">
            <w:r w:rsidRPr="000E42CC">
              <w:rPr>
                <w:rFonts w:eastAsia="Times New Roman"/>
                <w:szCs w:val="24"/>
                <w:lang w:eastAsia="ro-RO"/>
              </w:rPr>
              <w:t>SIMONEȘTI</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DA</w:t>
            </w:r>
          </w:p>
        </w:tc>
      </w:tr>
    </w:tbl>
    <w:p w:rsidR="0049164C" w:rsidRPr="000E42CC" w:rsidRDefault="0049164C" w:rsidP="0049164C">
      <w:pPr>
        <w:shd w:val="clear" w:color="auto" w:fill="FFFFFF"/>
        <w:spacing w:line="276" w:lineRule="auto"/>
        <w:rPr>
          <w:rFonts w:eastAsia="Times New Roman"/>
          <w:b/>
          <w:szCs w:val="24"/>
          <w:lang w:eastAsia="ro-RO"/>
        </w:rPr>
      </w:pPr>
    </w:p>
    <w:tbl>
      <w:tblPr>
        <w:tblStyle w:val="TableGrid"/>
        <w:tblW w:w="7702" w:type="dxa"/>
        <w:tblLayout w:type="fixed"/>
        <w:tblLook w:val="04A0" w:firstRow="1" w:lastRow="0" w:firstColumn="1" w:lastColumn="0" w:noHBand="0" w:noVBand="1"/>
      </w:tblPr>
      <w:tblGrid>
        <w:gridCol w:w="1838"/>
        <w:gridCol w:w="1470"/>
        <w:gridCol w:w="2338"/>
        <w:gridCol w:w="2056"/>
      </w:tblGrid>
      <w:tr w:rsidR="0049164C" w:rsidRPr="000E42CC" w:rsidTr="0049164C">
        <w:trPr>
          <w:tblHeader/>
        </w:trPr>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Utilități</w:t>
            </w:r>
          </w:p>
        </w:tc>
        <w:tc>
          <w:tcPr>
            <w:tcW w:w="1470"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Județ</w:t>
            </w:r>
          </w:p>
        </w:tc>
        <w:tc>
          <w:tcPr>
            <w:tcW w:w="23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Localitate</w:t>
            </w:r>
          </w:p>
        </w:tc>
        <w:tc>
          <w:tcPr>
            <w:tcW w:w="2056"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Există</w:t>
            </w:r>
          </w:p>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(DA/ NU)</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 xml:space="preserve">Apă </w:t>
            </w:r>
          </w:p>
        </w:tc>
        <w:tc>
          <w:tcPr>
            <w:tcW w:w="1470"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MUREȘ</w:t>
            </w:r>
          </w:p>
        </w:tc>
        <w:tc>
          <w:tcPr>
            <w:tcW w:w="2338" w:type="dxa"/>
          </w:tcPr>
          <w:p w:rsidR="0049164C" w:rsidRPr="000E42CC" w:rsidRDefault="0049164C" w:rsidP="0049164C">
            <w:r w:rsidRPr="000E42CC">
              <w:rPr>
                <w:rFonts w:eastAsia="Times New Roman"/>
                <w:szCs w:val="24"/>
                <w:lang w:eastAsia="ro-RO"/>
              </w:rPr>
              <w:t>VÎNĂTORI</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NU</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 xml:space="preserve">Canalizare </w:t>
            </w:r>
          </w:p>
        </w:tc>
        <w:tc>
          <w:tcPr>
            <w:tcW w:w="1470" w:type="dxa"/>
          </w:tcPr>
          <w:p w:rsidR="0049164C" w:rsidRPr="000E42CC" w:rsidRDefault="0049164C" w:rsidP="0049164C">
            <w:r w:rsidRPr="000E42CC">
              <w:rPr>
                <w:rFonts w:eastAsia="Times New Roman"/>
                <w:szCs w:val="24"/>
                <w:lang w:eastAsia="ro-RO"/>
              </w:rPr>
              <w:t>MUREȘ</w:t>
            </w:r>
          </w:p>
        </w:tc>
        <w:tc>
          <w:tcPr>
            <w:tcW w:w="2338" w:type="dxa"/>
          </w:tcPr>
          <w:p w:rsidR="0049164C" w:rsidRPr="000E42CC" w:rsidRDefault="0049164C" w:rsidP="0049164C">
            <w:r w:rsidRPr="000E42CC">
              <w:rPr>
                <w:rFonts w:eastAsia="Times New Roman"/>
                <w:szCs w:val="24"/>
                <w:lang w:eastAsia="ro-RO"/>
              </w:rPr>
              <w:t>VÎNĂTORI</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NU</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 xml:space="preserve">Stație de epurare </w:t>
            </w:r>
          </w:p>
        </w:tc>
        <w:tc>
          <w:tcPr>
            <w:tcW w:w="1470" w:type="dxa"/>
          </w:tcPr>
          <w:p w:rsidR="0049164C" w:rsidRPr="000E42CC" w:rsidRDefault="0049164C" w:rsidP="0049164C">
            <w:r w:rsidRPr="000E42CC">
              <w:rPr>
                <w:rFonts w:eastAsia="Times New Roman"/>
                <w:szCs w:val="24"/>
                <w:lang w:eastAsia="ro-RO"/>
              </w:rPr>
              <w:t>MUREȘ</w:t>
            </w:r>
          </w:p>
        </w:tc>
        <w:tc>
          <w:tcPr>
            <w:tcW w:w="2338" w:type="dxa"/>
          </w:tcPr>
          <w:p w:rsidR="0049164C" w:rsidRPr="000E42CC" w:rsidRDefault="0049164C" w:rsidP="0049164C">
            <w:r w:rsidRPr="000E42CC">
              <w:rPr>
                <w:rFonts w:eastAsia="Times New Roman"/>
                <w:szCs w:val="24"/>
                <w:lang w:eastAsia="ro-RO"/>
              </w:rPr>
              <w:t>VÎNĂTORI</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NU</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 xml:space="preserve">Încălzire cu lemne </w:t>
            </w:r>
          </w:p>
        </w:tc>
        <w:tc>
          <w:tcPr>
            <w:tcW w:w="1470" w:type="dxa"/>
          </w:tcPr>
          <w:p w:rsidR="0049164C" w:rsidRPr="000E42CC" w:rsidRDefault="0049164C" w:rsidP="0049164C">
            <w:r w:rsidRPr="000E42CC">
              <w:rPr>
                <w:rFonts w:eastAsia="Times New Roman"/>
                <w:szCs w:val="24"/>
                <w:lang w:eastAsia="ro-RO"/>
              </w:rPr>
              <w:t>MUREȘ</w:t>
            </w:r>
          </w:p>
        </w:tc>
        <w:tc>
          <w:tcPr>
            <w:tcW w:w="2338" w:type="dxa"/>
          </w:tcPr>
          <w:p w:rsidR="0049164C" w:rsidRPr="000E42CC" w:rsidRDefault="0049164C" w:rsidP="0049164C">
            <w:r w:rsidRPr="000E42CC">
              <w:rPr>
                <w:rFonts w:eastAsia="Times New Roman"/>
                <w:szCs w:val="24"/>
                <w:lang w:eastAsia="ro-RO"/>
              </w:rPr>
              <w:t>VÎNĂTORI</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DA</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lastRenderedPageBreak/>
              <w:t xml:space="preserve">Încălzire cu gaze </w:t>
            </w:r>
          </w:p>
        </w:tc>
        <w:tc>
          <w:tcPr>
            <w:tcW w:w="1470" w:type="dxa"/>
          </w:tcPr>
          <w:p w:rsidR="0049164C" w:rsidRPr="000E42CC" w:rsidRDefault="0049164C" w:rsidP="0049164C">
            <w:r w:rsidRPr="000E42CC">
              <w:rPr>
                <w:rFonts w:eastAsia="Times New Roman"/>
                <w:szCs w:val="24"/>
                <w:lang w:eastAsia="ro-RO"/>
              </w:rPr>
              <w:t>MUREȘ</w:t>
            </w:r>
          </w:p>
        </w:tc>
        <w:tc>
          <w:tcPr>
            <w:tcW w:w="2338" w:type="dxa"/>
          </w:tcPr>
          <w:p w:rsidR="0049164C" w:rsidRPr="000E42CC" w:rsidRDefault="0049164C" w:rsidP="0049164C">
            <w:r w:rsidRPr="000E42CC">
              <w:rPr>
                <w:rFonts w:eastAsia="Times New Roman"/>
                <w:szCs w:val="24"/>
                <w:lang w:eastAsia="ro-RO"/>
              </w:rPr>
              <w:t>VÎNĂTORI</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DA</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Colectare deșeuri</w:t>
            </w:r>
          </w:p>
        </w:tc>
        <w:tc>
          <w:tcPr>
            <w:tcW w:w="1470" w:type="dxa"/>
          </w:tcPr>
          <w:p w:rsidR="0049164C" w:rsidRPr="000E42CC" w:rsidRDefault="0049164C" w:rsidP="0049164C">
            <w:r w:rsidRPr="000E42CC">
              <w:rPr>
                <w:rFonts w:eastAsia="Times New Roman"/>
                <w:szCs w:val="24"/>
                <w:lang w:eastAsia="ro-RO"/>
              </w:rPr>
              <w:t>MUREȘ</w:t>
            </w:r>
          </w:p>
        </w:tc>
        <w:tc>
          <w:tcPr>
            <w:tcW w:w="2338" w:type="dxa"/>
          </w:tcPr>
          <w:p w:rsidR="0049164C" w:rsidRPr="000E42CC" w:rsidRDefault="0049164C" w:rsidP="0049164C">
            <w:r w:rsidRPr="000E42CC">
              <w:rPr>
                <w:rFonts w:eastAsia="Times New Roman"/>
                <w:szCs w:val="24"/>
                <w:lang w:eastAsia="ro-RO"/>
              </w:rPr>
              <w:t>VÎNĂTORI</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DA</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Comunicații – telefonie fixă</w:t>
            </w:r>
          </w:p>
        </w:tc>
        <w:tc>
          <w:tcPr>
            <w:tcW w:w="1470" w:type="dxa"/>
          </w:tcPr>
          <w:p w:rsidR="0049164C" w:rsidRPr="000E42CC" w:rsidRDefault="0049164C" w:rsidP="0049164C">
            <w:r w:rsidRPr="000E42CC">
              <w:rPr>
                <w:rFonts w:eastAsia="Times New Roman"/>
                <w:szCs w:val="24"/>
                <w:lang w:eastAsia="ro-RO"/>
              </w:rPr>
              <w:t>MUREȘ</w:t>
            </w:r>
          </w:p>
        </w:tc>
        <w:tc>
          <w:tcPr>
            <w:tcW w:w="2338" w:type="dxa"/>
          </w:tcPr>
          <w:p w:rsidR="0049164C" w:rsidRPr="000E42CC" w:rsidRDefault="0049164C" w:rsidP="0049164C">
            <w:r w:rsidRPr="000E42CC">
              <w:rPr>
                <w:rFonts w:eastAsia="Times New Roman"/>
                <w:szCs w:val="24"/>
                <w:lang w:eastAsia="ro-RO"/>
              </w:rPr>
              <w:t>VÎNĂTORI</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DA</w:t>
            </w:r>
          </w:p>
        </w:tc>
      </w:tr>
      <w:tr w:rsidR="0049164C" w:rsidRPr="000E42CC" w:rsidTr="0049164C">
        <w:tc>
          <w:tcPr>
            <w:tcW w:w="1838" w:type="dxa"/>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Cs w:val="24"/>
                <w:lang w:eastAsia="ro-RO"/>
              </w:rPr>
            </w:pPr>
            <w:r w:rsidRPr="000E42CC">
              <w:rPr>
                <w:rFonts w:eastAsia="Times New Roman"/>
                <w:szCs w:val="24"/>
                <w:lang w:eastAsia="ro-RO"/>
              </w:rPr>
              <w:t>Comunicații – telefonie mobilă</w:t>
            </w:r>
          </w:p>
        </w:tc>
        <w:tc>
          <w:tcPr>
            <w:tcW w:w="1470" w:type="dxa"/>
          </w:tcPr>
          <w:p w:rsidR="0049164C" w:rsidRPr="000E42CC" w:rsidRDefault="0049164C" w:rsidP="0049164C">
            <w:r w:rsidRPr="000E42CC">
              <w:rPr>
                <w:rFonts w:eastAsia="Times New Roman"/>
                <w:szCs w:val="24"/>
                <w:lang w:eastAsia="ro-RO"/>
              </w:rPr>
              <w:t>MUREȘ</w:t>
            </w:r>
          </w:p>
        </w:tc>
        <w:tc>
          <w:tcPr>
            <w:tcW w:w="2338" w:type="dxa"/>
          </w:tcPr>
          <w:p w:rsidR="0049164C" w:rsidRPr="000E42CC" w:rsidRDefault="0049164C" w:rsidP="0049164C">
            <w:r w:rsidRPr="000E42CC">
              <w:rPr>
                <w:rFonts w:eastAsia="Times New Roman"/>
                <w:szCs w:val="24"/>
                <w:lang w:eastAsia="ro-RO"/>
              </w:rPr>
              <w:t>VÎNĂTORI</w:t>
            </w:r>
          </w:p>
        </w:tc>
        <w:tc>
          <w:tcPr>
            <w:tcW w:w="2056" w:type="dxa"/>
            <w:vAlign w:val="center"/>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szCs w:val="24"/>
                <w:lang w:eastAsia="ro-RO"/>
              </w:rPr>
            </w:pPr>
            <w:r w:rsidRPr="000E42CC">
              <w:rPr>
                <w:rFonts w:eastAsia="Times New Roman"/>
                <w:szCs w:val="24"/>
                <w:lang w:eastAsia="ro-RO"/>
              </w:rPr>
              <w:t>DA</w:t>
            </w:r>
          </w:p>
        </w:tc>
      </w:tr>
    </w:tbl>
    <w:p w:rsidR="0049164C" w:rsidRPr="000E42CC" w:rsidRDefault="0049164C" w:rsidP="0049164C">
      <w:pPr>
        <w:shd w:val="clear" w:color="auto" w:fill="FFFFFF"/>
        <w:spacing w:line="276" w:lineRule="auto"/>
        <w:rPr>
          <w:rFonts w:eastAsia="Times New Roman"/>
          <w:b/>
          <w:szCs w:val="24"/>
          <w:lang w:eastAsia="ro-RO"/>
        </w:rPr>
      </w:pPr>
    </w:p>
    <w:p w:rsidR="0049164C" w:rsidRPr="000E42CC" w:rsidRDefault="0049164C" w:rsidP="0049164C">
      <w:pPr>
        <w:shd w:val="clear" w:color="auto" w:fill="FFFFFF"/>
        <w:spacing w:line="276" w:lineRule="auto"/>
        <w:rPr>
          <w:rFonts w:eastAsia="Times New Roman"/>
          <w:b/>
          <w:szCs w:val="24"/>
          <w:lang w:eastAsia="ro-RO"/>
        </w:rPr>
      </w:pPr>
      <w:r w:rsidRPr="000E42CC">
        <w:rPr>
          <w:rFonts w:eastAsia="Times New Roman"/>
          <w:b/>
          <w:szCs w:val="24"/>
          <w:lang w:eastAsia="ro-RO"/>
        </w:rPr>
        <w:t>Efective de animale</w:t>
      </w:r>
    </w:p>
    <w:p w:rsidR="0049164C" w:rsidRPr="000E42CC" w:rsidRDefault="0049164C" w:rsidP="0049164C">
      <w:pPr>
        <w:pStyle w:val="Caption"/>
        <w:rPr>
          <w:rFonts w:eastAsia="Times New Roman"/>
          <w:szCs w:val="24"/>
          <w:lang w:eastAsia="ro-RO"/>
        </w:rPr>
      </w:pPr>
      <w:r w:rsidRPr="000E42CC">
        <w:t xml:space="preserve">Tabel </w:t>
      </w:r>
      <w:r w:rsidRPr="000E42CC">
        <w:fldChar w:fldCharType="begin"/>
      </w:r>
      <w:r w:rsidRPr="000E42CC">
        <w:instrText xml:space="preserve"> SEQ Tabel \* ARABIC </w:instrText>
      </w:r>
      <w:r w:rsidRPr="000E42CC">
        <w:fldChar w:fldCharType="separate"/>
      </w:r>
      <w:r w:rsidR="000332AA" w:rsidRPr="000E42CC">
        <w:rPr>
          <w:noProof/>
        </w:rPr>
        <w:t>11</w:t>
      </w:r>
      <w:r w:rsidRPr="000E42CC">
        <w:rPr>
          <w:noProof/>
        </w:rPr>
        <w:fldChar w:fldCharType="end"/>
      </w:r>
      <w:r w:rsidRPr="000E42CC">
        <w:t xml:space="preserve">. </w:t>
      </w:r>
      <w:r w:rsidRPr="000E42CC">
        <w:rPr>
          <w:rFonts w:eastAsia="Times New Roman"/>
          <w:szCs w:val="24"/>
          <w:lang w:eastAsia="ro-RO"/>
        </w:rPr>
        <w:t>Efectivele de animale, pe principalele categorii de animale, judeţe şi localităţi, referitor la un anul 2017 pentru localităţile aflate în interiorul ariei naturale protejate</w:t>
      </w:r>
    </w:p>
    <w:p w:rsidR="0049164C" w:rsidRPr="000E42CC" w:rsidRDefault="0049164C" w:rsidP="0049164C">
      <w:pPr>
        <w:shd w:val="clear" w:color="auto" w:fill="FFFFFF"/>
        <w:spacing w:line="276" w:lineRule="auto"/>
        <w:rPr>
          <w:rFonts w:eastAsia="Times New Roman"/>
          <w:szCs w:val="24"/>
          <w:lang w:eastAsia="ro-RO"/>
        </w:rPr>
      </w:pPr>
    </w:p>
    <w:tbl>
      <w:tblPr>
        <w:tblStyle w:val="TableGrid"/>
        <w:tblW w:w="9350" w:type="dxa"/>
        <w:tblLayout w:type="fixed"/>
        <w:tblLook w:val="04A0" w:firstRow="1" w:lastRow="0" w:firstColumn="1" w:lastColumn="0" w:noHBand="0" w:noVBand="1"/>
      </w:tblPr>
      <w:tblGrid>
        <w:gridCol w:w="1553"/>
        <w:gridCol w:w="1470"/>
        <w:gridCol w:w="1543"/>
        <w:gridCol w:w="1553"/>
        <w:gridCol w:w="1677"/>
        <w:gridCol w:w="1554"/>
      </w:tblGrid>
      <w:tr w:rsidR="0049164C" w:rsidRPr="000E42CC" w:rsidTr="0049164C">
        <w:trPr>
          <w:tblHeader/>
        </w:trPr>
        <w:tc>
          <w:tcPr>
            <w:tcW w:w="1553" w:type="dxa"/>
            <w:vMerge w:val="restart"/>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Principalele categorii de animale</w:t>
            </w:r>
          </w:p>
        </w:tc>
        <w:tc>
          <w:tcPr>
            <w:tcW w:w="1470" w:type="dxa"/>
            <w:vMerge w:val="restart"/>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Județ</w:t>
            </w:r>
          </w:p>
        </w:tc>
        <w:tc>
          <w:tcPr>
            <w:tcW w:w="1543" w:type="dxa"/>
            <w:vMerge w:val="restart"/>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Localitate</w:t>
            </w:r>
          </w:p>
        </w:tc>
        <w:tc>
          <w:tcPr>
            <w:tcW w:w="3230" w:type="dxa"/>
            <w:gridSpan w:val="2"/>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Număr de animale</w:t>
            </w:r>
          </w:p>
        </w:tc>
        <w:tc>
          <w:tcPr>
            <w:tcW w:w="1554" w:type="dxa"/>
            <w:vMerge w:val="restart"/>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Localitatea de proveniență</w:t>
            </w:r>
          </w:p>
        </w:tc>
      </w:tr>
      <w:tr w:rsidR="0049164C" w:rsidRPr="000E42CC" w:rsidTr="0049164C">
        <w:tc>
          <w:tcPr>
            <w:tcW w:w="1553" w:type="dxa"/>
            <w:vMerge/>
          </w:tcPr>
          <w:p w:rsidR="0049164C" w:rsidRPr="000E42CC" w:rsidRDefault="0049164C" w:rsidP="0049164C">
            <w:pPr>
              <w:spacing w:line="276" w:lineRule="auto"/>
              <w:rPr>
                <w:rFonts w:eastAsia="Times New Roman"/>
                <w:szCs w:val="24"/>
                <w:lang w:eastAsia="ro-RO"/>
              </w:rPr>
            </w:pPr>
          </w:p>
        </w:tc>
        <w:tc>
          <w:tcPr>
            <w:tcW w:w="1470" w:type="dxa"/>
            <w:vMerge/>
          </w:tcPr>
          <w:p w:rsidR="0049164C" w:rsidRPr="000E42CC" w:rsidRDefault="0049164C" w:rsidP="0049164C">
            <w:pPr>
              <w:spacing w:line="276" w:lineRule="auto"/>
              <w:rPr>
                <w:rFonts w:eastAsia="Times New Roman"/>
                <w:szCs w:val="24"/>
                <w:lang w:eastAsia="ro-RO"/>
              </w:rPr>
            </w:pPr>
          </w:p>
        </w:tc>
        <w:tc>
          <w:tcPr>
            <w:tcW w:w="1543" w:type="dxa"/>
            <w:vMerge/>
          </w:tcPr>
          <w:p w:rsidR="0049164C" w:rsidRPr="000E42CC" w:rsidRDefault="0049164C" w:rsidP="0049164C">
            <w:pPr>
              <w:spacing w:line="276" w:lineRule="auto"/>
              <w:rPr>
                <w:rFonts w:eastAsia="Times New Roman"/>
                <w:szCs w:val="24"/>
                <w:lang w:eastAsia="ro-RO"/>
              </w:rPr>
            </w:pPr>
          </w:p>
        </w:tc>
        <w:tc>
          <w:tcPr>
            <w:tcW w:w="1553"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Permanente</w:t>
            </w:r>
          </w:p>
        </w:tc>
        <w:tc>
          <w:tcPr>
            <w:tcW w:w="1677"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Aduse din altă localitate</w:t>
            </w:r>
          </w:p>
        </w:tc>
        <w:tc>
          <w:tcPr>
            <w:tcW w:w="1554" w:type="dxa"/>
            <w:vMerge/>
          </w:tcPr>
          <w:p w:rsidR="0049164C" w:rsidRPr="000E42CC" w:rsidRDefault="0049164C" w:rsidP="0049164C">
            <w:pPr>
              <w:spacing w:line="276" w:lineRule="auto"/>
              <w:rPr>
                <w:rFonts w:eastAsia="Times New Roman"/>
                <w:szCs w:val="24"/>
                <w:lang w:eastAsia="ro-RO"/>
              </w:rPr>
            </w:pPr>
          </w:p>
        </w:tc>
      </w:tr>
      <w:tr w:rsidR="0049164C" w:rsidRPr="000E42CC" w:rsidTr="0049164C">
        <w:tc>
          <w:tcPr>
            <w:tcW w:w="155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Bovine </w:t>
            </w:r>
          </w:p>
        </w:tc>
        <w:tc>
          <w:tcPr>
            <w:tcW w:w="147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HARGHITA</w:t>
            </w:r>
          </w:p>
        </w:tc>
        <w:tc>
          <w:tcPr>
            <w:tcW w:w="1543" w:type="dxa"/>
          </w:tcPr>
          <w:p w:rsidR="0049164C" w:rsidRPr="000E42CC" w:rsidRDefault="0049164C" w:rsidP="0049164C">
            <w:r w:rsidRPr="000E42CC">
              <w:rPr>
                <w:szCs w:val="24"/>
                <w:lang w:eastAsia="de-DE"/>
              </w:rPr>
              <w:t>CRISTURU SECUIESC</w:t>
            </w:r>
          </w:p>
        </w:tc>
        <w:tc>
          <w:tcPr>
            <w:tcW w:w="1553" w:type="dxa"/>
            <w:vAlign w:val="center"/>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654</w:t>
            </w:r>
          </w:p>
        </w:tc>
        <w:tc>
          <w:tcPr>
            <w:tcW w:w="1677" w:type="dxa"/>
            <w:vAlign w:val="center"/>
          </w:tcPr>
          <w:p w:rsidR="0049164C" w:rsidRPr="000E42CC" w:rsidRDefault="0049164C" w:rsidP="0049164C">
            <w:pPr>
              <w:spacing w:line="276" w:lineRule="auto"/>
              <w:jc w:val="center"/>
              <w:rPr>
                <w:rFonts w:eastAsia="Times New Roman"/>
                <w:szCs w:val="24"/>
                <w:lang w:eastAsia="ro-RO"/>
              </w:rPr>
            </w:pPr>
          </w:p>
        </w:tc>
        <w:tc>
          <w:tcPr>
            <w:tcW w:w="1554" w:type="dxa"/>
            <w:vAlign w:val="center"/>
          </w:tcPr>
          <w:p w:rsidR="0049164C" w:rsidRPr="000E42CC" w:rsidRDefault="0049164C" w:rsidP="0049164C">
            <w:pPr>
              <w:spacing w:line="276" w:lineRule="auto"/>
              <w:jc w:val="center"/>
              <w:rPr>
                <w:rFonts w:eastAsia="Times New Roman"/>
                <w:szCs w:val="24"/>
                <w:lang w:eastAsia="ro-RO"/>
              </w:rPr>
            </w:pPr>
          </w:p>
        </w:tc>
      </w:tr>
      <w:tr w:rsidR="0049164C" w:rsidRPr="000E42CC" w:rsidTr="0049164C">
        <w:tc>
          <w:tcPr>
            <w:tcW w:w="155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Porcine </w:t>
            </w:r>
          </w:p>
        </w:tc>
        <w:tc>
          <w:tcPr>
            <w:tcW w:w="1470" w:type="dxa"/>
          </w:tcPr>
          <w:p w:rsidR="0049164C" w:rsidRPr="000E42CC" w:rsidRDefault="0049164C" w:rsidP="0049164C">
            <w:r w:rsidRPr="000E42CC">
              <w:rPr>
                <w:rFonts w:eastAsia="Times New Roman"/>
                <w:szCs w:val="24"/>
                <w:lang w:eastAsia="ro-RO"/>
              </w:rPr>
              <w:t>HARGHITA</w:t>
            </w:r>
          </w:p>
        </w:tc>
        <w:tc>
          <w:tcPr>
            <w:tcW w:w="1543" w:type="dxa"/>
          </w:tcPr>
          <w:p w:rsidR="0049164C" w:rsidRPr="000E42CC" w:rsidRDefault="0049164C" w:rsidP="0049164C">
            <w:r w:rsidRPr="000E42CC">
              <w:rPr>
                <w:szCs w:val="24"/>
                <w:lang w:eastAsia="de-DE"/>
              </w:rPr>
              <w:t>CRISTURU SECUIESC</w:t>
            </w:r>
          </w:p>
        </w:tc>
        <w:tc>
          <w:tcPr>
            <w:tcW w:w="1553" w:type="dxa"/>
            <w:vAlign w:val="center"/>
          </w:tcPr>
          <w:p w:rsidR="0049164C" w:rsidRPr="000E42CC" w:rsidRDefault="0049164C" w:rsidP="0049164C">
            <w:pPr>
              <w:jc w:val="center"/>
              <w:textAlignment w:val="center"/>
              <w:rPr>
                <w:rFonts w:eastAsia="Times New Roman"/>
                <w:szCs w:val="24"/>
                <w:lang w:eastAsia="ro-RO"/>
              </w:rPr>
            </w:pPr>
            <w:r w:rsidRPr="000E42CC">
              <w:rPr>
                <w:rFonts w:eastAsia="SimSun"/>
                <w:lang w:eastAsia="zh-CN" w:bidi="ar"/>
              </w:rPr>
              <w:t>2000</w:t>
            </w:r>
          </w:p>
        </w:tc>
        <w:tc>
          <w:tcPr>
            <w:tcW w:w="1677" w:type="dxa"/>
            <w:vAlign w:val="center"/>
          </w:tcPr>
          <w:p w:rsidR="0049164C" w:rsidRPr="000E42CC" w:rsidRDefault="0049164C" w:rsidP="0049164C">
            <w:pPr>
              <w:spacing w:line="276" w:lineRule="auto"/>
              <w:jc w:val="center"/>
              <w:rPr>
                <w:rFonts w:eastAsia="Times New Roman"/>
                <w:szCs w:val="24"/>
                <w:lang w:eastAsia="ro-RO"/>
              </w:rPr>
            </w:pPr>
          </w:p>
        </w:tc>
        <w:tc>
          <w:tcPr>
            <w:tcW w:w="1554" w:type="dxa"/>
            <w:vAlign w:val="center"/>
          </w:tcPr>
          <w:p w:rsidR="0049164C" w:rsidRPr="000E42CC" w:rsidRDefault="0049164C" w:rsidP="0049164C">
            <w:pPr>
              <w:spacing w:line="276" w:lineRule="auto"/>
              <w:jc w:val="center"/>
              <w:rPr>
                <w:rFonts w:eastAsia="Times New Roman"/>
                <w:szCs w:val="24"/>
                <w:lang w:eastAsia="ro-RO"/>
              </w:rPr>
            </w:pPr>
          </w:p>
        </w:tc>
      </w:tr>
      <w:tr w:rsidR="0049164C" w:rsidRPr="000E42CC" w:rsidTr="0049164C">
        <w:tc>
          <w:tcPr>
            <w:tcW w:w="155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Ovine </w:t>
            </w:r>
          </w:p>
        </w:tc>
        <w:tc>
          <w:tcPr>
            <w:tcW w:w="1470" w:type="dxa"/>
          </w:tcPr>
          <w:p w:rsidR="0049164C" w:rsidRPr="000E42CC" w:rsidRDefault="0049164C" w:rsidP="0049164C">
            <w:r w:rsidRPr="000E42CC">
              <w:rPr>
                <w:rFonts w:eastAsia="Times New Roman"/>
                <w:szCs w:val="24"/>
                <w:lang w:eastAsia="ro-RO"/>
              </w:rPr>
              <w:t>HARGHITA</w:t>
            </w:r>
          </w:p>
        </w:tc>
        <w:tc>
          <w:tcPr>
            <w:tcW w:w="1543" w:type="dxa"/>
          </w:tcPr>
          <w:p w:rsidR="0049164C" w:rsidRPr="000E42CC" w:rsidRDefault="0049164C" w:rsidP="0049164C">
            <w:r w:rsidRPr="000E42CC">
              <w:rPr>
                <w:szCs w:val="24"/>
                <w:lang w:eastAsia="de-DE"/>
              </w:rPr>
              <w:t>CRISTURU SECUIESC</w:t>
            </w:r>
          </w:p>
        </w:tc>
        <w:tc>
          <w:tcPr>
            <w:tcW w:w="1553" w:type="dxa"/>
            <w:vAlign w:val="center"/>
          </w:tcPr>
          <w:p w:rsidR="0049164C" w:rsidRPr="000E42CC" w:rsidRDefault="0049164C" w:rsidP="0049164C">
            <w:pPr>
              <w:jc w:val="center"/>
              <w:textAlignment w:val="center"/>
              <w:rPr>
                <w:rFonts w:eastAsia="Times New Roman"/>
                <w:szCs w:val="24"/>
                <w:lang w:eastAsia="ro-RO"/>
              </w:rPr>
            </w:pPr>
            <w:r w:rsidRPr="000E42CC">
              <w:rPr>
                <w:rFonts w:eastAsia="SimSun"/>
                <w:lang w:eastAsia="zh-CN" w:bidi="ar"/>
              </w:rPr>
              <w:t>2444</w:t>
            </w:r>
          </w:p>
        </w:tc>
        <w:tc>
          <w:tcPr>
            <w:tcW w:w="1677" w:type="dxa"/>
            <w:vAlign w:val="center"/>
          </w:tcPr>
          <w:p w:rsidR="0049164C" w:rsidRPr="000E42CC" w:rsidRDefault="0049164C" w:rsidP="0049164C">
            <w:pPr>
              <w:spacing w:line="276" w:lineRule="auto"/>
              <w:jc w:val="center"/>
              <w:rPr>
                <w:rFonts w:eastAsia="Times New Roman"/>
                <w:szCs w:val="24"/>
                <w:lang w:eastAsia="ro-RO"/>
              </w:rPr>
            </w:pPr>
          </w:p>
        </w:tc>
        <w:tc>
          <w:tcPr>
            <w:tcW w:w="1554" w:type="dxa"/>
            <w:vAlign w:val="center"/>
          </w:tcPr>
          <w:p w:rsidR="0049164C" w:rsidRPr="000E42CC" w:rsidRDefault="0049164C" w:rsidP="0049164C">
            <w:pPr>
              <w:spacing w:line="276" w:lineRule="auto"/>
              <w:jc w:val="center"/>
              <w:rPr>
                <w:rFonts w:eastAsia="Times New Roman"/>
                <w:szCs w:val="24"/>
                <w:lang w:eastAsia="ro-RO"/>
              </w:rPr>
            </w:pPr>
          </w:p>
        </w:tc>
      </w:tr>
      <w:tr w:rsidR="0049164C" w:rsidRPr="000E42CC" w:rsidTr="0049164C">
        <w:tc>
          <w:tcPr>
            <w:tcW w:w="155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Păsări </w:t>
            </w:r>
          </w:p>
        </w:tc>
        <w:tc>
          <w:tcPr>
            <w:tcW w:w="1470" w:type="dxa"/>
          </w:tcPr>
          <w:p w:rsidR="0049164C" w:rsidRPr="000E42CC" w:rsidRDefault="0049164C" w:rsidP="0049164C">
            <w:r w:rsidRPr="000E42CC">
              <w:rPr>
                <w:rFonts w:eastAsia="Times New Roman"/>
                <w:szCs w:val="24"/>
                <w:lang w:eastAsia="ro-RO"/>
              </w:rPr>
              <w:t>HARGHITA</w:t>
            </w:r>
          </w:p>
        </w:tc>
        <w:tc>
          <w:tcPr>
            <w:tcW w:w="1543" w:type="dxa"/>
          </w:tcPr>
          <w:p w:rsidR="0049164C" w:rsidRPr="000E42CC" w:rsidRDefault="0049164C" w:rsidP="0049164C">
            <w:r w:rsidRPr="000E42CC">
              <w:rPr>
                <w:szCs w:val="24"/>
                <w:lang w:eastAsia="de-DE"/>
              </w:rPr>
              <w:t>CRISTURU SECUIESC</w:t>
            </w:r>
          </w:p>
        </w:tc>
        <w:tc>
          <w:tcPr>
            <w:tcW w:w="1553" w:type="dxa"/>
            <w:vAlign w:val="center"/>
          </w:tcPr>
          <w:p w:rsidR="0049164C" w:rsidRPr="000E42CC" w:rsidRDefault="0049164C" w:rsidP="0049164C">
            <w:pPr>
              <w:jc w:val="center"/>
              <w:textAlignment w:val="center"/>
              <w:rPr>
                <w:rFonts w:eastAsia="Times New Roman"/>
                <w:szCs w:val="24"/>
                <w:lang w:eastAsia="ro-RO"/>
              </w:rPr>
            </w:pPr>
            <w:r w:rsidRPr="000E42CC">
              <w:rPr>
                <w:rFonts w:eastAsia="SimSun"/>
                <w:lang w:eastAsia="zh-CN" w:bidi="ar"/>
              </w:rPr>
              <w:t>15999</w:t>
            </w:r>
          </w:p>
        </w:tc>
        <w:tc>
          <w:tcPr>
            <w:tcW w:w="1677" w:type="dxa"/>
            <w:vAlign w:val="center"/>
          </w:tcPr>
          <w:p w:rsidR="0049164C" w:rsidRPr="000E42CC" w:rsidRDefault="0049164C" w:rsidP="0049164C">
            <w:pPr>
              <w:spacing w:line="276" w:lineRule="auto"/>
              <w:jc w:val="center"/>
              <w:rPr>
                <w:rFonts w:eastAsia="Times New Roman"/>
                <w:szCs w:val="24"/>
                <w:lang w:eastAsia="ro-RO"/>
              </w:rPr>
            </w:pPr>
          </w:p>
        </w:tc>
        <w:tc>
          <w:tcPr>
            <w:tcW w:w="1554" w:type="dxa"/>
            <w:vAlign w:val="center"/>
          </w:tcPr>
          <w:p w:rsidR="0049164C" w:rsidRPr="000E42CC" w:rsidRDefault="0049164C" w:rsidP="0049164C">
            <w:pPr>
              <w:spacing w:line="276" w:lineRule="auto"/>
              <w:jc w:val="center"/>
              <w:rPr>
                <w:rFonts w:eastAsia="Times New Roman"/>
                <w:szCs w:val="24"/>
                <w:lang w:eastAsia="ro-RO"/>
              </w:rPr>
            </w:pPr>
          </w:p>
        </w:tc>
      </w:tr>
    </w:tbl>
    <w:p w:rsidR="0049164C" w:rsidRPr="000E42CC" w:rsidRDefault="0049164C" w:rsidP="0049164C">
      <w:pPr>
        <w:shd w:val="clear" w:color="auto" w:fill="FFFFFF"/>
        <w:spacing w:line="276" w:lineRule="auto"/>
        <w:rPr>
          <w:rFonts w:eastAsia="Times New Roman"/>
          <w:sz w:val="14"/>
          <w:szCs w:val="14"/>
          <w:lang w:eastAsia="ro-RO"/>
        </w:rPr>
      </w:pPr>
      <w:r w:rsidRPr="000E42CC">
        <w:rPr>
          <w:rFonts w:eastAsia="Times New Roman"/>
          <w:szCs w:val="24"/>
          <w:lang w:eastAsia="ro-RO"/>
        </w:rPr>
        <w:br/>
      </w:r>
    </w:p>
    <w:tbl>
      <w:tblPr>
        <w:tblStyle w:val="TableGrid"/>
        <w:tblW w:w="9350" w:type="dxa"/>
        <w:tblLayout w:type="fixed"/>
        <w:tblLook w:val="04A0" w:firstRow="1" w:lastRow="0" w:firstColumn="1" w:lastColumn="0" w:noHBand="0" w:noVBand="1"/>
      </w:tblPr>
      <w:tblGrid>
        <w:gridCol w:w="1553"/>
        <w:gridCol w:w="1470"/>
        <w:gridCol w:w="1543"/>
        <w:gridCol w:w="1553"/>
        <w:gridCol w:w="1677"/>
        <w:gridCol w:w="1554"/>
      </w:tblGrid>
      <w:tr w:rsidR="0049164C" w:rsidRPr="000E42CC" w:rsidTr="0049164C">
        <w:trPr>
          <w:tblHeader/>
        </w:trPr>
        <w:tc>
          <w:tcPr>
            <w:tcW w:w="1553" w:type="dxa"/>
            <w:vMerge w:val="restart"/>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Principalele categorii de animale</w:t>
            </w:r>
          </w:p>
        </w:tc>
        <w:tc>
          <w:tcPr>
            <w:tcW w:w="1470" w:type="dxa"/>
            <w:vMerge w:val="restart"/>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Județ</w:t>
            </w:r>
          </w:p>
        </w:tc>
        <w:tc>
          <w:tcPr>
            <w:tcW w:w="1543" w:type="dxa"/>
            <w:vMerge w:val="restart"/>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Localitate</w:t>
            </w:r>
          </w:p>
        </w:tc>
        <w:tc>
          <w:tcPr>
            <w:tcW w:w="3230" w:type="dxa"/>
            <w:gridSpan w:val="2"/>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Număr de animale</w:t>
            </w:r>
          </w:p>
        </w:tc>
        <w:tc>
          <w:tcPr>
            <w:tcW w:w="1554" w:type="dxa"/>
            <w:vMerge w:val="restart"/>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Localitatea de proveniență</w:t>
            </w:r>
          </w:p>
        </w:tc>
      </w:tr>
      <w:tr w:rsidR="0049164C" w:rsidRPr="000E42CC" w:rsidTr="0049164C">
        <w:tc>
          <w:tcPr>
            <w:tcW w:w="1553" w:type="dxa"/>
            <w:vMerge/>
          </w:tcPr>
          <w:p w:rsidR="0049164C" w:rsidRPr="000E42CC" w:rsidRDefault="0049164C" w:rsidP="0049164C">
            <w:pPr>
              <w:spacing w:line="276" w:lineRule="auto"/>
              <w:rPr>
                <w:rFonts w:eastAsia="Times New Roman"/>
                <w:szCs w:val="24"/>
                <w:lang w:eastAsia="ro-RO"/>
              </w:rPr>
            </w:pPr>
          </w:p>
        </w:tc>
        <w:tc>
          <w:tcPr>
            <w:tcW w:w="1470" w:type="dxa"/>
            <w:vMerge/>
          </w:tcPr>
          <w:p w:rsidR="0049164C" w:rsidRPr="000E42CC" w:rsidRDefault="0049164C" w:rsidP="0049164C">
            <w:pPr>
              <w:spacing w:line="276" w:lineRule="auto"/>
              <w:rPr>
                <w:rFonts w:eastAsia="Times New Roman"/>
                <w:szCs w:val="24"/>
                <w:lang w:eastAsia="ro-RO"/>
              </w:rPr>
            </w:pPr>
          </w:p>
        </w:tc>
        <w:tc>
          <w:tcPr>
            <w:tcW w:w="1543" w:type="dxa"/>
            <w:vMerge/>
          </w:tcPr>
          <w:p w:rsidR="0049164C" w:rsidRPr="000E42CC" w:rsidRDefault="0049164C" w:rsidP="0049164C">
            <w:pPr>
              <w:spacing w:line="276" w:lineRule="auto"/>
              <w:rPr>
                <w:rFonts w:eastAsia="Times New Roman"/>
                <w:szCs w:val="24"/>
                <w:lang w:eastAsia="ro-RO"/>
              </w:rPr>
            </w:pPr>
          </w:p>
        </w:tc>
        <w:tc>
          <w:tcPr>
            <w:tcW w:w="1553"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Permanente</w:t>
            </w:r>
          </w:p>
        </w:tc>
        <w:tc>
          <w:tcPr>
            <w:tcW w:w="1677"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Aduse din altă localitate</w:t>
            </w:r>
          </w:p>
        </w:tc>
        <w:tc>
          <w:tcPr>
            <w:tcW w:w="1554" w:type="dxa"/>
            <w:vMerge/>
          </w:tcPr>
          <w:p w:rsidR="0049164C" w:rsidRPr="000E42CC" w:rsidRDefault="0049164C" w:rsidP="0049164C">
            <w:pPr>
              <w:spacing w:line="276" w:lineRule="auto"/>
              <w:rPr>
                <w:rFonts w:eastAsia="Times New Roman"/>
                <w:szCs w:val="24"/>
                <w:lang w:eastAsia="ro-RO"/>
              </w:rPr>
            </w:pPr>
          </w:p>
        </w:tc>
      </w:tr>
      <w:tr w:rsidR="0049164C" w:rsidRPr="000E42CC" w:rsidTr="0049164C">
        <w:tc>
          <w:tcPr>
            <w:tcW w:w="155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Bovine </w:t>
            </w:r>
          </w:p>
        </w:tc>
        <w:tc>
          <w:tcPr>
            <w:tcW w:w="147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HARGHITA</w:t>
            </w:r>
          </w:p>
        </w:tc>
        <w:tc>
          <w:tcPr>
            <w:tcW w:w="1543" w:type="dxa"/>
          </w:tcPr>
          <w:p w:rsidR="0049164C" w:rsidRPr="000E42CC" w:rsidRDefault="0049164C" w:rsidP="0049164C">
            <w:r w:rsidRPr="000E42CC">
              <w:rPr>
                <w:rFonts w:eastAsia="Times New Roman"/>
                <w:szCs w:val="24"/>
                <w:lang w:eastAsia="ro-RO"/>
              </w:rPr>
              <w:t>DÎ</w:t>
            </w:r>
            <w:r w:rsidRPr="000E42CC">
              <w:rPr>
                <w:szCs w:val="24"/>
                <w:lang w:eastAsia="de-DE"/>
              </w:rPr>
              <w:t>RJIU</w:t>
            </w:r>
          </w:p>
        </w:tc>
        <w:tc>
          <w:tcPr>
            <w:tcW w:w="1553" w:type="dxa"/>
            <w:vAlign w:val="center"/>
          </w:tcPr>
          <w:p w:rsidR="0049164C" w:rsidRPr="000E42CC" w:rsidRDefault="0049164C" w:rsidP="0049164C">
            <w:pPr>
              <w:jc w:val="center"/>
              <w:textAlignment w:val="center"/>
              <w:rPr>
                <w:rFonts w:eastAsia="Times New Roman"/>
                <w:szCs w:val="24"/>
                <w:lang w:eastAsia="ro-RO"/>
              </w:rPr>
            </w:pPr>
            <w:r w:rsidRPr="000E42CC">
              <w:rPr>
                <w:rFonts w:eastAsia="SimSun"/>
                <w:lang w:eastAsia="zh-CN" w:bidi="ar"/>
              </w:rPr>
              <w:t>670</w:t>
            </w:r>
          </w:p>
        </w:tc>
        <w:tc>
          <w:tcPr>
            <w:tcW w:w="1677" w:type="dxa"/>
            <w:vAlign w:val="center"/>
          </w:tcPr>
          <w:p w:rsidR="0049164C" w:rsidRPr="000E42CC" w:rsidRDefault="0049164C" w:rsidP="0049164C">
            <w:pPr>
              <w:spacing w:line="276" w:lineRule="auto"/>
              <w:jc w:val="center"/>
              <w:rPr>
                <w:rFonts w:eastAsia="Times New Roman"/>
                <w:szCs w:val="24"/>
                <w:lang w:eastAsia="ro-RO"/>
              </w:rPr>
            </w:pPr>
          </w:p>
        </w:tc>
        <w:tc>
          <w:tcPr>
            <w:tcW w:w="1554" w:type="dxa"/>
            <w:vAlign w:val="center"/>
          </w:tcPr>
          <w:p w:rsidR="0049164C" w:rsidRPr="000E42CC" w:rsidRDefault="0049164C" w:rsidP="0049164C">
            <w:pPr>
              <w:spacing w:line="276" w:lineRule="auto"/>
              <w:jc w:val="center"/>
              <w:rPr>
                <w:rFonts w:eastAsia="Times New Roman"/>
                <w:szCs w:val="24"/>
                <w:lang w:eastAsia="ro-RO"/>
              </w:rPr>
            </w:pPr>
          </w:p>
        </w:tc>
      </w:tr>
      <w:tr w:rsidR="0049164C" w:rsidRPr="000E42CC" w:rsidTr="0049164C">
        <w:tc>
          <w:tcPr>
            <w:tcW w:w="155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Porcine </w:t>
            </w:r>
          </w:p>
        </w:tc>
        <w:tc>
          <w:tcPr>
            <w:tcW w:w="1470" w:type="dxa"/>
          </w:tcPr>
          <w:p w:rsidR="0049164C" w:rsidRPr="000E42CC" w:rsidRDefault="0049164C" w:rsidP="0049164C">
            <w:r w:rsidRPr="000E42CC">
              <w:rPr>
                <w:rFonts w:eastAsia="Times New Roman"/>
                <w:szCs w:val="24"/>
                <w:lang w:eastAsia="ro-RO"/>
              </w:rPr>
              <w:t>HARGHITA</w:t>
            </w:r>
          </w:p>
        </w:tc>
        <w:tc>
          <w:tcPr>
            <w:tcW w:w="1543" w:type="dxa"/>
          </w:tcPr>
          <w:p w:rsidR="0049164C" w:rsidRPr="000E42CC" w:rsidRDefault="0049164C" w:rsidP="0049164C">
            <w:r w:rsidRPr="000E42CC">
              <w:rPr>
                <w:rFonts w:eastAsia="Times New Roman"/>
                <w:szCs w:val="24"/>
                <w:lang w:eastAsia="ro-RO"/>
              </w:rPr>
              <w:t>DÎ</w:t>
            </w:r>
            <w:r w:rsidRPr="000E42CC">
              <w:rPr>
                <w:szCs w:val="24"/>
                <w:lang w:eastAsia="de-DE"/>
              </w:rPr>
              <w:t>RJIU</w:t>
            </w:r>
          </w:p>
        </w:tc>
        <w:tc>
          <w:tcPr>
            <w:tcW w:w="1553" w:type="dxa"/>
            <w:vAlign w:val="center"/>
          </w:tcPr>
          <w:p w:rsidR="0049164C" w:rsidRPr="000E42CC" w:rsidRDefault="0049164C" w:rsidP="0049164C">
            <w:pPr>
              <w:jc w:val="center"/>
              <w:textAlignment w:val="center"/>
              <w:rPr>
                <w:rFonts w:eastAsia="Times New Roman"/>
                <w:szCs w:val="24"/>
                <w:lang w:eastAsia="ro-RO"/>
              </w:rPr>
            </w:pPr>
            <w:r w:rsidRPr="000E42CC">
              <w:rPr>
                <w:rFonts w:eastAsia="SimSun"/>
                <w:lang w:eastAsia="zh-CN" w:bidi="ar"/>
              </w:rPr>
              <w:t>820</w:t>
            </w:r>
          </w:p>
        </w:tc>
        <w:tc>
          <w:tcPr>
            <w:tcW w:w="1677" w:type="dxa"/>
            <w:vAlign w:val="center"/>
          </w:tcPr>
          <w:p w:rsidR="0049164C" w:rsidRPr="000E42CC" w:rsidRDefault="0049164C" w:rsidP="0049164C">
            <w:pPr>
              <w:spacing w:line="276" w:lineRule="auto"/>
              <w:jc w:val="center"/>
              <w:rPr>
                <w:rFonts w:eastAsia="Times New Roman"/>
                <w:szCs w:val="24"/>
                <w:lang w:eastAsia="ro-RO"/>
              </w:rPr>
            </w:pPr>
          </w:p>
        </w:tc>
        <w:tc>
          <w:tcPr>
            <w:tcW w:w="1554" w:type="dxa"/>
            <w:vAlign w:val="center"/>
          </w:tcPr>
          <w:p w:rsidR="0049164C" w:rsidRPr="000E42CC" w:rsidRDefault="0049164C" w:rsidP="0049164C">
            <w:pPr>
              <w:spacing w:line="276" w:lineRule="auto"/>
              <w:jc w:val="center"/>
              <w:rPr>
                <w:rFonts w:eastAsia="Times New Roman"/>
                <w:szCs w:val="24"/>
                <w:lang w:eastAsia="ro-RO"/>
              </w:rPr>
            </w:pPr>
          </w:p>
        </w:tc>
      </w:tr>
      <w:tr w:rsidR="0049164C" w:rsidRPr="000E42CC" w:rsidTr="0049164C">
        <w:tc>
          <w:tcPr>
            <w:tcW w:w="155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Ovine </w:t>
            </w:r>
          </w:p>
        </w:tc>
        <w:tc>
          <w:tcPr>
            <w:tcW w:w="1470" w:type="dxa"/>
          </w:tcPr>
          <w:p w:rsidR="0049164C" w:rsidRPr="000E42CC" w:rsidRDefault="0049164C" w:rsidP="0049164C">
            <w:r w:rsidRPr="000E42CC">
              <w:rPr>
                <w:rFonts w:eastAsia="Times New Roman"/>
                <w:szCs w:val="24"/>
                <w:lang w:eastAsia="ro-RO"/>
              </w:rPr>
              <w:t>HARGHITA</w:t>
            </w:r>
          </w:p>
        </w:tc>
        <w:tc>
          <w:tcPr>
            <w:tcW w:w="1543" w:type="dxa"/>
          </w:tcPr>
          <w:p w:rsidR="0049164C" w:rsidRPr="000E42CC" w:rsidRDefault="0049164C" w:rsidP="0049164C">
            <w:r w:rsidRPr="000E42CC">
              <w:rPr>
                <w:rFonts w:eastAsia="Times New Roman"/>
                <w:szCs w:val="24"/>
                <w:lang w:eastAsia="ro-RO"/>
              </w:rPr>
              <w:t>DÎ</w:t>
            </w:r>
            <w:r w:rsidRPr="000E42CC">
              <w:rPr>
                <w:szCs w:val="24"/>
                <w:lang w:eastAsia="de-DE"/>
              </w:rPr>
              <w:t>RJIU</w:t>
            </w:r>
          </w:p>
        </w:tc>
        <w:tc>
          <w:tcPr>
            <w:tcW w:w="1553" w:type="dxa"/>
            <w:vAlign w:val="center"/>
          </w:tcPr>
          <w:p w:rsidR="0049164C" w:rsidRPr="000E42CC" w:rsidRDefault="0049164C" w:rsidP="0049164C">
            <w:pPr>
              <w:jc w:val="center"/>
              <w:textAlignment w:val="center"/>
              <w:rPr>
                <w:rFonts w:eastAsia="Times New Roman"/>
                <w:szCs w:val="24"/>
                <w:lang w:eastAsia="ro-RO"/>
              </w:rPr>
            </w:pPr>
            <w:r w:rsidRPr="000E42CC">
              <w:rPr>
                <w:rFonts w:eastAsia="SimSun"/>
                <w:lang w:eastAsia="zh-CN" w:bidi="ar"/>
              </w:rPr>
              <w:t>2440</w:t>
            </w:r>
          </w:p>
        </w:tc>
        <w:tc>
          <w:tcPr>
            <w:tcW w:w="1677" w:type="dxa"/>
            <w:vAlign w:val="center"/>
          </w:tcPr>
          <w:p w:rsidR="0049164C" w:rsidRPr="000E42CC" w:rsidRDefault="0049164C" w:rsidP="0049164C">
            <w:pPr>
              <w:spacing w:line="276" w:lineRule="auto"/>
              <w:jc w:val="center"/>
              <w:rPr>
                <w:rFonts w:eastAsia="Times New Roman"/>
                <w:szCs w:val="24"/>
                <w:lang w:eastAsia="ro-RO"/>
              </w:rPr>
            </w:pPr>
          </w:p>
        </w:tc>
        <w:tc>
          <w:tcPr>
            <w:tcW w:w="1554" w:type="dxa"/>
            <w:vAlign w:val="center"/>
          </w:tcPr>
          <w:p w:rsidR="0049164C" w:rsidRPr="000E42CC" w:rsidRDefault="0049164C" w:rsidP="0049164C">
            <w:pPr>
              <w:spacing w:line="276" w:lineRule="auto"/>
              <w:jc w:val="center"/>
              <w:rPr>
                <w:rFonts w:eastAsia="Times New Roman"/>
                <w:szCs w:val="24"/>
                <w:lang w:eastAsia="ro-RO"/>
              </w:rPr>
            </w:pPr>
          </w:p>
        </w:tc>
      </w:tr>
      <w:tr w:rsidR="0049164C" w:rsidRPr="000E42CC" w:rsidTr="0049164C">
        <w:tc>
          <w:tcPr>
            <w:tcW w:w="155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Păsări </w:t>
            </w:r>
          </w:p>
        </w:tc>
        <w:tc>
          <w:tcPr>
            <w:tcW w:w="1470" w:type="dxa"/>
          </w:tcPr>
          <w:p w:rsidR="0049164C" w:rsidRPr="000E42CC" w:rsidRDefault="0049164C" w:rsidP="0049164C">
            <w:r w:rsidRPr="000E42CC">
              <w:rPr>
                <w:rFonts w:eastAsia="Times New Roman"/>
                <w:szCs w:val="24"/>
                <w:lang w:eastAsia="ro-RO"/>
              </w:rPr>
              <w:t>HARGHITA</w:t>
            </w:r>
          </w:p>
        </w:tc>
        <w:tc>
          <w:tcPr>
            <w:tcW w:w="1543" w:type="dxa"/>
          </w:tcPr>
          <w:p w:rsidR="0049164C" w:rsidRPr="000E42CC" w:rsidRDefault="0049164C" w:rsidP="0049164C">
            <w:r w:rsidRPr="000E42CC">
              <w:rPr>
                <w:rFonts w:eastAsia="Times New Roman"/>
                <w:szCs w:val="24"/>
                <w:lang w:eastAsia="ro-RO"/>
              </w:rPr>
              <w:t>DÎ</w:t>
            </w:r>
            <w:r w:rsidRPr="000E42CC">
              <w:rPr>
                <w:szCs w:val="24"/>
                <w:lang w:eastAsia="de-DE"/>
              </w:rPr>
              <w:t>RJIU</w:t>
            </w:r>
          </w:p>
        </w:tc>
        <w:tc>
          <w:tcPr>
            <w:tcW w:w="1553" w:type="dxa"/>
            <w:vAlign w:val="center"/>
          </w:tcPr>
          <w:p w:rsidR="0049164C" w:rsidRPr="000E42CC" w:rsidRDefault="0049164C" w:rsidP="0049164C">
            <w:pPr>
              <w:jc w:val="center"/>
              <w:textAlignment w:val="center"/>
              <w:rPr>
                <w:rFonts w:eastAsia="Times New Roman"/>
                <w:szCs w:val="24"/>
                <w:lang w:eastAsia="ro-RO"/>
              </w:rPr>
            </w:pPr>
            <w:r w:rsidRPr="000E42CC">
              <w:rPr>
                <w:rFonts w:eastAsia="SimSun"/>
                <w:lang w:eastAsia="zh-CN" w:bidi="ar"/>
              </w:rPr>
              <w:t>7200</w:t>
            </w:r>
          </w:p>
        </w:tc>
        <w:tc>
          <w:tcPr>
            <w:tcW w:w="1677" w:type="dxa"/>
            <w:vAlign w:val="center"/>
          </w:tcPr>
          <w:p w:rsidR="0049164C" w:rsidRPr="000E42CC" w:rsidRDefault="0049164C" w:rsidP="0049164C">
            <w:pPr>
              <w:spacing w:line="276" w:lineRule="auto"/>
              <w:jc w:val="center"/>
              <w:rPr>
                <w:rFonts w:eastAsia="Times New Roman"/>
                <w:szCs w:val="24"/>
                <w:lang w:eastAsia="ro-RO"/>
              </w:rPr>
            </w:pPr>
          </w:p>
        </w:tc>
        <w:tc>
          <w:tcPr>
            <w:tcW w:w="1554" w:type="dxa"/>
            <w:vAlign w:val="center"/>
          </w:tcPr>
          <w:p w:rsidR="0049164C" w:rsidRPr="000E42CC" w:rsidRDefault="0049164C" w:rsidP="0049164C">
            <w:pPr>
              <w:spacing w:line="276" w:lineRule="auto"/>
              <w:jc w:val="center"/>
              <w:rPr>
                <w:rFonts w:eastAsia="Times New Roman"/>
                <w:szCs w:val="24"/>
                <w:lang w:eastAsia="ro-RO"/>
              </w:rPr>
            </w:pPr>
          </w:p>
        </w:tc>
      </w:tr>
    </w:tbl>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350" w:type="dxa"/>
        <w:tblLayout w:type="fixed"/>
        <w:tblLook w:val="04A0" w:firstRow="1" w:lastRow="0" w:firstColumn="1" w:lastColumn="0" w:noHBand="0" w:noVBand="1"/>
      </w:tblPr>
      <w:tblGrid>
        <w:gridCol w:w="1553"/>
        <w:gridCol w:w="1470"/>
        <w:gridCol w:w="1543"/>
        <w:gridCol w:w="1553"/>
        <w:gridCol w:w="1677"/>
        <w:gridCol w:w="1554"/>
      </w:tblGrid>
      <w:tr w:rsidR="0049164C" w:rsidRPr="000E42CC" w:rsidTr="0049164C">
        <w:trPr>
          <w:tblHeader/>
        </w:trPr>
        <w:tc>
          <w:tcPr>
            <w:tcW w:w="1553" w:type="dxa"/>
            <w:vMerge w:val="restart"/>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lastRenderedPageBreak/>
              <w:t>Principalele categorii de animale</w:t>
            </w:r>
          </w:p>
        </w:tc>
        <w:tc>
          <w:tcPr>
            <w:tcW w:w="1470" w:type="dxa"/>
            <w:vMerge w:val="restart"/>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Județ</w:t>
            </w:r>
          </w:p>
        </w:tc>
        <w:tc>
          <w:tcPr>
            <w:tcW w:w="1543" w:type="dxa"/>
            <w:vMerge w:val="restart"/>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Localitate</w:t>
            </w:r>
          </w:p>
        </w:tc>
        <w:tc>
          <w:tcPr>
            <w:tcW w:w="3230" w:type="dxa"/>
            <w:gridSpan w:val="2"/>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Număr de animale</w:t>
            </w:r>
          </w:p>
        </w:tc>
        <w:tc>
          <w:tcPr>
            <w:tcW w:w="1554" w:type="dxa"/>
            <w:vMerge w:val="restart"/>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Localitatea de proveniență</w:t>
            </w:r>
          </w:p>
        </w:tc>
      </w:tr>
      <w:tr w:rsidR="0049164C" w:rsidRPr="000E42CC" w:rsidTr="0049164C">
        <w:tc>
          <w:tcPr>
            <w:tcW w:w="1553" w:type="dxa"/>
            <w:vMerge/>
          </w:tcPr>
          <w:p w:rsidR="0049164C" w:rsidRPr="000E42CC" w:rsidRDefault="0049164C" w:rsidP="0049164C">
            <w:pPr>
              <w:spacing w:line="276" w:lineRule="auto"/>
              <w:rPr>
                <w:rFonts w:eastAsia="Times New Roman"/>
                <w:szCs w:val="24"/>
                <w:lang w:eastAsia="ro-RO"/>
              </w:rPr>
            </w:pPr>
          </w:p>
        </w:tc>
        <w:tc>
          <w:tcPr>
            <w:tcW w:w="1470" w:type="dxa"/>
            <w:vMerge/>
          </w:tcPr>
          <w:p w:rsidR="0049164C" w:rsidRPr="000E42CC" w:rsidRDefault="0049164C" w:rsidP="0049164C">
            <w:pPr>
              <w:spacing w:line="276" w:lineRule="auto"/>
              <w:rPr>
                <w:rFonts w:eastAsia="Times New Roman"/>
                <w:szCs w:val="24"/>
                <w:lang w:eastAsia="ro-RO"/>
              </w:rPr>
            </w:pPr>
          </w:p>
        </w:tc>
        <w:tc>
          <w:tcPr>
            <w:tcW w:w="1543" w:type="dxa"/>
            <w:vMerge/>
          </w:tcPr>
          <w:p w:rsidR="0049164C" w:rsidRPr="000E42CC" w:rsidRDefault="0049164C" w:rsidP="0049164C">
            <w:pPr>
              <w:spacing w:line="276" w:lineRule="auto"/>
              <w:rPr>
                <w:rFonts w:eastAsia="Times New Roman"/>
                <w:szCs w:val="24"/>
                <w:lang w:eastAsia="ro-RO"/>
              </w:rPr>
            </w:pPr>
          </w:p>
        </w:tc>
        <w:tc>
          <w:tcPr>
            <w:tcW w:w="1553"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Permanente</w:t>
            </w:r>
          </w:p>
        </w:tc>
        <w:tc>
          <w:tcPr>
            <w:tcW w:w="1677"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Aduse din altă localitate</w:t>
            </w:r>
          </w:p>
        </w:tc>
        <w:tc>
          <w:tcPr>
            <w:tcW w:w="1554" w:type="dxa"/>
            <w:vMerge/>
          </w:tcPr>
          <w:p w:rsidR="0049164C" w:rsidRPr="000E42CC" w:rsidRDefault="0049164C" w:rsidP="0049164C">
            <w:pPr>
              <w:spacing w:line="276" w:lineRule="auto"/>
              <w:rPr>
                <w:rFonts w:eastAsia="Times New Roman"/>
                <w:szCs w:val="24"/>
                <w:lang w:eastAsia="ro-RO"/>
              </w:rPr>
            </w:pPr>
          </w:p>
        </w:tc>
      </w:tr>
      <w:tr w:rsidR="0049164C" w:rsidRPr="000E42CC" w:rsidTr="0049164C">
        <w:tc>
          <w:tcPr>
            <w:tcW w:w="155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Bovine </w:t>
            </w:r>
          </w:p>
        </w:tc>
        <w:tc>
          <w:tcPr>
            <w:tcW w:w="147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HARGHITA</w:t>
            </w:r>
          </w:p>
        </w:tc>
        <w:tc>
          <w:tcPr>
            <w:tcW w:w="1543" w:type="dxa"/>
          </w:tcPr>
          <w:p w:rsidR="0049164C" w:rsidRPr="000E42CC" w:rsidRDefault="0049164C" w:rsidP="0049164C">
            <w:r w:rsidRPr="000E42CC">
              <w:rPr>
                <w:rFonts w:eastAsia="Times New Roman"/>
                <w:szCs w:val="24"/>
                <w:lang w:eastAsia="ro-RO"/>
              </w:rPr>
              <w:t>FELICENI</w:t>
            </w:r>
          </w:p>
        </w:tc>
        <w:tc>
          <w:tcPr>
            <w:tcW w:w="1553" w:type="dxa"/>
            <w:vAlign w:val="center"/>
          </w:tcPr>
          <w:p w:rsidR="0049164C" w:rsidRPr="000E42CC" w:rsidRDefault="0049164C" w:rsidP="0049164C">
            <w:pPr>
              <w:jc w:val="center"/>
              <w:textAlignment w:val="center"/>
              <w:rPr>
                <w:rFonts w:eastAsia="Times New Roman"/>
                <w:szCs w:val="24"/>
                <w:lang w:eastAsia="ro-RO"/>
              </w:rPr>
            </w:pPr>
            <w:r w:rsidRPr="000E42CC">
              <w:rPr>
                <w:rFonts w:eastAsia="SimSun"/>
                <w:lang w:eastAsia="zh-CN" w:bidi="ar"/>
              </w:rPr>
              <w:t>1460</w:t>
            </w:r>
          </w:p>
        </w:tc>
        <w:tc>
          <w:tcPr>
            <w:tcW w:w="1677" w:type="dxa"/>
            <w:vAlign w:val="center"/>
          </w:tcPr>
          <w:p w:rsidR="0049164C" w:rsidRPr="000E42CC" w:rsidRDefault="0049164C" w:rsidP="0049164C">
            <w:pPr>
              <w:spacing w:line="276" w:lineRule="auto"/>
              <w:jc w:val="center"/>
              <w:rPr>
                <w:rFonts w:eastAsia="Times New Roman"/>
                <w:szCs w:val="24"/>
                <w:lang w:eastAsia="ro-RO"/>
              </w:rPr>
            </w:pPr>
          </w:p>
        </w:tc>
        <w:tc>
          <w:tcPr>
            <w:tcW w:w="1554" w:type="dxa"/>
            <w:vAlign w:val="center"/>
          </w:tcPr>
          <w:p w:rsidR="0049164C" w:rsidRPr="000E42CC" w:rsidRDefault="0049164C" w:rsidP="0049164C">
            <w:pPr>
              <w:spacing w:line="276" w:lineRule="auto"/>
              <w:jc w:val="center"/>
              <w:rPr>
                <w:rFonts w:eastAsia="Times New Roman"/>
                <w:szCs w:val="24"/>
                <w:lang w:eastAsia="ro-RO"/>
              </w:rPr>
            </w:pPr>
          </w:p>
        </w:tc>
      </w:tr>
      <w:tr w:rsidR="0049164C" w:rsidRPr="000E42CC" w:rsidTr="0049164C">
        <w:tc>
          <w:tcPr>
            <w:tcW w:w="155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Porcine </w:t>
            </w:r>
          </w:p>
        </w:tc>
        <w:tc>
          <w:tcPr>
            <w:tcW w:w="1470" w:type="dxa"/>
          </w:tcPr>
          <w:p w:rsidR="0049164C" w:rsidRPr="000E42CC" w:rsidRDefault="0049164C" w:rsidP="0049164C">
            <w:r w:rsidRPr="000E42CC">
              <w:rPr>
                <w:rFonts w:eastAsia="Times New Roman"/>
                <w:szCs w:val="24"/>
                <w:lang w:eastAsia="ro-RO"/>
              </w:rPr>
              <w:t>HARGHITA</w:t>
            </w:r>
          </w:p>
        </w:tc>
        <w:tc>
          <w:tcPr>
            <w:tcW w:w="1543" w:type="dxa"/>
          </w:tcPr>
          <w:p w:rsidR="0049164C" w:rsidRPr="000E42CC" w:rsidRDefault="0049164C" w:rsidP="0049164C">
            <w:r w:rsidRPr="000E42CC">
              <w:rPr>
                <w:rFonts w:eastAsia="Times New Roman"/>
                <w:szCs w:val="24"/>
                <w:lang w:eastAsia="ro-RO"/>
              </w:rPr>
              <w:t>FELICENI</w:t>
            </w:r>
          </w:p>
        </w:tc>
        <w:tc>
          <w:tcPr>
            <w:tcW w:w="1553" w:type="dxa"/>
            <w:vAlign w:val="center"/>
          </w:tcPr>
          <w:p w:rsidR="0049164C" w:rsidRPr="000E42CC" w:rsidRDefault="0049164C" w:rsidP="0049164C">
            <w:pPr>
              <w:jc w:val="center"/>
              <w:textAlignment w:val="center"/>
              <w:rPr>
                <w:rFonts w:eastAsia="Times New Roman"/>
                <w:szCs w:val="24"/>
                <w:lang w:eastAsia="ro-RO"/>
              </w:rPr>
            </w:pPr>
            <w:r w:rsidRPr="000E42CC">
              <w:rPr>
                <w:rFonts w:eastAsia="SimSun"/>
                <w:lang w:eastAsia="zh-CN" w:bidi="ar"/>
              </w:rPr>
              <w:t>1510</w:t>
            </w:r>
          </w:p>
        </w:tc>
        <w:tc>
          <w:tcPr>
            <w:tcW w:w="1677" w:type="dxa"/>
            <w:vAlign w:val="center"/>
          </w:tcPr>
          <w:p w:rsidR="0049164C" w:rsidRPr="000E42CC" w:rsidRDefault="0049164C" w:rsidP="0049164C">
            <w:pPr>
              <w:spacing w:line="276" w:lineRule="auto"/>
              <w:jc w:val="center"/>
              <w:rPr>
                <w:rFonts w:eastAsia="Times New Roman"/>
                <w:szCs w:val="24"/>
                <w:lang w:eastAsia="ro-RO"/>
              </w:rPr>
            </w:pPr>
          </w:p>
        </w:tc>
        <w:tc>
          <w:tcPr>
            <w:tcW w:w="1554" w:type="dxa"/>
            <w:vAlign w:val="center"/>
          </w:tcPr>
          <w:p w:rsidR="0049164C" w:rsidRPr="000E42CC" w:rsidRDefault="0049164C" w:rsidP="0049164C">
            <w:pPr>
              <w:spacing w:line="276" w:lineRule="auto"/>
              <w:jc w:val="center"/>
              <w:rPr>
                <w:rFonts w:eastAsia="Times New Roman"/>
                <w:szCs w:val="24"/>
                <w:lang w:eastAsia="ro-RO"/>
              </w:rPr>
            </w:pPr>
          </w:p>
        </w:tc>
      </w:tr>
      <w:tr w:rsidR="0049164C" w:rsidRPr="000E42CC" w:rsidTr="0049164C">
        <w:tc>
          <w:tcPr>
            <w:tcW w:w="155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Ovine </w:t>
            </w:r>
          </w:p>
        </w:tc>
        <w:tc>
          <w:tcPr>
            <w:tcW w:w="1470" w:type="dxa"/>
          </w:tcPr>
          <w:p w:rsidR="0049164C" w:rsidRPr="000E42CC" w:rsidRDefault="0049164C" w:rsidP="0049164C">
            <w:r w:rsidRPr="000E42CC">
              <w:rPr>
                <w:rFonts w:eastAsia="Times New Roman"/>
                <w:szCs w:val="24"/>
                <w:lang w:eastAsia="ro-RO"/>
              </w:rPr>
              <w:t>HARGHITA</w:t>
            </w:r>
          </w:p>
        </w:tc>
        <w:tc>
          <w:tcPr>
            <w:tcW w:w="1543" w:type="dxa"/>
          </w:tcPr>
          <w:p w:rsidR="0049164C" w:rsidRPr="000E42CC" w:rsidRDefault="0049164C" w:rsidP="0049164C">
            <w:r w:rsidRPr="000E42CC">
              <w:rPr>
                <w:rFonts w:eastAsia="Times New Roman"/>
                <w:szCs w:val="24"/>
                <w:lang w:eastAsia="ro-RO"/>
              </w:rPr>
              <w:t>FELICENI</w:t>
            </w:r>
          </w:p>
        </w:tc>
        <w:tc>
          <w:tcPr>
            <w:tcW w:w="1553" w:type="dxa"/>
            <w:vAlign w:val="center"/>
          </w:tcPr>
          <w:p w:rsidR="0049164C" w:rsidRPr="000E42CC" w:rsidRDefault="0049164C" w:rsidP="0049164C">
            <w:pPr>
              <w:jc w:val="center"/>
              <w:textAlignment w:val="center"/>
              <w:rPr>
                <w:rFonts w:eastAsia="Times New Roman"/>
                <w:szCs w:val="24"/>
                <w:lang w:eastAsia="ro-RO"/>
              </w:rPr>
            </w:pPr>
            <w:r w:rsidRPr="000E42CC">
              <w:rPr>
                <w:rFonts w:eastAsia="SimSun"/>
                <w:lang w:eastAsia="zh-CN" w:bidi="ar"/>
              </w:rPr>
              <w:t>2630</w:t>
            </w:r>
          </w:p>
        </w:tc>
        <w:tc>
          <w:tcPr>
            <w:tcW w:w="1677" w:type="dxa"/>
            <w:vAlign w:val="center"/>
          </w:tcPr>
          <w:p w:rsidR="0049164C" w:rsidRPr="000E42CC" w:rsidRDefault="0049164C" w:rsidP="0049164C">
            <w:pPr>
              <w:spacing w:line="276" w:lineRule="auto"/>
              <w:jc w:val="center"/>
              <w:rPr>
                <w:rFonts w:eastAsia="Times New Roman"/>
                <w:szCs w:val="24"/>
                <w:lang w:eastAsia="ro-RO"/>
              </w:rPr>
            </w:pPr>
          </w:p>
        </w:tc>
        <w:tc>
          <w:tcPr>
            <w:tcW w:w="1554" w:type="dxa"/>
            <w:vAlign w:val="center"/>
          </w:tcPr>
          <w:p w:rsidR="0049164C" w:rsidRPr="000E42CC" w:rsidRDefault="0049164C" w:rsidP="0049164C">
            <w:pPr>
              <w:spacing w:line="276" w:lineRule="auto"/>
              <w:jc w:val="center"/>
              <w:rPr>
                <w:rFonts w:eastAsia="Times New Roman"/>
                <w:szCs w:val="24"/>
                <w:lang w:eastAsia="ro-RO"/>
              </w:rPr>
            </w:pPr>
          </w:p>
        </w:tc>
      </w:tr>
      <w:tr w:rsidR="0049164C" w:rsidRPr="000E42CC" w:rsidTr="0049164C">
        <w:tc>
          <w:tcPr>
            <w:tcW w:w="155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Păsări </w:t>
            </w:r>
          </w:p>
        </w:tc>
        <w:tc>
          <w:tcPr>
            <w:tcW w:w="1470" w:type="dxa"/>
          </w:tcPr>
          <w:p w:rsidR="0049164C" w:rsidRPr="000E42CC" w:rsidRDefault="0049164C" w:rsidP="0049164C">
            <w:r w:rsidRPr="000E42CC">
              <w:rPr>
                <w:rFonts w:eastAsia="Times New Roman"/>
                <w:szCs w:val="24"/>
                <w:lang w:eastAsia="ro-RO"/>
              </w:rPr>
              <w:t>HARGHITA</w:t>
            </w:r>
          </w:p>
        </w:tc>
        <w:tc>
          <w:tcPr>
            <w:tcW w:w="1543" w:type="dxa"/>
          </w:tcPr>
          <w:p w:rsidR="0049164C" w:rsidRPr="000E42CC" w:rsidRDefault="0049164C" w:rsidP="0049164C">
            <w:r w:rsidRPr="000E42CC">
              <w:rPr>
                <w:rFonts w:eastAsia="Times New Roman"/>
                <w:szCs w:val="24"/>
                <w:lang w:eastAsia="ro-RO"/>
              </w:rPr>
              <w:t>FELICENI</w:t>
            </w:r>
          </w:p>
        </w:tc>
        <w:tc>
          <w:tcPr>
            <w:tcW w:w="1553" w:type="dxa"/>
            <w:vAlign w:val="center"/>
          </w:tcPr>
          <w:p w:rsidR="0049164C" w:rsidRPr="000E42CC" w:rsidRDefault="0049164C" w:rsidP="0049164C">
            <w:pPr>
              <w:jc w:val="center"/>
              <w:textAlignment w:val="center"/>
              <w:rPr>
                <w:rFonts w:eastAsia="Times New Roman"/>
                <w:szCs w:val="24"/>
                <w:lang w:eastAsia="ro-RO"/>
              </w:rPr>
            </w:pPr>
            <w:r w:rsidRPr="000E42CC">
              <w:rPr>
                <w:rFonts w:eastAsia="SimSun"/>
                <w:lang w:eastAsia="zh-CN" w:bidi="ar"/>
              </w:rPr>
              <w:t>13050</w:t>
            </w:r>
          </w:p>
        </w:tc>
        <w:tc>
          <w:tcPr>
            <w:tcW w:w="1677" w:type="dxa"/>
            <w:vAlign w:val="center"/>
          </w:tcPr>
          <w:p w:rsidR="0049164C" w:rsidRPr="000E42CC" w:rsidRDefault="0049164C" w:rsidP="0049164C">
            <w:pPr>
              <w:spacing w:line="276" w:lineRule="auto"/>
              <w:jc w:val="center"/>
              <w:rPr>
                <w:rFonts w:eastAsia="Times New Roman"/>
                <w:szCs w:val="24"/>
                <w:lang w:eastAsia="ro-RO"/>
              </w:rPr>
            </w:pPr>
          </w:p>
        </w:tc>
        <w:tc>
          <w:tcPr>
            <w:tcW w:w="1554" w:type="dxa"/>
            <w:vAlign w:val="center"/>
          </w:tcPr>
          <w:p w:rsidR="0049164C" w:rsidRPr="000E42CC" w:rsidRDefault="0049164C" w:rsidP="0049164C">
            <w:pPr>
              <w:spacing w:line="276" w:lineRule="auto"/>
              <w:jc w:val="center"/>
              <w:rPr>
                <w:rFonts w:eastAsia="Times New Roman"/>
                <w:szCs w:val="24"/>
                <w:lang w:eastAsia="ro-RO"/>
              </w:rPr>
            </w:pPr>
          </w:p>
        </w:tc>
      </w:tr>
    </w:tbl>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350" w:type="dxa"/>
        <w:tblLayout w:type="fixed"/>
        <w:tblLook w:val="04A0" w:firstRow="1" w:lastRow="0" w:firstColumn="1" w:lastColumn="0" w:noHBand="0" w:noVBand="1"/>
      </w:tblPr>
      <w:tblGrid>
        <w:gridCol w:w="1553"/>
        <w:gridCol w:w="1470"/>
        <w:gridCol w:w="1543"/>
        <w:gridCol w:w="1553"/>
        <w:gridCol w:w="1677"/>
        <w:gridCol w:w="1554"/>
      </w:tblGrid>
      <w:tr w:rsidR="0049164C" w:rsidRPr="000E42CC" w:rsidTr="0049164C">
        <w:trPr>
          <w:tblHeader/>
        </w:trPr>
        <w:tc>
          <w:tcPr>
            <w:tcW w:w="1553" w:type="dxa"/>
            <w:vMerge w:val="restart"/>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Principalele categorii de animale</w:t>
            </w:r>
          </w:p>
        </w:tc>
        <w:tc>
          <w:tcPr>
            <w:tcW w:w="1470" w:type="dxa"/>
            <w:vMerge w:val="restart"/>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Județ</w:t>
            </w:r>
          </w:p>
        </w:tc>
        <w:tc>
          <w:tcPr>
            <w:tcW w:w="1543" w:type="dxa"/>
            <w:vMerge w:val="restart"/>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Localitate</w:t>
            </w:r>
          </w:p>
        </w:tc>
        <w:tc>
          <w:tcPr>
            <w:tcW w:w="3230" w:type="dxa"/>
            <w:gridSpan w:val="2"/>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Număr de animale</w:t>
            </w:r>
          </w:p>
        </w:tc>
        <w:tc>
          <w:tcPr>
            <w:tcW w:w="1554" w:type="dxa"/>
            <w:vMerge w:val="restart"/>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Localitatea de proveniență</w:t>
            </w:r>
          </w:p>
        </w:tc>
      </w:tr>
      <w:tr w:rsidR="0049164C" w:rsidRPr="000E42CC" w:rsidTr="0049164C">
        <w:tc>
          <w:tcPr>
            <w:tcW w:w="1553" w:type="dxa"/>
            <w:vMerge/>
          </w:tcPr>
          <w:p w:rsidR="0049164C" w:rsidRPr="000E42CC" w:rsidRDefault="0049164C" w:rsidP="0049164C">
            <w:pPr>
              <w:spacing w:line="276" w:lineRule="auto"/>
              <w:rPr>
                <w:rFonts w:eastAsia="Times New Roman"/>
                <w:szCs w:val="24"/>
                <w:lang w:eastAsia="ro-RO"/>
              </w:rPr>
            </w:pPr>
          </w:p>
        </w:tc>
        <w:tc>
          <w:tcPr>
            <w:tcW w:w="1470" w:type="dxa"/>
            <w:vMerge/>
          </w:tcPr>
          <w:p w:rsidR="0049164C" w:rsidRPr="000E42CC" w:rsidRDefault="0049164C" w:rsidP="0049164C">
            <w:pPr>
              <w:spacing w:line="276" w:lineRule="auto"/>
              <w:rPr>
                <w:rFonts w:eastAsia="Times New Roman"/>
                <w:szCs w:val="24"/>
                <w:lang w:eastAsia="ro-RO"/>
              </w:rPr>
            </w:pPr>
          </w:p>
        </w:tc>
        <w:tc>
          <w:tcPr>
            <w:tcW w:w="1543" w:type="dxa"/>
            <w:vMerge/>
          </w:tcPr>
          <w:p w:rsidR="0049164C" w:rsidRPr="000E42CC" w:rsidRDefault="0049164C" w:rsidP="0049164C">
            <w:pPr>
              <w:spacing w:line="276" w:lineRule="auto"/>
              <w:rPr>
                <w:rFonts w:eastAsia="Times New Roman"/>
                <w:szCs w:val="24"/>
                <w:lang w:eastAsia="ro-RO"/>
              </w:rPr>
            </w:pPr>
          </w:p>
        </w:tc>
        <w:tc>
          <w:tcPr>
            <w:tcW w:w="1553"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Permanente</w:t>
            </w:r>
          </w:p>
        </w:tc>
        <w:tc>
          <w:tcPr>
            <w:tcW w:w="1677"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Aduse din altă localitate</w:t>
            </w:r>
          </w:p>
        </w:tc>
        <w:tc>
          <w:tcPr>
            <w:tcW w:w="1554" w:type="dxa"/>
            <w:vMerge/>
          </w:tcPr>
          <w:p w:rsidR="0049164C" w:rsidRPr="000E42CC" w:rsidRDefault="0049164C" w:rsidP="0049164C">
            <w:pPr>
              <w:spacing w:line="276" w:lineRule="auto"/>
              <w:rPr>
                <w:rFonts w:eastAsia="Times New Roman"/>
                <w:szCs w:val="24"/>
                <w:lang w:eastAsia="ro-RO"/>
              </w:rPr>
            </w:pPr>
          </w:p>
        </w:tc>
      </w:tr>
      <w:tr w:rsidR="0049164C" w:rsidRPr="000E42CC" w:rsidTr="0049164C">
        <w:tc>
          <w:tcPr>
            <w:tcW w:w="155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Bovine </w:t>
            </w:r>
          </w:p>
        </w:tc>
        <w:tc>
          <w:tcPr>
            <w:tcW w:w="147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HARGHITA</w:t>
            </w:r>
          </w:p>
        </w:tc>
        <w:tc>
          <w:tcPr>
            <w:tcW w:w="1543" w:type="dxa"/>
          </w:tcPr>
          <w:p w:rsidR="0049164C" w:rsidRPr="000E42CC" w:rsidRDefault="0049164C" w:rsidP="0049164C">
            <w:r w:rsidRPr="000E42CC">
              <w:rPr>
                <w:rFonts w:eastAsia="Times New Roman"/>
                <w:szCs w:val="24"/>
                <w:lang w:eastAsia="ro-RO"/>
              </w:rPr>
              <w:t>MUGENI</w:t>
            </w:r>
          </w:p>
        </w:tc>
        <w:tc>
          <w:tcPr>
            <w:tcW w:w="1553" w:type="dxa"/>
            <w:vAlign w:val="center"/>
          </w:tcPr>
          <w:p w:rsidR="0049164C" w:rsidRPr="000E42CC" w:rsidRDefault="0049164C" w:rsidP="0049164C">
            <w:pPr>
              <w:jc w:val="center"/>
              <w:textAlignment w:val="center"/>
              <w:rPr>
                <w:rFonts w:eastAsia="Times New Roman"/>
                <w:szCs w:val="24"/>
                <w:lang w:eastAsia="ro-RO"/>
              </w:rPr>
            </w:pPr>
            <w:r w:rsidRPr="000E42CC">
              <w:rPr>
                <w:rFonts w:eastAsia="SimSun"/>
                <w:lang w:eastAsia="zh-CN" w:bidi="ar"/>
              </w:rPr>
              <w:t>2010</w:t>
            </w:r>
          </w:p>
        </w:tc>
        <w:tc>
          <w:tcPr>
            <w:tcW w:w="1677" w:type="dxa"/>
            <w:vAlign w:val="center"/>
          </w:tcPr>
          <w:p w:rsidR="0049164C" w:rsidRPr="000E42CC" w:rsidRDefault="0049164C" w:rsidP="0049164C">
            <w:pPr>
              <w:spacing w:line="276" w:lineRule="auto"/>
              <w:jc w:val="center"/>
              <w:rPr>
                <w:rFonts w:eastAsia="Times New Roman"/>
                <w:szCs w:val="24"/>
                <w:lang w:eastAsia="ro-RO"/>
              </w:rPr>
            </w:pPr>
          </w:p>
        </w:tc>
        <w:tc>
          <w:tcPr>
            <w:tcW w:w="1554" w:type="dxa"/>
            <w:vAlign w:val="center"/>
          </w:tcPr>
          <w:p w:rsidR="0049164C" w:rsidRPr="000E42CC" w:rsidRDefault="0049164C" w:rsidP="0049164C">
            <w:pPr>
              <w:spacing w:line="276" w:lineRule="auto"/>
              <w:jc w:val="center"/>
              <w:rPr>
                <w:rFonts w:eastAsia="Times New Roman"/>
                <w:szCs w:val="24"/>
                <w:lang w:eastAsia="ro-RO"/>
              </w:rPr>
            </w:pPr>
          </w:p>
        </w:tc>
      </w:tr>
      <w:tr w:rsidR="0049164C" w:rsidRPr="000E42CC" w:rsidTr="0049164C">
        <w:tc>
          <w:tcPr>
            <w:tcW w:w="155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Porcine </w:t>
            </w:r>
          </w:p>
        </w:tc>
        <w:tc>
          <w:tcPr>
            <w:tcW w:w="1470" w:type="dxa"/>
          </w:tcPr>
          <w:p w:rsidR="0049164C" w:rsidRPr="000E42CC" w:rsidRDefault="0049164C" w:rsidP="0049164C">
            <w:r w:rsidRPr="000E42CC">
              <w:rPr>
                <w:rFonts w:eastAsia="Times New Roman"/>
                <w:szCs w:val="24"/>
                <w:lang w:eastAsia="ro-RO"/>
              </w:rPr>
              <w:t>HARGHITA</w:t>
            </w:r>
          </w:p>
        </w:tc>
        <w:tc>
          <w:tcPr>
            <w:tcW w:w="1543" w:type="dxa"/>
          </w:tcPr>
          <w:p w:rsidR="0049164C" w:rsidRPr="000E42CC" w:rsidRDefault="0049164C" w:rsidP="0049164C">
            <w:r w:rsidRPr="000E42CC">
              <w:rPr>
                <w:rFonts w:eastAsia="Times New Roman"/>
                <w:szCs w:val="24"/>
                <w:lang w:eastAsia="ro-RO"/>
              </w:rPr>
              <w:t>MUGENI</w:t>
            </w:r>
          </w:p>
        </w:tc>
        <w:tc>
          <w:tcPr>
            <w:tcW w:w="1553" w:type="dxa"/>
            <w:vAlign w:val="center"/>
          </w:tcPr>
          <w:p w:rsidR="0049164C" w:rsidRPr="000E42CC" w:rsidRDefault="0049164C" w:rsidP="0049164C">
            <w:pPr>
              <w:jc w:val="center"/>
              <w:textAlignment w:val="center"/>
              <w:rPr>
                <w:rFonts w:eastAsia="Times New Roman"/>
                <w:szCs w:val="24"/>
                <w:lang w:eastAsia="ro-RO"/>
              </w:rPr>
            </w:pPr>
            <w:r w:rsidRPr="000E42CC">
              <w:rPr>
                <w:rFonts w:eastAsia="SimSun"/>
                <w:lang w:eastAsia="zh-CN" w:bidi="ar"/>
              </w:rPr>
              <w:t>2310</w:t>
            </w:r>
          </w:p>
        </w:tc>
        <w:tc>
          <w:tcPr>
            <w:tcW w:w="1677" w:type="dxa"/>
            <w:vAlign w:val="center"/>
          </w:tcPr>
          <w:p w:rsidR="0049164C" w:rsidRPr="000E42CC" w:rsidRDefault="0049164C" w:rsidP="0049164C">
            <w:pPr>
              <w:spacing w:line="276" w:lineRule="auto"/>
              <w:jc w:val="center"/>
              <w:rPr>
                <w:rFonts w:eastAsia="Times New Roman"/>
                <w:szCs w:val="24"/>
                <w:lang w:eastAsia="ro-RO"/>
              </w:rPr>
            </w:pPr>
          </w:p>
        </w:tc>
        <w:tc>
          <w:tcPr>
            <w:tcW w:w="1554" w:type="dxa"/>
            <w:vAlign w:val="center"/>
          </w:tcPr>
          <w:p w:rsidR="0049164C" w:rsidRPr="000E42CC" w:rsidRDefault="0049164C" w:rsidP="0049164C">
            <w:pPr>
              <w:spacing w:line="276" w:lineRule="auto"/>
              <w:jc w:val="center"/>
              <w:rPr>
                <w:rFonts w:eastAsia="Times New Roman"/>
                <w:szCs w:val="24"/>
                <w:lang w:eastAsia="ro-RO"/>
              </w:rPr>
            </w:pPr>
          </w:p>
        </w:tc>
      </w:tr>
      <w:tr w:rsidR="0049164C" w:rsidRPr="000E42CC" w:rsidTr="0049164C">
        <w:tc>
          <w:tcPr>
            <w:tcW w:w="155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Ovine </w:t>
            </w:r>
          </w:p>
        </w:tc>
        <w:tc>
          <w:tcPr>
            <w:tcW w:w="1470" w:type="dxa"/>
          </w:tcPr>
          <w:p w:rsidR="0049164C" w:rsidRPr="000E42CC" w:rsidRDefault="0049164C" w:rsidP="0049164C">
            <w:r w:rsidRPr="000E42CC">
              <w:rPr>
                <w:rFonts w:eastAsia="Times New Roman"/>
                <w:szCs w:val="24"/>
                <w:lang w:eastAsia="ro-RO"/>
              </w:rPr>
              <w:t>HARGHITA</w:t>
            </w:r>
          </w:p>
        </w:tc>
        <w:tc>
          <w:tcPr>
            <w:tcW w:w="1543" w:type="dxa"/>
          </w:tcPr>
          <w:p w:rsidR="0049164C" w:rsidRPr="000E42CC" w:rsidRDefault="0049164C" w:rsidP="0049164C">
            <w:r w:rsidRPr="000E42CC">
              <w:rPr>
                <w:rFonts w:eastAsia="Times New Roman"/>
                <w:szCs w:val="24"/>
                <w:lang w:eastAsia="ro-RO"/>
              </w:rPr>
              <w:t>MUGENI</w:t>
            </w:r>
          </w:p>
        </w:tc>
        <w:tc>
          <w:tcPr>
            <w:tcW w:w="1553" w:type="dxa"/>
            <w:vAlign w:val="center"/>
          </w:tcPr>
          <w:p w:rsidR="0049164C" w:rsidRPr="000E42CC" w:rsidRDefault="0049164C" w:rsidP="0049164C">
            <w:pPr>
              <w:jc w:val="center"/>
              <w:textAlignment w:val="center"/>
              <w:rPr>
                <w:rFonts w:eastAsia="Times New Roman"/>
                <w:szCs w:val="24"/>
                <w:lang w:eastAsia="ro-RO"/>
              </w:rPr>
            </w:pPr>
            <w:r w:rsidRPr="000E42CC">
              <w:rPr>
                <w:rFonts w:eastAsia="SimSun"/>
                <w:lang w:eastAsia="zh-CN" w:bidi="ar"/>
              </w:rPr>
              <w:t>5705</w:t>
            </w:r>
          </w:p>
        </w:tc>
        <w:tc>
          <w:tcPr>
            <w:tcW w:w="1677" w:type="dxa"/>
            <w:vAlign w:val="center"/>
          </w:tcPr>
          <w:p w:rsidR="0049164C" w:rsidRPr="000E42CC" w:rsidRDefault="0049164C" w:rsidP="0049164C">
            <w:pPr>
              <w:spacing w:line="276" w:lineRule="auto"/>
              <w:jc w:val="center"/>
              <w:rPr>
                <w:rFonts w:eastAsia="Times New Roman"/>
                <w:szCs w:val="24"/>
                <w:lang w:eastAsia="ro-RO"/>
              </w:rPr>
            </w:pPr>
          </w:p>
        </w:tc>
        <w:tc>
          <w:tcPr>
            <w:tcW w:w="1554" w:type="dxa"/>
            <w:vAlign w:val="center"/>
          </w:tcPr>
          <w:p w:rsidR="0049164C" w:rsidRPr="000E42CC" w:rsidRDefault="0049164C" w:rsidP="0049164C">
            <w:pPr>
              <w:spacing w:line="276" w:lineRule="auto"/>
              <w:jc w:val="center"/>
              <w:rPr>
                <w:rFonts w:eastAsia="Times New Roman"/>
                <w:szCs w:val="24"/>
                <w:lang w:eastAsia="ro-RO"/>
              </w:rPr>
            </w:pPr>
          </w:p>
        </w:tc>
      </w:tr>
      <w:tr w:rsidR="0049164C" w:rsidRPr="000E42CC" w:rsidTr="0049164C">
        <w:tc>
          <w:tcPr>
            <w:tcW w:w="155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Păsări </w:t>
            </w:r>
          </w:p>
        </w:tc>
        <w:tc>
          <w:tcPr>
            <w:tcW w:w="1470" w:type="dxa"/>
          </w:tcPr>
          <w:p w:rsidR="0049164C" w:rsidRPr="000E42CC" w:rsidRDefault="0049164C" w:rsidP="0049164C">
            <w:r w:rsidRPr="000E42CC">
              <w:rPr>
                <w:rFonts w:eastAsia="Times New Roman"/>
                <w:szCs w:val="24"/>
                <w:lang w:eastAsia="ro-RO"/>
              </w:rPr>
              <w:t>HARGHITA</w:t>
            </w:r>
          </w:p>
        </w:tc>
        <w:tc>
          <w:tcPr>
            <w:tcW w:w="1543" w:type="dxa"/>
          </w:tcPr>
          <w:p w:rsidR="0049164C" w:rsidRPr="000E42CC" w:rsidRDefault="0049164C" w:rsidP="0049164C">
            <w:r w:rsidRPr="000E42CC">
              <w:rPr>
                <w:rFonts w:eastAsia="Times New Roman"/>
                <w:szCs w:val="24"/>
                <w:lang w:eastAsia="ro-RO"/>
              </w:rPr>
              <w:t>MUGENI</w:t>
            </w:r>
          </w:p>
        </w:tc>
        <w:tc>
          <w:tcPr>
            <w:tcW w:w="1553" w:type="dxa"/>
            <w:vAlign w:val="center"/>
          </w:tcPr>
          <w:p w:rsidR="0049164C" w:rsidRPr="000E42CC" w:rsidRDefault="0049164C" w:rsidP="0049164C">
            <w:pPr>
              <w:jc w:val="center"/>
              <w:textAlignment w:val="center"/>
              <w:rPr>
                <w:rFonts w:eastAsia="Times New Roman"/>
                <w:szCs w:val="24"/>
                <w:lang w:eastAsia="ro-RO"/>
              </w:rPr>
            </w:pPr>
            <w:r w:rsidRPr="000E42CC">
              <w:rPr>
                <w:rFonts w:eastAsia="SimSun"/>
                <w:lang w:eastAsia="zh-CN" w:bidi="ar"/>
              </w:rPr>
              <w:t>14000</w:t>
            </w:r>
          </w:p>
        </w:tc>
        <w:tc>
          <w:tcPr>
            <w:tcW w:w="1677" w:type="dxa"/>
            <w:vAlign w:val="center"/>
          </w:tcPr>
          <w:p w:rsidR="0049164C" w:rsidRPr="000E42CC" w:rsidRDefault="0049164C" w:rsidP="0049164C">
            <w:pPr>
              <w:spacing w:line="276" w:lineRule="auto"/>
              <w:jc w:val="center"/>
              <w:rPr>
                <w:rFonts w:eastAsia="Times New Roman"/>
                <w:szCs w:val="24"/>
                <w:lang w:eastAsia="ro-RO"/>
              </w:rPr>
            </w:pPr>
          </w:p>
        </w:tc>
        <w:tc>
          <w:tcPr>
            <w:tcW w:w="1554" w:type="dxa"/>
            <w:vAlign w:val="center"/>
          </w:tcPr>
          <w:p w:rsidR="0049164C" w:rsidRPr="000E42CC" w:rsidRDefault="0049164C" w:rsidP="0049164C">
            <w:pPr>
              <w:spacing w:line="276" w:lineRule="auto"/>
              <w:jc w:val="center"/>
              <w:rPr>
                <w:rFonts w:eastAsia="Times New Roman"/>
                <w:szCs w:val="24"/>
                <w:lang w:eastAsia="ro-RO"/>
              </w:rPr>
            </w:pPr>
          </w:p>
        </w:tc>
      </w:tr>
    </w:tbl>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350" w:type="dxa"/>
        <w:tblLayout w:type="fixed"/>
        <w:tblLook w:val="04A0" w:firstRow="1" w:lastRow="0" w:firstColumn="1" w:lastColumn="0" w:noHBand="0" w:noVBand="1"/>
      </w:tblPr>
      <w:tblGrid>
        <w:gridCol w:w="1541"/>
        <w:gridCol w:w="1470"/>
        <w:gridCol w:w="1630"/>
        <w:gridCol w:w="1543"/>
        <w:gridCol w:w="1623"/>
        <w:gridCol w:w="1543"/>
      </w:tblGrid>
      <w:tr w:rsidR="0049164C" w:rsidRPr="000E42CC" w:rsidTr="0049164C">
        <w:trPr>
          <w:tblHeader/>
        </w:trPr>
        <w:tc>
          <w:tcPr>
            <w:tcW w:w="1541" w:type="dxa"/>
            <w:vMerge w:val="restart"/>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Principalele categorii de animale</w:t>
            </w:r>
          </w:p>
        </w:tc>
        <w:tc>
          <w:tcPr>
            <w:tcW w:w="1470" w:type="dxa"/>
            <w:vMerge w:val="restart"/>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Județ</w:t>
            </w:r>
          </w:p>
        </w:tc>
        <w:tc>
          <w:tcPr>
            <w:tcW w:w="1630" w:type="dxa"/>
            <w:vMerge w:val="restart"/>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Localitate</w:t>
            </w:r>
          </w:p>
        </w:tc>
        <w:tc>
          <w:tcPr>
            <w:tcW w:w="3166" w:type="dxa"/>
            <w:gridSpan w:val="2"/>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Număr de animale</w:t>
            </w:r>
          </w:p>
        </w:tc>
        <w:tc>
          <w:tcPr>
            <w:tcW w:w="1543" w:type="dxa"/>
            <w:vMerge w:val="restart"/>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Localitatea de proveniență</w:t>
            </w:r>
          </w:p>
        </w:tc>
      </w:tr>
      <w:tr w:rsidR="0049164C" w:rsidRPr="000E42CC" w:rsidTr="0049164C">
        <w:tc>
          <w:tcPr>
            <w:tcW w:w="1541" w:type="dxa"/>
            <w:vMerge/>
          </w:tcPr>
          <w:p w:rsidR="0049164C" w:rsidRPr="000E42CC" w:rsidRDefault="0049164C" w:rsidP="0049164C">
            <w:pPr>
              <w:spacing w:line="276" w:lineRule="auto"/>
              <w:rPr>
                <w:rFonts w:eastAsia="Times New Roman"/>
                <w:szCs w:val="24"/>
                <w:lang w:eastAsia="ro-RO"/>
              </w:rPr>
            </w:pPr>
          </w:p>
        </w:tc>
        <w:tc>
          <w:tcPr>
            <w:tcW w:w="1470" w:type="dxa"/>
            <w:vMerge/>
          </w:tcPr>
          <w:p w:rsidR="0049164C" w:rsidRPr="000E42CC" w:rsidRDefault="0049164C" w:rsidP="0049164C">
            <w:pPr>
              <w:spacing w:line="276" w:lineRule="auto"/>
              <w:rPr>
                <w:rFonts w:eastAsia="Times New Roman"/>
                <w:szCs w:val="24"/>
                <w:lang w:eastAsia="ro-RO"/>
              </w:rPr>
            </w:pPr>
          </w:p>
        </w:tc>
        <w:tc>
          <w:tcPr>
            <w:tcW w:w="1630" w:type="dxa"/>
            <w:vMerge/>
          </w:tcPr>
          <w:p w:rsidR="0049164C" w:rsidRPr="000E42CC" w:rsidRDefault="0049164C" w:rsidP="0049164C">
            <w:pPr>
              <w:spacing w:line="276" w:lineRule="auto"/>
              <w:rPr>
                <w:rFonts w:eastAsia="Times New Roman"/>
                <w:szCs w:val="24"/>
                <w:lang w:eastAsia="ro-RO"/>
              </w:rPr>
            </w:pPr>
          </w:p>
        </w:tc>
        <w:tc>
          <w:tcPr>
            <w:tcW w:w="1543"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Permanente</w:t>
            </w:r>
          </w:p>
        </w:tc>
        <w:tc>
          <w:tcPr>
            <w:tcW w:w="1623"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Aduse din altă localitate</w:t>
            </w:r>
          </w:p>
        </w:tc>
        <w:tc>
          <w:tcPr>
            <w:tcW w:w="1543" w:type="dxa"/>
            <w:vMerge/>
          </w:tcPr>
          <w:p w:rsidR="0049164C" w:rsidRPr="000E42CC" w:rsidRDefault="0049164C" w:rsidP="0049164C">
            <w:pPr>
              <w:spacing w:line="276" w:lineRule="auto"/>
              <w:rPr>
                <w:rFonts w:eastAsia="Times New Roman"/>
                <w:szCs w:val="24"/>
                <w:lang w:eastAsia="ro-RO"/>
              </w:rPr>
            </w:pPr>
          </w:p>
        </w:tc>
      </w:tr>
      <w:tr w:rsidR="0049164C" w:rsidRPr="000E42CC" w:rsidTr="0049164C">
        <w:tc>
          <w:tcPr>
            <w:tcW w:w="1541"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Bovine </w:t>
            </w:r>
          </w:p>
        </w:tc>
        <w:tc>
          <w:tcPr>
            <w:tcW w:w="147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HARGHITA</w:t>
            </w:r>
          </w:p>
        </w:tc>
        <w:tc>
          <w:tcPr>
            <w:tcW w:w="1630" w:type="dxa"/>
          </w:tcPr>
          <w:p w:rsidR="0049164C" w:rsidRPr="000E42CC" w:rsidRDefault="0049164C" w:rsidP="0049164C">
            <w:r w:rsidRPr="000E42CC">
              <w:rPr>
                <w:rFonts w:eastAsia="Times New Roman"/>
                <w:szCs w:val="24"/>
                <w:lang w:eastAsia="ro-RO"/>
              </w:rPr>
              <w:t>PORUMBENI</w:t>
            </w:r>
          </w:p>
        </w:tc>
        <w:tc>
          <w:tcPr>
            <w:tcW w:w="1543" w:type="dxa"/>
          </w:tcPr>
          <w:p w:rsidR="0049164C" w:rsidRPr="000E42CC" w:rsidRDefault="0049164C" w:rsidP="0049164C">
            <w:r w:rsidRPr="000E42CC">
              <w:rPr>
                <w:rFonts w:eastAsia="Times New Roman"/>
                <w:szCs w:val="24"/>
                <w:lang w:eastAsia="ro-RO"/>
              </w:rPr>
              <w:t>Nu există informaţii</w:t>
            </w:r>
          </w:p>
        </w:tc>
        <w:tc>
          <w:tcPr>
            <w:tcW w:w="1623" w:type="dxa"/>
            <w:vAlign w:val="center"/>
          </w:tcPr>
          <w:p w:rsidR="0049164C" w:rsidRPr="000E42CC" w:rsidRDefault="0049164C" w:rsidP="0049164C">
            <w:pPr>
              <w:spacing w:line="276" w:lineRule="auto"/>
              <w:jc w:val="center"/>
              <w:rPr>
                <w:rFonts w:eastAsia="Times New Roman"/>
                <w:szCs w:val="24"/>
                <w:lang w:eastAsia="ro-RO"/>
              </w:rPr>
            </w:pPr>
          </w:p>
        </w:tc>
        <w:tc>
          <w:tcPr>
            <w:tcW w:w="1543" w:type="dxa"/>
            <w:vAlign w:val="center"/>
          </w:tcPr>
          <w:p w:rsidR="0049164C" w:rsidRPr="000E42CC" w:rsidRDefault="0049164C" w:rsidP="0049164C">
            <w:pPr>
              <w:spacing w:line="276" w:lineRule="auto"/>
              <w:jc w:val="center"/>
              <w:rPr>
                <w:rFonts w:eastAsia="Times New Roman"/>
                <w:szCs w:val="24"/>
                <w:lang w:eastAsia="ro-RO"/>
              </w:rPr>
            </w:pPr>
          </w:p>
        </w:tc>
      </w:tr>
      <w:tr w:rsidR="0049164C" w:rsidRPr="000E42CC" w:rsidTr="0049164C">
        <w:tc>
          <w:tcPr>
            <w:tcW w:w="1541"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Porcine </w:t>
            </w:r>
          </w:p>
        </w:tc>
        <w:tc>
          <w:tcPr>
            <w:tcW w:w="1470" w:type="dxa"/>
          </w:tcPr>
          <w:p w:rsidR="0049164C" w:rsidRPr="000E42CC" w:rsidRDefault="0049164C" w:rsidP="0049164C">
            <w:r w:rsidRPr="000E42CC">
              <w:rPr>
                <w:rFonts w:eastAsia="Times New Roman"/>
                <w:szCs w:val="24"/>
                <w:lang w:eastAsia="ro-RO"/>
              </w:rPr>
              <w:t>HARGHITA</w:t>
            </w:r>
          </w:p>
        </w:tc>
        <w:tc>
          <w:tcPr>
            <w:tcW w:w="1630" w:type="dxa"/>
          </w:tcPr>
          <w:p w:rsidR="0049164C" w:rsidRPr="000E42CC" w:rsidRDefault="0049164C" w:rsidP="0049164C">
            <w:r w:rsidRPr="000E42CC">
              <w:rPr>
                <w:rFonts w:eastAsia="Times New Roman"/>
                <w:szCs w:val="24"/>
                <w:lang w:eastAsia="ro-RO"/>
              </w:rPr>
              <w:t>PORUMBENI</w:t>
            </w:r>
          </w:p>
        </w:tc>
        <w:tc>
          <w:tcPr>
            <w:tcW w:w="1543" w:type="dxa"/>
          </w:tcPr>
          <w:p w:rsidR="0049164C" w:rsidRPr="000E42CC" w:rsidRDefault="0049164C" w:rsidP="0049164C">
            <w:r w:rsidRPr="000E42CC">
              <w:rPr>
                <w:rFonts w:eastAsia="Times New Roman"/>
                <w:szCs w:val="24"/>
                <w:lang w:eastAsia="ro-RO"/>
              </w:rPr>
              <w:t>Nu există informaţii</w:t>
            </w:r>
          </w:p>
        </w:tc>
        <w:tc>
          <w:tcPr>
            <w:tcW w:w="1623" w:type="dxa"/>
            <w:vAlign w:val="center"/>
          </w:tcPr>
          <w:p w:rsidR="0049164C" w:rsidRPr="000E42CC" w:rsidRDefault="0049164C" w:rsidP="0049164C">
            <w:pPr>
              <w:spacing w:line="276" w:lineRule="auto"/>
              <w:jc w:val="center"/>
              <w:rPr>
                <w:rFonts w:eastAsia="Times New Roman"/>
                <w:szCs w:val="24"/>
                <w:lang w:eastAsia="ro-RO"/>
              </w:rPr>
            </w:pPr>
          </w:p>
        </w:tc>
        <w:tc>
          <w:tcPr>
            <w:tcW w:w="1543" w:type="dxa"/>
            <w:vAlign w:val="center"/>
          </w:tcPr>
          <w:p w:rsidR="0049164C" w:rsidRPr="000E42CC" w:rsidRDefault="0049164C" w:rsidP="0049164C">
            <w:pPr>
              <w:spacing w:line="276" w:lineRule="auto"/>
              <w:jc w:val="center"/>
              <w:rPr>
                <w:rFonts w:eastAsia="Times New Roman"/>
                <w:szCs w:val="24"/>
                <w:lang w:eastAsia="ro-RO"/>
              </w:rPr>
            </w:pPr>
          </w:p>
        </w:tc>
      </w:tr>
      <w:tr w:rsidR="0049164C" w:rsidRPr="000E42CC" w:rsidTr="0049164C">
        <w:tc>
          <w:tcPr>
            <w:tcW w:w="1541"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Ovine </w:t>
            </w:r>
          </w:p>
        </w:tc>
        <w:tc>
          <w:tcPr>
            <w:tcW w:w="1470" w:type="dxa"/>
          </w:tcPr>
          <w:p w:rsidR="0049164C" w:rsidRPr="000E42CC" w:rsidRDefault="0049164C" w:rsidP="0049164C">
            <w:r w:rsidRPr="000E42CC">
              <w:rPr>
                <w:rFonts w:eastAsia="Times New Roman"/>
                <w:szCs w:val="24"/>
                <w:lang w:eastAsia="ro-RO"/>
              </w:rPr>
              <w:t>HARGHITA</w:t>
            </w:r>
          </w:p>
        </w:tc>
        <w:tc>
          <w:tcPr>
            <w:tcW w:w="1630" w:type="dxa"/>
          </w:tcPr>
          <w:p w:rsidR="0049164C" w:rsidRPr="000E42CC" w:rsidRDefault="0049164C" w:rsidP="0049164C">
            <w:r w:rsidRPr="000E42CC">
              <w:rPr>
                <w:rFonts w:eastAsia="Times New Roman"/>
                <w:szCs w:val="24"/>
                <w:lang w:eastAsia="ro-RO"/>
              </w:rPr>
              <w:t>PORUMBENI</w:t>
            </w:r>
          </w:p>
        </w:tc>
        <w:tc>
          <w:tcPr>
            <w:tcW w:w="1543" w:type="dxa"/>
          </w:tcPr>
          <w:p w:rsidR="0049164C" w:rsidRPr="000E42CC" w:rsidRDefault="0049164C" w:rsidP="0049164C">
            <w:r w:rsidRPr="000E42CC">
              <w:rPr>
                <w:rFonts w:eastAsia="Times New Roman"/>
                <w:szCs w:val="24"/>
                <w:lang w:eastAsia="ro-RO"/>
              </w:rPr>
              <w:t>Nu există informaţii</w:t>
            </w:r>
          </w:p>
        </w:tc>
        <w:tc>
          <w:tcPr>
            <w:tcW w:w="1623" w:type="dxa"/>
            <w:vAlign w:val="center"/>
          </w:tcPr>
          <w:p w:rsidR="0049164C" w:rsidRPr="000E42CC" w:rsidRDefault="0049164C" w:rsidP="0049164C">
            <w:pPr>
              <w:spacing w:line="276" w:lineRule="auto"/>
              <w:jc w:val="center"/>
              <w:rPr>
                <w:rFonts w:eastAsia="Times New Roman"/>
                <w:szCs w:val="24"/>
                <w:lang w:eastAsia="ro-RO"/>
              </w:rPr>
            </w:pPr>
          </w:p>
        </w:tc>
        <w:tc>
          <w:tcPr>
            <w:tcW w:w="1543" w:type="dxa"/>
            <w:vAlign w:val="center"/>
          </w:tcPr>
          <w:p w:rsidR="0049164C" w:rsidRPr="000E42CC" w:rsidRDefault="0049164C" w:rsidP="0049164C">
            <w:pPr>
              <w:spacing w:line="276" w:lineRule="auto"/>
              <w:jc w:val="center"/>
              <w:rPr>
                <w:rFonts w:eastAsia="Times New Roman"/>
                <w:szCs w:val="24"/>
                <w:lang w:eastAsia="ro-RO"/>
              </w:rPr>
            </w:pPr>
          </w:p>
        </w:tc>
      </w:tr>
      <w:tr w:rsidR="0049164C" w:rsidRPr="000E42CC" w:rsidTr="0049164C">
        <w:tc>
          <w:tcPr>
            <w:tcW w:w="1541"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Păsări </w:t>
            </w:r>
          </w:p>
        </w:tc>
        <w:tc>
          <w:tcPr>
            <w:tcW w:w="1470" w:type="dxa"/>
          </w:tcPr>
          <w:p w:rsidR="0049164C" w:rsidRPr="000E42CC" w:rsidRDefault="0049164C" w:rsidP="0049164C">
            <w:r w:rsidRPr="000E42CC">
              <w:rPr>
                <w:rFonts w:eastAsia="Times New Roman"/>
                <w:szCs w:val="24"/>
                <w:lang w:eastAsia="ro-RO"/>
              </w:rPr>
              <w:t>HARGHITA</w:t>
            </w:r>
          </w:p>
        </w:tc>
        <w:tc>
          <w:tcPr>
            <w:tcW w:w="1630" w:type="dxa"/>
          </w:tcPr>
          <w:p w:rsidR="0049164C" w:rsidRPr="000E42CC" w:rsidRDefault="0049164C" w:rsidP="0049164C">
            <w:r w:rsidRPr="000E42CC">
              <w:rPr>
                <w:rFonts w:eastAsia="Times New Roman"/>
                <w:szCs w:val="24"/>
                <w:lang w:eastAsia="ro-RO"/>
              </w:rPr>
              <w:t>PORUMBENI</w:t>
            </w:r>
          </w:p>
        </w:tc>
        <w:tc>
          <w:tcPr>
            <w:tcW w:w="1543" w:type="dxa"/>
          </w:tcPr>
          <w:p w:rsidR="0049164C" w:rsidRPr="000E42CC" w:rsidRDefault="0049164C" w:rsidP="0049164C">
            <w:r w:rsidRPr="000E42CC">
              <w:rPr>
                <w:rFonts w:eastAsia="Times New Roman"/>
                <w:szCs w:val="24"/>
                <w:lang w:eastAsia="ro-RO"/>
              </w:rPr>
              <w:t>Nu există informaţii</w:t>
            </w:r>
          </w:p>
        </w:tc>
        <w:tc>
          <w:tcPr>
            <w:tcW w:w="1623" w:type="dxa"/>
            <w:vAlign w:val="center"/>
          </w:tcPr>
          <w:p w:rsidR="0049164C" w:rsidRPr="000E42CC" w:rsidRDefault="0049164C" w:rsidP="0049164C">
            <w:pPr>
              <w:spacing w:line="276" w:lineRule="auto"/>
              <w:jc w:val="center"/>
              <w:rPr>
                <w:rFonts w:eastAsia="Times New Roman"/>
                <w:szCs w:val="24"/>
                <w:lang w:eastAsia="ro-RO"/>
              </w:rPr>
            </w:pPr>
          </w:p>
        </w:tc>
        <w:tc>
          <w:tcPr>
            <w:tcW w:w="1543" w:type="dxa"/>
            <w:vAlign w:val="center"/>
          </w:tcPr>
          <w:p w:rsidR="0049164C" w:rsidRPr="000E42CC" w:rsidRDefault="0049164C" w:rsidP="0049164C">
            <w:pPr>
              <w:spacing w:line="276" w:lineRule="auto"/>
              <w:jc w:val="center"/>
              <w:rPr>
                <w:rFonts w:eastAsia="Times New Roman"/>
                <w:szCs w:val="24"/>
                <w:lang w:eastAsia="ro-RO"/>
              </w:rPr>
            </w:pPr>
          </w:p>
        </w:tc>
      </w:tr>
    </w:tbl>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350" w:type="dxa"/>
        <w:tblLayout w:type="fixed"/>
        <w:tblLook w:val="04A0" w:firstRow="1" w:lastRow="0" w:firstColumn="1" w:lastColumn="0" w:noHBand="0" w:noVBand="1"/>
      </w:tblPr>
      <w:tblGrid>
        <w:gridCol w:w="1541"/>
        <w:gridCol w:w="1470"/>
        <w:gridCol w:w="1630"/>
        <w:gridCol w:w="1543"/>
        <w:gridCol w:w="1623"/>
        <w:gridCol w:w="1543"/>
      </w:tblGrid>
      <w:tr w:rsidR="0049164C" w:rsidRPr="000E42CC" w:rsidTr="0049164C">
        <w:trPr>
          <w:tblHeader/>
        </w:trPr>
        <w:tc>
          <w:tcPr>
            <w:tcW w:w="1541" w:type="dxa"/>
            <w:vMerge w:val="restart"/>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Principalele categorii de animale</w:t>
            </w:r>
          </w:p>
        </w:tc>
        <w:tc>
          <w:tcPr>
            <w:tcW w:w="1470" w:type="dxa"/>
            <w:vMerge w:val="restart"/>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Județ</w:t>
            </w:r>
          </w:p>
        </w:tc>
        <w:tc>
          <w:tcPr>
            <w:tcW w:w="1630" w:type="dxa"/>
            <w:vMerge w:val="restart"/>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Localitate</w:t>
            </w:r>
          </w:p>
        </w:tc>
        <w:tc>
          <w:tcPr>
            <w:tcW w:w="3166" w:type="dxa"/>
            <w:gridSpan w:val="2"/>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Număr de animale</w:t>
            </w:r>
          </w:p>
        </w:tc>
        <w:tc>
          <w:tcPr>
            <w:tcW w:w="1543" w:type="dxa"/>
            <w:vMerge w:val="restart"/>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Localitatea de proveniență</w:t>
            </w:r>
          </w:p>
        </w:tc>
      </w:tr>
      <w:tr w:rsidR="0049164C" w:rsidRPr="000E42CC" w:rsidTr="0049164C">
        <w:tc>
          <w:tcPr>
            <w:tcW w:w="1541" w:type="dxa"/>
            <w:vMerge/>
          </w:tcPr>
          <w:p w:rsidR="0049164C" w:rsidRPr="000E42CC" w:rsidRDefault="0049164C" w:rsidP="0049164C">
            <w:pPr>
              <w:spacing w:line="276" w:lineRule="auto"/>
              <w:rPr>
                <w:rFonts w:eastAsia="Times New Roman"/>
                <w:szCs w:val="24"/>
                <w:lang w:eastAsia="ro-RO"/>
              </w:rPr>
            </w:pPr>
          </w:p>
        </w:tc>
        <w:tc>
          <w:tcPr>
            <w:tcW w:w="1470" w:type="dxa"/>
            <w:vMerge/>
          </w:tcPr>
          <w:p w:rsidR="0049164C" w:rsidRPr="000E42CC" w:rsidRDefault="0049164C" w:rsidP="0049164C">
            <w:pPr>
              <w:spacing w:line="276" w:lineRule="auto"/>
              <w:rPr>
                <w:rFonts w:eastAsia="Times New Roman"/>
                <w:szCs w:val="24"/>
                <w:lang w:eastAsia="ro-RO"/>
              </w:rPr>
            </w:pPr>
          </w:p>
        </w:tc>
        <w:tc>
          <w:tcPr>
            <w:tcW w:w="1630" w:type="dxa"/>
            <w:vMerge/>
          </w:tcPr>
          <w:p w:rsidR="0049164C" w:rsidRPr="000E42CC" w:rsidRDefault="0049164C" w:rsidP="0049164C">
            <w:pPr>
              <w:spacing w:line="276" w:lineRule="auto"/>
              <w:rPr>
                <w:rFonts w:eastAsia="Times New Roman"/>
                <w:szCs w:val="24"/>
                <w:lang w:eastAsia="ro-RO"/>
              </w:rPr>
            </w:pPr>
          </w:p>
        </w:tc>
        <w:tc>
          <w:tcPr>
            <w:tcW w:w="1543"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Permanente</w:t>
            </w:r>
          </w:p>
        </w:tc>
        <w:tc>
          <w:tcPr>
            <w:tcW w:w="1623"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Aduse din altă localitate</w:t>
            </w:r>
          </w:p>
        </w:tc>
        <w:tc>
          <w:tcPr>
            <w:tcW w:w="1543" w:type="dxa"/>
            <w:vMerge/>
          </w:tcPr>
          <w:p w:rsidR="0049164C" w:rsidRPr="000E42CC" w:rsidRDefault="0049164C" w:rsidP="0049164C">
            <w:pPr>
              <w:spacing w:line="276" w:lineRule="auto"/>
              <w:rPr>
                <w:rFonts w:eastAsia="Times New Roman"/>
                <w:szCs w:val="24"/>
                <w:lang w:eastAsia="ro-RO"/>
              </w:rPr>
            </w:pPr>
          </w:p>
        </w:tc>
      </w:tr>
      <w:tr w:rsidR="0049164C" w:rsidRPr="000E42CC" w:rsidTr="0049164C">
        <w:tc>
          <w:tcPr>
            <w:tcW w:w="1541"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Bovine </w:t>
            </w:r>
          </w:p>
        </w:tc>
        <w:tc>
          <w:tcPr>
            <w:tcW w:w="1470"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HARGHITA</w:t>
            </w:r>
          </w:p>
        </w:tc>
        <w:tc>
          <w:tcPr>
            <w:tcW w:w="1630" w:type="dxa"/>
          </w:tcPr>
          <w:p w:rsidR="0049164C" w:rsidRPr="000E42CC" w:rsidRDefault="0049164C" w:rsidP="0049164C">
            <w:r w:rsidRPr="000E42CC">
              <w:rPr>
                <w:rFonts w:eastAsia="Times New Roman"/>
                <w:szCs w:val="24"/>
                <w:lang w:eastAsia="ro-RO"/>
              </w:rPr>
              <w:t>SIMONEȘTI</w:t>
            </w:r>
          </w:p>
        </w:tc>
        <w:tc>
          <w:tcPr>
            <w:tcW w:w="1543" w:type="dxa"/>
            <w:vAlign w:val="center"/>
          </w:tcPr>
          <w:p w:rsidR="0049164C" w:rsidRPr="000E42CC" w:rsidRDefault="0049164C" w:rsidP="0049164C">
            <w:pPr>
              <w:jc w:val="center"/>
              <w:textAlignment w:val="center"/>
              <w:rPr>
                <w:rFonts w:eastAsia="Times New Roman"/>
                <w:szCs w:val="24"/>
                <w:lang w:eastAsia="ro-RO"/>
              </w:rPr>
            </w:pPr>
            <w:r w:rsidRPr="000E42CC">
              <w:rPr>
                <w:rFonts w:eastAsia="SimSun"/>
                <w:lang w:eastAsia="zh-CN" w:bidi="ar"/>
              </w:rPr>
              <w:t>1538</w:t>
            </w:r>
          </w:p>
        </w:tc>
        <w:tc>
          <w:tcPr>
            <w:tcW w:w="1623" w:type="dxa"/>
            <w:vAlign w:val="center"/>
          </w:tcPr>
          <w:p w:rsidR="0049164C" w:rsidRPr="000E42CC" w:rsidRDefault="0049164C" w:rsidP="0049164C">
            <w:pPr>
              <w:spacing w:line="276" w:lineRule="auto"/>
              <w:jc w:val="center"/>
              <w:rPr>
                <w:rFonts w:eastAsia="Times New Roman"/>
                <w:szCs w:val="24"/>
                <w:lang w:eastAsia="ro-RO"/>
              </w:rPr>
            </w:pPr>
          </w:p>
        </w:tc>
        <w:tc>
          <w:tcPr>
            <w:tcW w:w="1543" w:type="dxa"/>
            <w:vAlign w:val="center"/>
          </w:tcPr>
          <w:p w:rsidR="0049164C" w:rsidRPr="000E42CC" w:rsidRDefault="0049164C" w:rsidP="0049164C">
            <w:pPr>
              <w:spacing w:line="276" w:lineRule="auto"/>
              <w:jc w:val="center"/>
              <w:rPr>
                <w:rFonts w:eastAsia="Times New Roman"/>
                <w:szCs w:val="24"/>
                <w:lang w:eastAsia="ro-RO"/>
              </w:rPr>
            </w:pPr>
          </w:p>
        </w:tc>
      </w:tr>
      <w:tr w:rsidR="0049164C" w:rsidRPr="000E42CC" w:rsidTr="0049164C">
        <w:tc>
          <w:tcPr>
            <w:tcW w:w="1541"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Porcine </w:t>
            </w:r>
          </w:p>
        </w:tc>
        <w:tc>
          <w:tcPr>
            <w:tcW w:w="1470" w:type="dxa"/>
          </w:tcPr>
          <w:p w:rsidR="0049164C" w:rsidRPr="000E42CC" w:rsidRDefault="0049164C" w:rsidP="0049164C">
            <w:r w:rsidRPr="000E42CC">
              <w:rPr>
                <w:rFonts w:eastAsia="Times New Roman"/>
                <w:szCs w:val="24"/>
                <w:lang w:eastAsia="ro-RO"/>
              </w:rPr>
              <w:t>HARGHITA</w:t>
            </w:r>
          </w:p>
        </w:tc>
        <w:tc>
          <w:tcPr>
            <w:tcW w:w="1630" w:type="dxa"/>
          </w:tcPr>
          <w:p w:rsidR="0049164C" w:rsidRPr="000E42CC" w:rsidRDefault="0049164C" w:rsidP="0049164C">
            <w:r w:rsidRPr="000E42CC">
              <w:rPr>
                <w:rFonts w:eastAsia="Times New Roman"/>
                <w:szCs w:val="24"/>
                <w:lang w:eastAsia="ro-RO"/>
              </w:rPr>
              <w:t>SIMONEȘTI</w:t>
            </w:r>
          </w:p>
        </w:tc>
        <w:tc>
          <w:tcPr>
            <w:tcW w:w="1543" w:type="dxa"/>
            <w:vAlign w:val="center"/>
          </w:tcPr>
          <w:p w:rsidR="0049164C" w:rsidRPr="000E42CC" w:rsidRDefault="0049164C" w:rsidP="0049164C">
            <w:pPr>
              <w:jc w:val="center"/>
              <w:textAlignment w:val="center"/>
              <w:rPr>
                <w:rFonts w:eastAsia="Times New Roman"/>
                <w:szCs w:val="24"/>
                <w:lang w:eastAsia="ro-RO"/>
              </w:rPr>
            </w:pPr>
            <w:r w:rsidRPr="000E42CC">
              <w:rPr>
                <w:rFonts w:eastAsia="SimSun"/>
                <w:lang w:eastAsia="zh-CN" w:bidi="ar"/>
              </w:rPr>
              <w:t>1074</w:t>
            </w:r>
          </w:p>
        </w:tc>
        <w:tc>
          <w:tcPr>
            <w:tcW w:w="1623" w:type="dxa"/>
            <w:vAlign w:val="center"/>
          </w:tcPr>
          <w:p w:rsidR="0049164C" w:rsidRPr="000E42CC" w:rsidRDefault="0049164C" w:rsidP="0049164C">
            <w:pPr>
              <w:spacing w:line="276" w:lineRule="auto"/>
              <w:jc w:val="center"/>
              <w:rPr>
                <w:rFonts w:eastAsia="Times New Roman"/>
                <w:szCs w:val="24"/>
                <w:lang w:eastAsia="ro-RO"/>
              </w:rPr>
            </w:pPr>
          </w:p>
        </w:tc>
        <w:tc>
          <w:tcPr>
            <w:tcW w:w="1543" w:type="dxa"/>
            <w:vAlign w:val="center"/>
          </w:tcPr>
          <w:p w:rsidR="0049164C" w:rsidRPr="000E42CC" w:rsidRDefault="0049164C" w:rsidP="0049164C">
            <w:pPr>
              <w:spacing w:line="276" w:lineRule="auto"/>
              <w:jc w:val="center"/>
              <w:rPr>
                <w:rFonts w:eastAsia="Times New Roman"/>
                <w:szCs w:val="24"/>
                <w:lang w:eastAsia="ro-RO"/>
              </w:rPr>
            </w:pPr>
          </w:p>
        </w:tc>
      </w:tr>
      <w:tr w:rsidR="0049164C" w:rsidRPr="000E42CC" w:rsidTr="0049164C">
        <w:tc>
          <w:tcPr>
            <w:tcW w:w="1541"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 xml:space="preserve">Ovine </w:t>
            </w:r>
          </w:p>
        </w:tc>
        <w:tc>
          <w:tcPr>
            <w:tcW w:w="1470" w:type="dxa"/>
          </w:tcPr>
          <w:p w:rsidR="0049164C" w:rsidRPr="000E42CC" w:rsidRDefault="0049164C" w:rsidP="0049164C">
            <w:r w:rsidRPr="000E42CC">
              <w:rPr>
                <w:rFonts w:eastAsia="Times New Roman"/>
                <w:szCs w:val="24"/>
                <w:lang w:eastAsia="ro-RO"/>
              </w:rPr>
              <w:t>HARGHITA</w:t>
            </w:r>
          </w:p>
        </w:tc>
        <w:tc>
          <w:tcPr>
            <w:tcW w:w="1630" w:type="dxa"/>
          </w:tcPr>
          <w:p w:rsidR="0049164C" w:rsidRPr="000E42CC" w:rsidRDefault="0049164C" w:rsidP="0049164C">
            <w:r w:rsidRPr="000E42CC">
              <w:rPr>
                <w:rFonts w:eastAsia="Times New Roman"/>
                <w:szCs w:val="24"/>
                <w:lang w:eastAsia="ro-RO"/>
              </w:rPr>
              <w:t>SIMONEȘTI</w:t>
            </w:r>
          </w:p>
        </w:tc>
        <w:tc>
          <w:tcPr>
            <w:tcW w:w="1543" w:type="dxa"/>
            <w:vAlign w:val="center"/>
          </w:tcPr>
          <w:p w:rsidR="0049164C" w:rsidRPr="000E42CC" w:rsidRDefault="0049164C" w:rsidP="0049164C">
            <w:pPr>
              <w:jc w:val="center"/>
              <w:textAlignment w:val="center"/>
              <w:rPr>
                <w:rFonts w:eastAsia="Times New Roman"/>
                <w:szCs w:val="24"/>
                <w:lang w:eastAsia="ro-RO"/>
              </w:rPr>
            </w:pPr>
            <w:r w:rsidRPr="000E42CC">
              <w:rPr>
                <w:rFonts w:eastAsia="SimSun"/>
                <w:lang w:eastAsia="zh-CN" w:bidi="ar"/>
              </w:rPr>
              <w:t>3799</w:t>
            </w:r>
          </w:p>
        </w:tc>
        <w:tc>
          <w:tcPr>
            <w:tcW w:w="1623" w:type="dxa"/>
            <w:vAlign w:val="center"/>
          </w:tcPr>
          <w:p w:rsidR="0049164C" w:rsidRPr="000E42CC" w:rsidRDefault="0049164C" w:rsidP="0049164C">
            <w:pPr>
              <w:spacing w:line="276" w:lineRule="auto"/>
              <w:jc w:val="center"/>
              <w:rPr>
                <w:rFonts w:eastAsia="Times New Roman"/>
                <w:szCs w:val="24"/>
                <w:lang w:eastAsia="ro-RO"/>
              </w:rPr>
            </w:pPr>
          </w:p>
        </w:tc>
        <w:tc>
          <w:tcPr>
            <w:tcW w:w="1543" w:type="dxa"/>
            <w:vAlign w:val="center"/>
          </w:tcPr>
          <w:p w:rsidR="0049164C" w:rsidRPr="000E42CC" w:rsidRDefault="0049164C" w:rsidP="0049164C">
            <w:pPr>
              <w:spacing w:line="276" w:lineRule="auto"/>
              <w:jc w:val="center"/>
              <w:rPr>
                <w:rFonts w:eastAsia="Times New Roman"/>
                <w:szCs w:val="24"/>
                <w:lang w:eastAsia="ro-RO"/>
              </w:rPr>
            </w:pPr>
          </w:p>
        </w:tc>
      </w:tr>
      <w:tr w:rsidR="0049164C" w:rsidRPr="000E42CC" w:rsidTr="0049164C">
        <w:tc>
          <w:tcPr>
            <w:tcW w:w="1541"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Păsări </w:t>
            </w:r>
          </w:p>
        </w:tc>
        <w:tc>
          <w:tcPr>
            <w:tcW w:w="1470" w:type="dxa"/>
          </w:tcPr>
          <w:p w:rsidR="0049164C" w:rsidRPr="000E42CC" w:rsidRDefault="0049164C" w:rsidP="0049164C">
            <w:r w:rsidRPr="000E42CC">
              <w:rPr>
                <w:rFonts w:eastAsia="Times New Roman"/>
                <w:szCs w:val="24"/>
                <w:lang w:eastAsia="ro-RO"/>
              </w:rPr>
              <w:t>HARGHITA</w:t>
            </w:r>
          </w:p>
        </w:tc>
        <w:tc>
          <w:tcPr>
            <w:tcW w:w="1630" w:type="dxa"/>
          </w:tcPr>
          <w:p w:rsidR="0049164C" w:rsidRPr="000E42CC" w:rsidRDefault="0049164C" w:rsidP="0049164C">
            <w:r w:rsidRPr="000E42CC">
              <w:rPr>
                <w:rFonts w:eastAsia="Times New Roman"/>
                <w:szCs w:val="24"/>
                <w:lang w:eastAsia="ro-RO"/>
              </w:rPr>
              <w:t>SIMONEȘTI</w:t>
            </w:r>
          </w:p>
        </w:tc>
        <w:tc>
          <w:tcPr>
            <w:tcW w:w="1543" w:type="dxa"/>
            <w:vAlign w:val="center"/>
          </w:tcPr>
          <w:p w:rsidR="0049164C" w:rsidRPr="000E42CC" w:rsidRDefault="0049164C" w:rsidP="0049164C">
            <w:pPr>
              <w:jc w:val="center"/>
              <w:textAlignment w:val="center"/>
              <w:rPr>
                <w:rFonts w:eastAsia="Times New Roman"/>
                <w:szCs w:val="24"/>
                <w:lang w:eastAsia="ro-RO"/>
              </w:rPr>
            </w:pPr>
            <w:r w:rsidRPr="000E42CC">
              <w:rPr>
                <w:rFonts w:eastAsia="SimSun"/>
                <w:lang w:eastAsia="zh-CN" w:bidi="ar"/>
              </w:rPr>
              <w:t>15600</w:t>
            </w:r>
          </w:p>
        </w:tc>
        <w:tc>
          <w:tcPr>
            <w:tcW w:w="1623" w:type="dxa"/>
            <w:vAlign w:val="center"/>
          </w:tcPr>
          <w:p w:rsidR="0049164C" w:rsidRPr="000E42CC" w:rsidRDefault="0049164C" w:rsidP="0049164C">
            <w:pPr>
              <w:spacing w:line="276" w:lineRule="auto"/>
              <w:jc w:val="center"/>
              <w:rPr>
                <w:rFonts w:eastAsia="Times New Roman"/>
                <w:szCs w:val="24"/>
                <w:lang w:eastAsia="ro-RO"/>
              </w:rPr>
            </w:pPr>
          </w:p>
        </w:tc>
        <w:tc>
          <w:tcPr>
            <w:tcW w:w="1543" w:type="dxa"/>
            <w:vAlign w:val="center"/>
          </w:tcPr>
          <w:p w:rsidR="0049164C" w:rsidRPr="000E42CC" w:rsidRDefault="0049164C" w:rsidP="0049164C">
            <w:pPr>
              <w:spacing w:line="276" w:lineRule="auto"/>
              <w:jc w:val="center"/>
              <w:rPr>
                <w:rFonts w:eastAsia="Times New Roman"/>
                <w:szCs w:val="24"/>
                <w:lang w:eastAsia="ro-RO"/>
              </w:rPr>
            </w:pPr>
          </w:p>
        </w:tc>
      </w:tr>
    </w:tbl>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350" w:type="dxa"/>
        <w:tblLayout w:type="fixed"/>
        <w:tblLook w:val="04A0" w:firstRow="1" w:lastRow="0" w:firstColumn="1" w:lastColumn="0" w:noHBand="0" w:noVBand="1"/>
      </w:tblPr>
      <w:tblGrid>
        <w:gridCol w:w="1541"/>
        <w:gridCol w:w="1470"/>
        <w:gridCol w:w="1630"/>
        <w:gridCol w:w="1543"/>
        <w:gridCol w:w="1623"/>
        <w:gridCol w:w="1543"/>
      </w:tblGrid>
      <w:tr w:rsidR="0049164C" w:rsidRPr="000E42CC" w:rsidTr="0049164C">
        <w:trPr>
          <w:tblHeader/>
        </w:trPr>
        <w:tc>
          <w:tcPr>
            <w:tcW w:w="1541" w:type="dxa"/>
            <w:vMerge w:val="restart"/>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Principalele categorii de animale</w:t>
            </w:r>
          </w:p>
        </w:tc>
        <w:tc>
          <w:tcPr>
            <w:tcW w:w="1470" w:type="dxa"/>
            <w:vMerge w:val="restart"/>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Județ</w:t>
            </w:r>
          </w:p>
        </w:tc>
        <w:tc>
          <w:tcPr>
            <w:tcW w:w="1630" w:type="dxa"/>
            <w:vMerge w:val="restart"/>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Localitate</w:t>
            </w:r>
          </w:p>
        </w:tc>
        <w:tc>
          <w:tcPr>
            <w:tcW w:w="3166" w:type="dxa"/>
            <w:gridSpan w:val="2"/>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Număr de animale</w:t>
            </w:r>
          </w:p>
        </w:tc>
        <w:tc>
          <w:tcPr>
            <w:tcW w:w="1543" w:type="dxa"/>
            <w:vMerge w:val="restart"/>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Localitatea de proveniență</w:t>
            </w:r>
          </w:p>
        </w:tc>
      </w:tr>
      <w:tr w:rsidR="0049164C" w:rsidRPr="000E42CC" w:rsidTr="0049164C">
        <w:tc>
          <w:tcPr>
            <w:tcW w:w="1541" w:type="dxa"/>
            <w:vMerge/>
          </w:tcPr>
          <w:p w:rsidR="0049164C" w:rsidRPr="000E42CC" w:rsidRDefault="0049164C" w:rsidP="0049164C">
            <w:pPr>
              <w:spacing w:line="276" w:lineRule="auto"/>
              <w:rPr>
                <w:rFonts w:eastAsia="Times New Roman"/>
                <w:szCs w:val="24"/>
                <w:lang w:eastAsia="ro-RO"/>
              </w:rPr>
            </w:pPr>
          </w:p>
        </w:tc>
        <w:tc>
          <w:tcPr>
            <w:tcW w:w="1470" w:type="dxa"/>
            <w:vMerge/>
          </w:tcPr>
          <w:p w:rsidR="0049164C" w:rsidRPr="000E42CC" w:rsidRDefault="0049164C" w:rsidP="0049164C">
            <w:pPr>
              <w:spacing w:line="276" w:lineRule="auto"/>
              <w:rPr>
                <w:rFonts w:eastAsia="Times New Roman"/>
                <w:szCs w:val="24"/>
                <w:lang w:eastAsia="ro-RO"/>
              </w:rPr>
            </w:pPr>
          </w:p>
        </w:tc>
        <w:tc>
          <w:tcPr>
            <w:tcW w:w="1630" w:type="dxa"/>
            <w:vMerge/>
          </w:tcPr>
          <w:p w:rsidR="0049164C" w:rsidRPr="000E42CC" w:rsidRDefault="0049164C" w:rsidP="0049164C">
            <w:pPr>
              <w:spacing w:line="276" w:lineRule="auto"/>
              <w:rPr>
                <w:rFonts w:eastAsia="Times New Roman"/>
                <w:szCs w:val="24"/>
                <w:lang w:eastAsia="ro-RO"/>
              </w:rPr>
            </w:pPr>
          </w:p>
        </w:tc>
        <w:tc>
          <w:tcPr>
            <w:tcW w:w="1543"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Permanente</w:t>
            </w:r>
          </w:p>
        </w:tc>
        <w:tc>
          <w:tcPr>
            <w:tcW w:w="1623"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Aduse din altă localitate</w:t>
            </w:r>
          </w:p>
        </w:tc>
        <w:tc>
          <w:tcPr>
            <w:tcW w:w="1543" w:type="dxa"/>
            <w:vMerge/>
          </w:tcPr>
          <w:p w:rsidR="0049164C" w:rsidRPr="000E42CC" w:rsidRDefault="0049164C" w:rsidP="0049164C">
            <w:pPr>
              <w:spacing w:line="276" w:lineRule="auto"/>
              <w:rPr>
                <w:rFonts w:eastAsia="Times New Roman"/>
                <w:szCs w:val="24"/>
                <w:lang w:eastAsia="ro-RO"/>
              </w:rPr>
            </w:pPr>
          </w:p>
        </w:tc>
      </w:tr>
      <w:tr w:rsidR="0049164C" w:rsidRPr="000E42CC" w:rsidTr="0049164C">
        <w:tc>
          <w:tcPr>
            <w:tcW w:w="1541"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Bovine </w:t>
            </w:r>
          </w:p>
        </w:tc>
        <w:tc>
          <w:tcPr>
            <w:tcW w:w="1470" w:type="dxa"/>
          </w:tcPr>
          <w:p w:rsidR="0049164C" w:rsidRPr="000E42CC" w:rsidRDefault="0049164C" w:rsidP="0049164C">
            <w:r w:rsidRPr="000E42CC">
              <w:rPr>
                <w:rFonts w:eastAsia="Times New Roman"/>
                <w:szCs w:val="24"/>
                <w:lang w:eastAsia="ro-RO"/>
              </w:rPr>
              <w:t>MUREȘ</w:t>
            </w:r>
          </w:p>
        </w:tc>
        <w:tc>
          <w:tcPr>
            <w:tcW w:w="1630" w:type="dxa"/>
          </w:tcPr>
          <w:p w:rsidR="0049164C" w:rsidRPr="000E42CC" w:rsidRDefault="0049164C" w:rsidP="0049164C">
            <w:r w:rsidRPr="000E42CC">
              <w:rPr>
                <w:rFonts w:eastAsia="Times New Roman"/>
                <w:szCs w:val="24"/>
                <w:lang w:eastAsia="ro-RO"/>
              </w:rPr>
              <w:t>VÂNĂTORI</w:t>
            </w:r>
          </w:p>
        </w:tc>
        <w:tc>
          <w:tcPr>
            <w:tcW w:w="1543" w:type="dxa"/>
            <w:vAlign w:val="center"/>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Nu există informaţii</w:t>
            </w:r>
          </w:p>
        </w:tc>
        <w:tc>
          <w:tcPr>
            <w:tcW w:w="1623" w:type="dxa"/>
            <w:vAlign w:val="center"/>
          </w:tcPr>
          <w:p w:rsidR="0049164C" w:rsidRPr="000E42CC" w:rsidRDefault="0049164C" w:rsidP="0049164C">
            <w:pPr>
              <w:spacing w:line="276" w:lineRule="auto"/>
              <w:jc w:val="center"/>
              <w:rPr>
                <w:rFonts w:eastAsia="Times New Roman"/>
                <w:szCs w:val="24"/>
                <w:lang w:eastAsia="ro-RO"/>
              </w:rPr>
            </w:pPr>
          </w:p>
        </w:tc>
        <w:tc>
          <w:tcPr>
            <w:tcW w:w="1543" w:type="dxa"/>
            <w:vAlign w:val="center"/>
          </w:tcPr>
          <w:p w:rsidR="0049164C" w:rsidRPr="000E42CC" w:rsidRDefault="0049164C" w:rsidP="0049164C">
            <w:pPr>
              <w:spacing w:line="276" w:lineRule="auto"/>
              <w:jc w:val="center"/>
              <w:rPr>
                <w:rFonts w:eastAsia="Times New Roman"/>
                <w:szCs w:val="24"/>
                <w:lang w:eastAsia="ro-RO"/>
              </w:rPr>
            </w:pPr>
          </w:p>
        </w:tc>
      </w:tr>
      <w:tr w:rsidR="0049164C" w:rsidRPr="000E42CC" w:rsidTr="0049164C">
        <w:tc>
          <w:tcPr>
            <w:tcW w:w="1541"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Porcine </w:t>
            </w:r>
          </w:p>
        </w:tc>
        <w:tc>
          <w:tcPr>
            <w:tcW w:w="1470" w:type="dxa"/>
          </w:tcPr>
          <w:p w:rsidR="0049164C" w:rsidRPr="000E42CC" w:rsidRDefault="0049164C" w:rsidP="0049164C">
            <w:r w:rsidRPr="000E42CC">
              <w:rPr>
                <w:rFonts w:eastAsia="Times New Roman"/>
                <w:szCs w:val="24"/>
                <w:lang w:eastAsia="ro-RO"/>
              </w:rPr>
              <w:t>MUREȘ</w:t>
            </w:r>
          </w:p>
        </w:tc>
        <w:tc>
          <w:tcPr>
            <w:tcW w:w="1630" w:type="dxa"/>
          </w:tcPr>
          <w:p w:rsidR="0049164C" w:rsidRPr="000E42CC" w:rsidRDefault="0049164C" w:rsidP="0049164C">
            <w:r w:rsidRPr="000E42CC">
              <w:rPr>
                <w:rFonts w:eastAsia="Times New Roman"/>
                <w:szCs w:val="24"/>
                <w:lang w:eastAsia="ro-RO"/>
              </w:rPr>
              <w:t>VÂNĂTORI</w:t>
            </w:r>
          </w:p>
        </w:tc>
        <w:tc>
          <w:tcPr>
            <w:tcW w:w="1543" w:type="dxa"/>
          </w:tcPr>
          <w:p w:rsidR="0049164C" w:rsidRPr="000E42CC" w:rsidRDefault="0049164C" w:rsidP="0049164C">
            <w:r w:rsidRPr="000E42CC">
              <w:rPr>
                <w:rFonts w:eastAsia="Times New Roman"/>
                <w:szCs w:val="24"/>
                <w:lang w:eastAsia="ro-RO"/>
              </w:rPr>
              <w:t>Nu există informaţii</w:t>
            </w:r>
          </w:p>
        </w:tc>
        <w:tc>
          <w:tcPr>
            <w:tcW w:w="1623" w:type="dxa"/>
            <w:vAlign w:val="center"/>
          </w:tcPr>
          <w:p w:rsidR="0049164C" w:rsidRPr="000E42CC" w:rsidRDefault="0049164C" w:rsidP="0049164C">
            <w:pPr>
              <w:spacing w:line="276" w:lineRule="auto"/>
              <w:jc w:val="center"/>
              <w:rPr>
                <w:rFonts w:eastAsia="Times New Roman"/>
                <w:szCs w:val="24"/>
                <w:lang w:eastAsia="ro-RO"/>
              </w:rPr>
            </w:pPr>
          </w:p>
        </w:tc>
        <w:tc>
          <w:tcPr>
            <w:tcW w:w="1543" w:type="dxa"/>
            <w:vAlign w:val="center"/>
          </w:tcPr>
          <w:p w:rsidR="0049164C" w:rsidRPr="000E42CC" w:rsidRDefault="0049164C" w:rsidP="0049164C">
            <w:pPr>
              <w:spacing w:line="276" w:lineRule="auto"/>
              <w:jc w:val="center"/>
              <w:rPr>
                <w:rFonts w:eastAsia="Times New Roman"/>
                <w:szCs w:val="24"/>
                <w:lang w:eastAsia="ro-RO"/>
              </w:rPr>
            </w:pPr>
          </w:p>
        </w:tc>
      </w:tr>
      <w:tr w:rsidR="0049164C" w:rsidRPr="000E42CC" w:rsidTr="0049164C">
        <w:tc>
          <w:tcPr>
            <w:tcW w:w="1541"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Ovine </w:t>
            </w:r>
          </w:p>
        </w:tc>
        <w:tc>
          <w:tcPr>
            <w:tcW w:w="1470" w:type="dxa"/>
          </w:tcPr>
          <w:p w:rsidR="0049164C" w:rsidRPr="000E42CC" w:rsidRDefault="0049164C" w:rsidP="0049164C">
            <w:r w:rsidRPr="000E42CC">
              <w:rPr>
                <w:rFonts w:eastAsia="Times New Roman"/>
                <w:szCs w:val="24"/>
                <w:lang w:eastAsia="ro-RO"/>
              </w:rPr>
              <w:t>MUREȘ</w:t>
            </w:r>
          </w:p>
        </w:tc>
        <w:tc>
          <w:tcPr>
            <w:tcW w:w="1630" w:type="dxa"/>
          </w:tcPr>
          <w:p w:rsidR="0049164C" w:rsidRPr="000E42CC" w:rsidRDefault="0049164C" w:rsidP="0049164C">
            <w:r w:rsidRPr="000E42CC">
              <w:rPr>
                <w:rFonts w:eastAsia="Times New Roman"/>
                <w:szCs w:val="24"/>
                <w:lang w:eastAsia="ro-RO"/>
              </w:rPr>
              <w:t>VÂNĂTORI</w:t>
            </w:r>
          </w:p>
        </w:tc>
        <w:tc>
          <w:tcPr>
            <w:tcW w:w="1543" w:type="dxa"/>
          </w:tcPr>
          <w:p w:rsidR="0049164C" w:rsidRPr="000E42CC" w:rsidRDefault="0049164C" w:rsidP="0049164C">
            <w:r w:rsidRPr="000E42CC">
              <w:rPr>
                <w:rFonts w:eastAsia="Times New Roman"/>
                <w:szCs w:val="24"/>
                <w:lang w:eastAsia="ro-RO"/>
              </w:rPr>
              <w:t>Nu există informaţii</w:t>
            </w:r>
          </w:p>
        </w:tc>
        <w:tc>
          <w:tcPr>
            <w:tcW w:w="1623" w:type="dxa"/>
            <w:vAlign w:val="center"/>
          </w:tcPr>
          <w:p w:rsidR="0049164C" w:rsidRPr="000E42CC" w:rsidRDefault="0049164C" w:rsidP="0049164C">
            <w:pPr>
              <w:spacing w:line="276" w:lineRule="auto"/>
              <w:jc w:val="center"/>
              <w:rPr>
                <w:rFonts w:eastAsia="Times New Roman"/>
                <w:szCs w:val="24"/>
                <w:lang w:eastAsia="ro-RO"/>
              </w:rPr>
            </w:pPr>
          </w:p>
        </w:tc>
        <w:tc>
          <w:tcPr>
            <w:tcW w:w="1543" w:type="dxa"/>
            <w:vAlign w:val="center"/>
          </w:tcPr>
          <w:p w:rsidR="0049164C" w:rsidRPr="000E42CC" w:rsidRDefault="0049164C" w:rsidP="0049164C">
            <w:pPr>
              <w:spacing w:line="276" w:lineRule="auto"/>
              <w:jc w:val="center"/>
              <w:rPr>
                <w:rFonts w:eastAsia="Times New Roman"/>
                <w:szCs w:val="24"/>
                <w:lang w:eastAsia="ro-RO"/>
              </w:rPr>
            </w:pPr>
          </w:p>
        </w:tc>
      </w:tr>
      <w:tr w:rsidR="0049164C" w:rsidRPr="000E42CC" w:rsidTr="0049164C">
        <w:tc>
          <w:tcPr>
            <w:tcW w:w="1541"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Păsări </w:t>
            </w:r>
          </w:p>
        </w:tc>
        <w:tc>
          <w:tcPr>
            <w:tcW w:w="1470" w:type="dxa"/>
          </w:tcPr>
          <w:p w:rsidR="0049164C" w:rsidRPr="000E42CC" w:rsidRDefault="0049164C" w:rsidP="0049164C">
            <w:r w:rsidRPr="000E42CC">
              <w:rPr>
                <w:rFonts w:eastAsia="Times New Roman"/>
                <w:szCs w:val="24"/>
                <w:lang w:eastAsia="ro-RO"/>
              </w:rPr>
              <w:t>MUREȘ</w:t>
            </w:r>
          </w:p>
        </w:tc>
        <w:tc>
          <w:tcPr>
            <w:tcW w:w="1630" w:type="dxa"/>
          </w:tcPr>
          <w:p w:rsidR="0049164C" w:rsidRPr="000E42CC" w:rsidRDefault="0049164C" w:rsidP="0049164C">
            <w:r w:rsidRPr="000E42CC">
              <w:rPr>
                <w:rFonts w:eastAsia="Times New Roman"/>
                <w:szCs w:val="24"/>
                <w:lang w:eastAsia="ro-RO"/>
              </w:rPr>
              <w:t>VÂNĂTORI</w:t>
            </w:r>
          </w:p>
        </w:tc>
        <w:tc>
          <w:tcPr>
            <w:tcW w:w="1543" w:type="dxa"/>
          </w:tcPr>
          <w:p w:rsidR="0049164C" w:rsidRPr="000E42CC" w:rsidRDefault="0049164C" w:rsidP="0049164C">
            <w:r w:rsidRPr="000E42CC">
              <w:rPr>
                <w:rFonts w:eastAsia="Times New Roman"/>
                <w:szCs w:val="24"/>
                <w:lang w:eastAsia="ro-RO"/>
              </w:rPr>
              <w:t>Nu există informaţii</w:t>
            </w:r>
          </w:p>
        </w:tc>
        <w:tc>
          <w:tcPr>
            <w:tcW w:w="1623" w:type="dxa"/>
            <w:vAlign w:val="center"/>
          </w:tcPr>
          <w:p w:rsidR="0049164C" w:rsidRPr="000E42CC" w:rsidRDefault="0049164C" w:rsidP="0049164C">
            <w:pPr>
              <w:spacing w:line="276" w:lineRule="auto"/>
              <w:jc w:val="center"/>
              <w:rPr>
                <w:rFonts w:eastAsia="Times New Roman"/>
                <w:szCs w:val="24"/>
                <w:lang w:eastAsia="ro-RO"/>
              </w:rPr>
            </w:pPr>
          </w:p>
        </w:tc>
        <w:tc>
          <w:tcPr>
            <w:tcW w:w="1543" w:type="dxa"/>
            <w:vAlign w:val="center"/>
          </w:tcPr>
          <w:p w:rsidR="0049164C" w:rsidRPr="000E42CC" w:rsidRDefault="0049164C" w:rsidP="0049164C">
            <w:pPr>
              <w:spacing w:line="276" w:lineRule="auto"/>
              <w:jc w:val="center"/>
              <w:rPr>
                <w:rFonts w:eastAsia="Times New Roman"/>
                <w:szCs w:val="24"/>
                <w:lang w:eastAsia="ro-RO"/>
              </w:rPr>
            </w:pPr>
          </w:p>
        </w:tc>
      </w:tr>
    </w:tbl>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hd w:val="clear" w:color="auto" w:fill="FFFFFF"/>
        <w:spacing w:line="276" w:lineRule="auto"/>
        <w:rPr>
          <w:rFonts w:eastAsia="Times New Roman"/>
          <w:b/>
          <w:szCs w:val="24"/>
          <w:lang w:eastAsia="ro-RO"/>
        </w:rPr>
      </w:pPr>
    </w:p>
    <w:p w:rsidR="0049164C" w:rsidRPr="000E42CC" w:rsidRDefault="0049164C" w:rsidP="0049164C">
      <w:pPr>
        <w:shd w:val="clear" w:color="auto" w:fill="FFFFFF"/>
        <w:spacing w:line="276" w:lineRule="auto"/>
        <w:rPr>
          <w:rFonts w:eastAsia="Times New Roman"/>
          <w:b/>
          <w:szCs w:val="24"/>
          <w:lang w:eastAsia="ro-RO"/>
        </w:rPr>
      </w:pPr>
      <w:r w:rsidRPr="000E42CC">
        <w:rPr>
          <w:rFonts w:eastAsia="Times New Roman"/>
          <w:b/>
          <w:szCs w:val="24"/>
          <w:lang w:eastAsia="ro-RO"/>
        </w:rPr>
        <w:t>Date privind activităţile economice</w:t>
      </w:r>
    </w:p>
    <w:p w:rsidR="0049164C" w:rsidRPr="000E42CC" w:rsidRDefault="0049164C" w:rsidP="0049164C">
      <w:pPr>
        <w:pStyle w:val="Caption"/>
        <w:rPr>
          <w:rFonts w:eastAsia="Times New Roman"/>
          <w:b w:val="0"/>
          <w:szCs w:val="24"/>
          <w:lang w:eastAsia="ro-RO"/>
        </w:rPr>
      </w:pPr>
      <w:r w:rsidRPr="000E42CC">
        <w:rPr>
          <w:rFonts w:eastAsia="Times New Roman"/>
          <w:sz w:val="14"/>
          <w:szCs w:val="14"/>
          <w:lang w:eastAsia="ro-RO"/>
        </w:rPr>
        <w:br/>
      </w:r>
      <w:r w:rsidRPr="000E42CC">
        <w:t xml:space="preserve">Tabel </w:t>
      </w:r>
      <w:r w:rsidRPr="000E42CC">
        <w:fldChar w:fldCharType="begin"/>
      </w:r>
      <w:r w:rsidRPr="000E42CC">
        <w:instrText xml:space="preserve"> SEQ Tabel \* ARABIC </w:instrText>
      </w:r>
      <w:r w:rsidRPr="000E42CC">
        <w:fldChar w:fldCharType="separate"/>
      </w:r>
      <w:r w:rsidR="000332AA" w:rsidRPr="000E42CC">
        <w:rPr>
          <w:noProof/>
        </w:rPr>
        <w:t>12</w:t>
      </w:r>
      <w:r w:rsidRPr="000E42CC">
        <w:rPr>
          <w:noProof/>
        </w:rPr>
        <w:fldChar w:fldCharType="end"/>
      </w:r>
      <w:r w:rsidRPr="000E42CC">
        <w:t xml:space="preserve">. </w:t>
      </w:r>
      <w:r w:rsidRPr="000E42CC">
        <w:rPr>
          <w:rFonts w:eastAsia="Times New Roman"/>
          <w:b w:val="0"/>
          <w:szCs w:val="24"/>
          <w:lang w:eastAsia="ro-RO"/>
        </w:rPr>
        <w:t>Distribuţia tuturor formelor de organizare pentru desfăşurare a activităţilor economice (SRL, SA, asociaţii familiale, asociaţii producători) active la nivel local funcţie pe domenii de activitate, pentru localităţile aflate în interiorul ariei naturale protejate</w:t>
      </w:r>
    </w:p>
    <w:p w:rsidR="0049164C" w:rsidRPr="000E42CC" w:rsidRDefault="0049164C" w:rsidP="0049164C">
      <w:pPr>
        <w:shd w:val="clear" w:color="auto" w:fill="FFFFFF"/>
        <w:spacing w:line="276" w:lineRule="auto"/>
        <w:rPr>
          <w:rFonts w:eastAsia="Times New Roman"/>
          <w:szCs w:val="24"/>
          <w:lang w:eastAsia="ro-RO"/>
        </w:rPr>
      </w:pPr>
    </w:p>
    <w:tbl>
      <w:tblPr>
        <w:tblStyle w:val="TableGrid"/>
        <w:tblW w:w="5000" w:type="pct"/>
        <w:tblLook w:val="04A0" w:firstRow="1" w:lastRow="0" w:firstColumn="1" w:lastColumn="0" w:noHBand="0" w:noVBand="1"/>
      </w:tblPr>
      <w:tblGrid>
        <w:gridCol w:w="2669"/>
        <w:gridCol w:w="3327"/>
        <w:gridCol w:w="3327"/>
      </w:tblGrid>
      <w:tr w:rsidR="0049164C" w:rsidRPr="000E42CC" w:rsidTr="0049164C">
        <w:trPr>
          <w:tblHeader/>
        </w:trPr>
        <w:tc>
          <w:tcPr>
            <w:tcW w:w="1431" w:type="pct"/>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Județ</w:t>
            </w:r>
          </w:p>
        </w:tc>
        <w:tc>
          <w:tcPr>
            <w:tcW w:w="1784" w:type="pct"/>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Localitate</w:t>
            </w:r>
          </w:p>
        </w:tc>
        <w:tc>
          <w:tcPr>
            <w:tcW w:w="1784" w:type="pct"/>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Nr. Societăți comerciale</w:t>
            </w:r>
          </w:p>
        </w:tc>
      </w:tr>
      <w:tr w:rsidR="0049164C" w:rsidRPr="000E42CC" w:rsidTr="0049164C">
        <w:tc>
          <w:tcPr>
            <w:tcW w:w="1431" w:type="pct"/>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HARGHITA</w:t>
            </w:r>
          </w:p>
        </w:tc>
        <w:tc>
          <w:tcPr>
            <w:tcW w:w="1784" w:type="pct"/>
          </w:tcPr>
          <w:p w:rsidR="0049164C" w:rsidRPr="000E42CC" w:rsidRDefault="0049164C" w:rsidP="0049164C">
            <w:pPr>
              <w:spacing w:line="276" w:lineRule="auto"/>
              <w:jc w:val="center"/>
              <w:rPr>
                <w:rFonts w:eastAsia="Times New Roman"/>
                <w:szCs w:val="24"/>
                <w:lang w:eastAsia="ro-RO"/>
              </w:rPr>
            </w:pPr>
            <w:r w:rsidRPr="000E42CC">
              <w:rPr>
                <w:szCs w:val="24"/>
                <w:lang w:eastAsia="de-DE"/>
              </w:rPr>
              <w:t>CRISTURU SECUIESC</w:t>
            </w:r>
          </w:p>
        </w:tc>
        <w:tc>
          <w:tcPr>
            <w:tcW w:w="1784" w:type="pct"/>
            <w:vAlign w:val="center"/>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301</w:t>
            </w:r>
          </w:p>
        </w:tc>
      </w:tr>
      <w:tr w:rsidR="0049164C" w:rsidRPr="000E42CC" w:rsidTr="0049164C">
        <w:tc>
          <w:tcPr>
            <w:tcW w:w="1431" w:type="pct"/>
          </w:tcPr>
          <w:p w:rsidR="0049164C" w:rsidRPr="000E42CC" w:rsidRDefault="0049164C" w:rsidP="0049164C">
            <w:pPr>
              <w:jc w:val="center"/>
            </w:pPr>
            <w:r w:rsidRPr="000E42CC">
              <w:rPr>
                <w:rFonts w:eastAsia="Times New Roman"/>
                <w:szCs w:val="24"/>
                <w:lang w:eastAsia="ro-RO"/>
              </w:rPr>
              <w:t>HARGHITA</w:t>
            </w:r>
          </w:p>
        </w:tc>
        <w:tc>
          <w:tcPr>
            <w:tcW w:w="1784" w:type="pct"/>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DÎ</w:t>
            </w:r>
            <w:r w:rsidRPr="000E42CC">
              <w:rPr>
                <w:szCs w:val="24"/>
                <w:lang w:eastAsia="de-DE"/>
              </w:rPr>
              <w:t>RJIU</w:t>
            </w:r>
          </w:p>
        </w:tc>
        <w:tc>
          <w:tcPr>
            <w:tcW w:w="1784" w:type="pct"/>
            <w:vAlign w:val="center"/>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w:t>
            </w:r>
          </w:p>
        </w:tc>
      </w:tr>
      <w:tr w:rsidR="0049164C" w:rsidRPr="000E42CC" w:rsidTr="0049164C">
        <w:tc>
          <w:tcPr>
            <w:tcW w:w="1431" w:type="pct"/>
          </w:tcPr>
          <w:p w:rsidR="0049164C" w:rsidRPr="000E42CC" w:rsidRDefault="0049164C" w:rsidP="0049164C">
            <w:pPr>
              <w:jc w:val="center"/>
            </w:pPr>
            <w:r w:rsidRPr="000E42CC">
              <w:rPr>
                <w:rFonts w:eastAsia="Times New Roman"/>
                <w:szCs w:val="24"/>
                <w:lang w:eastAsia="ro-RO"/>
              </w:rPr>
              <w:t>HARGHITA</w:t>
            </w:r>
          </w:p>
        </w:tc>
        <w:tc>
          <w:tcPr>
            <w:tcW w:w="1784" w:type="pct"/>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FELICENI</w:t>
            </w:r>
          </w:p>
        </w:tc>
        <w:tc>
          <w:tcPr>
            <w:tcW w:w="1784" w:type="pct"/>
            <w:vAlign w:val="center"/>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57</w:t>
            </w:r>
          </w:p>
        </w:tc>
      </w:tr>
      <w:tr w:rsidR="0049164C" w:rsidRPr="000E42CC" w:rsidTr="0049164C">
        <w:trPr>
          <w:trHeight w:val="70"/>
        </w:trPr>
        <w:tc>
          <w:tcPr>
            <w:tcW w:w="1431" w:type="pct"/>
          </w:tcPr>
          <w:p w:rsidR="0049164C" w:rsidRPr="000E42CC" w:rsidRDefault="0049164C" w:rsidP="0049164C">
            <w:pPr>
              <w:jc w:val="center"/>
            </w:pPr>
            <w:r w:rsidRPr="000E42CC">
              <w:rPr>
                <w:rFonts w:eastAsia="Times New Roman"/>
                <w:szCs w:val="24"/>
                <w:lang w:eastAsia="ro-RO"/>
              </w:rPr>
              <w:t>HARGHITA</w:t>
            </w:r>
          </w:p>
        </w:tc>
        <w:tc>
          <w:tcPr>
            <w:tcW w:w="1784" w:type="pct"/>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MUGENI</w:t>
            </w:r>
          </w:p>
        </w:tc>
        <w:tc>
          <w:tcPr>
            <w:tcW w:w="1784" w:type="pct"/>
            <w:vAlign w:val="center"/>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w:t>
            </w:r>
          </w:p>
        </w:tc>
      </w:tr>
      <w:tr w:rsidR="0049164C" w:rsidRPr="000E42CC" w:rsidTr="0049164C">
        <w:trPr>
          <w:trHeight w:val="70"/>
        </w:trPr>
        <w:tc>
          <w:tcPr>
            <w:tcW w:w="1431" w:type="pct"/>
          </w:tcPr>
          <w:p w:rsidR="0049164C" w:rsidRPr="000E42CC" w:rsidRDefault="0049164C" w:rsidP="0049164C">
            <w:pPr>
              <w:jc w:val="center"/>
            </w:pPr>
            <w:r w:rsidRPr="000E42CC">
              <w:rPr>
                <w:rFonts w:eastAsia="Times New Roman"/>
                <w:szCs w:val="24"/>
                <w:lang w:eastAsia="ro-RO"/>
              </w:rPr>
              <w:t>HARGHITA</w:t>
            </w:r>
          </w:p>
        </w:tc>
        <w:tc>
          <w:tcPr>
            <w:tcW w:w="1784" w:type="pct"/>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PORUMBENI</w:t>
            </w:r>
          </w:p>
        </w:tc>
        <w:tc>
          <w:tcPr>
            <w:tcW w:w="1784" w:type="pct"/>
            <w:vAlign w:val="center"/>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w:t>
            </w:r>
          </w:p>
        </w:tc>
      </w:tr>
      <w:tr w:rsidR="0049164C" w:rsidRPr="000E42CC" w:rsidTr="0049164C">
        <w:trPr>
          <w:trHeight w:val="70"/>
        </w:trPr>
        <w:tc>
          <w:tcPr>
            <w:tcW w:w="1431" w:type="pct"/>
          </w:tcPr>
          <w:p w:rsidR="0049164C" w:rsidRPr="000E42CC" w:rsidRDefault="0049164C" w:rsidP="0049164C">
            <w:pPr>
              <w:jc w:val="center"/>
            </w:pPr>
            <w:r w:rsidRPr="000E42CC">
              <w:rPr>
                <w:rFonts w:eastAsia="Times New Roman"/>
                <w:szCs w:val="24"/>
                <w:lang w:eastAsia="ro-RO"/>
              </w:rPr>
              <w:t>HARGHITA</w:t>
            </w:r>
          </w:p>
        </w:tc>
        <w:tc>
          <w:tcPr>
            <w:tcW w:w="1784" w:type="pct"/>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SIMONEȘTI</w:t>
            </w:r>
          </w:p>
        </w:tc>
        <w:tc>
          <w:tcPr>
            <w:tcW w:w="1784" w:type="pct"/>
            <w:vAlign w:val="center"/>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w:t>
            </w:r>
          </w:p>
        </w:tc>
      </w:tr>
      <w:tr w:rsidR="0049164C" w:rsidRPr="000E42CC" w:rsidTr="0049164C">
        <w:trPr>
          <w:trHeight w:val="70"/>
        </w:trPr>
        <w:tc>
          <w:tcPr>
            <w:tcW w:w="1431" w:type="pct"/>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MUREȘ</w:t>
            </w:r>
          </w:p>
        </w:tc>
        <w:tc>
          <w:tcPr>
            <w:tcW w:w="1784" w:type="pct"/>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VÂNĂTORI</w:t>
            </w:r>
          </w:p>
        </w:tc>
        <w:tc>
          <w:tcPr>
            <w:tcW w:w="1784" w:type="pct"/>
            <w:vAlign w:val="center"/>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w:t>
            </w:r>
          </w:p>
        </w:tc>
      </w:tr>
    </w:tbl>
    <w:p w:rsidR="0049164C" w:rsidRPr="000E42CC" w:rsidRDefault="0049164C" w:rsidP="0049164C"/>
    <w:p w:rsidR="0049164C" w:rsidRPr="000E42CC" w:rsidRDefault="0049164C" w:rsidP="004A67CD">
      <w:pPr>
        <w:pStyle w:val="Heading3"/>
        <w:numPr>
          <w:ilvl w:val="2"/>
          <w:numId w:val="38"/>
        </w:numPr>
        <w:spacing w:before="40" w:line="276" w:lineRule="auto"/>
        <w:jc w:val="left"/>
        <w:rPr>
          <w:rStyle w:val="Heading3Char"/>
          <w:rFonts w:ascii="Times New Roman" w:hAnsi="Times New Roman"/>
          <w:b/>
          <w:color w:val="auto"/>
        </w:rPr>
      </w:pPr>
      <w:bookmarkStart w:id="42" w:name="_Toc535263546"/>
      <w:bookmarkStart w:id="43" w:name="_Toc5550865"/>
      <w:r w:rsidRPr="000E42CC">
        <w:rPr>
          <w:rStyle w:val="Heading3Char"/>
          <w:rFonts w:ascii="Times New Roman" w:hAnsi="Times New Roman"/>
          <w:b/>
          <w:color w:val="auto"/>
        </w:rPr>
        <w:t>Factorii interesaţi</w:t>
      </w:r>
      <w:bookmarkEnd w:id="42"/>
      <w:bookmarkEnd w:id="43"/>
    </w:p>
    <w:p w:rsidR="008F5F8E" w:rsidRPr="000E42CC" w:rsidRDefault="008F5F8E" w:rsidP="008F5F8E"/>
    <w:p w:rsidR="0049164C" w:rsidRPr="000E42CC" w:rsidRDefault="0049164C" w:rsidP="0049164C"/>
    <w:tbl>
      <w:tblPr>
        <w:tblW w:w="51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2125"/>
        <w:gridCol w:w="2196"/>
        <w:gridCol w:w="1971"/>
        <w:gridCol w:w="2611"/>
      </w:tblGrid>
      <w:tr w:rsidR="0049164C" w:rsidRPr="000E42CC" w:rsidTr="008F5F8E">
        <w:trPr>
          <w:tblHeader/>
        </w:trPr>
        <w:tc>
          <w:tcPr>
            <w:tcW w:w="366" w:type="pct"/>
            <w:shd w:val="clear" w:color="auto" w:fill="FFFFFF"/>
          </w:tcPr>
          <w:p w:rsidR="0049164C" w:rsidRPr="000E42CC" w:rsidRDefault="008F5F8E" w:rsidP="0049164C">
            <w:pPr>
              <w:pStyle w:val="BodyText"/>
              <w:tabs>
                <w:tab w:val="left" w:pos="1416"/>
              </w:tabs>
              <w:spacing w:after="0" w:line="240" w:lineRule="auto"/>
              <w:jc w:val="center"/>
              <w:rPr>
                <w:b/>
              </w:rPr>
            </w:pPr>
            <w:r w:rsidRPr="000E42CC">
              <w:rPr>
                <w:b/>
              </w:rPr>
              <w:t>Nr. Crt.</w:t>
            </w:r>
          </w:p>
        </w:tc>
        <w:tc>
          <w:tcPr>
            <w:tcW w:w="1106" w:type="pct"/>
            <w:shd w:val="clear" w:color="auto" w:fill="FFFFFF"/>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Instituții, organizații, grupuri de interese pe categorii stabilite pe baza rolului și/sau a interesului in ariile naturale protejate</w:t>
            </w:r>
          </w:p>
        </w:tc>
        <w:tc>
          <w:tcPr>
            <w:tcW w:w="1143" w:type="pct"/>
            <w:shd w:val="clear" w:color="auto" w:fill="FFFFFF"/>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Natura relației dintre părțile interesate și aria protejată</w:t>
            </w:r>
          </w:p>
        </w:tc>
        <w:tc>
          <w:tcPr>
            <w:tcW w:w="1026" w:type="pct"/>
            <w:shd w:val="clear" w:color="auto" w:fill="FFFFFF"/>
          </w:tcPr>
          <w:p w:rsidR="0049164C" w:rsidRPr="000E42CC" w:rsidRDefault="0049164C" w:rsidP="00491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Cs w:val="24"/>
                <w:lang w:eastAsia="ro-RO"/>
              </w:rPr>
            </w:pPr>
            <w:r w:rsidRPr="000E42CC">
              <w:rPr>
                <w:rFonts w:eastAsia="Times New Roman"/>
                <w:b/>
                <w:szCs w:val="24"/>
                <w:lang w:eastAsia="ro-RO"/>
              </w:rPr>
              <w:t>Aspecte pozitive și oportunități de cooperare și colaborare</w:t>
            </w:r>
          </w:p>
        </w:tc>
        <w:tc>
          <w:tcPr>
            <w:tcW w:w="1355" w:type="pct"/>
            <w:shd w:val="clear" w:color="auto" w:fill="auto"/>
          </w:tcPr>
          <w:p w:rsidR="0049164C" w:rsidRPr="000E42CC" w:rsidRDefault="0049164C" w:rsidP="0049164C">
            <w:pPr>
              <w:pStyle w:val="BodyText"/>
              <w:tabs>
                <w:tab w:val="left" w:pos="1416"/>
              </w:tabs>
              <w:spacing w:after="0" w:line="240" w:lineRule="auto"/>
              <w:jc w:val="center"/>
              <w:rPr>
                <w:b/>
                <w:bCs/>
                <w:lang w:eastAsia="en-GB"/>
              </w:rPr>
            </w:pPr>
            <w:r w:rsidRPr="000E42CC">
              <w:rPr>
                <w:b/>
                <w:bCs/>
                <w:lang w:eastAsia="en-GB"/>
              </w:rPr>
              <w:t>Acţiuni posibile care să se adreseze intereselor factorului interesat</w:t>
            </w:r>
          </w:p>
        </w:tc>
      </w:tr>
      <w:tr w:rsidR="0049164C" w:rsidRPr="000E42CC" w:rsidTr="008F5F8E">
        <w:tc>
          <w:tcPr>
            <w:tcW w:w="5000" w:type="pct"/>
            <w:gridSpan w:val="5"/>
            <w:shd w:val="clear" w:color="auto" w:fill="FFFFFF"/>
          </w:tcPr>
          <w:p w:rsidR="0049164C" w:rsidRPr="000E42CC" w:rsidRDefault="0049164C" w:rsidP="0049164C">
            <w:pPr>
              <w:pStyle w:val="BodyText"/>
              <w:tabs>
                <w:tab w:val="left" w:pos="1416"/>
              </w:tabs>
              <w:spacing w:after="0" w:line="240" w:lineRule="auto"/>
              <w:jc w:val="center"/>
              <w:rPr>
                <w:bCs/>
                <w:lang w:eastAsia="en-GB"/>
              </w:rPr>
            </w:pPr>
            <w:r w:rsidRPr="000E42CC">
              <w:t>Guvern şi entităţi subordonate acestuia</w:t>
            </w:r>
          </w:p>
        </w:tc>
      </w:tr>
      <w:tr w:rsidR="0049164C" w:rsidRPr="000E42CC" w:rsidTr="008F5F8E">
        <w:tc>
          <w:tcPr>
            <w:tcW w:w="366" w:type="pct"/>
          </w:tcPr>
          <w:p w:rsidR="0049164C" w:rsidRPr="000E42CC" w:rsidRDefault="0049164C" w:rsidP="0049164C">
            <w:pPr>
              <w:pStyle w:val="BodyText"/>
              <w:tabs>
                <w:tab w:val="left" w:pos="1416"/>
              </w:tabs>
              <w:spacing w:after="0" w:line="240" w:lineRule="auto"/>
              <w:jc w:val="both"/>
            </w:pPr>
            <w:r w:rsidRPr="000E42CC">
              <w:t>1</w:t>
            </w:r>
          </w:p>
        </w:tc>
        <w:tc>
          <w:tcPr>
            <w:tcW w:w="1106" w:type="pct"/>
          </w:tcPr>
          <w:p w:rsidR="0049164C" w:rsidRPr="000E42CC" w:rsidRDefault="0049164C" w:rsidP="0049164C">
            <w:pPr>
              <w:pStyle w:val="BodyText"/>
              <w:tabs>
                <w:tab w:val="left" w:pos="1416"/>
              </w:tabs>
              <w:spacing w:after="0" w:line="240" w:lineRule="auto"/>
              <w:jc w:val="both"/>
            </w:pPr>
            <w:r w:rsidRPr="000E42CC">
              <w:t>Ministerul Mediului, Apelor și Pădurilor</w:t>
            </w:r>
          </w:p>
          <w:p w:rsidR="0049164C" w:rsidRPr="000E42CC" w:rsidRDefault="0049164C" w:rsidP="0049164C">
            <w:pPr>
              <w:pStyle w:val="BodyText"/>
              <w:tabs>
                <w:tab w:val="left" w:pos="1416"/>
              </w:tabs>
              <w:spacing w:after="0" w:line="240" w:lineRule="auto"/>
              <w:jc w:val="both"/>
            </w:pPr>
          </w:p>
        </w:tc>
        <w:tc>
          <w:tcPr>
            <w:tcW w:w="1143"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Responsabil pentru administrarea ariilor naturale protejate de interes național și comunitar și internațional</w:t>
            </w:r>
          </w:p>
        </w:tc>
        <w:tc>
          <w:tcPr>
            <w:tcW w:w="1026"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Conform legislației actuale are obligația de administrare a ariilor naturale protejate</w:t>
            </w:r>
          </w:p>
        </w:tc>
        <w:tc>
          <w:tcPr>
            <w:tcW w:w="1355"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Elaborarea planurilor de management și consultarea publicului reprezintă aspecte esențiale pentru gestionarea eficientă a ariilor naturale protejate</w:t>
            </w:r>
          </w:p>
        </w:tc>
      </w:tr>
      <w:tr w:rsidR="0049164C" w:rsidRPr="000E42CC" w:rsidTr="008F5F8E">
        <w:tc>
          <w:tcPr>
            <w:tcW w:w="366" w:type="pct"/>
          </w:tcPr>
          <w:p w:rsidR="0049164C" w:rsidRPr="000E42CC" w:rsidRDefault="0049164C" w:rsidP="0049164C">
            <w:pPr>
              <w:pStyle w:val="BodyText"/>
              <w:tabs>
                <w:tab w:val="left" w:pos="1416"/>
              </w:tabs>
              <w:spacing w:after="0" w:line="240" w:lineRule="auto"/>
              <w:jc w:val="both"/>
            </w:pPr>
            <w:r w:rsidRPr="000E42CC">
              <w:t>2</w:t>
            </w:r>
          </w:p>
        </w:tc>
        <w:tc>
          <w:tcPr>
            <w:tcW w:w="1106" w:type="pct"/>
          </w:tcPr>
          <w:p w:rsidR="0049164C" w:rsidRPr="000E42CC" w:rsidRDefault="0049164C" w:rsidP="0049164C">
            <w:pPr>
              <w:pStyle w:val="BodyText"/>
              <w:tabs>
                <w:tab w:val="left" w:pos="1416"/>
              </w:tabs>
              <w:spacing w:after="0" w:line="240" w:lineRule="auto"/>
              <w:jc w:val="both"/>
            </w:pPr>
            <w:r w:rsidRPr="000E42CC">
              <w:t>Agentia Nationala pentru Arii Naturale Protejate</w:t>
            </w:r>
          </w:p>
        </w:tc>
        <w:tc>
          <w:tcPr>
            <w:tcW w:w="1143"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Responsabila cu asigurarea unui management adecvat si eficient al ariilor naturale protejate</w:t>
            </w:r>
          </w:p>
        </w:tc>
        <w:tc>
          <w:tcPr>
            <w:tcW w:w="1026"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Conform legislației actuale are obligația de administrare a ariilor naturale protejate</w:t>
            </w:r>
          </w:p>
        </w:tc>
        <w:tc>
          <w:tcPr>
            <w:tcW w:w="1355"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Elaborarea planurilor de management și consultarea publicului reprezintă aspecte esențiale pentru gestionarea eficientă a ariilor naturale protejate</w:t>
            </w:r>
          </w:p>
        </w:tc>
      </w:tr>
      <w:tr w:rsidR="0049164C" w:rsidRPr="000E42CC" w:rsidTr="008F5F8E">
        <w:tc>
          <w:tcPr>
            <w:tcW w:w="366" w:type="pct"/>
          </w:tcPr>
          <w:p w:rsidR="0049164C" w:rsidRPr="000E42CC" w:rsidRDefault="0049164C" w:rsidP="0049164C">
            <w:pPr>
              <w:pStyle w:val="BodyText"/>
              <w:tabs>
                <w:tab w:val="left" w:pos="1416"/>
              </w:tabs>
              <w:spacing w:after="0" w:line="240" w:lineRule="auto"/>
              <w:jc w:val="both"/>
            </w:pPr>
            <w:r w:rsidRPr="000E42CC">
              <w:t>3</w:t>
            </w:r>
          </w:p>
        </w:tc>
        <w:tc>
          <w:tcPr>
            <w:tcW w:w="1106" w:type="pct"/>
          </w:tcPr>
          <w:p w:rsidR="0049164C" w:rsidRPr="000E42CC" w:rsidRDefault="0049164C" w:rsidP="0049164C">
            <w:pPr>
              <w:pStyle w:val="BodyText"/>
              <w:tabs>
                <w:tab w:val="left" w:pos="1416"/>
              </w:tabs>
              <w:spacing w:after="0" w:line="240" w:lineRule="auto"/>
              <w:jc w:val="both"/>
            </w:pPr>
            <w:r w:rsidRPr="000E42CC">
              <w:t>Ministerul Agriculturii și Dezvoltării Rurale</w:t>
            </w:r>
          </w:p>
        </w:tc>
        <w:tc>
          <w:tcPr>
            <w:tcW w:w="1143"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Posibila impunere a unor restricții de exploatare pe terenuri agricole ca urmare a includerii acestora în Rețeaua Natura 2000</w:t>
            </w:r>
          </w:p>
        </w:tc>
        <w:tc>
          <w:tcPr>
            <w:tcW w:w="1026"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Utilizarea eficientă a resurselor naturale și tendința europeană de promovare a produselor ecologice</w:t>
            </w:r>
          </w:p>
        </w:tc>
        <w:tc>
          <w:tcPr>
            <w:tcW w:w="1355"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Promovarea posibilităților de utilizare durabilă a resurselor naturale și a mărcilor locale</w:t>
            </w:r>
          </w:p>
        </w:tc>
      </w:tr>
      <w:tr w:rsidR="0049164C" w:rsidRPr="000E42CC" w:rsidTr="008F5F8E">
        <w:tc>
          <w:tcPr>
            <w:tcW w:w="366" w:type="pct"/>
          </w:tcPr>
          <w:p w:rsidR="0049164C" w:rsidRPr="000E42CC" w:rsidRDefault="0049164C" w:rsidP="0049164C">
            <w:pPr>
              <w:pStyle w:val="BodyText"/>
              <w:tabs>
                <w:tab w:val="left" w:pos="1416"/>
              </w:tabs>
              <w:spacing w:after="0" w:line="240" w:lineRule="auto"/>
              <w:jc w:val="both"/>
            </w:pPr>
            <w:r w:rsidRPr="000E42CC">
              <w:t>4</w:t>
            </w:r>
          </w:p>
        </w:tc>
        <w:tc>
          <w:tcPr>
            <w:tcW w:w="1106" w:type="pct"/>
          </w:tcPr>
          <w:p w:rsidR="0049164C" w:rsidRPr="000E42CC" w:rsidRDefault="0049164C" w:rsidP="0049164C">
            <w:pPr>
              <w:pStyle w:val="BodyText"/>
              <w:tabs>
                <w:tab w:val="left" w:pos="1416"/>
              </w:tabs>
              <w:spacing w:after="0" w:line="240" w:lineRule="auto"/>
              <w:jc w:val="both"/>
            </w:pPr>
            <w:r w:rsidRPr="000E42CC">
              <w:t>Ministerul Dezvoltării Regionale și Administrației Publice</w:t>
            </w:r>
          </w:p>
        </w:tc>
        <w:tc>
          <w:tcPr>
            <w:tcW w:w="1143"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Posibile restricții pentru crearea infrastructurii de turism și pentru utilizarea anumitor resurse naturale în ariile naturale protejate</w:t>
            </w:r>
          </w:p>
        </w:tc>
        <w:tc>
          <w:tcPr>
            <w:tcW w:w="1026"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Ariile naturale protejate includ în general peisaje spectaculoase și obiective naturale care reprezintă puncte de atracție pentru turiști</w:t>
            </w:r>
          </w:p>
        </w:tc>
        <w:tc>
          <w:tcPr>
            <w:tcW w:w="1355"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Promovarea posibilitatilor de exploatare a potențialului turistic și a mărcilor locale</w:t>
            </w:r>
          </w:p>
        </w:tc>
      </w:tr>
      <w:tr w:rsidR="0049164C" w:rsidRPr="000E42CC" w:rsidTr="008F5F8E">
        <w:tc>
          <w:tcPr>
            <w:tcW w:w="366" w:type="pct"/>
            <w:tcBorders>
              <w:bottom w:val="single" w:sz="4" w:space="0" w:color="auto"/>
            </w:tcBorders>
          </w:tcPr>
          <w:p w:rsidR="0049164C" w:rsidRPr="000E42CC" w:rsidRDefault="0049164C" w:rsidP="0049164C">
            <w:pPr>
              <w:pStyle w:val="BodyText"/>
              <w:tabs>
                <w:tab w:val="left" w:pos="1416"/>
              </w:tabs>
              <w:spacing w:after="0" w:line="240" w:lineRule="auto"/>
              <w:jc w:val="center"/>
              <w:rPr>
                <w:lang w:eastAsia="cs-CZ"/>
              </w:rPr>
            </w:pPr>
          </w:p>
        </w:tc>
        <w:tc>
          <w:tcPr>
            <w:tcW w:w="1106" w:type="pct"/>
            <w:tcBorders>
              <w:bottom w:val="single" w:sz="4" w:space="0" w:color="auto"/>
            </w:tcBorders>
          </w:tcPr>
          <w:p w:rsidR="0049164C" w:rsidRPr="000E42CC" w:rsidRDefault="0049164C" w:rsidP="0049164C">
            <w:pPr>
              <w:pStyle w:val="BodyText"/>
              <w:tabs>
                <w:tab w:val="left" w:pos="1416"/>
              </w:tabs>
              <w:spacing w:after="0" w:line="240" w:lineRule="auto"/>
              <w:jc w:val="both"/>
            </w:pPr>
            <w:r w:rsidRPr="000E42CC">
              <w:t>Agenţia Națională pentru Protecția Mediului</w:t>
            </w:r>
          </w:p>
        </w:tc>
        <w:tc>
          <w:tcPr>
            <w:tcW w:w="1143" w:type="pct"/>
            <w:tcBorders>
              <w:bottom w:val="single" w:sz="4" w:space="0" w:color="auto"/>
            </w:tcBorders>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 xml:space="preserve">Responsabilă pentru conservarea biodiversității </w:t>
            </w:r>
          </w:p>
        </w:tc>
        <w:tc>
          <w:tcPr>
            <w:tcW w:w="1026" w:type="pct"/>
            <w:tcBorders>
              <w:bottom w:val="single" w:sz="4" w:space="0" w:color="auto"/>
            </w:tcBorders>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Cei mai ridicați indici de biodiversitate se întâlnesc în arii naturale protejate astfel ca, prin administrarea eficienta a acestora se realizeaza implicit și conservarea biodiversității</w:t>
            </w:r>
          </w:p>
        </w:tc>
        <w:tc>
          <w:tcPr>
            <w:tcW w:w="1355" w:type="pct"/>
            <w:tcBorders>
              <w:bottom w:val="single" w:sz="4" w:space="0" w:color="auto"/>
            </w:tcBorders>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Îmbunătăţirea activitatilor specifice  conservării biodiversității printr-un management responsabil al ariilor naturale protejate</w:t>
            </w:r>
          </w:p>
        </w:tc>
      </w:tr>
      <w:tr w:rsidR="0049164C" w:rsidRPr="000E42CC" w:rsidTr="008F5F8E">
        <w:tc>
          <w:tcPr>
            <w:tcW w:w="366" w:type="pct"/>
            <w:shd w:val="clear" w:color="auto" w:fill="FFFFFF"/>
          </w:tcPr>
          <w:p w:rsidR="0049164C" w:rsidRPr="000E42CC" w:rsidRDefault="0049164C" w:rsidP="0049164C">
            <w:pPr>
              <w:pStyle w:val="BodyText"/>
              <w:tabs>
                <w:tab w:val="left" w:pos="1416"/>
              </w:tabs>
              <w:spacing w:after="0" w:line="240" w:lineRule="auto"/>
              <w:jc w:val="both"/>
              <w:rPr>
                <w:lang w:eastAsia="cs-CZ"/>
              </w:rPr>
            </w:pPr>
            <w:r w:rsidRPr="000E42CC">
              <w:rPr>
                <w:lang w:eastAsia="cs-CZ"/>
              </w:rPr>
              <w:t>5</w:t>
            </w:r>
          </w:p>
        </w:tc>
        <w:tc>
          <w:tcPr>
            <w:tcW w:w="4634" w:type="pct"/>
            <w:gridSpan w:val="4"/>
            <w:shd w:val="clear" w:color="auto" w:fill="FFFFFF"/>
          </w:tcPr>
          <w:p w:rsidR="0049164C" w:rsidRPr="000E42CC" w:rsidRDefault="0049164C" w:rsidP="0049164C">
            <w:pPr>
              <w:pStyle w:val="BodyText"/>
              <w:tabs>
                <w:tab w:val="left" w:pos="1416"/>
              </w:tabs>
              <w:spacing w:after="0" w:line="240" w:lineRule="auto"/>
              <w:jc w:val="center"/>
              <w:rPr>
                <w:bCs/>
                <w:lang w:eastAsia="en-GB"/>
              </w:rPr>
            </w:pPr>
            <w:r w:rsidRPr="000E42CC">
              <w:rPr>
                <w:lang w:eastAsia="cs-CZ"/>
              </w:rPr>
              <w:t>Autorităţi regionale, locale şi entităţi subordonate</w:t>
            </w:r>
          </w:p>
        </w:tc>
      </w:tr>
      <w:tr w:rsidR="0049164C" w:rsidRPr="000E42CC" w:rsidTr="008F5F8E">
        <w:tc>
          <w:tcPr>
            <w:tcW w:w="366" w:type="pct"/>
          </w:tcPr>
          <w:p w:rsidR="0049164C" w:rsidRPr="000E42CC" w:rsidRDefault="0049164C" w:rsidP="0049164C">
            <w:pPr>
              <w:pStyle w:val="BodyText"/>
              <w:tabs>
                <w:tab w:val="left" w:pos="1416"/>
              </w:tabs>
              <w:spacing w:after="0" w:line="240" w:lineRule="auto"/>
              <w:jc w:val="both"/>
              <w:rPr>
                <w:lang w:eastAsia="cs-CZ"/>
              </w:rPr>
            </w:pPr>
            <w:r w:rsidRPr="000E42CC">
              <w:rPr>
                <w:lang w:eastAsia="cs-CZ"/>
              </w:rPr>
              <w:t>6</w:t>
            </w:r>
          </w:p>
        </w:tc>
        <w:tc>
          <w:tcPr>
            <w:tcW w:w="1106" w:type="pct"/>
          </w:tcPr>
          <w:p w:rsidR="0049164C" w:rsidRPr="000E42CC" w:rsidRDefault="0049164C" w:rsidP="0049164C">
            <w:pPr>
              <w:pStyle w:val="BodyText"/>
              <w:tabs>
                <w:tab w:val="left" w:pos="1416"/>
              </w:tabs>
              <w:spacing w:after="0" w:line="240" w:lineRule="auto"/>
              <w:jc w:val="both"/>
              <w:rPr>
                <w:lang w:eastAsia="cs-CZ"/>
              </w:rPr>
            </w:pPr>
            <w:r w:rsidRPr="000E42CC">
              <w:rPr>
                <w:lang w:eastAsia="cs-CZ"/>
              </w:rPr>
              <w:t>Consiliile Judeţene Harghita si Mureş</w:t>
            </w:r>
          </w:p>
        </w:tc>
        <w:tc>
          <w:tcPr>
            <w:tcW w:w="1143"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Crearea infrastructurii – de transport, turisitica etc – poate fi afectată de regimul de protecție</w:t>
            </w:r>
          </w:p>
        </w:tc>
        <w:tc>
          <w:tcPr>
            <w:tcW w:w="1026"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Dezvoltarea socio-economica fara efecte negative asupra capitalului natural</w:t>
            </w:r>
          </w:p>
        </w:tc>
        <w:tc>
          <w:tcPr>
            <w:tcW w:w="1355"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 xml:space="preserve">Consultarea publicului posibil afectat de instituirea regimului de protecție. </w:t>
            </w:r>
          </w:p>
        </w:tc>
      </w:tr>
      <w:tr w:rsidR="0049164C" w:rsidRPr="000E42CC" w:rsidTr="008F5F8E">
        <w:tc>
          <w:tcPr>
            <w:tcW w:w="366" w:type="pct"/>
          </w:tcPr>
          <w:p w:rsidR="0049164C" w:rsidRPr="000E42CC" w:rsidRDefault="0049164C" w:rsidP="0049164C">
            <w:pPr>
              <w:pStyle w:val="BodyText"/>
              <w:tabs>
                <w:tab w:val="left" w:pos="1416"/>
              </w:tabs>
              <w:spacing w:after="0" w:line="240" w:lineRule="auto"/>
              <w:jc w:val="both"/>
            </w:pPr>
            <w:r w:rsidRPr="000E42CC">
              <w:t>7</w:t>
            </w:r>
          </w:p>
        </w:tc>
        <w:tc>
          <w:tcPr>
            <w:tcW w:w="1106" w:type="pct"/>
          </w:tcPr>
          <w:p w:rsidR="0049164C" w:rsidRPr="000E42CC" w:rsidRDefault="0049164C" w:rsidP="0049164C">
            <w:pPr>
              <w:pStyle w:val="BodyText"/>
              <w:tabs>
                <w:tab w:val="left" w:pos="1416"/>
              </w:tabs>
              <w:spacing w:after="0" w:line="240" w:lineRule="auto"/>
              <w:jc w:val="both"/>
              <w:rPr>
                <w:lang w:eastAsia="cs-CZ"/>
              </w:rPr>
            </w:pPr>
            <w:r w:rsidRPr="000E42CC">
              <w:rPr>
                <w:lang w:eastAsia="cs-CZ"/>
              </w:rPr>
              <w:t>Consiliile locale Cristuru Secuiesc, Mugeni, Simoneşti, Porumbeni, Dârjiu, Feliceni, Vînători</w:t>
            </w:r>
          </w:p>
        </w:tc>
        <w:tc>
          <w:tcPr>
            <w:tcW w:w="1143"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Crearea infrastructurii – de transport, turisitică, de gestionare a deșeurilor etc – poate fi afectată de regimul de protecție</w:t>
            </w:r>
          </w:p>
        </w:tc>
        <w:tc>
          <w:tcPr>
            <w:tcW w:w="1026"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Dezvoltarea socio-economică fără efecte negative asupra capitalului natural</w:t>
            </w:r>
          </w:p>
        </w:tc>
        <w:tc>
          <w:tcPr>
            <w:tcW w:w="1355"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Consultarea publicului posibil afectat de instituirea regimului de protecție.</w:t>
            </w:r>
          </w:p>
        </w:tc>
      </w:tr>
      <w:tr w:rsidR="0049164C" w:rsidRPr="000E42CC" w:rsidTr="008F5F8E">
        <w:tc>
          <w:tcPr>
            <w:tcW w:w="366" w:type="pct"/>
          </w:tcPr>
          <w:p w:rsidR="0049164C" w:rsidRPr="000E42CC" w:rsidRDefault="0049164C" w:rsidP="0049164C">
            <w:pPr>
              <w:pStyle w:val="BodyText"/>
              <w:tabs>
                <w:tab w:val="left" w:pos="1416"/>
              </w:tabs>
              <w:spacing w:after="0" w:line="240" w:lineRule="auto"/>
              <w:jc w:val="both"/>
            </w:pPr>
            <w:r w:rsidRPr="000E42CC">
              <w:t>8</w:t>
            </w:r>
          </w:p>
        </w:tc>
        <w:tc>
          <w:tcPr>
            <w:tcW w:w="1106" w:type="pct"/>
          </w:tcPr>
          <w:p w:rsidR="0049164C" w:rsidRPr="000E42CC" w:rsidRDefault="0049164C" w:rsidP="0049164C">
            <w:pPr>
              <w:pStyle w:val="BodyText"/>
              <w:tabs>
                <w:tab w:val="left" w:pos="1416"/>
              </w:tabs>
              <w:spacing w:after="0" w:line="240" w:lineRule="auto"/>
              <w:jc w:val="both"/>
            </w:pPr>
            <w:r w:rsidRPr="000E42CC">
              <w:t>Agenţia pentru Protecția Mediului Harghita şi Mureş</w:t>
            </w:r>
          </w:p>
        </w:tc>
        <w:tc>
          <w:tcPr>
            <w:tcW w:w="1143"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 xml:space="preserve">Responsabilă pentru elaborarea actelor de reglementare </w:t>
            </w:r>
            <w:proofErr w:type="gramStart"/>
            <w:r w:rsidRPr="000E42CC">
              <w:rPr>
                <w:bCs/>
                <w:lang w:eastAsia="en-GB"/>
              </w:rPr>
              <w:t>a</w:t>
            </w:r>
            <w:proofErr w:type="gramEnd"/>
            <w:r w:rsidRPr="000E42CC">
              <w:rPr>
                <w:bCs/>
                <w:lang w:eastAsia="en-GB"/>
              </w:rPr>
              <w:t xml:space="preserve"> activităților propuse în arii naturale protejate și în vecinatatea acestora.</w:t>
            </w:r>
          </w:p>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lastRenderedPageBreak/>
              <w:t>Responsabilă pentru conservarea biodiversității</w:t>
            </w:r>
          </w:p>
        </w:tc>
        <w:tc>
          <w:tcPr>
            <w:tcW w:w="1026"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lastRenderedPageBreak/>
              <w:t>Informarea comunitatilor locale asupra statului de protecție.</w:t>
            </w:r>
          </w:p>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 xml:space="preserve">Cei mai ridicați indici de biodiversitate se întâlnesc în arii </w:t>
            </w:r>
            <w:r w:rsidRPr="000E42CC">
              <w:rPr>
                <w:bCs/>
                <w:lang w:eastAsia="en-GB"/>
              </w:rPr>
              <w:lastRenderedPageBreak/>
              <w:t>naturale protejate astfel că, prin administrarea eficientă a acestora se realizează implicit și conservarea biodiversității</w:t>
            </w:r>
          </w:p>
        </w:tc>
        <w:tc>
          <w:tcPr>
            <w:tcW w:w="1355"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lastRenderedPageBreak/>
              <w:t>Îmbunătăţirea activităților specifice conservării biodiversității printr-un management responsabil al ariilor naturale protejate</w:t>
            </w:r>
          </w:p>
        </w:tc>
      </w:tr>
      <w:tr w:rsidR="0049164C" w:rsidRPr="000E42CC" w:rsidTr="008F5F8E">
        <w:tc>
          <w:tcPr>
            <w:tcW w:w="366" w:type="pct"/>
          </w:tcPr>
          <w:p w:rsidR="0049164C" w:rsidRPr="000E42CC" w:rsidRDefault="0049164C" w:rsidP="0049164C">
            <w:pPr>
              <w:pStyle w:val="BodyText"/>
              <w:tabs>
                <w:tab w:val="left" w:pos="1416"/>
              </w:tabs>
              <w:spacing w:after="0" w:line="240" w:lineRule="auto"/>
              <w:jc w:val="both"/>
            </w:pPr>
            <w:r w:rsidRPr="000E42CC">
              <w:t>9</w:t>
            </w:r>
          </w:p>
        </w:tc>
        <w:tc>
          <w:tcPr>
            <w:tcW w:w="1106" w:type="pct"/>
          </w:tcPr>
          <w:p w:rsidR="0049164C" w:rsidRPr="000E42CC" w:rsidRDefault="0049164C" w:rsidP="0049164C">
            <w:pPr>
              <w:pStyle w:val="BodyText"/>
              <w:tabs>
                <w:tab w:val="left" w:pos="1416"/>
              </w:tabs>
              <w:spacing w:after="0" w:line="240" w:lineRule="auto"/>
              <w:jc w:val="both"/>
            </w:pPr>
            <w:r w:rsidRPr="000E42CC">
              <w:t>Garda Națională de Mediu Harghita şi Mureş</w:t>
            </w:r>
          </w:p>
        </w:tc>
        <w:tc>
          <w:tcPr>
            <w:tcW w:w="1143"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 xml:space="preserve">Autoritate </w:t>
            </w:r>
            <w:proofErr w:type="gramStart"/>
            <w:r w:rsidRPr="000E42CC">
              <w:rPr>
                <w:bCs/>
                <w:lang w:eastAsia="en-GB"/>
              </w:rPr>
              <w:t>responsabilă  cu</w:t>
            </w:r>
            <w:proofErr w:type="gramEnd"/>
            <w:r w:rsidRPr="000E42CC">
              <w:rPr>
                <w:bCs/>
                <w:lang w:eastAsia="en-GB"/>
              </w:rPr>
              <w:t xml:space="preserve"> controlul aplicării prevederilor planului de management.</w:t>
            </w:r>
          </w:p>
        </w:tc>
        <w:tc>
          <w:tcPr>
            <w:tcW w:w="1026"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Autoritatea are printre atribuții și controlul modului de respectare a legislatiei de mediu privind ariile naturale protejate, conservarea habitatelor naturale, a florei, faunei salbatice și acvaculturii.</w:t>
            </w:r>
          </w:p>
        </w:tc>
        <w:tc>
          <w:tcPr>
            <w:tcW w:w="1355"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Constată faptele ce constituie contraventii și aplica sanctiunile contraventionale in domeniul protectiei mediului pentru încălcarea prevederilor planului de management sau ale regulamentului.</w:t>
            </w:r>
          </w:p>
          <w:p w:rsidR="0049164C" w:rsidRPr="000E42CC" w:rsidRDefault="0049164C" w:rsidP="0049164C">
            <w:pPr>
              <w:pStyle w:val="BodyText"/>
              <w:tabs>
                <w:tab w:val="left" w:pos="1416"/>
              </w:tabs>
              <w:spacing w:after="0" w:line="240" w:lineRule="auto"/>
              <w:jc w:val="both"/>
              <w:rPr>
                <w:bCs/>
                <w:lang w:eastAsia="en-GB"/>
              </w:rPr>
            </w:pPr>
          </w:p>
        </w:tc>
      </w:tr>
      <w:tr w:rsidR="0049164C" w:rsidRPr="000E42CC" w:rsidTr="008F5F8E">
        <w:tc>
          <w:tcPr>
            <w:tcW w:w="366" w:type="pct"/>
          </w:tcPr>
          <w:p w:rsidR="0049164C" w:rsidRPr="000E42CC" w:rsidRDefault="0049164C" w:rsidP="0049164C">
            <w:pPr>
              <w:pStyle w:val="BodyText"/>
              <w:tabs>
                <w:tab w:val="left" w:pos="1416"/>
              </w:tabs>
              <w:spacing w:after="0" w:line="240" w:lineRule="auto"/>
              <w:jc w:val="both"/>
            </w:pPr>
            <w:r w:rsidRPr="000E42CC">
              <w:t>10</w:t>
            </w:r>
          </w:p>
        </w:tc>
        <w:tc>
          <w:tcPr>
            <w:tcW w:w="1106" w:type="pct"/>
          </w:tcPr>
          <w:p w:rsidR="0049164C" w:rsidRPr="000E42CC" w:rsidRDefault="0049164C" w:rsidP="0049164C">
            <w:pPr>
              <w:pStyle w:val="BodyText"/>
              <w:tabs>
                <w:tab w:val="left" w:pos="1416"/>
              </w:tabs>
              <w:spacing w:after="0" w:line="240" w:lineRule="auto"/>
              <w:jc w:val="both"/>
            </w:pPr>
            <w:r w:rsidRPr="000E42CC">
              <w:t>Garda Forestieră Harghita şi Mureş</w:t>
            </w:r>
          </w:p>
        </w:tc>
        <w:tc>
          <w:tcPr>
            <w:tcW w:w="1143"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Posibila impunere a unor restricții de exploatare a fondului forestier și  cinegetic ca urmare a includerii acestora în Rețeaua Natura 2000</w:t>
            </w:r>
          </w:p>
        </w:tc>
        <w:tc>
          <w:tcPr>
            <w:tcW w:w="1026"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Utilizarea raționala a resurselor forestiere</w:t>
            </w:r>
          </w:p>
        </w:tc>
        <w:tc>
          <w:tcPr>
            <w:tcW w:w="1355"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Promovarea posibilitățiilor de utilizare durabilă a resurselor forestiere</w:t>
            </w:r>
          </w:p>
        </w:tc>
      </w:tr>
      <w:tr w:rsidR="0049164C" w:rsidRPr="000E42CC" w:rsidTr="008F5F8E">
        <w:tc>
          <w:tcPr>
            <w:tcW w:w="366" w:type="pct"/>
            <w:tcBorders>
              <w:bottom w:val="single" w:sz="4" w:space="0" w:color="auto"/>
            </w:tcBorders>
          </w:tcPr>
          <w:p w:rsidR="0049164C" w:rsidRPr="000E42CC" w:rsidRDefault="0049164C" w:rsidP="0049164C">
            <w:pPr>
              <w:pStyle w:val="BodyText"/>
              <w:tabs>
                <w:tab w:val="left" w:pos="1416"/>
                <w:tab w:val="left" w:pos="3225"/>
              </w:tabs>
              <w:spacing w:after="0" w:line="240" w:lineRule="auto"/>
              <w:jc w:val="center"/>
            </w:pPr>
          </w:p>
        </w:tc>
        <w:tc>
          <w:tcPr>
            <w:tcW w:w="1106" w:type="pct"/>
            <w:tcBorders>
              <w:bottom w:val="single" w:sz="4" w:space="0" w:color="auto"/>
            </w:tcBorders>
          </w:tcPr>
          <w:p w:rsidR="0049164C" w:rsidRPr="000E42CC" w:rsidRDefault="0049164C" w:rsidP="0049164C">
            <w:pPr>
              <w:pStyle w:val="BodyText"/>
              <w:tabs>
                <w:tab w:val="left" w:pos="1416"/>
              </w:tabs>
              <w:spacing w:after="0" w:line="240" w:lineRule="auto"/>
              <w:jc w:val="both"/>
            </w:pPr>
            <w:r w:rsidRPr="000E42CC">
              <w:t>Direcția Agricolă</w:t>
            </w:r>
          </w:p>
        </w:tc>
        <w:tc>
          <w:tcPr>
            <w:tcW w:w="1143" w:type="pct"/>
            <w:tcBorders>
              <w:bottom w:val="single" w:sz="4" w:space="0" w:color="auto"/>
            </w:tcBorders>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Posibila impunere a unor restrictii de exploatare pe terenuri agricole ca urmare a includerii acestora în Rețeaua Natura 2000</w:t>
            </w:r>
          </w:p>
        </w:tc>
        <w:tc>
          <w:tcPr>
            <w:tcW w:w="1026" w:type="pct"/>
            <w:tcBorders>
              <w:bottom w:val="single" w:sz="4" w:space="0" w:color="auto"/>
            </w:tcBorders>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 xml:space="preserve">Utilizarea eficientă a resureslor naturale și tendința europeană de promovare a </w:t>
            </w:r>
            <w:r w:rsidRPr="000E42CC">
              <w:rPr>
                <w:bCs/>
                <w:lang w:eastAsia="en-GB"/>
              </w:rPr>
              <w:lastRenderedPageBreak/>
              <w:t>produselor ecologice</w:t>
            </w:r>
          </w:p>
        </w:tc>
        <w:tc>
          <w:tcPr>
            <w:tcW w:w="1355" w:type="pct"/>
            <w:tcBorders>
              <w:bottom w:val="single" w:sz="4" w:space="0" w:color="auto"/>
            </w:tcBorders>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lastRenderedPageBreak/>
              <w:t>Promovarea posibilităților de utilizare durabilă a resurselor naturale și a mărcilor locale</w:t>
            </w:r>
          </w:p>
        </w:tc>
      </w:tr>
      <w:tr w:rsidR="0049164C" w:rsidRPr="000E42CC" w:rsidTr="008F5F8E">
        <w:tc>
          <w:tcPr>
            <w:tcW w:w="366" w:type="pct"/>
            <w:shd w:val="clear" w:color="auto" w:fill="FFFFFF"/>
          </w:tcPr>
          <w:p w:rsidR="0049164C" w:rsidRPr="000E42CC" w:rsidRDefault="0049164C" w:rsidP="0049164C">
            <w:pPr>
              <w:pStyle w:val="BodyText"/>
              <w:tabs>
                <w:tab w:val="left" w:pos="1416"/>
              </w:tabs>
              <w:spacing w:after="0" w:line="240" w:lineRule="auto"/>
              <w:jc w:val="both"/>
              <w:rPr>
                <w:lang w:eastAsia="cs-CZ"/>
              </w:rPr>
            </w:pPr>
            <w:r w:rsidRPr="000E42CC">
              <w:rPr>
                <w:lang w:eastAsia="cs-CZ"/>
              </w:rPr>
              <w:t>11</w:t>
            </w:r>
          </w:p>
        </w:tc>
        <w:tc>
          <w:tcPr>
            <w:tcW w:w="4634" w:type="pct"/>
            <w:gridSpan w:val="4"/>
            <w:shd w:val="clear" w:color="auto" w:fill="FFFFFF"/>
          </w:tcPr>
          <w:p w:rsidR="0049164C" w:rsidRPr="000E42CC" w:rsidRDefault="0049164C" w:rsidP="0049164C">
            <w:pPr>
              <w:pStyle w:val="BodyText"/>
              <w:tabs>
                <w:tab w:val="left" w:pos="1416"/>
                <w:tab w:val="left" w:pos="3225"/>
              </w:tabs>
              <w:spacing w:after="0" w:line="240" w:lineRule="auto"/>
              <w:jc w:val="center"/>
              <w:rPr>
                <w:bCs/>
                <w:lang w:eastAsia="en-GB"/>
              </w:rPr>
            </w:pPr>
            <w:r w:rsidRPr="000E42CC">
              <w:t>Instituţii academice</w:t>
            </w:r>
          </w:p>
        </w:tc>
      </w:tr>
      <w:tr w:rsidR="0049164C" w:rsidRPr="000E42CC" w:rsidTr="008F5F8E">
        <w:tc>
          <w:tcPr>
            <w:tcW w:w="366" w:type="pct"/>
            <w:tcBorders>
              <w:bottom w:val="single" w:sz="4" w:space="0" w:color="auto"/>
            </w:tcBorders>
          </w:tcPr>
          <w:p w:rsidR="0049164C" w:rsidRPr="000E42CC" w:rsidRDefault="0049164C" w:rsidP="0049164C">
            <w:pPr>
              <w:pStyle w:val="BodyText"/>
              <w:tabs>
                <w:tab w:val="left" w:pos="1416"/>
                <w:tab w:val="left" w:pos="4260"/>
              </w:tabs>
              <w:spacing w:after="0" w:line="240" w:lineRule="auto"/>
              <w:jc w:val="center"/>
            </w:pPr>
          </w:p>
        </w:tc>
        <w:tc>
          <w:tcPr>
            <w:tcW w:w="1106" w:type="pct"/>
            <w:tcBorders>
              <w:bottom w:val="single" w:sz="4" w:space="0" w:color="auto"/>
            </w:tcBorders>
          </w:tcPr>
          <w:p w:rsidR="0049164C" w:rsidRPr="000E42CC" w:rsidRDefault="0049164C" w:rsidP="0049164C">
            <w:pPr>
              <w:pStyle w:val="BodyText"/>
              <w:tabs>
                <w:tab w:val="left" w:pos="1416"/>
              </w:tabs>
              <w:spacing w:after="0" w:line="240" w:lineRule="auto"/>
              <w:jc w:val="both"/>
              <w:rPr>
                <w:lang w:eastAsia="cs-CZ"/>
              </w:rPr>
            </w:pPr>
            <w:r w:rsidRPr="000E42CC">
              <w:rPr>
                <w:lang w:eastAsia="cs-CZ"/>
              </w:rPr>
              <w:t>Instituţii academice</w:t>
            </w:r>
          </w:p>
        </w:tc>
        <w:tc>
          <w:tcPr>
            <w:tcW w:w="1143" w:type="pct"/>
            <w:tcBorders>
              <w:bottom w:val="single" w:sz="4" w:space="0" w:color="auto"/>
            </w:tcBorders>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Activitatea de cercetare practică în domeniul conservarea biodiversității se desfășoară în mare măsură în ariile naturale protejate. De asemenea, activitățile didactice din domeniul arii naturale protejate implică și practică în astfel de zone.</w:t>
            </w:r>
          </w:p>
        </w:tc>
        <w:tc>
          <w:tcPr>
            <w:tcW w:w="1026" w:type="pct"/>
            <w:tcBorders>
              <w:bottom w:val="single" w:sz="4" w:space="0" w:color="auto"/>
            </w:tcBorders>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 xml:space="preserve">Aceste instituții dețin specialiști valoroși în domeniul protecției mediului, direct interesați de promovarea și administrarea eficientă </w:t>
            </w:r>
            <w:proofErr w:type="gramStart"/>
            <w:r w:rsidRPr="000E42CC">
              <w:rPr>
                <w:bCs/>
                <w:lang w:eastAsia="en-GB"/>
              </w:rPr>
              <w:t>a</w:t>
            </w:r>
            <w:proofErr w:type="gramEnd"/>
            <w:r w:rsidRPr="000E42CC">
              <w:rPr>
                <w:bCs/>
                <w:lang w:eastAsia="en-GB"/>
              </w:rPr>
              <w:t xml:space="preserve"> ariilor naturale protejate.</w:t>
            </w:r>
          </w:p>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 xml:space="preserve"> </w:t>
            </w:r>
          </w:p>
        </w:tc>
        <w:tc>
          <w:tcPr>
            <w:tcW w:w="1355" w:type="pct"/>
            <w:tcBorders>
              <w:bottom w:val="single" w:sz="4" w:space="0" w:color="auto"/>
            </w:tcBorders>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Specialiștii acestor instituții dețin un rol determinant în realizarea studiilor științifice în ariile naturale protejate. În urma derulării proiectului, se dorește conștientizarea reprezentanților acestor instituții asupra importanței Rețelei Natura 2000 și ulterior implicarea activă în gestionarea ariilor naturale protejate.</w:t>
            </w:r>
          </w:p>
        </w:tc>
      </w:tr>
      <w:tr w:rsidR="0049164C" w:rsidRPr="000E42CC" w:rsidTr="008F5F8E">
        <w:tc>
          <w:tcPr>
            <w:tcW w:w="366" w:type="pct"/>
            <w:shd w:val="clear" w:color="auto" w:fill="FFFFFF"/>
          </w:tcPr>
          <w:p w:rsidR="0049164C" w:rsidRPr="000E42CC" w:rsidRDefault="0049164C" w:rsidP="0049164C">
            <w:pPr>
              <w:pStyle w:val="BodyText"/>
              <w:tabs>
                <w:tab w:val="left" w:pos="1416"/>
              </w:tabs>
              <w:spacing w:after="0" w:line="240" w:lineRule="auto"/>
              <w:jc w:val="both"/>
              <w:rPr>
                <w:lang w:eastAsia="cs-CZ"/>
              </w:rPr>
            </w:pPr>
            <w:r w:rsidRPr="000E42CC">
              <w:rPr>
                <w:lang w:eastAsia="cs-CZ"/>
              </w:rPr>
              <w:t>12</w:t>
            </w:r>
          </w:p>
        </w:tc>
        <w:tc>
          <w:tcPr>
            <w:tcW w:w="4634" w:type="pct"/>
            <w:gridSpan w:val="4"/>
            <w:shd w:val="clear" w:color="auto" w:fill="FFFFFF"/>
          </w:tcPr>
          <w:p w:rsidR="0049164C" w:rsidRPr="000E42CC" w:rsidRDefault="0049164C" w:rsidP="0049164C">
            <w:pPr>
              <w:pStyle w:val="BodyText"/>
              <w:tabs>
                <w:tab w:val="left" w:pos="1416"/>
                <w:tab w:val="left" w:pos="4260"/>
              </w:tabs>
              <w:spacing w:after="0" w:line="240" w:lineRule="auto"/>
              <w:jc w:val="center"/>
              <w:rPr>
                <w:bCs/>
                <w:lang w:eastAsia="en-GB"/>
              </w:rPr>
            </w:pPr>
            <w:r w:rsidRPr="000E42CC">
              <w:t>Organizaţii non-guvernamentale</w:t>
            </w:r>
          </w:p>
        </w:tc>
      </w:tr>
      <w:tr w:rsidR="0049164C" w:rsidRPr="000E42CC" w:rsidTr="008F5F8E">
        <w:tc>
          <w:tcPr>
            <w:tcW w:w="366" w:type="pct"/>
          </w:tcPr>
          <w:p w:rsidR="0049164C" w:rsidRPr="000E42CC" w:rsidRDefault="0049164C" w:rsidP="0049164C">
            <w:pPr>
              <w:pStyle w:val="BodyText"/>
              <w:tabs>
                <w:tab w:val="left" w:pos="1416"/>
              </w:tabs>
              <w:spacing w:after="0" w:line="240" w:lineRule="auto"/>
              <w:jc w:val="both"/>
              <w:rPr>
                <w:lang w:eastAsia="cs-CZ"/>
              </w:rPr>
            </w:pPr>
            <w:r w:rsidRPr="000E42CC">
              <w:rPr>
                <w:lang w:eastAsia="cs-CZ"/>
              </w:rPr>
              <w:t>13</w:t>
            </w:r>
          </w:p>
        </w:tc>
        <w:tc>
          <w:tcPr>
            <w:tcW w:w="1106" w:type="pct"/>
          </w:tcPr>
          <w:p w:rsidR="0049164C" w:rsidRPr="000E42CC" w:rsidRDefault="0049164C" w:rsidP="0049164C">
            <w:pPr>
              <w:pStyle w:val="BodyText"/>
              <w:tabs>
                <w:tab w:val="left" w:pos="1416"/>
              </w:tabs>
              <w:spacing w:after="0" w:line="240" w:lineRule="auto"/>
              <w:jc w:val="both"/>
              <w:rPr>
                <w:lang w:eastAsia="cs-CZ"/>
              </w:rPr>
            </w:pPr>
            <w:r w:rsidRPr="000E42CC">
              <w:rPr>
                <w:lang w:eastAsia="cs-CZ"/>
              </w:rPr>
              <w:t xml:space="preserve">Protecţia mediului </w:t>
            </w:r>
          </w:p>
        </w:tc>
        <w:tc>
          <w:tcPr>
            <w:tcW w:w="1143"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Creșterea capacității de administrare a ariilor naturale protejate în cadrul organizațiilor nonguvernamentale care activeaza în domeniul protecției mediului</w:t>
            </w:r>
          </w:p>
        </w:tc>
        <w:tc>
          <w:tcPr>
            <w:tcW w:w="1026"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 xml:space="preserve">Sunt principalele organizații implicate pana în prezent în gestionarea ariilor naturale protejate prin preluarea în custodie dar, planurile de management întocmite până în prezent au deficiențe majore astfel că nu au fost aprobate de către instituțiile </w:t>
            </w:r>
            <w:r w:rsidRPr="000E42CC">
              <w:rPr>
                <w:bCs/>
                <w:lang w:eastAsia="en-GB"/>
              </w:rPr>
              <w:lastRenderedPageBreak/>
              <w:t>abilitate în acest sens.</w:t>
            </w:r>
          </w:p>
        </w:tc>
        <w:tc>
          <w:tcPr>
            <w:tcW w:w="1355"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lastRenderedPageBreak/>
              <w:t>Sunt potențiali parteneri ai custodelui în implementarea unor măsuri din planul de management.</w:t>
            </w:r>
          </w:p>
        </w:tc>
      </w:tr>
      <w:tr w:rsidR="0049164C" w:rsidRPr="000E42CC" w:rsidTr="008F5F8E">
        <w:tc>
          <w:tcPr>
            <w:tcW w:w="366" w:type="pct"/>
          </w:tcPr>
          <w:p w:rsidR="0049164C" w:rsidRPr="000E42CC" w:rsidRDefault="0049164C" w:rsidP="0049164C">
            <w:pPr>
              <w:pStyle w:val="BodyText"/>
              <w:tabs>
                <w:tab w:val="left" w:pos="1416"/>
              </w:tabs>
              <w:spacing w:after="0" w:line="240" w:lineRule="auto"/>
              <w:jc w:val="both"/>
              <w:rPr>
                <w:lang w:eastAsia="cs-CZ"/>
              </w:rPr>
            </w:pPr>
            <w:r w:rsidRPr="000E42CC">
              <w:rPr>
                <w:lang w:eastAsia="cs-CZ"/>
              </w:rPr>
              <w:t>14</w:t>
            </w:r>
          </w:p>
        </w:tc>
        <w:tc>
          <w:tcPr>
            <w:tcW w:w="1106" w:type="pct"/>
          </w:tcPr>
          <w:p w:rsidR="0049164C" w:rsidRPr="000E42CC" w:rsidRDefault="0049164C" w:rsidP="0049164C">
            <w:pPr>
              <w:pStyle w:val="BodyText"/>
              <w:tabs>
                <w:tab w:val="left" w:pos="1416"/>
              </w:tabs>
              <w:spacing w:after="0" w:line="240" w:lineRule="auto"/>
              <w:jc w:val="both"/>
              <w:rPr>
                <w:lang w:eastAsia="cs-CZ"/>
              </w:rPr>
            </w:pPr>
            <w:r w:rsidRPr="000E42CC">
              <w:rPr>
                <w:lang w:eastAsia="cs-CZ"/>
              </w:rPr>
              <w:t xml:space="preserve">Dezvoltare umană, cultură  și drepturi </w:t>
            </w:r>
          </w:p>
        </w:tc>
        <w:tc>
          <w:tcPr>
            <w:tcW w:w="1143"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 xml:space="preserve">Susținerea dezvoltării sociale, economice și culturale poate interacționa cu regimul de protecție. </w:t>
            </w:r>
          </w:p>
        </w:tc>
        <w:tc>
          <w:tcPr>
            <w:tcW w:w="1026"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 xml:space="preserve">Dezvoltarea socială, economică și </w:t>
            </w:r>
            <w:proofErr w:type="gramStart"/>
            <w:r w:rsidRPr="000E42CC">
              <w:rPr>
                <w:bCs/>
                <w:lang w:eastAsia="en-GB"/>
              </w:rPr>
              <w:t>culturală  fără</w:t>
            </w:r>
            <w:proofErr w:type="gramEnd"/>
            <w:r w:rsidRPr="000E42CC">
              <w:rPr>
                <w:bCs/>
                <w:lang w:eastAsia="en-GB"/>
              </w:rPr>
              <w:t xml:space="preserve"> efecte negative asupra capitalului natural. Promovarea aspectelor culturale integrate în contextul gestionării raționale ariilor naturale protejate</w:t>
            </w:r>
          </w:p>
        </w:tc>
        <w:tc>
          <w:tcPr>
            <w:tcW w:w="1355"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Promovarea posibilităților de integrare a  dezvoltării umane și culturale cu gestionarea rațională a resurselor naturale</w:t>
            </w:r>
          </w:p>
        </w:tc>
      </w:tr>
      <w:tr w:rsidR="0049164C" w:rsidRPr="000E42CC" w:rsidTr="008F5F8E">
        <w:tc>
          <w:tcPr>
            <w:tcW w:w="366" w:type="pct"/>
            <w:tcBorders>
              <w:bottom w:val="single" w:sz="4" w:space="0" w:color="auto"/>
            </w:tcBorders>
          </w:tcPr>
          <w:p w:rsidR="0049164C" w:rsidRPr="000E42CC" w:rsidRDefault="0049164C" w:rsidP="0049164C">
            <w:pPr>
              <w:pStyle w:val="BodyText"/>
              <w:tabs>
                <w:tab w:val="left" w:pos="1416"/>
                <w:tab w:val="left" w:pos="2925"/>
              </w:tabs>
              <w:spacing w:after="0" w:line="240" w:lineRule="auto"/>
              <w:jc w:val="center"/>
            </w:pPr>
          </w:p>
        </w:tc>
        <w:tc>
          <w:tcPr>
            <w:tcW w:w="1106" w:type="pct"/>
            <w:tcBorders>
              <w:bottom w:val="single" w:sz="4" w:space="0" w:color="auto"/>
            </w:tcBorders>
          </w:tcPr>
          <w:p w:rsidR="0049164C" w:rsidRPr="000E42CC" w:rsidRDefault="0049164C" w:rsidP="0049164C">
            <w:pPr>
              <w:pStyle w:val="BodyText"/>
              <w:tabs>
                <w:tab w:val="left" w:pos="1416"/>
              </w:tabs>
              <w:spacing w:after="0" w:line="240" w:lineRule="auto"/>
              <w:jc w:val="both"/>
              <w:rPr>
                <w:lang w:eastAsia="cs-CZ"/>
              </w:rPr>
            </w:pPr>
            <w:r w:rsidRPr="000E42CC">
              <w:rPr>
                <w:lang w:eastAsia="cs-CZ"/>
              </w:rPr>
              <w:t xml:space="preserve">Utilizatori ai resurselor naturale de ex. asociaţii de vânătoare-pescuit </w:t>
            </w:r>
          </w:p>
        </w:tc>
        <w:tc>
          <w:tcPr>
            <w:tcW w:w="1143" w:type="pct"/>
            <w:tcBorders>
              <w:bottom w:val="single" w:sz="4" w:space="0" w:color="auto"/>
            </w:tcBorders>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Posibila impunere a unor restricții de exploatare a fondului cinegetic și piscicol ca urmare a includerii acestora în Reteaua Natura 2000</w:t>
            </w:r>
          </w:p>
        </w:tc>
        <w:tc>
          <w:tcPr>
            <w:tcW w:w="1026" w:type="pct"/>
            <w:tcBorders>
              <w:bottom w:val="single" w:sz="4" w:space="0" w:color="auto"/>
            </w:tcBorders>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Utilizarea rationala a resureslor naturale și promovarea produselor ecologice</w:t>
            </w:r>
          </w:p>
        </w:tc>
        <w:tc>
          <w:tcPr>
            <w:tcW w:w="1355" w:type="pct"/>
            <w:tcBorders>
              <w:bottom w:val="single" w:sz="4" w:space="0" w:color="auto"/>
            </w:tcBorders>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Promovarea posibilităților de utilizare durabilă a resurselor naturale și a mărcilor locale</w:t>
            </w:r>
          </w:p>
        </w:tc>
      </w:tr>
      <w:tr w:rsidR="0049164C" w:rsidRPr="000E42CC" w:rsidTr="008F5F8E">
        <w:tc>
          <w:tcPr>
            <w:tcW w:w="366" w:type="pct"/>
            <w:shd w:val="clear" w:color="auto" w:fill="FFFFFF"/>
          </w:tcPr>
          <w:p w:rsidR="0049164C" w:rsidRPr="000E42CC" w:rsidRDefault="0049164C" w:rsidP="0049164C">
            <w:pPr>
              <w:pStyle w:val="BodyText"/>
              <w:tabs>
                <w:tab w:val="left" w:pos="1416"/>
              </w:tabs>
              <w:spacing w:after="0" w:line="240" w:lineRule="auto"/>
              <w:jc w:val="both"/>
            </w:pPr>
            <w:r w:rsidRPr="000E42CC">
              <w:t>15</w:t>
            </w:r>
          </w:p>
        </w:tc>
        <w:tc>
          <w:tcPr>
            <w:tcW w:w="4634" w:type="pct"/>
            <w:gridSpan w:val="4"/>
            <w:shd w:val="clear" w:color="auto" w:fill="FFFFFF"/>
          </w:tcPr>
          <w:p w:rsidR="0049164C" w:rsidRPr="000E42CC" w:rsidRDefault="0049164C" w:rsidP="0049164C">
            <w:pPr>
              <w:pStyle w:val="BodyText"/>
              <w:tabs>
                <w:tab w:val="left" w:pos="1416"/>
                <w:tab w:val="left" w:pos="2925"/>
              </w:tabs>
              <w:spacing w:after="0" w:line="240" w:lineRule="auto"/>
              <w:jc w:val="center"/>
              <w:rPr>
                <w:bCs/>
                <w:lang w:eastAsia="en-GB"/>
              </w:rPr>
            </w:pPr>
            <w:r w:rsidRPr="000E42CC">
              <w:t>Sectorul privat</w:t>
            </w:r>
          </w:p>
        </w:tc>
      </w:tr>
      <w:tr w:rsidR="0049164C" w:rsidRPr="000E42CC" w:rsidTr="008F5F8E">
        <w:tc>
          <w:tcPr>
            <w:tcW w:w="366" w:type="pct"/>
          </w:tcPr>
          <w:p w:rsidR="0049164C" w:rsidRPr="000E42CC" w:rsidRDefault="0049164C" w:rsidP="0049164C">
            <w:pPr>
              <w:pStyle w:val="BodyText"/>
              <w:tabs>
                <w:tab w:val="left" w:pos="1416"/>
              </w:tabs>
              <w:spacing w:after="0" w:line="240" w:lineRule="auto"/>
              <w:jc w:val="both"/>
            </w:pPr>
            <w:r w:rsidRPr="000E42CC">
              <w:t>16</w:t>
            </w:r>
          </w:p>
        </w:tc>
        <w:tc>
          <w:tcPr>
            <w:tcW w:w="1106" w:type="pct"/>
          </w:tcPr>
          <w:p w:rsidR="0049164C" w:rsidRPr="000E42CC" w:rsidRDefault="0049164C" w:rsidP="0049164C">
            <w:pPr>
              <w:pStyle w:val="BodyText"/>
              <w:tabs>
                <w:tab w:val="left" w:pos="1416"/>
              </w:tabs>
              <w:spacing w:after="0" w:line="240" w:lineRule="auto"/>
              <w:jc w:val="both"/>
            </w:pPr>
            <w:r w:rsidRPr="000E42CC">
              <w:t xml:space="preserve">Asociaţii ale fermierilor </w:t>
            </w:r>
          </w:p>
        </w:tc>
        <w:tc>
          <w:tcPr>
            <w:tcW w:w="1143"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Posibilă impunere a unor restricții de exploatare pe terenuri agricole ca urmare a includerii acestora în Rețeaua Natura 2000</w:t>
            </w:r>
          </w:p>
        </w:tc>
        <w:tc>
          <w:tcPr>
            <w:tcW w:w="1026"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Utilizarea eficientă a resurselor naturale și tendința europeană de promovare a produselor ecologice</w:t>
            </w:r>
          </w:p>
        </w:tc>
        <w:tc>
          <w:tcPr>
            <w:tcW w:w="1355"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Promovarea posibilităților de utilizare durabilă a resurselor naturale și a mărcilor locale</w:t>
            </w:r>
          </w:p>
        </w:tc>
      </w:tr>
      <w:tr w:rsidR="0049164C" w:rsidRPr="000E42CC" w:rsidTr="008F5F8E">
        <w:tc>
          <w:tcPr>
            <w:tcW w:w="366" w:type="pct"/>
          </w:tcPr>
          <w:p w:rsidR="0049164C" w:rsidRPr="000E42CC" w:rsidRDefault="0049164C" w:rsidP="0049164C">
            <w:pPr>
              <w:pStyle w:val="BodyText"/>
              <w:tabs>
                <w:tab w:val="left" w:pos="1416"/>
              </w:tabs>
              <w:spacing w:after="0" w:line="240" w:lineRule="auto"/>
              <w:jc w:val="both"/>
            </w:pPr>
            <w:r w:rsidRPr="000E42CC">
              <w:lastRenderedPageBreak/>
              <w:t>17</w:t>
            </w:r>
          </w:p>
        </w:tc>
        <w:tc>
          <w:tcPr>
            <w:tcW w:w="1106" w:type="pct"/>
          </w:tcPr>
          <w:p w:rsidR="0049164C" w:rsidRPr="000E42CC" w:rsidRDefault="0049164C" w:rsidP="0049164C">
            <w:pPr>
              <w:pStyle w:val="BodyText"/>
              <w:tabs>
                <w:tab w:val="left" w:pos="1416"/>
              </w:tabs>
              <w:spacing w:after="0" w:line="240" w:lineRule="auto"/>
              <w:jc w:val="both"/>
            </w:pPr>
            <w:r w:rsidRPr="000E42CC">
              <w:t>Membrii comunităților locale</w:t>
            </w:r>
          </w:p>
        </w:tc>
        <w:tc>
          <w:tcPr>
            <w:tcW w:w="1143"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Posibilă impunere a unor restricții ca urmare a includerii zonei în Rețeaua Natura 2000</w:t>
            </w:r>
          </w:p>
        </w:tc>
        <w:tc>
          <w:tcPr>
            <w:tcW w:w="1026"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Utilizarea eficientă a resurselor naturale și tendința europeană de promovare a produselor ecologice</w:t>
            </w:r>
          </w:p>
        </w:tc>
        <w:tc>
          <w:tcPr>
            <w:tcW w:w="1355"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Promovarea posibilităților de utilizare durabilă a resurselor existente și a mărcilor locale</w:t>
            </w:r>
          </w:p>
        </w:tc>
      </w:tr>
      <w:tr w:rsidR="0049164C" w:rsidRPr="000E42CC" w:rsidTr="008F5F8E">
        <w:tc>
          <w:tcPr>
            <w:tcW w:w="366" w:type="pct"/>
          </w:tcPr>
          <w:p w:rsidR="0049164C" w:rsidRPr="000E42CC" w:rsidRDefault="0049164C" w:rsidP="0049164C">
            <w:pPr>
              <w:pStyle w:val="TableinArialNarrow"/>
              <w:tabs>
                <w:tab w:val="left" w:pos="1416"/>
              </w:tabs>
              <w:spacing w:before="0" w:after="0"/>
              <w:jc w:val="both"/>
              <w:rPr>
                <w:rFonts w:ascii="Times New Roman" w:hAnsi="Times New Roman"/>
                <w:sz w:val="24"/>
                <w:szCs w:val="24"/>
                <w:lang w:val="ro-RO"/>
              </w:rPr>
            </w:pPr>
            <w:r w:rsidRPr="000E42CC">
              <w:rPr>
                <w:rFonts w:ascii="Times New Roman" w:hAnsi="Times New Roman"/>
                <w:sz w:val="24"/>
                <w:szCs w:val="24"/>
                <w:lang w:val="ro-RO"/>
              </w:rPr>
              <w:t>18</w:t>
            </w:r>
          </w:p>
        </w:tc>
        <w:tc>
          <w:tcPr>
            <w:tcW w:w="1106" w:type="pct"/>
          </w:tcPr>
          <w:p w:rsidR="0049164C" w:rsidRPr="000E42CC" w:rsidRDefault="0049164C" w:rsidP="0049164C">
            <w:pPr>
              <w:pStyle w:val="BodyText"/>
              <w:tabs>
                <w:tab w:val="left" w:pos="1416"/>
              </w:tabs>
              <w:spacing w:after="0" w:line="240" w:lineRule="auto"/>
              <w:jc w:val="both"/>
            </w:pPr>
            <w:r w:rsidRPr="000E42CC">
              <w:t>Proprietari și utilizatori ai terenurilor</w:t>
            </w:r>
          </w:p>
        </w:tc>
        <w:tc>
          <w:tcPr>
            <w:tcW w:w="1143"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Posibilă impunere a unor restricții de exploatare pe terenuri agricole ca urmare a includerii acestora în Rețeaua Natura 2000</w:t>
            </w:r>
          </w:p>
        </w:tc>
        <w:tc>
          <w:tcPr>
            <w:tcW w:w="1026"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Utilizarea eficienta a resurselor naturale și tendința europeană de promovare a produselor ecologice</w:t>
            </w:r>
          </w:p>
        </w:tc>
        <w:tc>
          <w:tcPr>
            <w:tcW w:w="1355"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Promovarea posibilităților de utilizare durabilă a resurselor naturale și a mărcilor locale</w:t>
            </w:r>
          </w:p>
        </w:tc>
      </w:tr>
      <w:tr w:rsidR="0049164C" w:rsidRPr="000E42CC" w:rsidTr="008F5F8E">
        <w:tc>
          <w:tcPr>
            <w:tcW w:w="366" w:type="pct"/>
          </w:tcPr>
          <w:p w:rsidR="0049164C" w:rsidRPr="000E42CC" w:rsidRDefault="0049164C" w:rsidP="0049164C">
            <w:pPr>
              <w:pStyle w:val="TableinArialNarrow"/>
              <w:tabs>
                <w:tab w:val="left" w:pos="1416"/>
              </w:tabs>
              <w:spacing w:before="0" w:after="0"/>
              <w:jc w:val="both"/>
              <w:rPr>
                <w:rFonts w:ascii="Times New Roman" w:hAnsi="Times New Roman"/>
                <w:sz w:val="24"/>
                <w:szCs w:val="24"/>
                <w:lang w:val="ro-RO"/>
              </w:rPr>
            </w:pPr>
            <w:r w:rsidRPr="000E42CC">
              <w:rPr>
                <w:rFonts w:ascii="Times New Roman" w:hAnsi="Times New Roman"/>
                <w:sz w:val="24"/>
                <w:szCs w:val="24"/>
                <w:lang w:val="ro-RO"/>
              </w:rPr>
              <w:t>19</w:t>
            </w:r>
          </w:p>
        </w:tc>
        <w:tc>
          <w:tcPr>
            <w:tcW w:w="1106" w:type="pct"/>
          </w:tcPr>
          <w:p w:rsidR="0049164C" w:rsidRPr="000E42CC" w:rsidRDefault="0049164C" w:rsidP="0049164C">
            <w:pPr>
              <w:pStyle w:val="TableinArialNarrow"/>
              <w:tabs>
                <w:tab w:val="left" w:pos="1416"/>
              </w:tabs>
              <w:spacing w:before="0" w:after="0"/>
              <w:jc w:val="both"/>
              <w:rPr>
                <w:rFonts w:ascii="Times New Roman" w:hAnsi="Times New Roman"/>
                <w:sz w:val="24"/>
                <w:szCs w:val="24"/>
                <w:lang w:val="ro-RO"/>
              </w:rPr>
            </w:pPr>
            <w:r w:rsidRPr="000E42CC">
              <w:rPr>
                <w:rFonts w:ascii="Times New Roman" w:hAnsi="Times New Roman"/>
                <w:sz w:val="24"/>
                <w:szCs w:val="24"/>
                <w:lang w:val="ro-RO"/>
              </w:rPr>
              <w:t xml:space="preserve">Camera de comerţ </w:t>
            </w:r>
          </w:p>
        </w:tc>
        <w:tc>
          <w:tcPr>
            <w:tcW w:w="1143"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Posibile restricții pentru dezvoltarea industriala din anumite sectoare de activitate.</w:t>
            </w:r>
          </w:p>
        </w:tc>
        <w:tc>
          <w:tcPr>
            <w:tcW w:w="1026"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Utilizarea eficientă a resurselor naturale</w:t>
            </w:r>
          </w:p>
        </w:tc>
        <w:tc>
          <w:tcPr>
            <w:tcW w:w="1355"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Promovarea posibilităților de utilizare durabila a resurselor naturale și a mărcilor locale</w:t>
            </w:r>
          </w:p>
        </w:tc>
      </w:tr>
      <w:tr w:rsidR="0049164C" w:rsidRPr="000E42CC" w:rsidTr="008F5F8E">
        <w:tc>
          <w:tcPr>
            <w:tcW w:w="366" w:type="pct"/>
          </w:tcPr>
          <w:p w:rsidR="0049164C" w:rsidRPr="000E42CC" w:rsidRDefault="0049164C" w:rsidP="0049164C">
            <w:pPr>
              <w:pStyle w:val="TableinArialNarrow"/>
              <w:tabs>
                <w:tab w:val="left" w:pos="1416"/>
              </w:tabs>
              <w:spacing w:before="0" w:after="0"/>
              <w:jc w:val="both"/>
              <w:rPr>
                <w:rFonts w:ascii="Times New Roman" w:hAnsi="Times New Roman"/>
                <w:sz w:val="24"/>
                <w:szCs w:val="24"/>
                <w:lang w:val="ro-RO"/>
              </w:rPr>
            </w:pPr>
            <w:r w:rsidRPr="000E42CC">
              <w:rPr>
                <w:rFonts w:ascii="Times New Roman" w:hAnsi="Times New Roman"/>
                <w:sz w:val="24"/>
                <w:szCs w:val="24"/>
                <w:lang w:val="ro-RO"/>
              </w:rPr>
              <w:t>20</w:t>
            </w:r>
          </w:p>
        </w:tc>
        <w:tc>
          <w:tcPr>
            <w:tcW w:w="1106" w:type="pct"/>
          </w:tcPr>
          <w:p w:rsidR="0049164C" w:rsidRPr="000E42CC" w:rsidRDefault="0049164C" w:rsidP="0049164C">
            <w:pPr>
              <w:pStyle w:val="TableinArialNarrow"/>
              <w:tabs>
                <w:tab w:val="left" w:pos="1416"/>
              </w:tabs>
              <w:spacing w:before="0" w:after="0"/>
              <w:jc w:val="both"/>
              <w:rPr>
                <w:rFonts w:ascii="Times New Roman" w:hAnsi="Times New Roman"/>
                <w:sz w:val="24"/>
                <w:szCs w:val="24"/>
                <w:lang w:val="ro-RO"/>
              </w:rPr>
            </w:pPr>
            <w:r w:rsidRPr="000E42CC">
              <w:rPr>
                <w:rFonts w:ascii="Times New Roman" w:hAnsi="Times New Roman"/>
                <w:sz w:val="24"/>
                <w:szCs w:val="24"/>
                <w:lang w:val="ro-RO"/>
              </w:rPr>
              <w:t xml:space="preserve">Grupuri din sectorul de industrie </w:t>
            </w:r>
          </w:p>
        </w:tc>
        <w:tc>
          <w:tcPr>
            <w:tcW w:w="1143"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Posibile restricții pentru dezvoltarea industriala din anumite sectoare de activitate.</w:t>
            </w:r>
          </w:p>
        </w:tc>
        <w:tc>
          <w:tcPr>
            <w:tcW w:w="1026"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Utilizarea eficientă a resurselor naturale</w:t>
            </w:r>
          </w:p>
        </w:tc>
        <w:tc>
          <w:tcPr>
            <w:tcW w:w="1355"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Promovarea posibilităților de utilizare durabilă a resurselor naturale și a mărcilor locale</w:t>
            </w:r>
          </w:p>
        </w:tc>
      </w:tr>
      <w:tr w:rsidR="0049164C" w:rsidRPr="000E42CC" w:rsidTr="008F5F8E">
        <w:trPr>
          <w:trHeight w:val="50"/>
        </w:trPr>
        <w:tc>
          <w:tcPr>
            <w:tcW w:w="366" w:type="pct"/>
          </w:tcPr>
          <w:p w:rsidR="0049164C" w:rsidRPr="000E42CC" w:rsidRDefault="0049164C" w:rsidP="0049164C">
            <w:pPr>
              <w:pStyle w:val="TableinArialNarrow"/>
              <w:tabs>
                <w:tab w:val="left" w:pos="1416"/>
              </w:tabs>
              <w:spacing w:before="0" w:after="0"/>
              <w:jc w:val="both"/>
              <w:rPr>
                <w:rFonts w:ascii="Times New Roman" w:hAnsi="Times New Roman"/>
                <w:sz w:val="24"/>
                <w:szCs w:val="24"/>
                <w:lang w:val="ro-RO"/>
              </w:rPr>
            </w:pPr>
          </w:p>
        </w:tc>
        <w:tc>
          <w:tcPr>
            <w:tcW w:w="1106" w:type="pct"/>
          </w:tcPr>
          <w:p w:rsidR="0049164C" w:rsidRPr="000E42CC" w:rsidRDefault="0049164C" w:rsidP="0049164C">
            <w:pPr>
              <w:pStyle w:val="TableinArialNarrow"/>
              <w:tabs>
                <w:tab w:val="left" w:pos="1416"/>
              </w:tabs>
              <w:spacing w:before="0" w:after="0"/>
              <w:jc w:val="both"/>
              <w:rPr>
                <w:rFonts w:ascii="Times New Roman" w:hAnsi="Times New Roman"/>
                <w:sz w:val="24"/>
                <w:szCs w:val="24"/>
                <w:lang w:val="ro-RO"/>
              </w:rPr>
            </w:pPr>
            <w:r w:rsidRPr="000E42CC">
              <w:rPr>
                <w:rFonts w:ascii="Times New Roman" w:hAnsi="Times New Roman"/>
                <w:sz w:val="24"/>
                <w:szCs w:val="24"/>
                <w:lang w:val="ro-RO"/>
              </w:rPr>
              <w:t>Afaceri individuale şi antreprenori</w:t>
            </w:r>
          </w:p>
        </w:tc>
        <w:tc>
          <w:tcPr>
            <w:tcW w:w="1143"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 xml:space="preserve">Posibile restricții pentru dezvoltarea </w:t>
            </w:r>
            <w:proofErr w:type="gramStart"/>
            <w:r w:rsidRPr="000E42CC">
              <w:rPr>
                <w:bCs/>
                <w:lang w:eastAsia="en-GB"/>
              </w:rPr>
              <w:t>economică  din</w:t>
            </w:r>
            <w:proofErr w:type="gramEnd"/>
            <w:r w:rsidRPr="000E42CC">
              <w:rPr>
                <w:bCs/>
                <w:lang w:eastAsia="en-GB"/>
              </w:rPr>
              <w:t xml:space="preserve"> anumite sectoare de activitate.</w:t>
            </w:r>
          </w:p>
        </w:tc>
        <w:tc>
          <w:tcPr>
            <w:tcW w:w="1026"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Utilizarea eficientă a resurselor naturale, a produselor și mărcilor locale</w:t>
            </w:r>
          </w:p>
        </w:tc>
        <w:tc>
          <w:tcPr>
            <w:tcW w:w="1355" w:type="pct"/>
          </w:tcPr>
          <w:p w:rsidR="0049164C" w:rsidRPr="000E42CC" w:rsidRDefault="0049164C" w:rsidP="0049164C">
            <w:pPr>
              <w:pStyle w:val="BodyText"/>
              <w:tabs>
                <w:tab w:val="left" w:pos="1416"/>
              </w:tabs>
              <w:spacing w:after="0" w:line="240" w:lineRule="auto"/>
              <w:jc w:val="both"/>
              <w:rPr>
                <w:bCs/>
                <w:lang w:eastAsia="en-GB"/>
              </w:rPr>
            </w:pPr>
            <w:r w:rsidRPr="000E42CC">
              <w:rPr>
                <w:bCs/>
                <w:lang w:eastAsia="en-GB"/>
              </w:rPr>
              <w:t>Promovarea posibilităților de utilizare durabilă a resurselor naturale și a mărcilor locale</w:t>
            </w:r>
          </w:p>
        </w:tc>
      </w:tr>
    </w:tbl>
    <w:p w:rsidR="0049164C" w:rsidRPr="000E42CC" w:rsidRDefault="0049164C" w:rsidP="0049164C"/>
    <w:p w:rsidR="0049164C" w:rsidRPr="000E42CC" w:rsidRDefault="0049164C" w:rsidP="0049164C">
      <w:pPr>
        <w:rPr>
          <w:lang w:eastAsia="de-DE"/>
        </w:rPr>
      </w:pPr>
      <w:r w:rsidRPr="000E42CC">
        <w:lastRenderedPageBreak/>
        <w:t xml:space="preserve">În procesul de elaborare al planului de management a fost efectuat un studio de analiză a actorilor sociali din ROSCI0357 Porumbeni. </w:t>
      </w:r>
      <w:r w:rsidRPr="000E42CC">
        <w:rPr>
          <w:lang w:eastAsia="de-DE"/>
        </w:rPr>
        <w:t xml:space="preserve">In vederea identificarii actorilor sociali si a opiniilor acestora fata de sit, s-a folosit parte din metodologia utilizata la nivel European in alte asemenea cazuri (Austria, Marea Britanie, Germania, Franta, Olanda, Spania) (Blondet et al. 2017).  Studiul se bazeaza ca metoda principala de colectare a datelor pe interviul semi-structurat. Acesta a avut ca obiective: </w:t>
      </w:r>
    </w:p>
    <w:p w:rsidR="0049164C" w:rsidRPr="000E42CC" w:rsidRDefault="0049164C" w:rsidP="0049164C">
      <w:pPr>
        <w:rPr>
          <w:lang w:eastAsia="de-DE"/>
        </w:rPr>
      </w:pPr>
      <w:r w:rsidRPr="000E42CC">
        <w:rPr>
          <w:lang w:eastAsia="de-DE"/>
        </w:rPr>
        <w:t>1. identificarea actorilor sociali</w:t>
      </w:r>
    </w:p>
    <w:p w:rsidR="0049164C" w:rsidRPr="000E42CC" w:rsidRDefault="0049164C" w:rsidP="0049164C">
      <w:pPr>
        <w:rPr>
          <w:lang w:eastAsia="de-DE"/>
        </w:rPr>
      </w:pPr>
      <w:r w:rsidRPr="000E42CC">
        <w:rPr>
          <w:lang w:eastAsia="de-DE"/>
        </w:rPr>
        <w:t>2. formularea viziunii de mangement a acestor actori sociali</w:t>
      </w:r>
    </w:p>
    <w:p w:rsidR="0049164C" w:rsidRPr="000E42CC" w:rsidRDefault="0049164C" w:rsidP="0049164C">
      <w:pPr>
        <w:rPr>
          <w:lang w:eastAsia="de-DE"/>
        </w:rPr>
      </w:pPr>
      <w:r w:rsidRPr="000E42CC">
        <w:rPr>
          <w:lang w:eastAsia="de-DE"/>
        </w:rPr>
        <w:t>3. identificarea nevoilor fata de sit.</w:t>
      </w:r>
    </w:p>
    <w:p w:rsidR="0049164C" w:rsidRPr="000E42CC" w:rsidRDefault="0049164C" w:rsidP="0049164C">
      <w:r w:rsidRPr="000E42CC">
        <w:t>În cele ce urmează este redat rezultatul analizei actorilor sociali.</w:t>
      </w:r>
    </w:p>
    <w:p w:rsidR="0049164C" w:rsidRPr="000E42CC" w:rsidRDefault="0049164C" w:rsidP="0049164C"/>
    <w:tbl>
      <w:tblPr>
        <w:tblStyle w:val="TableGrid"/>
        <w:tblW w:w="5000" w:type="pct"/>
        <w:tblLook w:val="04A0" w:firstRow="1" w:lastRow="0" w:firstColumn="1" w:lastColumn="0" w:noHBand="0" w:noVBand="1"/>
      </w:tblPr>
      <w:tblGrid>
        <w:gridCol w:w="1864"/>
        <w:gridCol w:w="1864"/>
        <w:gridCol w:w="1865"/>
        <w:gridCol w:w="1865"/>
        <w:gridCol w:w="1865"/>
      </w:tblGrid>
      <w:tr w:rsidR="0049164C" w:rsidRPr="000E42CC" w:rsidTr="0049164C">
        <w:trPr>
          <w:trHeight w:val="294"/>
        </w:trPr>
        <w:tc>
          <w:tcPr>
            <w:tcW w:w="1000" w:type="pct"/>
          </w:tcPr>
          <w:p w:rsidR="0049164C" w:rsidRPr="000E42CC" w:rsidRDefault="0049164C" w:rsidP="0049164C">
            <w:pPr>
              <w:rPr>
                <w:b/>
                <w:sz w:val="22"/>
              </w:rPr>
            </w:pPr>
            <w:bookmarkStart w:id="44" w:name="_Toc535263547"/>
            <w:r w:rsidRPr="000E42CC">
              <w:rPr>
                <w:b/>
                <w:sz w:val="22"/>
              </w:rPr>
              <w:t>Actor social</w:t>
            </w:r>
          </w:p>
        </w:tc>
        <w:tc>
          <w:tcPr>
            <w:tcW w:w="1000" w:type="pct"/>
          </w:tcPr>
          <w:p w:rsidR="0049164C" w:rsidRPr="000E42CC" w:rsidRDefault="0049164C" w:rsidP="0049164C">
            <w:pPr>
              <w:rPr>
                <w:b/>
                <w:sz w:val="22"/>
              </w:rPr>
            </w:pPr>
            <w:r w:rsidRPr="000E42CC">
              <w:rPr>
                <w:b/>
                <w:sz w:val="22"/>
              </w:rPr>
              <w:t>Nevoi fata de sit</w:t>
            </w:r>
          </w:p>
        </w:tc>
        <w:tc>
          <w:tcPr>
            <w:tcW w:w="1000" w:type="pct"/>
          </w:tcPr>
          <w:p w:rsidR="0049164C" w:rsidRPr="000E42CC" w:rsidRDefault="0049164C" w:rsidP="0049164C">
            <w:pPr>
              <w:rPr>
                <w:b/>
                <w:sz w:val="22"/>
              </w:rPr>
            </w:pPr>
            <w:r w:rsidRPr="000E42CC">
              <w:rPr>
                <w:b/>
                <w:sz w:val="22"/>
              </w:rPr>
              <w:t>Probleme fata de sit</w:t>
            </w:r>
          </w:p>
        </w:tc>
        <w:tc>
          <w:tcPr>
            <w:tcW w:w="1000" w:type="pct"/>
          </w:tcPr>
          <w:p w:rsidR="0049164C" w:rsidRPr="000E42CC" w:rsidRDefault="0049164C" w:rsidP="0049164C">
            <w:pPr>
              <w:rPr>
                <w:b/>
                <w:sz w:val="22"/>
              </w:rPr>
            </w:pPr>
            <w:r w:rsidRPr="000E42CC">
              <w:rPr>
                <w:b/>
                <w:sz w:val="22"/>
              </w:rPr>
              <w:t>Viziune</w:t>
            </w:r>
          </w:p>
        </w:tc>
        <w:tc>
          <w:tcPr>
            <w:tcW w:w="1000" w:type="pct"/>
          </w:tcPr>
          <w:p w:rsidR="0049164C" w:rsidRPr="000E42CC" w:rsidRDefault="0049164C" w:rsidP="0049164C">
            <w:pPr>
              <w:rPr>
                <w:b/>
                <w:sz w:val="22"/>
              </w:rPr>
            </w:pPr>
            <w:r w:rsidRPr="000E42CC">
              <w:rPr>
                <w:b/>
                <w:sz w:val="22"/>
              </w:rPr>
              <w:t>Conflict cu ceilalti actori sociali</w:t>
            </w:r>
          </w:p>
        </w:tc>
      </w:tr>
      <w:tr w:rsidR="0049164C" w:rsidRPr="000E42CC" w:rsidTr="0049164C">
        <w:trPr>
          <w:trHeight w:val="278"/>
        </w:trPr>
        <w:tc>
          <w:tcPr>
            <w:tcW w:w="1000" w:type="pct"/>
          </w:tcPr>
          <w:p w:rsidR="0049164C" w:rsidRPr="000E42CC" w:rsidRDefault="0049164C" w:rsidP="0049164C">
            <w:pPr>
              <w:rPr>
                <w:sz w:val="22"/>
              </w:rPr>
            </w:pPr>
            <w:r w:rsidRPr="000E42CC">
              <w:rPr>
                <w:sz w:val="22"/>
              </w:rPr>
              <w:t xml:space="preserve">1. Primarii </w:t>
            </w:r>
          </w:p>
        </w:tc>
        <w:tc>
          <w:tcPr>
            <w:tcW w:w="1000" w:type="pct"/>
          </w:tcPr>
          <w:p w:rsidR="0049164C" w:rsidRPr="000E42CC" w:rsidRDefault="0049164C" w:rsidP="0049164C">
            <w:pPr>
              <w:rPr>
                <w:sz w:val="22"/>
              </w:rPr>
            </w:pPr>
            <w:r w:rsidRPr="000E42CC">
              <w:rPr>
                <w:sz w:val="22"/>
              </w:rPr>
              <w:t>Nu stiu de existenta lui</w:t>
            </w:r>
          </w:p>
        </w:tc>
        <w:tc>
          <w:tcPr>
            <w:tcW w:w="1000" w:type="pct"/>
          </w:tcPr>
          <w:p w:rsidR="0049164C" w:rsidRPr="000E42CC" w:rsidRDefault="0049164C" w:rsidP="0049164C">
            <w:pPr>
              <w:rPr>
                <w:sz w:val="22"/>
              </w:rPr>
            </w:pPr>
            <w:r w:rsidRPr="000E42CC">
              <w:rPr>
                <w:sz w:val="22"/>
              </w:rPr>
              <w:t>Cadastru/ titluri de proprieate; atacuri animale salbatice</w:t>
            </w:r>
          </w:p>
        </w:tc>
        <w:tc>
          <w:tcPr>
            <w:tcW w:w="1000" w:type="pct"/>
          </w:tcPr>
          <w:p w:rsidR="0049164C" w:rsidRPr="000E42CC" w:rsidRDefault="0049164C" w:rsidP="0049164C">
            <w:pPr>
              <w:rPr>
                <w:sz w:val="22"/>
              </w:rPr>
            </w:pPr>
            <w:r w:rsidRPr="000E42CC">
              <w:rPr>
                <w:sz w:val="22"/>
              </w:rPr>
              <w:t>-</w:t>
            </w:r>
          </w:p>
        </w:tc>
        <w:tc>
          <w:tcPr>
            <w:tcW w:w="1000" w:type="pct"/>
          </w:tcPr>
          <w:p w:rsidR="0049164C" w:rsidRPr="000E42CC" w:rsidRDefault="0049164C" w:rsidP="0049164C">
            <w:pPr>
              <w:rPr>
                <w:sz w:val="22"/>
              </w:rPr>
            </w:pPr>
            <w:r w:rsidRPr="000E42CC">
              <w:rPr>
                <w:sz w:val="22"/>
              </w:rPr>
              <w:t>-</w:t>
            </w:r>
          </w:p>
        </w:tc>
      </w:tr>
      <w:tr w:rsidR="0049164C" w:rsidRPr="000E42CC" w:rsidTr="0049164C">
        <w:trPr>
          <w:trHeight w:val="294"/>
        </w:trPr>
        <w:tc>
          <w:tcPr>
            <w:tcW w:w="1000" w:type="pct"/>
          </w:tcPr>
          <w:p w:rsidR="0049164C" w:rsidRPr="000E42CC" w:rsidRDefault="0049164C" w:rsidP="0049164C">
            <w:pPr>
              <w:rPr>
                <w:sz w:val="22"/>
              </w:rPr>
            </w:pPr>
            <w:r w:rsidRPr="000E42CC">
              <w:rPr>
                <w:sz w:val="22"/>
              </w:rPr>
              <w:t>2. AJVPS</w:t>
            </w:r>
          </w:p>
        </w:tc>
        <w:tc>
          <w:tcPr>
            <w:tcW w:w="1000" w:type="pct"/>
          </w:tcPr>
          <w:p w:rsidR="0049164C" w:rsidRPr="000E42CC" w:rsidRDefault="0049164C" w:rsidP="0049164C">
            <w:pPr>
              <w:rPr>
                <w:sz w:val="22"/>
              </w:rPr>
            </w:pPr>
            <w:r w:rsidRPr="000E42CC">
              <w:rPr>
                <w:sz w:val="22"/>
              </w:rPr>
              <w:t>Fondul de vanatoare care ii adduce venit</w:t>
            </w:r>
          </w:p>
        </w:tc>
        <w:tc>
          <w:tcPr>
            <w:tcW w:w="1000" w:type="pct"/>
          </w:tcPr>
          <w:p w:rsidR="0049164C" w:rsidRPr="000E42CC" w:rsidRDefault="0049164C" w:rsidP="0049164C">
            <w:pPr>
              <w:rPr>
                <w:sz w:val="22"/>
              </w:rPr>
            </w:pPr>
            <w:r w:rsidRPr="000E42CC">
              <w:rPr>
                <w:sz w:val="22"/>
              </w:rPr>
              <w:t xml:space="preserve">Neacordarea cotei de vanat, inmultirea ursilor, </w:t>
            </w:r>
          </w:p>
        </w:tc>
        <w:tc>
          <w:tcPr>
            <w:tcW w:w="1000" w:type="pct"/>
          </w:tcPr>
          <w:p w:rsidR="0049164C" w:rsidRPr="000E42CC" w:rsidRDefault="0049164C" w:rsidP="0049164C">
            <w:pPr>
              <w:rPr>
                <w:sz w:val="22"/>
              </w:rPr>
            </w:pPr>
            <w:r w:rsidRPr="000E42CC">
              <w:rPr>
                <w:sz w:val="22"/>
              </w:rPr>
              <w:t>“ceea ce vedem sa aiba si copiii nostri”</w:t>
            </w:r>
          </w:p>
        </w:tc>
        <w:tc>
          <w:tcPr>
            <w:tcW w:w="1000" w:type="pct"/>
          </w:tcPr>
          <w:p w:rsidR="0049164C" w:rsidRPr="000E42CC" w:rsidRDefault="0049164C" w:rsidP="0049164C">
            <w:pPr>
              <w:rPr>
                <w:sz w:val="22"/>
              </w:rPr>
            </w:pPr>
            <w:r w:rsidRPr="000E42CC">
              <w:rPr>
                <w:sz w:val="22"/>
              </w:rPr>
              <w:t xml:space="preserve">-autoritati centrale, ONG de mediu, </w:t>
            </w:r>
          </w:p>
        </w:tc>
      </w:tr>
      <w:tr w:rsidR="0049164C" w:rsidRPr="000E42CC" w:rsidTr="0049164C">
        <w:trPr>
          <w:trHeight w:val="278"/>
        </w:trPr>
        <w:tc>
          <w:tcPr>
            <w:tcW w:w="1000" w:type="pct"/>
          </w:tcPr>
          <w:p w:rsidR="0049164C" w:rsidRPr="000E42CC" w:rsidRDefault="0049164C" w:rsidP="0049164C">
            <w:pPr>
              <w:rPr>
                <w:sz w:val="22"/>
              </w:rPr>
            </w:pPr>
            <w:r w:rsidRPr="000E42CC">
              <w:rPr>
                <w:sz w:val="22"/>
              </w:rPr>
              <w:t>3. Crescator animale 1</w:t>
            </w:r>
          </w:p>
        </w:tc>
        <w:tc>
          <w:tcPr>
            <w:tcW w:w="1000" w:type="pct"/>
          </w:tcPr>
          <w:p w:rsidR="0049164C" w:rsidRPr="000E42CC" w:rsidRDefault="0049164C" w:rsidP="0049164C">
            <w:pPr>
              <w:rPr>
                <w:sz w:val="22"/>
              </w:rPr>
            </w:pPr>
            <w:r w:rsidRPr="000E42CC">
              <w:rPr>
                <w:sz w:val="22"/>
              </w:rPr>
              <w:t>-</w:t>
            </w:r>
          </w:p>
        </w:tc>
        <w:tc>
          <w:tcPr>
            <w:tcW w:w="1000" w:type="pct"/>
          </w:tcPr>
          <w:p w:rsidR="0049164C" w:rsidRPr="000E42CC" w:rsidRDefault="0049164C" w:rsidP="0049164C">
            <w:pPr>
              <w:rPr>
                <w:sz w:val="22"/>
              </w:rPr>
            </w:pPr>
            <w:r w:rsidRPr="000E42CC">
              <w:rPr>
                <w:sz w:val="22"/>
              </w:rPr>
              <w:t>Atacul animalelor salbatice (turme, gradina, pomi, pasune)</w:t>
            </w:r>
          </w:p>
        </w:tc>
        <w:tc>
          <w:tcPr>
            <w:tcW w:w="1000" w:type="pct"/>
          </w:tcPr>
          <w:p w:rsidR="0049164C" w:rsidRPr="000E42CC" w:rsidRDefault="0049164C" w:rsidP="0049164C">
            <w:pPr>
              <w:rPr>
                <w:sz w:val="22"/>
              </w:rPr>
            </w:pPr>
            <w:r w:rsidRPr="000E42CC">
              <w:rPr>
                <w:sz w:val="22"/>
              </w:rPr>
              <w:t>“sa se impuste toate animalele, sa putem creste turmele”</w:t>
            </w:r>
          </w:p>
        </w:tc>
        <w:tc>
          <w:tcPr>
            <w:tcW w:w="1000" w:type="pct"/>
          </w:tcPr>
          <w:p w:rsidR="0049164C" w:rsidRPr="000E42CC" w:rsidRDefault="0049164C" w:rsidP="0049164C">
            <w:pPr>
              <w:rPr>
                <w:sz w:val="22"/>
              </w:rPr>
            </w:pPr>
            <w:r w:rsidRPr="000E42CC">
              <w:rPr>
                <w:sz w:val="22"/>
              </w:rPr>
              <w:t>-ONG de mediu, vanatori, C.V.</w:t>
            </w:r>
          </w:p>
        </w:tc>
      </w:tr>
      <w:tr w:rsidR="0049164C" w:rsidRPr="000E42CC" w:rsidTr="0049164C">
        <w:trPr>
          <w:trHeight w:val="294"/>
        </w:trPr>
        <w:tc>
          <w:tcPr>
            <w:tcW w:w="1000" w:type="pct"/>
          </w:tcPr>
          <w:p w:rsidR="0049164C" w:rsidRPr="000E42CC" w:rsidRDefault="0049164C" w:rsidP="0049164C">
            <w:pPr>
              <w:rPr>
                <w:sz w:val="22"/>
              </w:rPr>
            </w:pPr>
            <w:r w:rsidRPr="000E42CC">
              <w:rPr>
                <w:sz w:val="22"/>
              </w:rPr>
              <w:t>4. Crescator animale 2</w:t>
            </w:r>
          </w:p>
        </w:tc>
        <w:tc>
          <w:tcPr>
            <w:tcW w:w="1000" w:type="pct"/>
          </w:tcPr>
          <w:p w:rsidR="0049164C" w:rsidRPr="000E42CC" w:rsidRDefault="0049164C" w:rsidP="0049164C">
            <w:pPr>
              <w:rPr>
                <w:sz w:val="22"/>
              </w:rPr>
            </w:pPr>
            <w:r w:rsidRPr="000E42CC">
              <w:rPr>
                <w:sz w:val="22"/>
              </w:rPr>
              <w:t>Lemne de foc</w:t>
            </w:r>
          </w:p>
        </w:tc>
        <w:tc>
          <w:tcPr>
            <w:tcW w:w="1000" w:type="pct"/>
          </w:tcPr>
          <w:p w:rsidR="0049164C" w:rsidRPr="000E42CC" w:rsidRDefault="0049164C" w:rsidP="0049164C">
            <w:pPr>
              <w:rPr>
                <w:sz w:val="22"/>
              </w:rPr>
            </w:pPr>
            <w:r w:rsidRPr="000E42CC">
              <w:rPr>
                <w:sz w:val="22"/>
              </w:rPr>
              <w:t>Atacula nimalelor salbatice, neacordarea cotei</w:t>
            </w:r>
          </w:p>
        </w:tc>
        <w:tc>
          <w:tcPr>
            <w:tcW w:w="1000" w:type="pct"/>
          </w:tcPr>
          <w:p w:rsidR="0049164C" w:rsidRPr="000E42CC" w:rsidRDefault="0049164C" w:rsidP="0049164C">
            <w:pPr>
              <w:rPr>
                <w:sz w:val="22"/>
              </w:rPr>
            </w:pPr>
            <w:r w:rsidRPr="000E42CC">
              <w:rPr>
                <w:sz w:val="22"/>
              </w:rPr>
              <w:t>“padurea fara animale sabatice nu este padure; trebuie facuta selectie”</w:t>
            </w:r>
          </w:p>
        </w:tc>
        <w:tc>
          <w:tcPr>
            <w:tcW w:w="1000" w:type="pct"/>
          </w:tcPr>
          <w:p w:rsidR="0049164C" w:rsidRPr="000E42CC" w:rsidRDefault="0049164C" w:rsidP="0049164C">
            <w:pPr>
              <w:rPr>
                <w:sz w:val="22"/>
              </w:rPr>
            </w:pPr>
            <w:r w:rsidRPr="000E42CC">
              <w:rPr>
                <w:sz w:val="22"/>
              </w:rPr>
              <w:t>-ONG de mediu</w:t>
            </w:r>
          </w:p>
        </w:tc>
      </w:tr>
      <w:tr w:rsidR="0049164C" w:rsidRPr="000E42CC" w:rsidTr="0049164C">
        <w:trPr>
          <w:trHeight w:val="278"/>
        </w:trPr>
        <w:tc>
          <w:tcPr>
            <w:tcW w:w="1000" w:type="pct"/>
          </w:tcPr>
          <w:p w:rsidR="0049164C" w:rsidRPr="000E42CC" w:rsidRDefault="0049164C" w:rsidP="0049164C">
            <w:pPr>
              <w:rPr>
                <w:sz w:val="22"/>
              </w:rPr>
            </w:pPr>
            <w:r w:rsidRPr="000E42CC">
              <w:rPr>
                <w:sz w:val="22"/>
              </w:rPr>
              <w:t>5. Proprietar padure 1</w:t>
            </w:r>
          </w:p>
        </w:tc>
        <w:tc>
          <w:tcPr>
            <w:tcW w:w="1000" w:type="pct"/>
          </w:tcPr>
          <w:p w:rsidR="0049164C" w:rsidRPr="000E42CC" w:rsidRDefault="0049164C" w:rsidP="0049164C">
            <w:pPr>
              <w:rPr>
                <w:sz w:val="22"/>
              </w:rPr>
            </w:pPr>
            <w:r w:rsidRPr="000E42CC">
              <w:rPr>
                <w:sz w:val="22"/>
              </w:rPr>
              <w:t>Lemne de foc; exploatare lemnoasa</w:t>
            </w:r>
          </w:p>
        </w:tc>
        <w:tc>
          <w:tcPr>
            <w:tcW w:w="1000" w:type="pct"/>
          </w:tcPr>
          <w:p w:rsidR="0049164C" w:rsidRPr="000E42CC" w:rsidRDefault="0049164C" w:rsidP="0049164C">
            <w:pPr>
              <w:rPr>
                <w:sz w:val="22"/>
              </w:rPr>
            </w:pPr>
            <w:r w:rsidRPr="000E42CC">
              <w:rPr>
                <w:sz w:val="22"/>
              </w:rPr>
              <w:t>Atacul animalelor salbatice, limitarea accesului la lemne</w:t>
            </w:r>
          </w:p>
        </w:tc>
        <w:tc>
          <w:tcPr>
            <w:tcW w:w="1000" w:type="pct"/>
          </w:tcPr>
          <w:p w:rsidR="0049164C" w:rsidRPr="000E42CC" w:rsidRDefault="0049164C" w:rsidP="0049164C">
            <w:pPr>
              <w:rPr>
                <w:sz w:val="22"/>
              </w:rPr>
            </w:pPr>
            <w:r w:rsidRPr="000E42CC">
              <w:rPr>
                <w:sz w:val="22"/>
              </w:rPr>
              <w:t>“oamenii sa aiba mai mult acces la padure”</w:t>
            </w:r>
          </w:p>
        </w:tc>
        <w:tc>
          <w:tcPr>
            <w:tcW w:w="1000" w:type="pct"/>
          </w:tcPr>
          <w:p w:rsidR="0049164C" w:rsidRPr="000E42CC" w:rsidRDefault="0049164C" w:rsidP="0049164C">
            <w:pPr>
              <w:rPr>
                <w:sz w:val="22"/>
              </w:rPr>
            </w:pPr>
            <w:r w:rsidRPr="000E42CC">
              <w:rPr>
                <w:sz w:val="22"/>
              </w:rPr>
              <w:t>-ONG de mediu, C.V., vanatori, ocol silvic</w:t>
            </w:r>
          </w:p>
        </w:tc>
      </w:tr>
      <w:tr w:rsidR="0049164C" w:rsidRPr="000E42CC" w:rsidTr="0049164C">
        <w:trPr>
          <w:trHeight w:val="294"/>
        </w:trPr>
        <w:tc>
          <w:tcPr>
            <w:tcW w:w="1000" w:type="pct"/>
          </w:tcPr>
          <w:p w:rsidR="0049164C" w:rsidRPr="000E42CC" w:rsidRDefault="0049164C" w:rsidP="0049164C">
            <w:pPr>
              <w:rPr>
                <w:sz w:val="22"/>
              </w:rPr>
            </w:pPr>
            <w:r w:rsidRPr="000E42CC">
              <w:rPr>
                <w:sz w:val="22"/>
              </w:rPr>
              <w:lastRenderedPageBreak/>
              <w:t>6. Proprietar padure 2</w:t>
            </w:r>
          </w:p>
        </w:tc>
        <w:tc>
          <w:tcPr>
            <w:tcW w:w="1000" w:type="pct"/>
          </w:tcPr>
          <w:p w:rsidR="0049164C" w:rsidRPr="000E42CC" w:rsidRDefault="0049164C" w:rsidP="0049164C">
            <w:pPr>
              <w:rPr>
                <w:sz w:val="22"/>
              </w:rPr>
            </w:pPr>
            <w:r w:rsidRPr="000E42CC">
              <w:rPr>
                <w:sz w:val="22"/>
              </w:rPr>
              <w:t>Lemen de foc, explaotare lemnoasa</w:t>
            </w:r>
          </w:p>
        </w:tc>
        <w:tc>
          <w:tcPr>
            <w:tcW w:w="1000" w:type="pct"/>
          </w:tcPr>
          <w:p w:rsidR="0049164C" w:rsidRPr="000E42CC" w:rsidRDefault="0049164C" w:rsidP="0049164C">
            <w:pPr>
              <w:rPr>
                <w:sz w:val="22"/>
              </w:rPr>
            </w:pPr>
            <w:r w:rsidRPr="000E42CC">
              <w:rPr>
                <w:sz w:val="22"/>
              </w:rPr>
              <w:t>Atacul animalelor salbatice, limitarea accesului la lemne, lipsa compensatiilor pentru animalele salbatice care traiesc in padurea lui</w:t>
            </w:r>
          </w:p>
        </w:tc>
        <w:tc>
          <w:tcPr>
            <w:tcW w:w="1000" w:type="pct"/>
          </w:tcPr>
          <w:p w:rsidR="0049164C" w:rsidRPr="000E42CC" w:rsidRDefault="0049164C" w:rsidP="0049164C">
            <w:pPr>
              <w:rPr>
                <w:sz w:val="22"/>
              </w:rPr>
            </w:pPr>
            <w:r w:rsidRPr="000E42CC">
              <w:rPr>
                <w:sz w:val="22"/>
              </w:rPr>
              <w:t>“cine nu are proprietate, sa nu aiba acces in padure sis a se construiasca gard sa tina in padure toate animalele”</w:t>
            </w:r>
          </w:p>
        </w:tc>
        <w:tc>
          <w:tcPr>
            <w:tcW w:w="1000" w:type="pct"/>
          </w:tcPr>
          <w:p w:rsidR="0049164C" w:rsidRPr="000E42CC" w:rsidRDefault="0049164C" w:rsidP="0049164C">
            <w:pPr>
              <w:rPr>
                <w:sz w:val="22"/>
              </w:rPr>
            </w:pPr>
            <w:r w:rsidRPr="000E42CC">
              <w:rPr>
                <w:sz w:val="22"/>
              </w:rPr>
              <w:t xml:space="preserve">-ONG de mediu, C.V., vanatori, autoritati (lipsa compensatiilor), </w:t>
            </w:r>
          </w:p>
        </w:tc>
      </w:tr>
      <w:tr w:rsidR="0049164C" w:rsidRPr="000E42CC" w:rsidTr="0049164C">
        <w:trPr>
          <w:trHeight w:val="294"/>
        </w:trPr>
        <w:tc>
          <w:tcPr>
            <w:tcW w:w="1000" w:type="pct"/>
          </w:tcPr>
          <w:p w:rsidR="0049164C" w:rsidRPr="000E42CC" w:rsidRDefault="0049164C" w:rsidP="0049164C">
            <w:pPr>
              <w:rPr>
                <w:sz w:val="22"/>
              </w:rPr>
            </w:pPr>
            <w:r w:rsidRPr="000E42CC">
              <w:rPr>
                <w:sz w:val="22"/>
              </w:rPr>
              <w:t>7. Ocol silvic privat 1</w:t>
            </w:r>
          </w:p>
        </w:tc>
        <w:tc>
          <w:tcPr>
            <w:tcW w:w="1000" w:type="pct"/>
          </w:tcPr>
          <w:p w:rsidR="0049164C" w:rsidRPr="000E42CC" w:rsidRDefault="0049164C" w:rsidP="0049164C">
            <w:pPr>
              <w:rPr>
                <w:sz w:val="22"/>
              </w:rPr>
            </w:pPr>
            <w:r w:rsidRPr="000E42CC">
              <w:rPr>
                <w:sz w:val="22"/>
              </w:rPr>
              <w:t>Exploatare lemnoasa</w:t>
            </w:r>
          </w:p>
        </w:tc>
        <w:tc>
          <w:tcPr>
            <w:tcW w:w="1000" w:type="pct"/>
          </w:tcPr>
          <w:p w:rsidR="0049164C" w:rsidRPr="000E42CC" w:rsidRDefault="0049164C" w:rsidP="0049164C">
            <w:pPr>
              <w:rPr>
                <w:sz w:val="22"/>
              </w:rPr>
            </w:pPr>
            <w:r w:rsidRPr="000E42CC">
              <w:rPr>
                <w:sz w:val="22"/>
              </w:rPr>
              <w:t>Proprietati mici de padure, lipsa titlurilor de proprietate, lipsa compensatiilor pentru restrictii</w:t>
            </w:r>
          </w:p>
        </w:tc>
        <w:tc>
          <w:tcPr>
            <w:tcW w:w="1000" w:type="pct"/>
          </w:tcPr>
          <w:p w:rsidR="0049164C" w:rsidRPr="000E42CC" w:rsidRDefault="0049164C" w:rsidP="0049164C">
            <w:pPr>
              <w:rPr>
                <w:sz w:val="22"/>
              </w:rPr>
            </w:pPr>
            <w:r w:rsidRPr="000E42CC">
              <w:rPr>
                <w:sz w:val="22"/>
              </w:rPr>
              <w:t>“padurea sa fie exploatata sustenabil si proprietarii compensati”</w:t>
            </w:r>
          </w:p>
        </w:tc>
        <w:tc>
          <w:tcPr>
            <w:tcW w:w="1000" w:type="pct"/>
          </w:tcPr>
          <w:p w:rsidR="0049164C" w:rsidRPr="000E42CC" w:rsidRDefault="0049164C" w:rsidP="0049164C">
            <w:pPr>
              <w:rPr>
                <w:sz w:val="22"/>
              </w:rPr>
            </w:pPr>
            <w:r w:rsidRPr="000E42CC">
              <w:rPr>
                <w:sz w:val="22"/>
              </w:rPr>
              <w:t>Autoritati centrale, membri ocolului (presiune pe explaotare), ONG de mediu</w:t>
            </w:r>
          </w:p>
        </w:tc>
      </w:tr>
      <w:tr w:rsidR="0049164C" w:rsidRPr="000E42CC" w:rsidTr="0049164C">
        <w:trPr>
          <w:trHeight w:val="294"/>
        </w:trPr>
        <w:tc>
          <w:tcPr>
            <w:tcW w:w="1000" w:type="pct"/>
          </w:tcPr>
          <w:p w:rsidR="0049164C" w:rsidRPr="000E42CC" w:rsidRDefault="0049164C" w:rsidP="0049164C">
            <w:pPr>
              <w:rPr>
                <w:sz w:val="22"/>
              </w:rPr>
            </w:pPr>
            <w:r w:rsidRPr="000E42CC">
              <w:rPr>
                <w:sz w:val="22"/>
              </w:rPr>
              <w:t>8. Ocol silvic privat 1</w:t>
            </w:r>
          </w:p>
        </w:tc>
        <w:tc>
          <w:tcPr>
            <w:tcW w:w="1000" w:type="pct"/>
          </w:tcPr>
          <w:p w:rsidR="0049164C" w:rsidRPr="000E42CC" w:rsidRDefault="0049164C" w:rsidP="0049164C">
            <w:pPr>
              <w:rPr>
                <w:sz w:val="22"/>
              </w:rPr>
            </w:pPr>
            <w:r w:rsidRPr="000E42CC">
              <w:rPr>
                <w:sz w:val="22"/>
              </w:rPr>
              <w:t>Exploatare lemnoasa</w:t>
            </w:r>
          </w:p>
        </w:tc>
        <w:tc>
          <w:tcPr>
            <w:tcW w:w="1000" w:type="pct"/>
          </w:tcPr>
          <w:p w:rsidR="0049164C" w:rsidRPr="000E42CC" w:rsidRDefault="0049164C" w:rsidP="0049164C">
            <w:pPr>
              <w:rPr>
                <w:sz w:val="22"/>
              </w:rPr>
            </w:pPr>
            <w:r w:rsidRPr="000E42CC">
              <w:rPr>
                <w:sz w:val="22"/>
              </w:rPr>
              <w:t>Prea multi ursi</w:t>
            </w:r>
          </w:p>
        </w:tc>
        <w:tc>
          <w:tcPr>
            <w:tcW w:w="1000" w:type="pct"/>
          </w:tcPr>
          <w:p w:rsidR="0049164C" w:rsidRPr="000E42CC" w:rsidRDefault="0049164C" w:rsidP="0049164C">
            <w:pPr>
              <w:rPr>
                <w:sz w:val="22"/>
              </w:rPr>
            </w:pPr>
            <w:r w:rsidRPr="000E42CC">
              <w:rPr>
                <w:sz w:val="22"/>
              </w:rPr>
              <w:t>“legislatie mai putina cu mai putine restrictii si compensarea pt arii protejate N2000”</w:t>
            </w:r>
          </w:p>
        </w:tc>
        <w:tc>
          <w:tcPr>
            <w:tcW w:w="1000" w:type="pct"/>
          </w:tcPr>
          <w:p w:rsidR="0049164C" w:rsidRPr="000E42CC" w:rsidRDefault="0049164C" w:rsidP="0049164C">
            <w:pPr>
              <w:rPr>
                <w:sz w:val="22"/>
              </w:rPr>
            </w:pPr>
            <w:r w:rsidRPr="000E42CC">
              <w:rPr>
                <w:sz w:val="22"/>
              </w:rPr>
              <w:t>ONG de mediu, autoritati centrale,</w:t>
            </w:r>
          </w:p>
        </w:tc>
      </w:tr>
      <w:tr w:rsidR="0049164C" w:rsidRPr="000E42CC" w:rsidTr="0049164C">
        <w:trPr>
          <w:trHeight w:val="294"/>
        </w:trPr>
        <w:tc>
          <w:tcPr>
            <w:tcW w:w="1000" w:type="pct"/>
          </w:tcPr>
          <w:p w:rsidR="0049164C" w:rsidRPr="000E42CC" w:rsidRDefault="0049164C" w:rsidP="0049164C">
            <w:pPr>
              <w:rPr>
                <w:sz w:val="22"/>
              </w:rPr>
            </w:pPr>
            <w:r w:rsidRPr="000E42CC">
              <w:rPr>
                <w:sz w:val="22"/>
              </w:rPr>
              <w:t>9. Ocol silvic de stat</w:t>
            </w:r>
          </w:p>
        </w:tc>
        <w:tc>
          <w:tcPr>
            <w:tcW w:w="1000" w:type="pct"/>
          </w:tcPr>
          <w:p w:rsidR="0049164C" w:rsidRPr="000E42CC" w:rsidRDefault="0049164C" w:rsidP="0049164C">
            <w:pPr>
              <w:rPr>
                <w:sz w:val="22"/>
              </w:rPr>
            </w:pPr>
            <w:r w:rsidRPr="000E42CC">
              <w:rPr>
                <w:sz w:val="22"/>
              </w:rPr>
              <w:t>Exploatare lemnoasa</w:t>
            </w:r>
          </w:p>
        </w:tc>
        <w:tc>
          <w:tcPr>
            <w:tcW w:w="1000" w:type="pct"/>
          </w:tcPr>
          <w:p w:rsidR="0049164C" w:rsidRPr="000E42CC" w:rsidRDefault="0049164C" w:rsidP="0049164C">
            <w:pPr>
              <w:rPr>
                <w:sz w:val="22"/>
              </w:rPr>
            </w:pPr>
            <w:r w:rsidRPr="000E42CC">
              <w:rPr>
                <w:sz w:val="22"/>
              </w:rPr>
              <w:t>Prea multe parcele de exploatare, ocoalele private sunt controlate de membri</w:t>
            </w:r>
          </w:p>
        </w:tc>
        <w:tc>
          <w:tcPr>
            <w:tcW w:w="1000" w:type="pct"/>
          </w:tcPr>
          <w:p w:rsidR="0049164C" w:rsidRPr="000E42CC" w:rsidRDefault="0049164C" w:rsidP="0049164C">
            <w:pPr>
              <w:rPr>
                <w:sz w:val="22"/>
              </w:rPr>
            </w:pPr>
            <w:r w:rsidRPr="000E42CC">
              <w:rPr>
                <w:sz w:val="22"/>
              </w:rPr>
              <w:t>“ocoalele sa fie pe fostele proprietati de exploatare sisa fei independente de proprietari”</w:t>
            </w:r>
          </w:p>
        </w:tc>
        <w:tc>
          <w:tcPr>
            <w:tcW w:w="1000" w:type="pct"/>
          </w:tcPr>
          <w:p w:rsidR="0049164C" w:rsidRPr="000E42CC" w:rsidRDefault="0049164C" w:rsidP="0049164C">
            <w:pPr>
              <w:rPr>
                <w:sz w:val="22"/>
              </w:rPr>
            </w:pPr>
            <w:r w:rsidRPr="000E42CC">
              <w:rPr>
                <w:sz w:val="22"/>
              </w:rPr>
              <w:t>ONG de mediu</w:t>
            </w:r>
          </w:p>
        </w:tc>
      </w:tr>
      <w:tr w:rsidR="0049164C" w:rsidRPr="000E42CC" w:rsidTr="0049164C">
        <w:trPr>
          <w:trHeight w:val="294"/>
        </w:trPr>
        <w:tc>
          <w:tcPr>
            <w:tcW w:w="1000" w:type="pct"/>
          </w:tcPr>
          <w:p w:rsidR="0049164C" w:rsidRPr="000E42CC" w:rsidRDefault="0049164C" w:rsidP="0049164C">
            <w:pPr>
              <w:rPr>
                <w:sz w:val="22"/>
              </w:rPr>
            </w:pPr>
            <w:r w:rsidRPr="000E42CC">
              <w:rPr>
                <w:sz w:val="22"/>
              </w:rPr>
              <w:t>10. Expert biodiversitate</w:t>
            </w:r>
          </w:p>
        </w:tc>
        <w:tc>
          <w:tcPr>
            <w:tcW w:w="1000" w:type="pct"/>
          </w:tcPr>
          <w:p w:rsidR="0049164C" w:rsidRPr="000E42CC" w:rsidRDefault="0049164C" w:rsidP="0049164C">
            <w:pPr>
              <w:rPr>
                <w:sz w:val="22"/>
              </w:rPr>
            </w:pPr>
            <w:r w:rsidRPr="000E42CC">
              <w:rPr>
                <w:sz w:val="22"/>
              </w:rPr>
              <w:t>Turism wildlife</w:t>
            </w:r>
          </w:p>
        </w:tc>
        <w:tc>
          <w:tcPr>
            <w:tcW w:w="1000" w:type="pct"/>
          </w:tcPr>
          <w:p w:rsidR="0049164C" w:rsidRPr="000E42CC" w:rsidRDefault="0049164C" w:rsidP="0049164C">
            <w:pPr>
              <w:rPr>
                <w:sz w:val="22"/>
              </w:rPr>
            </w:pPr>
            <w:r w:rsidRPr="000E42CC">
              <w:rPr>
                <w:sz w:val="22"/>
              </w:rPr>
              <w:t>Monitorizarea eronata a septelului de animale si stabilirea cotei</w:t>
            </w:r>
          </w:p>
        </w:tc>
        <w:tc>
          <w:tcPr>
            <w:tcW w:w="1000" w:type="pct"/>
          </w:tcPr>
          <w:p w:rsidR="0049164C" w:rsidRPr="000E42CC" w:rsidRDefault="0049164C" w:rsidP="0049164C">
            <w:pPr>
              <w:rPr>
                <w:sz w:val="22"/>
              </w:rPr>
            </w:pPr>
            <w:r w:rsidRPr="000E42CC">
              <w:rPr>
                <w:sz w:val="22"/>
              </w:rPr>
              <w:t>“ sa fie consens intre grupuri de interese”</w:t>
            </w:r>
          </w:p>
        </w:tc>
        <w:tc>
          <w:tcPr>
            <w:tcW w:w="1000" w:type="pct"/>
          </w:tcPr>
          <w:p w:rsidR="0049164C" w:rsidRPr="000E42CC" w:rsidRDefault="0049164C" w:rsidP="0049164C">
            <w:pPr>
              <w:rPr>
                <w:sz w:val="22"/>
              </w:rPr>
            </w:pPr>
            <w:r w:rsidRPr="000E42CC">
              <w:rPr>
                <w:sz w:val="22"/>
              </w:rPr>
              <w:t>Proprietari de padure, crescatori animale, proprietaride padure, AJVPS</w:t>
            </w:r>
          </w:p>
        </w:tc>
      </w:tr>
      <w:tr w:rsidR="0049164C" w:rsidRPr="000E42CC" w:rsidTr="0049164C">
        <w:trPr>
          <w:trHeight w:val="294"/>
        </w:trPr>
        <w:tc>
          <w:tcPr>
            <w:tcW w:w="1000" w:type="pct"/>
          </w:tcPr>
          <w:p w:rsidR="0049164C" w:rsidRPr="000E42CC" w:rsidRDefault="0049164C" w:rsidP="0049164C">
            <w:pPr>
              <w:rPr>
                <w:sz w:val="22"/>
              </w:rPr>
            </w:pPr>
            <w:r w:rsidRPr="000E42CC">
              <w:rPr>
                <w:sz w:val="22"/>
              </w:rPr>
              <w:t>11. ONG</w:t>
            </w:r>
          </w:p>
        </w:tc>
        <w:tc>
          <w:tcPr>
            <w:tcW w:w="1000" w:type="pct"/>
          </w:tcPr>
          <w:p w:rsidR="0049164C" w:rsidRPr="000E42CC" w:rsidRDefault="0049164C" w:rsidP="0049164C">
            <w:pPr>
              <w:rPr>
                <w:sz w:val="22"/>
              </w:rPr>
            </w:pPr>
            <w:r w:rsidRPr="000E42CC">
              <w:rPr>
                <w:sz w:val="22"/>
              </w:rPr>
              <w:t>Turism si recreere</w:t>
            </w:r>
          </w:p>
        </w:tc>
        <w:tc>
          <w:tcPr>
            <w:tcW w:w="1000" w:type="pct"/>
          </w:tcPr>
          <w:p w:rsidR="0049164C" w:rsidRPr="000E42CC" w:rsidRDefault="0049164C" w:rsidP="0049164C">
            <w:pPr>
              <w:rPr>
                <w:sz w:val="22"/>
              </w:rPr>
            </w:pPr>
            <w:r w:rsidRPr="000E42CC">
              <w:rPr>
                <w:sz w:val="22"/>
              </w:rPr>
              <w:t xml:space="preserve">Diminuarea habitatului pt </w:t>
            </w:r>
            <w:r w:rsidRPr="000E42CC">
              <w:rPr>
                <w:sz w:val="22"/>
              </w:rPr>
              <w:lastRenderedPageBreak/>
              <w:t>animale salbatice, neprotejarea mediului, accesul cu motoare</w:t>
            </w:r>
          </w:p>
        </w:tc>
        <w:tc>
          <w:tcPr>
            <w:tcW w:w="1000" w:type="pct"/>
          </w:tcPr>
          <w:p w:rsidR="0049164C" w:rsidRPr="000E42CC" w:rsidRDefault="0049164C" w:rsidP="0049164C">
            <w:pPr>
              <w:rPr>
                <w:sz w:val="22"/>
              </w:rPr>
            </w:pPr>
            <w:r w:rsidRPr="000E42CC">
              <w:rPr>
                <w:sz w:val="22"/>
              </w:rPr>
              <w:lastRenderedPageBreak/>
              <w:t xml:space="preserve">“ oamenii sa invete si sa </w:t>
            </w:r>
            <w:r w:rsidRPr="000E42CC">
              <w:rPr>
                <w:sz w:val="22"/>
              </w:rPr>
              <w:lastRenderedPageBreak/>
              <w:t>respecte natura, sa protejeze animalele salbatice”</w:t>
            </w:r>
          </w:p>
        </w:tc>
        <w:tc>
          <w:tcPr>
            <w:tcW w:w="1000" w:type="pct"/>
          </w:tcPr>
          <w:p w:rsidR="0049164C" w:rsidRPr="000E42CC" w:rsidRDefault="0049164C" w:rsidP="0049164C">
            <w:pPr>
              <w:rPr>
                <w:sz w:val="22"/>
              </w:rPr>
            </w:pPr>
            <w:r w:rsidRPr="000E42CC">
              <w:rPr>
                <w:sz w:val="22"/>
              </w:rPr>
              <w:lastRenderedPageBreak/>
              <w:t xml:space="preserve">Vanatori, ocol silvic, </w:t>
            </w:r>
          </w:p>
        </w:tc>
      </w:tr>
      <w:tr w:rsidR="0049164C" w:rsidRPr="000E42CC" w:rsidTr="0049164C">
        <w:trPr>
          <w:trHeight w:val="294"/>
        </w:trPr>
        <w:tc>
          <w:tcPr>
            <w:tcW w:w="1000" w:type="pct"/>
          </w:tcPr>
          <w:p w:rsidR="0049164C" w:rsidRPr="000E42CC" w:rsidRDefault="0049164C" w:rsidP="0049164C">
            <w:pPr>
              <w:rPr>
                <w:sz w:val="22"/>
              </w:rPr>
            </w:pPr>
            <w:r w:rsidRPr="000E42CC">
              <w:rPr>
                <w:sz w:val="22"/>
              </w:rPr>
              <w:t>12. Ocol silvic privat 3</w:t>
            </w:r>
          </w:p>
        </w:tc>
        <w:tc>
          <w:tcPr>
            <w:tcW w:w="1000" w:type="pct"/>
          </w:tcPr>
          <w:p w:rsidR="0049164C" w:rsidRPr="000E42CC" w:rsidRDefault="0049164C" w:rsidP="0049164C">
            <w:pPr>
              <w:rPr>
                <w:sz w:val="22"/>
              </w:rPr>
            </w:pPr>
            <w:r w:rsidRPr="000E42CC">
              <w:rPr>
                <w:sz w:val="22"/>
              </w:rPr>
              <w:t>Extragere material lemnos</w:t>
            </w:r>
          </w:p>
        </w:tc>
        <w:tc>
          <w:tcPr>
            <w:tcW w:w="1000" w:type="pct"/>
          </w:tcPr>
          <w:p w:rsidR="0049164C" w:rsidRPr="000E42CC" w:rsidRDefault="0049164C" w:rsidP="0049164C">
            <w:pPr>
              <w:rPr>
                <w:sz w:val="22"/>
              </w:rPr>
            </w:pPr>
            <w:r w:rsidRPr="000E42CC">
              <w:rPr>
                <w:sz w:val="22"/>
              </w:rPr>
              <w:t>Gestionare defectuoasa datorita parcelelor mici; presiune de la proprietary pt exloatare</w:t>
            </w:r>
          </w:p>
        </w:tc>
        <w:tc>
          <w:tcPr>
            <w:tcW w:w="1000" w:type="pct"/>
          </w:tcPr>
          <w:p w:rsidR="0049164C" w:rsidRPr="000E42CC" w:rsidRDefault="0049164C" w:rsidP="0049164C">
            <w:pPr>
              <w:rPr>
                <w:sz w:val="22"/>
              </w:rPr>
            </w:pPr>
            <w:r w:rsidRPr="000E42CC">
              <w:rPr>
                <w:sz w:val="22"/>
              </w:rPr>
              <w:t>“ statul sa ajute proprietarul de padure”</w:t>
            </w:r>
          </w:p>
        </w:tc>
        <w:tc>
          <w:tcPr>
            <w:tcW w:w="1000" w:type="pct"/>
          </w:tcPr>
          <w:p w:rsidR="0049164C" w:rsidRPr="000E42CC" w:rsidRDefault="0049164C" w:rsidP="0049164C">
            <w:pPr>
              <w:rPr>
                <w:sz w:val="22"/>
              </w:rPr>
            </w:pPr>
            <w:r w:rsidRPr="000E42CC">
              <w:rPr>
                <w:sz w:val="22"/>
              </w:rPr>
              <w:t>ONG de mediu, proprietarii de padure</w:t>
            </w:r>
          </w:p>
        </w:tc>
      </w:tr>
      <w:tr w:rsidR="0049164C" w:rsidRPr="000E42CC" w:rsidTr="0049164C">
        <w:trPr>
          <w:trHeight w:val="294"/>
        </w:trPr>
        <w:tc>
          <w:tcPr>
            <w:tcW w:w="1000" w:type="pct"/>
          </w:tcPr>
          <w:p w:rsidR="0049164C" w:rsidRPr="000E42CC" w:rsidRDefault="0049164C" w:rsidP="0049164C">
            <w:pPr>
              <w:rPr>
                <w:sz w:val="22"/>
              </w:rPr>
            </w:pPr>
            <w:r w:rsidRPr="000E42CC">
              <w:rPr>
                <w:sz w:val="22"/>
              </w:rPr>
              <w:t>13. AJVPS 2</w:t>
            </w:r>
          </w:p>
        </w:tc>
        <w:tc>
          <w:tcPr>
            <w:tcW w:w="1000" w:type="pct"/>
          </w:tcPr>
          <w:p w:rsidR="0049164C" w:rsidRPr="000E42CC" w:rsidRDefault="0049164C" w:rsidP="0049164C">
            <w:pPr>
              <w:rPr>
                <w:sz w:val="22"/>
              </w:rPr>
            </w:pPr>
            <w:r w:rsidRPr="000E42CC">
              <w:rPr>
                <w:sz w:val="22"/>
              </w:rPr>
              <w:t>Fond de vanatoare-sursa de venit</w:t>
            </w:r>
          </w:p>
        </w:tc>
        <w:tc>
          <w:tcPr>
            <w:tcW w:w="1000" w:type="pct"/>
          </w:tcPr>
          <w:p w:rsidR="0049164C" w:rsidRPr="000E42CC" w:rsidRDefault="0049164C" w:rsidP="0049164C">
            <w:pPr>
              <w:rPr>
                <w:sz w:val="22"/>
              </w:rPr>
            </w:pPr>
            <w:r w:rsidRPr="000E42CC">
              <w:rPr>
                <w:sz w:val="22"/>
              </w:rPr>
              <w:t>Neacordarea cotei de impuscare la ursi, accesul cu motoare, cu animale; constructia de gardurile</w:t>
            </w:r>
          </w:p>
        </w:tc>
        <w:tc>
          <w:tcPr>
            <w:tcW w:w="1000" w:type="pct"/>
          </w:tcPr>
          <w:p w:rsidR="0049164C" w:rsidRPr="000E42CC" w:rsidRDefault="0049164C" w:rsidP="0049164C">
            <w:pPr>
              <w:rPr>
                <w:sz w:val="22"/>
              </w:rPr>
            </w:pPr>
            <w:r w:rsidRPr="000E42CC">
              <w:rPr>
                <w:sz w:val="22"/>
              </w:rPr>
              <w:t>“N2000 sa tina oamenii in frau sis a se restrictioneze accesul in padure la localnici cu animale, cules, motoare etc”</w:t>
            </w:r>
          </w:p>
        </w:tc>
        <w:tc>
          <w:tcPr>
            <w:tcW w:w="1000" w:type="pct"/>
          </w:tcPr>
          <w:p w:rsidR="0049164C" w:rsidRPr="000E42CC" w:rsidRDefault="0049164C" w:rsidP="0049164C">
            <w:pPr>
              <w:rPr>
                <w:sz w:val="22"/>
              </w:rPr>
            </w:pPr>
            <w:r w:rsidRPr="000E42CC">
              <w:rPr>
                <w:sz w:val="22"/>
              </w:rPr>
              <w:t>ONG de mediu, crescatori de animale, agricultori, autoritati centrale</w:t>
            </w:r>
          </w:p>
        </w:tc>
      </w:tr>
      <w:tr w:rsidR="0049164C" w:rsidRPr="000E42CC" w:rsidTr="0049164C">
        <w:trPr>
          <w:trHeight w:val="294"/>
        </w:trPr>
        <w:tc>
          <w:tcPr>
            <w:tcW w:w="1000" w:type="pct"/>
          </w:tcPr>
          <w:p w:rsidR="0049164C" w:rsidRPr="000E42CC" w:rsidRDefault="0049164C" w:rsidP="0049164C">
            <w:pPr>
              <w:rPr>
                <w:sz w:val="22"/>
              </w:rPr>
            </w:pPr>
            <w:r w:rsidRPr="000E42CC">
              <w:rPr>
                <w:sz w:val="22"/>
              </w:rPr>
              <w:t xml:space="preserve">14. Composesorat </w:t>
            </w:r>
          </w:p>
        </w:tc>
        <w:tc>
          <w:tcPr>
            <w:tcW w:w="1000" w:type="pct"/>
          </w:tcPr>
          <w:p w:rsidR="0049164C" w:rsidRPr="000E42CC" w:rsidRDefault="0049164C" w:rsidP="0049164C">
            <w:pPr>
              <w:rPr>
                <w:sz w:val="22"/>
              </w:rPr>
            </w:pPr>
            <w:r w:rsidRPr="000E42CC">
              <w:rPr>
                <w:sz w:val="22"/>
              </w:rPr>
              <w:t>Pasunat pentru animale, lemne de foc</w:t>
            </w:r>
          </w:p>
        </w:tc>
        <w:tc>
          <w:tcPr>
            <w:tcW w:w="1000" w:type="pct"/>
          </w:tcPr>
          <w:p w:rsidR="0049164C" w:rsidRPr="000E42CC" w:rsidRDefault="0049164C" w:rsidP="0049164C">
            <w:pPr>
              <w:rPr>
                <w:sz w:val="22"/>
              </w:rPr>
            </w:pPr>
            <w:r w:rsidRPr="000E42CC">
              <w:rPr>
                <w:sz w:val="22"/>
              </w:rPr>
              <w:t>Animalele salbatice distrug culturile si ataca turmele</w:t>
            </w:r>
          </w:p>
        </w:tc>
        <w:tc>
          <w:tcPr>
            <w:tcW w:w="1000" w:type="pct"/>
          </w:tcPr>
          <w:p w:rsidR="0049164C" w:rsidRPr="000E42CC" w:rsidRDefault="0049164C" w:rsidP="0049164C">
            <w:pPr>
              <w:rPr>
                <w:sz w:val="22"/>
              </w:rPr>
            </w:pPr>
            <w:r w:rsidRPr="000E42CC">
              <w:rPr>
                <w:sz w:val="22"/>
              </w:rPr>
              <w:t>“ sa se mentina terenurile in stare buna”</w:t>
            </w:r>
          </w:p>
        </w:tc>
        <w:tc>
          <w:tcPr>
            <w:tcW w:w="1000" w:type="pct"/>
          </w:tcPr>
          <w:p w:rsidR="0049164C" w:rsidRPr="000E42CC" w:rsidRDefault="0049164C" w:rsidP="0049164C">
            <w:pPr>
              <w:rPr>
                <w:sz w:val="22"/>
              </w:rPr>
            </w:pPr>
            <w:r w:rsidRPr="000E42CC">
              <w:rPr>
                <w:sz w:val="22"/>
              </w:rPr>
              <w:t>ONG de mediu, autoritati centrale</w:t>
            </w:r>
          </w:p>
        </w:tc>
      </w:tr>
      <w:tr w:rsidR="0049164C" w:rsidRPr="000E42CC" w:rsidTr="0049164C">
        <w:trPr>
          <w:trHeight w:val="294"/>
        </w:trPr>
        <w:tc>
          <w:tcPr>
            <w:tcW w:w="1000" w:type="pct"/>
          </w:tcPr>
          <w:p w:rsidR="0049164C" w:rsidRPr="000E42CC" w:rsidRDefault="0049164C" w:rsidP="0049164C">
            <w:pPr>
              <w:rPr>
                <w:sz w:val="22"/>
              </w:rPr>
            </w:pPr>
            <w:r w:rsidRPr="000E42CC">
              <w:rPr>
                <w:sz w:val="22"/>
              </w:rPr>
              <w:t>15. Crescător animale 3</w:t>
            </w:r>
          </w:p>
        </w:tc>
        <w:tc>
          <w:tcPr>
            <w:tcW w:w="1000" w:type="pct"/>
          </w:tcPr>
          <w:p w:rsidR="0049164C" w:rsidRPr="000E42CC" w:rsidRDefault="0049164C" w:rsidP="0049164C">
            <w:pPr>
              <w:rPr>
                <w:sz w:val="22"/>
              </w:rPr>
            </w:pPr>
            <w:r w:rsidRPr="000E42CC">
              <w:rPr>
                <w:sz w:val="22"/>
              </w:rPr>
              <w:t>Turism pentru dezvoltarea zonei</w:t>
            </w:r>
          </w:p>
        </w:tc>
        <w:tc>
          <w:tcPr>
            <w:tcW w:w="1000" w:type="pct"/>
          </w:tcPr>
          <w:p w:rsidR="0049164C" w:rsidRPr="000E42CC" w:rsidRDefault="0049164C" w:rsidP="0049164C">
            <w:pPr>
              <w:rPr>
                <w:sz w:val="22"/>
              </w:rPr>
            </w:pPr>
            <w:r w:rsidRPr="000E42CC">
              <w:rPr>
                <w:sz w:val="22"/>
              </w:rPr>
              <w:t>Neacordarea cotei de vanatoare, animalele salbatice consuma din resursele localnicilor fara a fi compensati</w:t>
            </w:r>
          </w:p>
        </w:tc>
        <w:tc>
          <w:tcPr>
            <w:tcW w:w="1000" w:type="pct"/>
          </w:tcPr>
          <w:p w:rsidR="0049164C" w:rsidRPr="000E42CC" w:rsidRDefault="0049164C" w:rsidP="0049164C">
            <w:pPr>
              <w:rPr>
                <w:sz w:val="22"/>
              </w:rPr>
            </w:pPr>
            <w:r w:rsidRPr="000E42CC">
              <w:rPr>
                <w:sz w:val="22"/>
              </w:rPr>
              <w:t>“sa se intoarca tinerii la sat, sa creasca animale sis a dezvolte zona, pentru ca sunt posibilitati”</w:t>
            </w:r>
          </w:p>
        </w:tc>
        <w:tc>
          <w:tcPr>
            <w:tcW w:w="1000" w:type="pct"/>
          </w:tcPr>
          <w:p w:rsidR="0049164C" w:rsidRPr="000E42CC" w:rsidRDefault="0049164C" w:rsidP="0049164C">
            <w:pPr>
              <w:rPr>
                <w:sz w:val="22"/>
              </w:rPr>
            </w:pPr>
            <w:r w:rsidRPr="000E42CC">
              <w:rPr>
                <w:sz w:val="22"/>
              </w:rPr>
              <w:t>ONG de mediu, autoritati centrale, vanatori</w:t>
            </w:r>
          </w:p>
        </w:tc>
      </w:tr>
    </w:tbl>
    <w:p w:rsidR="0049164C" w:rsidRPr="000E42CC" w:rsidRDefault="0049164C" w:rsidP="0049164C">
      <w:pPr>
        <w:spacing w:line="276" w:lineRule="auto"/>
        <w:rPr>
          <w:rStyle w:val="Heading2Char"/>
          <w:rFonts w:ascii="Times New Roman" w:eastAsia="Calibri" w:hAnsi="Times New Roman"/>
          <w:b w:val="0"/>
        </w:rPr>
      </w:pPr>
    </w:p>
    <w:p w:rsidR="0049164C" w:rsidRPr="000E42CC" w:rsidRDefault="0049164C" w:rsidP="0049164C">
      <w:pPr>
        <w:pStyle w:val="Heading2"/>
        <w:spacing w:line="276" w:lineRule="auto"/>
        <w:rPr>
          <w:rStyle w:val="Heading2Char"/>
          <w:rFonts w:ascii="Times New Roman" w:hAnsi="Times New Roman"/>
          <w:b/>
          <w:color w:val="auto"/>
        </w:rPr>
      </w:pPr>
      <w:bookmarkStart w:id="45" w:name="_Toc5550866"/>
      <w:r w:rsidRPr="000E42CC">
        <w:rPr>
          <w:rStyle w:val="Heading2Char"/>
          <w:rFonts w:ascii="Times New Roman" w:hAnsi="Times New Roman"/>
          <w:b/>
          <w:color w:val="auto"/>
        </w:rPr>
        <w:t>4.2. Utilizarea terenului</w:t>
      </w:r>
      <w:bookmarkEnd w:id="44"/>
      <w:bookmarkEnd w:id="45"/>
    </w:p>
    <w:p w:rsidR="0049164C" w:rsidRPr="000E42CC" w:rsidRDefault="0049164C" w:rsidP="0049164C">
      <w:pPr>
        <w:shd w:val="clear" w:color="auto" w:fill="FFFFFF"/>
        <w:spacing w:line="276" w:lineRule="auto"/>
        <w:rPr>
          <w:rFonts w:eastAsia="Times New Roman"/>
          <w:sz w:val="20"/>
          <w:szCs w:val="20"/>
          <w:lang w:eastAsia="ro-RO"/>
        </w:rPr>
      </w:pPr>
    </w:p>
    <w:p w:rsidR="0049164C" w:rsidRPr="000E42CC" w:rsidRDefault="0049164C" w:rsidP="0049164C">
      <w:pPr>
        <w:pStyle w:val="Caption"/>
        <w:rPr>
          <w:rFonts w:eastAsia="Times New Roman"/>
          <w:szCs w:val="24"/>
          <w:lang w:eastAsia="ro-RO"/>
        </w:rPr>
      </w:pPr>
      <w:r w:rsidRPr="000E42CC">
        <w:t xml:space="preserve">Tabel </w:t>
      </w:r>
      <w:r w:rsidRPr="000E42CC">
        <w:fldChar w:fldCharType="begin"/>
      </w:r>
      <w:r w:rsidRPr="000E42CC">
        <w:instrText xml:space="preserve"> SEQ Tabel \* ARABIC </w:instrText>
      </w:r>
      <w:r w:rsidRPr="000E42CC">
        <w:fldChar w:fldCharType="separate"/>
      </w:r>
      <w:r w:rsidR="000332AA" w:rsidRPr="000E42CC">
        <w:rPr>
          <w:noProof/>
        </w:rPr>
        <w:t>13</w:t>
      </w:r>
      <w:r w:rsidRPr="000E42CC">
        <w:fldChar w:fldCharType="end"/>
      </w:r>
      <w:r w:rsidRPr="000E42CC">
        <w:t xml:space="preserve">. </w:t>
      </w:r>
      <w:r w:rsidRPr="000E42CC">
        <w:rPr>
          <w:rFonts w:eastAsia="Times New Roman"/>
          <w:szCs w:val="24"/>
          <w:lang w:eastAsia="ro-RO"/>
        </w:rPr>
        <w:t>Lista tipurilor de utilizări ale terenului:</w:t>
      </w:r>
    </w:p>
    <w:p w:rsidR="0049164C" w:rsidRPr="000E42CC" w:rsidRDefault="0049164C" w:rsidP="0049164C">
      <w:pPr>
        <w:shd w:val="clear" w:color="auto" w:fill="FFFFFF"/>
        <w:spacing w:line="276" w:lineRule="auto"/>
        <w:rPr>
          <w:rFonts w:eastAsia="Times New Roman"/>
          <w:szCs w:val="24"/>
          <w:lang w:eastAsia="ro-RO"/>
        </w:rPr>
      </w:pPr>
    </w:p>
    <w:tbl>
      <w:tblPr>
        <w:tblStyle w:val="TableGrid"/>
        <w:tblW w:w="5000" w:type="pct"/>
        <w:tblLook w:val="04A0" w:firstRow="1" w:lastRow="0" w:firstColumn="1" w:lastColumn="0" w:noHBand="0" w:noVBand="1"/>
      </w:tblPr>
      <w:tblGrid>
        <w:gridCol w:w="1239"/>
        <w:gridCol w:w="2280"/>
        <w:gridCol w:w="2696"/>
        <w:gridCol w:w="3108"/>
      </w:tblGrid>
      <w:tr w:rsidR="0049164C" w:rsidRPr="000E42CC" w:rsidTr="0049164C">
        <w:trPr>
          <w:tblHeader/>
        </w:trPr>
        <w:tc>
          <w:tcPr>
            <w:tcW w:w="664" w:type="pct"/>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lastRenderedPageBreak/>
              <w:t>Nr. crt</w:t>
            </w:r>
          </w:p>
        </w:tc>
        <w:tc>
          <w:tcPr>
            <w:tcW w:w="1223" w:type="pct"/>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Clasă</w:t>
            </w:r>
          </w:p>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CLC*)</w:t>
            </w:r>
          </w:p>
        </w:tc>
        <w:tc>
          <w:tcPr>
            <w:tcW w:w="1446" w:type="pct"/>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Suprafață totală ocupată</w:t>
            </w:r>
          </w:p>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(ha)</w:t>
            </w:r>
          </w:p>
        </w:tc>
        <w:tc>
          <w:tcPr>
            <w:tcW w:w="1668" w:type="pct"/>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Ponderea din suprafața sitului</w:t>
            </w:r>
          </w:p>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w:t>
            </w:r>
          </w:p>
        </w:tc>
      </w:tr>
      <w:tr w:rsidR="0049164C" w:rsidRPr="000E42CC" w:rsidTr="0049164C">
        <w:tc>
          <w:tcPr>
            <w:tcW w:w="664" w:type="pct"/>
          </w:tcPr>
          <w:p w:rsidR="0049164C" w:rsidRPr="000E42CC" w:rsidRDefault="0049164C" w:rsidP="004A67CD">
            <w:pPr>
              <w:pStyle w:val="ListParagraph"/>
              <w:numPr>
                <w:ilvl w:val="0"/>
                <w:numId w:val="47"/>
              </w:numPr>
              <w:spacing w:line="276" w:lineRule="auto"/>
              <w:jc w:val="center"/>
              <w:rPr>
                <w:rFonts w:eastAsia="Times New Roman" w:cs="Times New Roman"/>
                <w:szCs w:val="24"/>
                <w:lang w:eastAsia="ro-RO"/>
              </w:rPr>
            </w:pPr>
          </w:p>
        </w:tc>
        <w:tc>
          <w:tcPr>
            <w:tcW w:w="1223" w:type="pct"/>
            <w:vAlign w:val="bottom"/>
          </w:tcPr>
          <w:p w:rsidR="0049164C" w:rsidRPr="000E42CC" w:rsidRDefault="0049164C" w:rsidP="0049164C">
            <w:pPr>
              <w:jc w:val="center"/>
              <w:rPr>
                <w:rFonts w:eastAsia="Times New Roman"/>
                <w:sz w:val="22"/>
                <w:lang w:eastAsia="ja-JP"/>
              </w:rPr>
            </w:pPr>
            <w:r w:rsidRPr="000E42CC">
              <w:rPr>
                <w:rFonts w:eastAsia="Times New Roman"/>
                <w:sz w:val="22"/>
                <w:lang w:eastAsia="ja-JP"/>
              </w:rPr>
              <w:t>Unitati industriale sau comerciale</w:t>
            </w:r>
          </w:p>
        </w:tc>
        <w:tc>
          <w:tcPr>
            <w:tcW w:w="1446" w:type="pct"/>
            <w:vAlign w:val="bottom"/>
          </w:tcPr>
          <w:p w:rsidR="0049164C" w:rsidRPr="000E42CC" w:rsidRDefault="0049164C" w:rsidP="0049164C">
            <w:pPr>
              <w:jc w:val="center"/>
              <w:rPr>
                <w:rFonts w:eastAsia="Times New Roman"/>
                <w:sz w:val="22"/>
                <w:lang w:eastAsia="ja-JP"/>
              </w:rPr>
            </w:pPr>
            <w:r w:rsidRPr="000E42CC">
              <w:rPr>
                <w:rFonts w:eastAsia="Times New Roman"/>
                <w:sz w:val="22"/>
                <w:lang w:eastAsia="ja-JP"/>
              </w:rPr>
              <w:t>0.67</w:t>
            </w:r>
          </w:p>
        </w:tc>
        <w:tc>
          <w:tcPr>
            <w:tcW w:w="1668" w:type="pct"/>
            <w:vAlign w:val="bottom"/>
          </w:tcPr>
          <w:p w:rsidR="0049164C" w:rsidRPr="000E42CC" w:rsidRDefault="0049164C" w:rsidP="0049164C">
            <w:pPr>
              <w:jc w:val="center"/>
              <w:rPr>
                <w:rFonts w:eastAsia="Times New Roman"/>
                <w:sz w:val="22"/>
                <w:lang w:eastAsia="ja-JP"/>
              </w:rPr>
            </w:pPr>
            <w:r w:rsidRPr="000E42CC">
              <w:rPr>
                <w:rFonts w:eastAsia="Times New Roman"/>
                <w:sz w:val="22"/>
                <w:lang w:eastAsia="ja-JP"/>
              </w:rPr>
              <w:t>0.009</w:t>
            </w:r>
          </w:p>
        </w:tc>
      </w:tr>
      <w:tr w:rsidR="0049164C" w:rsidRPr="000E42CC" w:rsidTr="0049164C">
        <w:tc>
          <w:tcPr>
            <w:tcW w:w="664" w:type="pct"/>
          </w:tcPr>
          <w:p w:rsidR="0049164C" w:rsidRPr="000E42CC" w:rsidRDefault="0049164C" w:rsidP="004A67CD">
            <w:pPr>
              <w:pStyle w:val="ListParagraph"/>
              <w:numPr>
                <w:ilvl w:val="0"/>
                <w:numId w:val="47"/>
              </w:numPr>
              <w:spacing w:line="276" w:lineRule="auto"/>
              <w:jc w:val="center"/>
              <w:rPr>
                <w:rFonts w:eastAsia="Times New Roman" w:cs="Times New Roman"/>
                <w:szCs w:val="24"/>
                <w:lang w:eastAsia="ro-RO"/>
              </w:rPr>
            </w:pPr>
          </w:p>
        </w:tc>
        <w:tc>
          <w:tcPr>
            <w:tcW w:w="1223" w:type="pct"/>
            <w:vAlign w:val="bottom"/>
          </w:tcPr>
          <w:p w:rsidR="0049164C" w:rsidRPr="000E42CC" w:rsidRDefault="0049164C" w:rsidP="0049164C">
            <w:pPr>
              <w:jc w:val="center"/>
              <w:rPr>
                <w:rFonts w:eastAsia="Times New Roman"/>
                <w:sz w:val="22"/>
                <w:lang w:eastAsia="ja-JP"/>
              </w:rPr>
            </w:pPr>
            <w:r w:rsidRPr="000E42CC">
              <w:rPr>
                <w:rFonts w:eastAsia="Times New Roman"/>
                <w:sz w:val="22"/>
                <w:lang w:eastAsia="ja-JP"/>
              </w:rPr>
              <w:t>Terenuri arabile neirigate</w:t>
            </w:r>
          </w:p>
        </w:tc>
        <w:tc>
          <w:tcPr>
            <w:tcW w:w="1446" w:type="pct"/>
            <w:vAlign w:val="bottom"/>
          </w:tcPr>
          <w:p w:rsidR="0049164C" w:rsidRPr="000E42CC" w:rsidRDefault="0049164C" w:rsidP="0049164C">
            <w:pPr>
              <w:jc w:val="center"/>
              <w:rPr>
                <w:rFonts w:eastAsia="Times New Roman"/>
                <w:sz w:val="22"/>
                <w:lang w:eastAsia="ja-JP"/>
              </w:rPr>
            </w:pPr>
            <w:r w:rsidRPr="000E42CC">
              <w:rPr>
                <w:rFonts w:eastAsia="Times New Roman"/>
                <w:sz w:val="22"/>
                <w:lang w:eastAsia="ja-JP"/>
              </w:rPr>
              <w:t>3.13</w:t>
            </w:r>
          </w:p>
        </w:tc>
        <w:tc>
          <w:tcPr>
            <w:tcW w:w="1668" w:type="pct"/>
            <w:vAlign w:val="bottom"/>
          </w:tcPr>
          <w:p w:rsidR="0049164C" w:rsidRPr="000E42CC" w:rsidRDefault="0049164C" w:rsidP="0049164C">
            <w:pPr>
              <w:jc w:val="center"/>
              <w:rPr>
                <w:rFonts w:eastAsia="Times New Roman"/>
                <w:sz w:val="22"/>
                <w:lang w:eastAsia="ja-JP"/>
              </w:rPr>
            </w:pPr>
            <w:r w:rsidRPr="000E42CC">
              <w:rPr>
                <w:rFonts w:eastAsia="Times New Roman"/>
                <w:sz w:val="22"/>
                <w:lang w:eastAsia="ja-JP"/>
              </w:rPr>
              <w:t>0.044</w:t>
            </w:r>
          </w:p>
        </w:tc>
      </w:tr>
      <w:tr w:rsidR="0049164C" w:rsidRPr="000E42CC" w:rsidTr="0049164C">
        <w:tc>
          <w:tcPr>
            <w:tcW w:w="664" w:type="pct"/>
          </w:tcPr>
          <w:p w:rsidR="0049164C" w:rsidRPr="000E42CC" w:rsidRDefault="0049164C" w:rsidP="004A67CD">
            <w:pPr>
              <w:pStyle w:val="ListParagraph"/>
              <w:numPr>
                <w:ilvl w:val="0"/>
                <w:numId w:val="47"/>
              </w:numPr>
              <w:spacing w:line="276" w:lineRule="auto"/>
              <w:jc w:val="center"/>
              <w:rPr>
                <w:rFonts w:eastAsia="Times New Roman" w:cs="Times New Roman"/>
                <w:szCs w:val="24"/>
                <w:lang w:eastAsia="ro-RO"/>
              </w:rPr>
            </w:pPr>
          </w:p>
        </w:tc>
        <w:tc>
          <w:tcPr>
            <w:tcW w:w="1223" w:type="pct"/>
            <w:vAlign w:val="bottom"/>
          </w:tcPr>
          <w:p w:rsidR="0049164C" w:rsidRPr="000E42CC" w:rsidRDefault="0049164C" w:rsidP="0049164C">
            <w:pPr>
              <w:jc w:val="center"/>
              <w:rPr>
                <w:rFonts w:eastAsia="Times New Roman"/>
                <w:sz w:val="22"/>
                <w:lang w:eastAsia="ja-JP"/>
              </w:rPr>
            </w:pPr>
            <w:r w:rsidRPr="000E42CC">
              <w:rPr>
                <w:rFonts w:eastAsia="Times New Roman"/>
                <w:sz w:val="22"/>
                <w:lang w:eastAsia="ja-JP"/>
              </w:rPr>
              <w:t>Livezi</w:t>
            </w:r>
          </w:p>
        </w:tc>
        <w:tc>
          <w:tcPr>
            <w:tcW w:w="1446" w:type="pct"/>
            <w:vAlign w:val="bottom"/>
          </w:tcPr>
          <w:p w:rsidR="0049164C" w:rsidRPr="000E42CC" w:rsidRDefault="0049164C" w:rsidP="0049164C">
            <w:pPr>
              <w:jc w:val="center"/>
              <w:rPr>
                <w:rFonts w:eastAsia="Times New Roman"/>
                <w:sz w:val="22"/>
                <w:lang w:eastAsia="ja-JP"/>
              </w:rPr>
            </w:pPr>
            <w:r w:rsidRPr="000E42CC">
              <w:rPr>
                <w:rFonts w:eastAsia="Times New Roman"/>
                <w:sz w:val="22"/>
                <w:lang w:eastAsia="ja-JP"/>
              </w:rPr>
              <w:t>3.18</w:t>
            </w:r>
          </w:p>
        </w:tc>
        <w:tc>
          <w:tcPr>
            <w:tcW w:w="1668" w:type="pct"/>
            <w:vAlign w:val="bottom"/>
          </w:tcPr>
          <w:p w:rsidR="0049164C" w:rsidRPr="000E42CC" w:rsidRDefault="0049164C" w:rsidP="0049164C">
            <w:pPr>
              <w:jc w:val="center"/>
              <w:rPr>
                <w:rFonts w:eastAsia="Times New Roman"/>
                <w:sz w:val="22"/>
                <w:lang w:eastAsia="ja-JP"/>
              </w:rPr>
            </w:pPr>
            <w:r w:rsidRPr="000E42CC">
              <w:rPr>
                <w:rFonts w:eastAsia="Times New Roman"/>
                <w:sz w:val="22"/>
                <w:lang w:eastAsia="ja-JP"/>
              </w:rPr>
              <w:t>0.045</w:t>
            </w:r>
          </w:p>
        </w:tc>
      </w:tr>
      <w:tr w:rsidR="0049164C" w:rsidRPr="000E42CC" w:rsidTr="0049164C">
        <w:tc>
          <w:tcPr>
            <w:tcW w:w="664" w:type="pct"/>
          </w:tcPr>
          <w:p w:rsidR="0049164C" w:rsidRPr="000E42CC" w:rsidRDefault="0049164C" w:rsidP="004A67CD">
            <w:pPr>
              <w:pStyle w:val="ListParagraph"/>
              <w:numPr>
                <w:ilvl w:val="0"/>
                <w:numId w:val="47"/>
              </w:numPr>
              <w:spacing w:line="276" w:lineRule="auto"/>
              <w:jc w:val="center"/>
              <w:rPr>
                <w:rFonts w:eastAsia="Times New Roman" w:cs="Times New Roman"/>
                <w:szCs w:val="24"/>
                <w:lang w:eastAsia="ro-RO"/>
              </w:rPr>
            </w:pPr>
          </w:p>
        </w:tc>
        <w:tc>
          <w:tcPr>
            <w:tcW w:w="1223" w:type="pct"/>
            <w:vAlign w:val="bottom"/>
          </w:tcPr>
          <w:p w:rsidR="0049164C" w:rsidRPr="000E42CC" w:rsidRDefault="0049164C" w:rsidP="0049164C">
            <w:pPr>
              <w:jc w:val="center"/>
              <w:rPr>
                <w:rFonts w:eastAsia="Times New Roman"/>
                <w:sz w:val="22"/>
                <w:lang w:eastAsia="ja-JP"/>
              </w:rPr>
            </w:pPr>
            <w:r w:rsidRPr="000E42CC">
              <w:rPr>
                <w:rFonts w:eastAsia="Times New Roman"/>
                <w:sz w:val="22"/>
                <w:lang w:eastAsia="ja-JP"/>
              </w:rPr>
              <w:t>Zone de culturi complexe</w:t>
            </w:r>
          </w:p>
        </w:tc>
        <w:tc>
          <w:tcPr>
            <w:tcW w:w="1446" w:type="pct"/>
            <w:vAlign w:val="bottom"/>
          </w:tcPr>
          <w:p w:rsidR="0049164C" w:rsidRPr="000E42CC" w:rsidRDefault="0049164C" w:rsidP="0049164C">
            <w:pPr>
              <w:jc w:val="center"/>
              <w:rPr>
                <w:rFonts w:eastAsia="Times New Roman"/>
                <w:sz w:val="22"/>
                <w:lang w:eastAsia="ja-JP"/>
              </w:rPr>
            </w:pPr>
            <w:r w:rsidRPr="000E42CC">
              <w:rPr>
                <w:rFonts w:eastAsia="Times New Roman"/>
                <w:sz w:val="22"/>
                <w:lang w:eastAsia="ja-JP"/>
              </w:rPr>
              <w:t>26.68</w:t>
            </w:r>
          </w:p>
        </w:tc>
        <w:tc>
          <w:tcPr>
            <w:tcW w:w="1668" w:type="pct"/>
            <w:vAlign w:val="bottom"/>
          </w:tcPr>
          <w:p w:rsidR="0049164C" w:rsidRPr="000E42CC" w:rsidRDefault="0049164C" w:rsidP="0049164C">
            <w:pPr>
              <w:jc w:val="center"/>
              <w:rPr>
                <w:rFonts w:eastAsia="Times New Roman"/>
                <w:sz w:val="22"/>
                <w:lang w:eastAsia="ja-JP"/>
              </w:rPr>
            </w:pPr>
            <w:r w:rsidRPr="000E42CC">
              <w:rPr>
                <w:rFonts w:eastAsia="Times New Roman"/>
                <w:sz w:val="22"/>
                <w:lang w:eastAsia="ja-JP"/>
              </w:rPr>
              <w:t>0.382</w:t>
            </w:r>
          </w:p>
        </w:tc>
      </w:tr>
      <w:tr w:rsidR="0049164C" w:rsidRPr="000E42CC" w:rsidTr="0049164C">
        <w:tc>
          <w:tcPr>
            <w:tcW w:w="664" w:type="pct"/>
          </w:tcPr>
          <w:p w:rsidR="0049164C" w:rsidRPr="000E42CC" w:rsidRDefault="0049164C" w:rsidP="004A67CD">
            <w:pPr>
              <w:pStyle w:val="ListParagraph"/>
              <w:numPr>
                <w:ilvl w:val="0"/>
                <w:numId w:val="47"/>
              </w:numPr>
              <w:spacing w:line="276" w:lineRule="auto"/>
              <w:jc w:val="center"/>
              <w:rPr>
                <w:rFonts w:eastAsia="Times New Roman" w:cs="Times New Roman"/>
                <w:szCs w:val="24"/>
                <w:lang w:eastAsia="ro-RO"/>
              </w:rPr>
            </w:pPr>
          </w:p>
        </w:tc>
        <w:tc>
          <w:tcPr>
            <w:tcW w:w="1223" w:type="pct"/>
            <w:vAlign w:val="bottom"/>
          </w:tcPr>
          <w:p w:rsidR="0049164C" w:rsidRPr="000E42CC" w:rsidRDefault="0049164C" w:rsidP="0049164C">
            <w:pPr>
              <w:jc w:val="center"/>
              <w:rPr>
                <w:rFonts w:eastAsia="Times New Roman"/>
                <w:sz w:val="22"/>
                <w:lang w:eastAsia="ja-JP"/>
              </w:rPr>
            </w:pPr>
            <w:r w:rsidRPr="000E42CC">
              <w:rPr>
                <w:rFonts w:eastAsia="Times New Roman"/>
                <w:sz w:val="22"/>
                <w:lang w:eastAsia="ja-JP"/>
              </w:rPr>
              <w:t>Pasuni secundare</w:t>
            </w:r>
          </w:p>
        </w:tc>
        <w:tc>
          <w:tcPr>
            <w:tcW w:w="1446" w:type="pct"/>
            <w:vAlign w:val="bottom"/>
          </w:tcPr>
          <w:p w:rsidR="0049164C" w:rsidRPr="000E42CC" w:rsidRDefault="0049164C" w:rsidP="0049164C">
            <w:pPr>
              <w:jc w:val="center"/>
              <w:rPr>
                <w:rFonts w:eastAsia="Times New Roman"/>
                <w:sz w:val="22"/>
                <w:lang w:eastAsia="ja-JP"/>
              </w:rPr>
            </w:pPr>
            <w:r w:rsidRPr="000E42CC">
              <w:rPr>
                <w:rFonts w:eastAsia="Times New Roman"/>
                <w:sz w:val="22"/>
                <w:lang w:eastAsia="ja-JP"/>
              </w:rPr>
              <w:t>1015.92</w:t>
            </w:r>
          </w:p>
        </w:tc>
        <w:tc>
          <w:tcPr>
            <w:tcW w:w="1668" w:type="pct"/>
            <w:vAlign w:val="bottom"/>
          </w:tcPr>
          <w:p w:rsidR="0049164C" w:rsidRPr="000E42CC" w:rsidRDefault="0049164C" w:rsidP="0049164C">
            <w:pPr>
              <w:jc w:val="center"/>
              <w:rPr>
                <w:rFonts w:eastAsia="Times New Roman"/>
                <w:sz w:val="22"/>
                <w:lang w:eastAsia="ja-JP"/>
              </w:rPr>
            </w:pPr>
            <w:r w:rsidRPr="000E42CC">
              <w:rPr>
                <w:rFonts w:eastAsia="Times New Roman"/>
                <w:sz w:val="22"/>
                <w:lang w:eastAsia="ja-JP"/>
              </w:rPr>
              <w:t>14.564</w:t>
            </w:r>
          </w:p>
        </w:tc>
      </w:tr>
      <w:tr w:rsidR="0049164C" w:rsidRPr="000E42CC" w:rsidTr="0049164C">
        <w:tc>
          <w:tcPr>
            <w:tcW w:w="664" w:type="pct"/>
          </w:tcPr>
          <w:p w:rsidR="0049164C" w:rsidRPr="000E42CC" w:rsidRDefault="0049164C" w:rsidP="004A67CD">
            <w:pPr>
              <w:pStyle w:val="ListParagraph"/>
              <w:numPr>
                <w:ilvl w:val="0"/>
                <w:numId w:val="47"/>
              </w:numPr>
              <w:spacing w:line="276" w:lineRule="auto"/>
              <w:jc w:val="center"/>
              <w:rPr>
                <w:rFonts w:eastAsia="Times New Roman" w:cs="Times New Roman"/>
                <w:szCs w:val="24"/>
                <w:lang w:eastAsia="ro-RO"/>
              </w:rPr>
            </w:pPr>
          </w:p>
        </w:tc>
        <w:tc>
          <w:tcPr>
            <w:tcW w:w="1223" w:type="pct"/>
            <w:vAlign w:val="bottom"/>
          </w:tcPr>
          <w:p w:rsidR="0049164C" w:rsidRPr="000E42CC" w:rsidRDefault="0049164C" w:rsidP="0049164C">
            <w:pPr>
              <w:jc w:val="center"/>
              <w:rPr>
                <w:rFonts w:eastAsia="Times New Roman"/>
                <w:sz w:val="22"/>
                <w:lang w:eastAsia="ja-JP"/>
              </w:rPr>
            </w:pPr>
            <w:r w:rsidRPr="000E42CC">
              <w:rPr>
                <w:rFonts w:eastAsia="Times New Roman"/>
                <w:sz w:val="22"/>
                <w:lang w:eastAsia="ja-JP"/>
              </w:rPr>
              <w:t>Terenuri predominant agricole in amestec cu vegetatie natura</w:t>
            </w:r>
          </w:p>
        </w:tc>
        <w:tc>
          <w:tcPr>
            <w:tcW w:w="1446" w:type="pct"/>
            <w:vAlign w:val="bottom"/>
          </w:tcPr>
          <w:p w:rsidR="0049164C" w:rsidRPr="000E42CC" w:rsidRDefault="0049164C" w:rsidP="0049164C">
            <w:pPr>
              <w:jc w:val="center"/>
              <w:rPr>
                <w:rFonts w:eastAsia="Times New Roman"/>
                <w:sz w:val="22"/>
                <w:lang w:eastAsia="ja-JP"/>
              </w:rPr>
            </w:pPr>
            <w:r w:rsidRPr="000E42CC">
              <w:rPr>
                <w:rFonts w:eastAsia="Times New Roman"/>
                <w:sz w:val="22"/>
                <w:lang w:eastAsia="ja-JP"/>
              </w:rPr>
              <w:t>277.44</w:t>
            </w:r>
          </w:p>
        </w:tc>
        <w:tc>
          <w:tcPr>
            <w:tcW w:w="1668" w:type="pct"/>
            <w:vAlign w:val="bottom"/>
          </w:tcPr>
          <w:p w:rsidR="0049164C" w:rsidRPr="000E42CC" w:rsidRDefault="0049164C" w:rsidP="0049164C">
            <w:pPr>
              <w:jc w:val="center"/>
              <w:rPr>
                <w:rFonts w:eastAsia="Times New Roman"/>
                <w:sz w:val="22"/>
                <w:lang w:eastAsia="ja-JP"/>
              </w:rPr>
            </w:pPr>
            <w:r w:rsidRPr="000E42CC">
              <w:rPr>
                <w:rFonts w:eastAsia="Times New Roman"/>
                <w:sz w:val="22"/>
                <w:lang w:eastAsia="ja-JP"/>
              </w:rPr>
              <w:t>3.977</w:t>
            </w:r>
          </w:p>
        </w:tc>
      </w:tr>
      <w:tr w:rsidR="0049164C" w:rsidRPr="000E42CC" w:rsidTr="0049164C">
        <w:tc>
          <w:tcPr>
            <w:tcW w:w="664" w:type="pct"/>
          </w:tcPr>
          <w:p w:rsidR="0049164C" w:rsidRPr="000E42CC" w:rsidRDefault="0049164C" w:rsidP="004A67CD">
            <w:pPr>
              <w:pStyle w:val="ListParagraph"/>
              <w:numPr>
                <w:ilvl w:val="0"/>
                <w:numId w:val="47"/>
              </w:numPr>
              <w:spacing w:line="276" w:lineRule="auto"/>
              <w:jc w:val="center"/>
              <w:rPr>
                <w:rFonts w:eastAsia="Times New Roman" w:cs="Times New Roman"/>
                <w:szCs w:val="24"/>
                <w:lang w:eastAsia="ro-RO"/>
              </w:rPr>
            </w:pPr>
          </w:p>
        </w:tc>
        <w:tc>
          <w:tcPr>
            <w:tcW w:w="1223" w:type="pct"/>
            <w:vAlign w:val="bottom"/>
          </w:tcPr>
          <w:p w:rsidR="0049164C" w:rsidRPr="000E42CC" w:rsidRDefault="0049164C" w:rsidP="0049164C">
            <w:pPr>
              <w:jc w:val="center"/>
              <w:rPr>
                <w:rFonts w:eastAsia="Times New Roman"/>
                <w:sz w:val="22"/>
                <w:lang w:eastAsia="ja-JP"/>
              </w:rPr>
            </w:pPr>
            <w:r w:rsidRPr="000E42CC">
              <w:rPr>
                <w:rFonts w:eastAsia="Times New Roman"/>
                <w:sz w:val="22"/>
                <w:lang w:eastAsia="ja-JP"/>
              </w:rPr>
              <w:t>Paduri de foioase</w:t>
            </w:r>
          </w:p>
        </w:tc>
        <w:tc>
          <w:tcPr>
            <w:tcW w:w="1446" w:type="pct"/>
            <w:vAlign w:val="bottom"/>
          </w:tcPr>
          <w:p w:rsidR="0049164C" w:rsidRPr="000E42CC" w:rsidRDefault="0049164C" w:rsidP="0049164C">
            <w:pPr>
              <w:jc w:val="center"/>
              <w:rPr>
                <w:rFonts w:eastAsia="Times New Roman"/>
                <w:sz w:val="22"/>
                <w:lang w:eastAsia="ja-JP"/>
              </w:rPr>
            </w:pPr>
            <w:r w:rsidRPr="000E42CC">
              <w:rPr>
                <w:rFonts w:eastAsia="Times New Roman"/>
                <w:sz w:val="22"/>
                <w:lang w:eastAsia="ja-JP"/>
              </w:rPr>
              <w:t>5044.12</w:t>
            </w:r>
          </w:p>
        </w:tc>
        <w:tc>
          <w:tcPr>
            <w:tcW w:w="1668" w:type="pct"/>
            <w:vAlign w:val="bottom"/>
          </w:tcPr>
          <w:p w:rsidR="0049164C" w:rsidRPr="000E42CC" w:rsidRDefault="0049164C" w:rsidP="0049164C">
            <w:pPr>
              <w:jc w:val="center"/>
              <w:rPr>
                <w:rFonts w:eastAsia="Times New Roman"/>
                <w:sz w:val="22"/>
                <w:lang w:eastAsia="ja-JP"/>
              </w:rPr>
            </w:pPr>
            <w:r w:rsidRPr="000E42CC">
              <w:rPr>
                <w:rFonts w:eastAsia="Times New Roman"/>
                <w:sz w:val="22"/>
                <w:lang w:eastAsia="ja-JP"/>
              </w:rPr>
              <w:t>72.313</w:t>
            </w:r>
          </w:p>
        </w:tc>
      </w:tr>
      <w:tr w:rsidR="0049164C" w:rsidRPr="000E42CC" w:rsidTr="0049164C">
        <w:tc>
          <w:tcPr>
            <w:tcW w:w="664" w:type="pct"/>
          </w:tcPr>
          <w:p w:rsidR="0049164C" w:rsidRPr="000E42CC" w:rsidRDefault="0049164C" w:rsidP="004A67CD">
            <w:pPr>
              <w:pStyle w:val="ListParagraph"/>
              <w:numPr>
                <w:ilvl w:val="0"/>
                <w:numId w:val="47"/>
              </w:numPr>
              <w:spacing w:line="276" w:lineRule="auto"/>
              <w:jc w:val="center"/>
              <w:rPr>
                <w:rFonts w:eastAsia="Times New Roman" w:cs="Times New Roman"/>
                <w:szCs w:val="24"/>
                <w:lang w:eastAsia="ro-RO"/>
              </w:rPr>
            </w:pPr>
          </w:p>
        </w:tc>
        <w:tc>
          <w:tcPr>
            <w:tcW w:w="1223" w:type="pct"/>
            <w:vAlign w:val="bottom"/>
          </w:tcPr>
          <w:p w:rsidR="0049164C" w:rsidRPr="000E42CC" w:rsidRDefault="0049164C" w:rsidP="0049164C">
            <w:pPr>
              <w:jc w:val="center"/>
              <w:rPr>
                <w:rFonts w:eastAsia="Times New Roman"/>
                <w:sz w:val="22"/>
                <w:lang w:eastAsia="ja-JP"/>
              </w:rPr>
            </w:pPr>
            <w:r w:rsidRPr="000E42CC">
              <w:rPr>
                <w:rFonts w:eastAsia="Times New Roman"/>
                <w:sz w:val="22"/>
                <w:lang w:eastAsia="ja-JP"/>
              </w:rPr>
              <w:t>Paduri mixte</w:t>
            </w:r>
          </w:p>
        </w:tc>
        <w:tc>
          <w:tcPr>
            <w:tcW w:w="1446" w:type="pct"/>
            <w:vAlign w:val="bottom"/>
          </w:tcPr>
          <w:p w:rsidR="0049164C" w:rsidRPr="000E42CC" w:rsidRDefault="0049164C" w:rsidP="0049164C">
            <w:pPr>
              <w:jc w:val="center"/>
              <w:rPr>
                <w:rFonts w:eastAsia="Times New Roman"/>
                <w:sz w:val="22"/>
                <w:lang w:eastAsia="ja-JP"/>
              </w:rPr>
            </w:pPr>
            <w:r w:rsidRPr="000E42CC">
              <w:rPr>
                <w:rFonts w:eastAsia="Times New Roman"/>
                <w:sz w:val="22"/>
                <w:lang w:eastAsia="ja-JP"/>
              </w:rPr>
              <w:t>53.20</w:t>
            </w:r>
          </w:p>
        </w:tc>
        <w:tc>
          <w:tcPr>
            <w:tcW w:w="1668" w:type="pct"/>
            <w:vAlign w:val="bottom"/>
          </w:tcPr>
          <w:p w:rsidR="0049164C" w:rsidRPr="000E42CC" w:rsidRDefault="0049164C" w:rsidP="0049164C">
            <w:pPr>
              <w:jc w:val="center"/>
              <w:rPr>
                <w:rFonts w:eastAsia="Times New Roman"/>
                <w:sz w:val="22"/>
                <w:lang w:eastAsia="ja-JP"/>
              </w:rPr>
            </w:pPr>
            <w:r w:rsidRPr="000E42CC">
              <w:rPr>
                <w:rFonts w:eastAsia="Times New Roman"/>
                <w:sz w:val="22"/>
                <w:lang w:eastAsia="ja-JP"/>
              </w:rPr>
              <w:t>0.762</w:t>
            </w:r>
          </w:p>
        </w:tc>
      </w:tr>
      <w:tr w:rsidR="0049164C" w:rsidRPr="000E42CC" w:rsidTr="0049164C">
        <w:tc>
          <w:tcPr>
            <w:tcW w:w="664" w:type="pct"/>
          </w:tcPr>
          <w:p w:rsidR="0049164C" w:rsidRPr="000E42CC" w:rsidRDefault="0049164C" w:rsidP="004A67CD">
            <w:pPr>
              <w:pStyle w:val="ListParagraph"/>
              <w:numPr>
                <w:ilvl w:val="0"/>
                <w:numId w:val="47"/>
              </w:numPr>
              <w:spacing w:line="276" w:lineRule="auto"/>
              <w:jc w:val="center"/>
              <w:rPr>
                <w:rFonts w:eastAsia="Times New Roman" w:cs="Times New Roman"/>
                <w:szCs w:val="24"/>
                <w:lang w:eastAsia="ro-RO"/>
              </w:rPr>
            </w:pPr>
          </w:p>
        </w:tc>
        <w:tc>
          <w:tcPr>
            <w:tcW w:w="1223" w:type="pct"/>
            <w:vAlign w:val="bottom"/>
          </w:tcPr>
          <w:p w:rsidR="0049164C" w:rsidRPr="000E42CC" w:rsidRDefault="0049164C" w:rsidP="0049164C">
            <w:pPr>
              <w:jc w:val="center"/>
              <w:rPr>
                <w:rFonts w:eastAsia="Times New Roman"/>
                <w:sz w:val="22"/>
                <w:lang w:eastAsia="ja-JP"/>
              </w:rPr>
            </w:pPr>
            <w:r w:rsidRPr="000E42CC">
              <w:rPr>
                <w:rFonts w:eastAsia="Times New Roman"/>
                <w:sz w:val="22"/>
                <w:lang w:eastAsia="ja-JP"/>
              </w:rPr>
              <w:t>Zone de tranzitie cu arbusti</w:t>
            </w:r>
          </w:p>
        </w:tc>
        <w:tc>
          <w:tcPr>
            <w:tcW w:w="1446" w:type="pct"/>
            <w:vAlign w:val="bottom"/>
          </w:tcPr>
          <w:p w:rsidR="0049164C" w:rsidRPr="000E42CC" w:rsidRDefault="0049164C" w:rsidP="0049164C">
            <w:pPr>
              <w:jc w:val="center"/>
              <w:rPr>
                <w:rFonts w:eastAsia="Times New Roman"/>
                <w:sz w:val="22"/>
                <w:lang w:eastAsia="ja-JP"/>
              </w:rPr>
            </w:pPr>
            <w:r w:rsidRPr="000E42CC">
              <w:rPr>
                <w:rFonts w:eastAsia="Times New Roman"/>
                <w:sz w:val="22"/>
                <w:lang w:eastAsia="ja-JP"/>
              </w:rPr>
              <w:t>516.94</w:t>
            </w:r>
          </w:p>
        </w:tc>
        <w:tc>
          <w:tcPr>
            <w:tcW w:w="1668" w:type="pct"/>
            <w:vAlign w:val="bottom"/>
          </w:tcPr>
          <w:p w:rsidR="0049164C" w:rsidRPr="000E42CC" w:rsidRDefault="0049164C" w:rsidP="0049164C">
            <w:pPr>
              <w:jc w:val="center"/>
              <w:rPr>
                <w:rFonts w:eastAsia="Times New Roman"/>
                <w:sz w:val="22"/>
                <w:lang w:eastAsia="ja-JP"/>
              </w:rPr>
            </w:pPr>
            <w:r w:rsidRPr="000E42CC">
              <w:rPr>
                <w:rFonts w:eastAsia="Times New Roman"/>
                <w:sz w:val="22"/>
                <w:lang w:eastAsia="ja-JP"/>
              </w:rPr>
              <w:t>7.410</w:t>
            </w:r>
          </w:p>
        </w:tc>
      </w:tr>
      <w:tr w:rsidR="0049164C" w:rsidRPr="000E42CC" w:rsidTr="0049164C">
        <w:tc>
          <w:tcPr>
            <w:tcW w:w="664" w:type="pct"/>
          </w:tcPr>
          <w:p w:rsidR="0049164C" w:rsidRPr="000E42CC" w:rsidRDefault="0049164C" w:rsidP="004A67CD">
            <w:pPr>
              <w:pStyle w:val="ListParagraph"/>
              <w:numPr>
                <w:ilvl w:val="0"/>
                <w:numId w:val="47"/>
              </w:numPr>
              <w:spacing w:line="276" w:lineRule="auto"/>
              <w:jc w:val="center"/>
              <w:rPr>
                <w:rFonts w:eastAsia="Times New Roman" w:cs="Times New Roman"/>
                <w:szCs w:val="24"/>
                <w:lang w:eastAsia="ro-RO"/>
              </w:rPr>
            </w:pPr>
          </w:p>
        </w:tc>
        <w:tc>
          <w:tcPr>
            <w:tcW w:w="1223" w:type="pct"/>
            <w:vAlign w:val="bottom"/>
          </w:tcPr>
          <w:p w:rsidR="0049164C" w:rsidRPr="000E42CC" w:rsidRDefault="0049164C" w:rsidP="0049164C">
            <w:pPr>
              <w:jc w:val="center"/>
              <w:rPr>
                <w:rFonts w:eastAsia="Times New Roman"/>
                <w:sz w:val="22"/>
                <w:lang w:eastAsia="ja-JP"/>
              </w:rPr>
            </w:pPr>
            <w:r w:rsidRPr="000E42CC">
              <w:rPr>
                <w:rFonts w:eastAsia="Times New Roman"/>
                <w:sz w:val="22"/>
                <w:lang w:eastAsia="ja-JP"/>
              </w:rPr>
              <w:t>Mlastini</w:t>
            </w:r>
          </w:p>
        </w:tc>
        <w:tc>
          <w:tcPr>
            <w:tcW w:w="1446" w:type="pct"/>
            <w:vAlign w:val="bottom"/>
          </w:tcPr>
          <w:p w:rsidR="0049164C" w:rsidRPr="000E42CC" w:rsidRDefault="0049164C" w:rsidP="0049164C">
            <w:pPr>
              <w:jc w:val="center"/>
              <w:rPr>
                <w:rFonts w:eastAsia="Times New Roman"/>
                <w:sz w:val="22"/>
                <w:lang w:eastAsia="ja-JP"/>
              </w:rPr>
            </w:pPr>
            <w:r w:rsidRPr="000E42CC">
              <w:rPr>
                <w:rFonts w:eastAsia="Times New Roman"/>
                <w:sz w:val="22"/>
                <w:lang w:eastAsia="ja-JP"/>
              </w:rPr>
              <w:t>34.09</w:t>
            </w:r>
          </w:p>
        </w:tc>
        <w:tc>
          <w:tcPr>
            <w:tcW w:w="1668" w:type="pct"/>
            <w:vAlign w:val="bottom"/>
          </w:tcPr>
          <w:p w:rsidR="0049164C" w:rsidRPr="000E42CC" w:rsidRDefault="0049164C" w:rsidP="0049164C">
            <w:pPr>
              <w:jc w:val="center"/>
              <w:rPr>
                <w:rFonts w:eastAsia="Times New Roman"/>
                <w:sz w:val="22"/>
                <w:lang w:eastAsia="ja-JP"/>
              </w:rPr>
            </w:pPr>
            <w:r w:rsidRPr="000E42CC">
              <w:rPr>
                <w:rFonts w:eastAsia="Times New Roman"/>
                <w:sz w:val="22"/>
                <w:lang w:eastAsia="ja-JP"/>
              </w:rPr>
              <w:t>0.488</w:t>
            </w:r>
          </w:p>
        </w:tc>
      </w:tr>
    </w:tbl>
    <w:p w:rsidR="0049164C" w:rsidRPr="000E42CC" w:rsidRDefault="0049164C" w:rsidP="0049164C">
      <w:pPr>
        <w:spacing w:line="276" w:lineRule="auto"/>
        <w:rPr>
          <w:rStyle w:val="Heading2Char"/>
          <w:rFonts w:ascii="Times New Roman" w:eastAsia="Calibri" w:hAnsi="Times New Roman"/>
          <w:b w:val="0"/>
          <w:szCs w:val="24"/>
          <w:lang w:eastAsia="ro-RO"/>
        </w:rPr>
      </w:pPr>
      <w:r w:rsidRPr="000E42CC">
        <w:rPr>
          <w:rFonts w:eastAsia="Times New Roman"/>
          <w:szCs w:val="24"/>
          <w:lang w:eastAsia="ro-RO"/>
        </w:rPr>
        <w:t>       </w:t>
      </w:r>
    </w:p>
    <w:p w:rsidR="0049164C" w:rsidRPr="000E42CC" w:rsidRDefault="0049164C" w:rsidP="0049164C">
      <w:pPr>
        <w:pStyle w:val="Heading2"/>
        <w:spacing w:line="276" w:lineRule="auto"/>
        <w:rPr>
          <w:rStyle w:val="Heading2Char"/>
          <w:rFonts w:ascii="Times New Roman" w:hAnsi="Times New Roman"/>
          <w:b/>
          <w:color w:val="auto"/>
        </w:rPr>
      </w:pPr>
      <w:bookmarkStart w:id="46" w:name="_Toc535263548"/>
      <w:bookmarkStart w:id="47" w:name="_Toc5550867"/>
      <w:r w:rsidRPr="000E42CC">
        <w:rPr>
          <w:rStyle w:val="Heading2Char"/>
          <w:rFonts w:ascii="Times New Roman" w:hAnsi="Times New Roman"/>
          <w:b/>
          <w:color w:val="auto"/>
        </w:rPr>
        <w:t>4.3. Situaţia juridică a terenurilor</w:t>
      </w:r>
      <w:bookmarkEnd w:id="46"/>
      <w:bookmarkEnd w:id="47"/>
    </w:p>
    <w:p w:rsidR="0049164C" w:rsidRPr="000E42CC" w:rsidRDefault="0049164C" w:rsidP="0049164C">
      <w:pPr>
        <w:shd w:val="clear" w:color="auto" w:fill="FFFFFF"/>
        <w:spacing w:line="276" w:lineRule="auto"/>
        <w:rPr>
          <w:rFonts w:eastAsia="Times New Roman"/>
          <w:b/>
          <w:i/>
          <w:sz w:val="20"/>
          <w:szCs w:val="20"/>
          <w:lang w:eastAsia="ro-RO"/>
        </w:rPr>
      </w:pPr>
    </w:p>
    <w:p w:rsidR="0049164C" w:rsidRPr="000E42CC" w:rsidRDefault="0049164C" w:rsidP="0049164C">
      <w:pPr>
        <w:pStyle w:val="Caption"/>
        <w:rPr>
          <w:rFonts w:eastAsia="Times New Roman"/>
          <w:szCs w:val="24"/>
          <w:lang w:eastAsia="ro-RO"/>
        </w:rPr>
      </w:pPr>
      <w:r w:rsidRPr="000E42CC">
        <w:t xml:space="preserve">Tabel </w:t>
      </w:r>
      <w:r w:rsidRPr="000E42CC">
        <w:fldChar w:fldCharType="begin"/>
      </w:r>
      <w:r w:rsidRPr="000E42CC">
        <w:instrText xml:space="preserve"> SEQ Tabel \* ARABIC </w:instrText>
      </w:r>
      <w:r w:rsidRPr="000E42CC">
        <w:fldChar w:fldCharType="separate"/>
      </w:r>
      <w:r w:rsidR="000332AA" w:rsidRPr="000E42CC">
        <w:rPr>
          <w:noProof/>
        </w:rPr>
        <w:t>14</w:t>
      </w:r>
      <w:r w:rsidRPr="000E42CC">
        <w:fldChar w:fldCharType="end"/>
      </w:r>
      <w:r w:rsidRPr="000E42CC">
        <w:t xml:space="preserve">. </w:t>
      </w:r>
      <w:r w:rsidRPr="000E42CC">
        <w:rPr>
          <w:rFonts w:eastAsia="Times New Roman"/>
          <w:szCs w:val="24"/>
          <w:lang w:eastAsia="ro-RO"/>
        </w:rPr>
        <w:t>Situaţia juridică a terenurilor aflate în interiorul ariei/ariilor naturale protejate:</w:t>
      </w:r>
    </w:p>
    <w:p w:rsidR="0049164C" w:rsidRPr="000E42CC" w:rsidRDefault="0049164C" w:rsidP="0049164C">
      <w:pPr>
        <w:shd w:val="clear" w:color="auto" w:fill="FFFFFF"/>
        <w:spacing w:line="276" w:lineRule="auto"/>
        <w:rPr>
          <w:rFonts w:eastAsia="Times New Roman"/>
          <w:szCs w:val="24"/>
          <w:lang w:eastAsia="ro-RO"/>
        </w:rPr>
      </w:pPr>
    </w:p>
    <w:tbl>
      <w:tblPr>
        <w:tblStyle w:val="TableGrid"/>
        <w:tblW w:w="5000" w:type="pct"/>
        <w:tblLook w:val="04A0" w:firstRow="1" w:lastRow="0" w:firstColumn="1" w:lastColumn="0" w:noHBand="0" w:noVBand="1"/>
      </w:tblPr>
      <w:tblGrid>
        <w:gridCol w:w="6030"/>
        <w:gridCol w:w="3293"/>
      </w:tblGrid>
      <w:tr w:rsidR="0049164C" w:rsidRPr="000E42CC" w:rsidTr="0049164C">
        <w:trPr>
          <w:tblHeader/>
        </w:trPr>
        <w:tc>
          <w:tcPr>
            <w:tcW w:w="3234" w:type="pct"/>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Domeniu</w:t>
            </w:r>
          </w:p>
        </w:tc>
        <w:tc>
          <w:tcPr>
            <w:tcW w:w="1766" w:type="pct"/>
          </w:tcPr>
          <w:p w:rsidR="0049164C" w:rsidRPr="000E42CC" w:rsidRDefault="0049164C" w:rsidP="0049164C">
            <w:pPr>
              <w:spacing w:line="276" w:lineRule="auto"/>
              <w:jc w:val="center"/>
              <w:rPr>
                <w:rFonts w:eastAsia="Times New Roman"/>
                <w:szCs w:val="24"/>
                <w:lang w:eastAsia="ro-RO"/>
              </w:rPr>
            </w:pPr>
            <w:r w:rsidRPr="000E42CC">
              <w:rPr>
                <w:rFonts w:eastAsia="Times New Roman"/>
                <w:szCs w:val="24"/>
                <w:lang w:eastAsia="ro-RO"/>
              </w:rPr>
              <w:t>Procent din suprafața ANP (%)</w:t>
            </w:r>
          </w:p>
        </w:tc>
      </w:tr>
      <w:tr w:rsidR="0049164C" w:rsidRPr="000E42CC" w:rsidTr="0049164C">
        <w:trPr>
          <w:trHeight w:val="509"/>
        </w:trPr>
        <w:tc>
          <w:tcPr>
            <w:tcW w:w="3234" w:type="pct"/>
          </w:tcPr>
          <w:p w:rsidR="0049164C" w:rsidRPr="000E42CC" w:rsidRDefault="0049164C" w:rsidP="0049164C">
            <w:pPr>
              <w:spacing w:line="276" w:lineRule="auto"/>
              <w:rPr>
                <w:rFonts w:eastAsia="Times New Roman"/>
                <w:szCs w:val="24"/>
                <w:lang w:eastAsia="ro-RO"/>
              </w:rPr>
            </w:pPr>
          </w:p>
          <w:p w:rsidR="0049164C" w:rsidRPr="000E42CC" w:rsidRDefault="0049164C" w:rsidP="0049164C">
            <w:pPr>
              <w:spacing w:line="276" w:lineRule="auto"/>
              <w:rPr>
                <w:rFonts w:eastAsia="Times New Roman"/>
                <w:szCs w:val="24"/>
                <w:lang w:eastAsia="ro-RO"/>
              </w:rPr>
            </w:pP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Domeniul public</w:t>
            </w:r>
          </w:p>
        </w:tc>
        <w:tc>
          <w:tcPr>
            <w:tcW w:w="1766" w:type="pct"/>
          </w:tcPr>
          <w:p w:rsidR="0049164C" w:rsidRPr="000E42CC" w:rsidRDefault="00D25C73" w:rsidP="0049164C">
            <w:pPr>
              <w:spacing w:line="276" w:lineRule="auto"/>
              <w:rPr>
                <w:rFonts w:eastAsia="Times New Roman"/>
                <w:szCs w:val="24"/>
                <w:lang w:eastAsia="ro-RO"/>
              </w:rPr>
            </w:pPr>
            <w:r>
              <w:rPr>
                <w:rFonts w:eastAsia="Times New Roman"/>
                <w:szCs w:val="24"/>
                <w:lang w:eastAsia="ro-RO"/>
              </w:rPr>
              <w:t>47</w:t>
            </w:r>
          </w:p>
        </w:tc>
      </w:tr>
      <w:tr w:rsidR="0049164C" w:rsidRPr="000E42CC" w:rsidTr="0049164C">
        <w:trPr>
          <w:trHeight w:val="252"/>
        </w:trPr>
        <w:tc>
          <w:tcPr>
            <w:tcW w:w="3234" w:type="pct"/>
          </w:tcPr>
          <w:p w:rsidR="0049164C" w:rsidRPr="000E42CC" w:rsidRDefault="0049164C" w:rsidP="0049164C">
            <w:pPr>
              <w:spacing w:line="276" w:lineRule="auto"/>
              <w:rPr>
                <w:rFonts w:eastAsia="Times New Roman"/>
                <w:szCs w:val="24"/>
                <w:lang w:eastAsia="ro-RO"/>
              </w:rPr>
            </w:pPr>
          </w:p>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Proprietate privată</w:t>
            </w:r>
          </w:p>
        </w:tc>
        <w:tc>
          <w:tcPr>
            <w:tcW w:w="1766" w:type="pct"/>
          </w:tcPr>
          <w:p w:rsidR="0049164C" w:rsidRPr="000E42CC" w:rsidRDefault="00D25C73" w:rsidP="0049164C">
            <w:pPr>
              <w:spacing w:line="276" w:lineRule="auto"/>
              <w:rPr>
                <w:rFonts w:eastAsia="Times New Roman"/>
                <w:szCs w:val="24"/>
                <w:lang w:eastAsia="ro-RO"/>
              </w:rPr>
            </w:pPr>
            <w:r>
              <w:rPr>
                <w:rFonts w:eastAsia="Times New Roman"/>
                <w:szCs w:val="24"/>
                <w:lang w:eastAsia="ro-RO"/>
              </w:rPr>
              <w:t>21</w:t>
            </w:r>
          </w:p>
        </w:tc>
      </w:tr>
      <w:tr w:rsidR="0049164C" w:rsidRPr="000E42CC" w:rsidTr="0049164C">
        <w:tc>
          <w:tcPr>
            <w:tcW w:w="3234" w:type="pct"/>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Proprietate necunoscută</w:t>
            </w:r>
          </w:p>
        </w:tc>
        <w:tc>
          <w:tcPr>
            <w:tcW w:w="1766" w:type="pct"/>
          </w:tcPr>
          <w:p w:rsidR="0049164C" w:rsidRPr="000E42CC" w:rsidRDefault="00D25C73" w:rsidP="0049164C">
            <w:pPr>
              <w:spacing w:line="276" w:lineRule="auto"/>
              <w:rPr>
                <w:rFonts w:eastAsia="Times New Roman"/>
                <w:szCs w:val="24"/>
                <w:lang w:eastAsia="ro-RO"/>
              </w:rPr>
            </w:pPr>
            <w:r>
              <w:rPr>
                <w:rFonts w:eastAsia="Times New Roman"/>
                <w:szCs w:val="24"/>
                <w:lang w:eastAsia="ro-RO"/>
              </w:rPr>
              <w:t>32</w:t>
            </w:r>
          </w:p>
        </w:tc>
      </w:tr>
    </w:tbl>
    <w:p w:rsidR="0049164C" w:rsidRPr="000E42CC" w:rsidRDefault="0049164C" w:rsidP="0049164C">
      <w:pPr>
        <w:spacing w:line="276" w:lineRule="auto"/>
        <w:rPr>
          <w:b/>
          <w:sz w:val="20"/>
          <w:szCs w:val="20"/>
        </w:rPr>
      </w:pPr>
      <w:r w:rsidRPr="000E42CC">
        <w:rPr>
          <w:rFonts w:eastAsia="Times New Roman"/>
          <w:sz w:val="20"/>
          <w:szCs w:val="20"/>
          <w:lang w:eastAsia="ro-RO"/>
        </w:rPr>
        <w:br/>
      </w:r>
      <w:bookmarkStart w:id="48" w:name="_Toc535263549"/>
    </w:p>
    <w:p w:rsidR="0046717E" w:rsidRPr="000E42CC" w:rsidRDefault="0049164C" w:rsidP="0049164C">
      <w:pPr>
        <w:pStyle w:val="Heading2"/>
        <w:spacing w:line="276" w:lineRule="auto"/>
        <w:rPr>
          <w:rStyle w:val="Heading2Char"/>
          <w:rFonts w:ascii="Times New Roman" w:hAnsi="Times New Roman"/>
          <w:b/>
          <w:color w:val="auto"/>
        </w:rPr>
      </w:pPr>
      <w:bookmarkStart w:id="49" w:name="_Toc5550868"/>
      <w:r w:rsidRPr="000E42CC">
        <w:rPr>
          <w:rStyle w:val="Heading2Char"/>
          <w:rFonts w:ascii="Times New Roman" w:hAnsi="Times New Roman"/>
          <w:b/>
          <w:color w:val="auto"/>
        </w:rPr>
        <w:t>4.4. Administratori, gestionari şi utilizatori</w:t>
      </w:r>
      <w:bookmarkEnd w:id="48"/>
      <w:bookmarkEnd w:id="49"/>
    </w:p>
    <w:p w:rsidR="0049164C" w:rsidRPr="000E42CC" w:rsidRDefault="0049164C" w:rsidP="0046717E">
      <w:pPr>
        <w:pStyle w:val="NORMAL0"/>
        <w:rPr>
          <w:rStyle w:val="Heading2Char"/>
          <w:rFonts w:ascii="Times New Roman" w:eastAsiaTheme="minorHAnsi" w:hAnsi="Times New Roman"/>
          <w:b w:val="0"/>
          <w:color w:val="auto"/>
          <w:sz w:val="24"/>
          <w:szCs w:val="24"/>
        </w:rPr>
      </w:pPr>
    </w:p>
    <w:p w:rsidR="0049164C" w:rsidRPr="000E42CC" w:rsidRDefault="0049164C" w:rsidP="0049164C">
      <w:pPr>
        <w:pStyle w:val="Caption"/>
        <w:rPr>
          <w:rFonts w:eastAsia="Times New Roman"/>
          <w:szCs w:val="24"/>
          <w:lang w:eastAsia="ro-RO"/>
        </w:rPr>
      </w:pPr>
      <w:r w:rsidRPr="000E42CC">
        <w:lastRenderedPageBreak/>
        <w:t xml:space="preserve">Tabel </w:t>
      </w:r>
      <w:r w:rsidRPr="000E42CC">
        <w:fldChar w:fldCharType="begin"/>
      </w:r>
      <w:r w:rsidRPr="000E42CC">
        <w:instrText xml:space="preserve"> SEQ Tabel \* ARABIC </w:instrText>
      </w:r>
      <w:r w:rsidRPr="000E42CC">
        <w:fldChar w:fldCharType="separate"/>
      </w:r>
      <w:r w:rsidR="000332AA" w:rsidRPr="000E42CC">
        <w:rPr>
          <w:noProof/>
        </w:rPr>
        <w:t>15</w:t>
      </w:r>
      <w:r w:rsidRPr="000E42CC">
        <w:fldChar w:fldCharType="end"/>
      </w:r>
      <w:r w:rsidRPr="000E42CC">
        <w:t xml:space="preserve">. </w:t>
      </w:r>
      <w:r w:rsidRPr="000E42CC">
        <w:rPr>
          <w:rFonts w:eastAsia="Times New Roman"/>
          <w:szCs w:val="24"/>
          <w:lang w:eastAsia="ro-RO"/>
        </w:rPr>
        <w:t>Informaţii privind administratorii/gestionarii:</w:t>
      </w:r>
    </w:p>
    <w:p w:rsidR="0049164C" w:rsidRPr="000E42CC" w:rsidRDefault="0049164C" w:rsidP="0049164C">
      <w:pPr>
        <w:shd w:val="clear" w:color="auto" w:fill="FFFFFF"/>
        <w:spacing w:line="276" w:lineRule="auto"/>
        <w:rPr>
          <w:rFonts w:eastAsia="Times New Roman"/>
          <w:szCs w:val="24"/>
          <w:lang w:eastAsia="ro-RO"/>
        </w:rPr>
      </w:pPr>
    </w:p>
    <w:tbl>
      <w:tblPr>
        <w:tblStyle w:val="TableGrid"/>
        <w:tblW w:w="0" w:type="auto"/>
        <w:tblLook w:val="04A0" w:firstRow="1" w:lastRow="0" w:firstColumn="1" w:lastColumn="0" w:noHBand="0" w:noVBand="1"/>
      </w:tblPr>
      <w:tblGrid>
        <w:gridCol w:w="988"/>
        <w:gridCol w:w="1870"/>
        <w:gridCol w:w="1870"/>
        <w:gridCol w:w="1870"/>
        <w:gridCol w:w="1870"/>
      </w:tblGrid>
      <w:tr w:rsidR="0049164C" w:rsidRPr="000E42CC" w:rsidTr="0049164C">
        <w:trPr>
          <w:tblHeader/>
        </w:trPr>
        <w:tc>
          <w:tcPr>
            <w:tcW w:w="988"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Nr. crt</w:t>
            </w:r>
          </w:p>
        </w:tc>
        <w:tc>
          <w:tcPr>
            <w:tcW w:w="1870"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Administrator / Gestionar</w:t>
            </w:r>
          </w:p>
        </w:tc>
        <w:tc>
          <w:tcPr>
            <w:tcW w:w="1870"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Perioada adm/ gest</w:t>
            </w:r>
          </w:p>
        </w:tc>
        <w:tc>
          <w:tcPr>
            <w:tcW w:w="1870"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Suprafața totală (ha)</w:t>
            </w:r>
          </w:p>
        </w:tc>
        <w:tc>
          <w:tcPr>
            <w:tcW w:w="1870" w:type="dxa"/>
          </w:tcPr>
          <w:p w:rsidR="0049164C" w:rsidRPr="000E42CC" w:rsidRDefault="0049164C" w:rsidP="0049164C">
            <w:pPr>
              <w:spacing w:line="276" w:lineRule="auto"/>
              <w:jc w:val="center"/>
              <w:rPr>
                <w:rFonts w:eastAsia="Times New Roman"/>
                <w:b/>
                <w:szCs w:val="24"/>
                <w:lang w:eastAsia="ro-RO"/>
              </w:rPr>
            </w:pPr>
            <w:r w:rsidRPr="000E42CC">
              <w:rPr>
                <w:rFonts w:eastAsia="Times New Roman"/>
                <w:b/>
                <w:szCs w:val="24"/>
                <w:lang w:eastAsia="ro-RO"/>
              </w:rPr>
              <w:t>Detalii</w:t>
            </w:r>
          </w:p>
        </w:tc>
      </w:tr>
      <w:tr w:rsidR="0049164C" w:rsidRPr="000E42CC" w:rsidTr="0049164C">
        <w:tc>
          <w:tcPr>
            <w:tcW w:w="988" w:type="dxa"/>
          </w:tcPr>
          <w:p w:rsidR="0049164C" w:rsidRPr="000E42CC" w:rsidRDefault="0049164C" w:rsidP="004A67CD">
            <w:pPr>
              <w:pStyle w:val="ListParagraph"/>
              <w:numPr>
                <w:ilvl w:val="0"/>
                <w:numId w:val="48"/>
              </w:numPr>
              <w:spacing w:line="276" w:lineRule="auto"/>
              <w:jc w:val="both"/>
              <w:rPr>
                <w:rFonts w:eastAsia="Times New Roman" w:cs="Times New Roman"/>
                <w:szCs w:val="24"/>
                <w:lang w:eastAsia="ro-RO"/>
              </w:rPr>
            </w:pPr>
          </w:p>
        </w:tc>
        <w:tc>
          <w:tcPr>
            <w:tcW w:w="1870" w:type="dxa"/>
          </w:tcPr>
          <w:p w:rsidR="0049164C" w:rsidRPr="000E42CC" w:rsidRDefault="00D25C73" w:rsidP="0049164C">
            <w:pPr>
              <w:spacing w:line="276" w:lineRule="auto"/>
              <w:rPr>
                <w:rFonts w:eastAsia="Times New Roman"/>
                <w:szCs w:val="24"/>
                <w:lang w:eastAsia="ro-RO"/>
              </w:rPr>
            </w:pPr>
            <w:r>
              <w:rPr>
                <w:rFonts w:eastAsia="Times New Roman"/>
                <w:szCs w:val="24"/>
                <w:lang w:eastAsia="ro-RO"/>
              </w:rPr>
              <w:t>Ocolul Silvic Homorod</w:t>
            </w:r>
          </w:p>
        </w:tc>
        <w:tc>
          <w:tcPr>
            <w:tcW w:w="1870" w:type="dxa"/>
          </w:tcPr>
          <w:p w:rsidR="0049164C" w:rsidRPr="000E42CC" w:rsidRDefault="00D25C73" w:rsidP="0049164C">
            <w:pPr>
              <w:spacing w:line="276" w:lineRule="auto"/>
              <w:rPr>
                <w:rFonts w:eastAsia="Times New Roman"/>
                <w:szCs w:val="24"/>
                <w:lang w:eastAsia="ro-RO"/>
              </w:rPr>
            </w:pPr>
            <w:r>
              <w:rPr>
                <w:rFonts w:eastAsia="Times New Roman"/>
                <w:szCs w:val="24"/>
                <w:lang w:eastAsia="ro-RO"/>
              </w:rPr>
              <w:t>2009 - prezent</w:t>
            </w:r>
          </w:p>
        </w:tc>
        <w:tc>
          <w:tcPr>
            <w:tcW w:w="1870" w:type="dxa"/>
          </w:tcPr>
          <w:p w:rsidR="0049164C" w:rsidRPr="000E42CC" w:rsidRDefault="0049164C" w:rsidP="0049164C">
            <w:pPr>
              <w:spacing w:line="276" w:lineRule="auto"/>
              <w:rPr>
                <w:rFonts w:eastAsia="Times New Roman"/>
                <w:szCs w:val="24"/>
                <w:lang w:eastAsia="ro-RO"/>
              </w:rPr>
            </w:pPr>
          </w:p>
        </w:tc>
        <w:tc>
          <w:tcPr>
            <w:tcW w:w="1870" w:type="dxa"/>
          </w:tcPr>
          <w:p w:rsidR="0049164C" w:rsidRPr="000E42CC" w:rsidRDefault="00D25C73" w:rsidP="0049164C">
            <w:pPr>
              <w:spacing w:line="276" w:lineRule="auto"/>
              <w:rPr>
                <w:rFonts w:eastAsia="Times New Roman"/>
                <w:szCs w:val="24"/>
                <w:lang w:eastAsia="ro-RO"/>
              </w:rPr>
            </w:pPr>
            <w:r>
              <w:rPr>
                <w:rFonts w:eastAsia="Times New Roman"/>
                <w:szCs w:val="24"/>
                <w:lang w:eastAsia="ro-RO"/>
              </w:rPr>
              <w:t>-</w:t>
            </w:r>
          </w:p>
        </w:tc>
      </w:tr>
    </w:tbl>
    <w:p w:rsidR="0049164C" w:rsidRPr="000E42CC" w:rsidRDefault="0049164C" w:rsidP="0049164C">
      <w:pPr>
        <w:spacing w:line="276" w:lineRule="auto"/>
        <w:rPr>
          <w:b/>
          <w:sz w:val="20"/>
          <w:szCs w:val="20"/>
        </w:rPr>
      </w:pPr>
    </w:p>
    <w:p w:rsidR="0049164C" w:rsidRPr="000E42CC" w:rsidRDefault="0049164C" w:rsidP="0049164C">
      <w:pPr>
        <w:pStyle w:val="Heading2"/>
        <w:spacing w:line="276" w:lineRule="auto"/>
        <w:rPr>
          <w:rStyle w:val="Heading2Char"/>
          <w:rFonts w:ascii="Times New Roman" w:hAnsi="Times New Roman"/>
          <w:b/>
          <w:color w:val="auto"/>
        </w:rPr>
      </w:pPr>
      <w:bookmarkStart w:id="50" w:name="_Toc535263550"/>
      <w:bookmarkStart w:id="51" w:name="_Toc5550869"/>
      <w:r w:rsidRPr="000E42CC">
        <w:rPr>
          <w:rStyle w:val="Heading2Char"/>
          <w:rFonts w:ascii="Times New Roman" w:hAnsi="Times New Roman"/>
          <w:b/>
          <w:color w:val="auto"/>
        </w:rPr>
        <w:t>4.5. Infrastructură şi construcţii</w:t>
      </w:r>
      <w:bookmarkEnd w:id="50"/>
      <w:bookmarkEnd w:id="51"/>
    </w:p>
    <w:p w:rsidR="0046717E" w:rsidRPr="000E42CC" w:rsidRDefault="0046717E" w:rsidP="0046717E"/>
    <w:p w:rsidR="0049164C" w:rsidRPr="000E42CC" w:rsidRDefault="0049164C" w:rsidP="0049164C">
      <w:pPr>
        <w:pStyle w:val="Caption"/>
        <w:rPr>
          <w:rFonts w:eastAsia="Times New Roman"/>
          <w:szCs w:val="24"/>
          <w:lang w:eastAsia="ro-RO"/>
        </w:rPr>
      </w:pPr>
      <w:r w:rsidRPr="000E42CC">
        <w:rPr>
          <w:rFonts w:eastAsia="Times New Roman"/>
          <w:szCs w:val="24"/>
          <w:lang w:eastAsia="ro-RO"/>
        </w:rPr>
        <w:t>       </w:t>
      </w:r>
      <w:r w:rsidRPr="000E42CC">
        <w:t xml:space="preserve">Tabel </w:t>
      </w:r>
      <w:r w:rsidRPr="000E42CC">
        <w:fldChar w:fldCharType="begin"/>
      </w:r>
      <w:r w:rsidRPr="000E42CC">
        <w:instrText xml:space="preserve"> SEQ Tabel \* ARABIC </w:instrText>
      </w:r>
      <w:r w:rsidRPr="000E42CC">
        <w:fldChar w:fldCharType="separate"/>
      </w:r>
      <w:r w:rsidR="000332AA" w:rsidRPr="000E42CC">
        <w:rPr>
          <w:noProof/>
        </w:rPr>
        <w:t>16</w:t>
      </w:r>
      <w:r w:rsidRPr="000E42CC">
        <w:fldChar w:fldCharType="end"/>
      </w:r>
      <w:r w:rsidRPr="000E42CC">
        <w:t>.</w:t>
      </w:r>
      <w:r w:rsidRPr="000E42CC">
        <w:rPr>
          <w:rFonts w:eastAsia="Times New Roman"/>
          <w:szCs w:val="24"/>
          <w:lang w:eastAsia="ro-RO"/>
        </w:rPr>
        <w:t> Tipuri de construcţii</w:t>
      </w:r>
    </w:p>
    <w:p w:rsidR="0049164C" w:rsidRPr="000E42CC" w:rsidRDefault="0049164C" w:rsidP="0049164C">
      <w:pPr>
        <w:shd w:val="clear" w:color="auto" w:fill="FFFFFF"/>
        <w:spacing w:line="276" w:lineRule="auto"/>
        <w:rPr>
          <w:rFonts w:eastAsia="Times New Roman"/>
          <w:szCs w:val="24"/>
          <w:lang w:eastAsia="ro-RO"/>
        </w:rPr>
      </w:pPr>
    </w:p>
    <w:tbl>
      <w:tblPr>
        <w:tblStyle w:val="TableGrid"/>
        <w:tblW w:w="5000" w:type="pct"/>
        <w:tblLook w:val="04A0" w:firstRow="1" w:lastRow="0" w:firstColumn="1" w:lastColumn="0" w:noHBand="0" w:noVBand="1"/>
      </w:tblPr>
      <w:tblGrid>
        <w:gridCol w:w="1192"/>
        <w:gridCol w:w="1368"/>
        <w:gridCol w:w="2255"/>
        <w:gridCol w:w="2254"/>
        <w:gridCol w:w="2254"/>
      </w:tblGrid>
      <w:tr w:rsidR="0049164C" w:rsidRPr="000E42CC" w:rsidTr="0049164C">
        <w:tc>
          <w:tcPr>
            <w:tcW w:w="639" w:type="pct"/>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Nr. crt</w:t>
            </w:r>
          </w:p>
        </w:tc>
        <w:tc>
          <w:tcPr>
            <w:tcW w:w="733" w:type="pct"/>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Județ </w:t>
            </w:r>
          </w:p>
        </w:tc>
        <w:tc>
          <w:tcPr>
            <w:tcW w:w="1209" w:type="pct"/>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Localitate</w:t>
            </w:r>
          </w:p>
        </w:tc>
        <w:tc>
          <w:tcPr>
            <w:tcW w:w="1209" w:type="pct"/>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Tip construcție</w:t>
            </w:r>
          </w:p>
        </w:tc>
        <w:tc>
          <w:tcPr>
            <w:tcW w:w="1209" w:type="pct"/>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Număr total</w:t>
            </w:r>
          </w:p>
        </w:tc>
      </w:tr>
      <w:tr w:rsidR="0049164C" w:rsidRPr="000E42CC" w:rsidTr="0049164C">
        <w:tc>
          <w:tcPr>
            <w:tcW w:w="639" w:type="pct"/>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1</w:t>
            </w:r>
          </w:p>
        </w:tc>
        <w:tc>
          <w:tcPr>
            <w:tcW w:w="733" w:type="pct"/>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Harghita</w:t>
            </w:r>
          </w:p>
        </w:tc>
        <w:tc>
          <w:tcPr>
            <w:tcW w:w="1209" w:type="pct"/>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Porumbeni</w:t>
            </w:r>
          </w:p>
        </w:tc>
        <w:tc>
          <w:tcPr>
            <w:tcW w:w="1209" w:type="pct"/>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Drum judeţean 137 Porumbenii Mari - Dejuţiu</w:t>
            </w:r>
          </w:p>
        </w:tc>
        <w:tc>
          <w:tcPr>
            <w:tcW w:w="1209" w:type="pct"/>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1</w:t>
            </w:r>
          </w:p>
        </w:tc>
      </w:tr>
      <w:tr w:rsidR="0049164C" w:rsidRPr="000E42CC" w:rsidTr="0049164C">
        <w:tc>
          <w:tcPr>
            <w:tcW w:w="639" w:type="pct"/>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2</w:t>
            </w:r>
          </w:p>
        </w:tc>
        <w:tc>
          <w:tcPr>
            <w:tcW w:w="733" w:type="pct"/>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Harghita</w:t>
            </w:r>
          </w:p>
        </w:tc>
        <w:tc>
          <w:tcPr>
            <w:tcW w:w="1209" w:type="pct"/>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Porumbeni</w:t>
            </w:r>
          </w:p>
        </w:tc>
        <w:tc>
          <w:tcPr>
            <w:tcW w:w="1209" w:type="pct"/>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Drum comunal Porumbenii Mari - Dobeni</w:t>
            </w:r>
          </w:p>
        </w:tc>
        <w:tc>
          <w:tcPr>
            <w:tcW w:w="1209" w:type="pct"/>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1</w:t>
            </w:r>
          </w:p>
        </w:tc>
      </w:tr>
      <w:tr w:rsidR="0049164C" w:rsidRPr="000E42CC" w:rsidTr="0049164C">
        <w:tc>
          <w:tcPr>
            <w:tcW w:w="639" w:type="pct"/>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3</w:t>
            </w:r>
          </w:p>
        </w:tc>
        <w:tc>
          <w:tcPr>
            <w:tcW w:w="733" w:type="pct"/>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Harghita, Mureş</w:t>
            </w:r>
          </w:p>
        </w:tc>
        <w:tc>
          <w:tcPr>
            <w:tcW w:w="1209" w:type="pct"/>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Porumbeni, Vînători</w:t>
            </w:r>
          </w:p>
        </w:tc>
        <w:tc>
          <w:tcPr>
            <w:tcW w:w="1209" w:type="pct"/>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Cale ferată Odorheiu Secuiesc - Vânători</w:t>
            </w:r>
          </w:p>
        </w:tc>
        <w:tc>
          <w:tcPr>
            <w:tcW w:w="1209" w:type="pct"/>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1</w:t>
            </w:r>
          </w:p>
        </w:tc>
      </w:tr>
    </w:tbl>
    <w:p w:rsidR="0049164C" w:rsidRPr="000E42CC" w:rsidRDefault="0049164C" w:rsidP="0049164C">
      <w:pPr>
        <w:shd w:val="clear" w:color="auto" w:fill="FFFFFF"/>
        <w:spacing w:line="276" w:lineRule="auto"/>
        <w:rPr>
          <w:rFonts w:eastAsia="Times New Roman"/>
          <w:b/>
          <w:lang w:eastAsia="ro-RO"/>
        </w:rPr>
      </w:pPr>
    </w:p>
    <w:p w:rsidR="0049164C" w:rsidRPr="000E42CC" w:rsidRDefault="0049164C" w:rsidP="0049164C">
      <w:pPr>
        <w:spacing w:line="276" w:lineRule="auto"/>
        <w:rPr>
          <w:lang w:eastAsia="ro-RO"/>
        </w:rPr>
      </w:pPr>
      <w:bookmarkStart w:id="52" w:name="_Toc535263551"/>
    </w:p>
    <w:p w:rsidR="0049164C" w:rsidRPr="000E42CC" w:rsidRDefault="0049164C" w:rsidP="004A67CD">
      <w:pPr>
        <w:pStyle w:val="Heading2"/>
        <w:numPr>
          <w:ilvl w:val="1"/>
          <w:numId w:val="37"/>
        </w:numPr>
        <w:spacing w:before="40" w:line="276" w:lineRule="auto"/>
        <w:jc w:val="left"/>
        <w:rPr>
          <w:rStyle w:val="Heading2Char"/>
          <w:rFonts w:ascii="Times New Roman" w:hAnsi="Times New Roman"/>
          <w:b/>
          <w:color w:val="auto"/>
        </w:rPr>
      </w:pPr>
      <w:bookmarkStart w:id="53" w:name="_Toc5550870"/>
      <w:r w:rsidRPr="000E42CC">
        <w:rPr>
          <w:rStyle w:val="Heading2Char"/>
          <w:rFonts w:ascii="Times New Roman" w:hAnsi="Times New Roman"/>
          <w:b/>
          <w:color w:val="auto"/>
        </w:rPr>
        <w:t>Patrimoniu cultural</w:t>
      </w:r>
      <w:bookmarkEnd w:id="52"/>
      <w:bookmarkEnd w:id="53"/>
    </w:p>
    <w:p w:rsidR="0049164C" w:rsidRPr="000E42CC" w:rsidRDefault="0049164C" w:rsidP="0049164C">
      <w:pPr>
        <w:rPr>
          <w:b/>
        </w:rPr>
      </w:pPr>
    </w:p>
    <w:tbl>
      <w:tblPr>
        <w:tblStyle w:val="TableGrid"/>
        <w:tblW w:w="9351" w:type="dxa"/>
        <w:tblLook w:val="04A0" w:firstRow="1" w:lastRow="0" w:firstColumn="1" w:lastColumn="0" w:noHBand="0" w:noVBand="1"/>
      </w:tblPr>
      <w:tblGrid>
        <w:gridCol w:w="846"/>
        <w:gridCol w:w="3532"/>
        <w:gridCol w:w="2331"/>
        <w:gridCol w:w="2642"/>
      </w:tblGrid>
      <w:tr w:rsidR="0049164C" w:rsidRPr="000E42CC" w:rsidTr="0046717E">
        <w:trPr>
          <w:tblHeader/>
        </w:trPr>
        <w:tc>
          <w:tcPr>
            <w:tcW w:w="846" w:type="dxa"/>
          </w:tcPr>
          <w:p w:rsidR="0049164C" w:rsidRPr="000E42CC" w:rsidRDefault="0049164C" w:rsidP="0046717E">
            <w:pPr>
              <w:jc w:val="center"/>
              <w:rPr>
                <w:b/>
              </w:rPr>
            </w:pPr>
            <w:r w:rsidRPr="000E42CC">
              <w:rPr>
                <w:b/>
              </w:rPr>
              <w:t>Nr. Crt.</w:t>
            </w:r>
          </w:p>
        </w:tc>
        <w:tc>
          <w:tcPr>
            <w:tcW w:w="3532" w:type="dxa"/>
          </w:tcPr>
          <w:p w:rsidR="0049164C" w:rsidRPr="000E42CC" w:rsidRDefault="0049164C" w:rsidP="0046717E">
            <w:pPr>
              <w:jc w:val="center"/>
              <w:rPr>
                <w:b/>
              </w:rPr>
            </w:pPr>
            <w:r w:rsidRPr="000E42CC">
              <w:rPr>
                <w:b/>
              </w:rPr>
              <w:t>Denumire</w:t>
            </w:r>
          </w:p>
        </w:tc>
        <w:tc>
          <w:tcPr>
            <w:tcW w:w="2331" w:type="dxa"/>
          </w:tcPr>
          <w:p w:rsidR="0049164C" w:rsidRPr="000E42CC" w:rsidRDefault="0049164C" w:rsidP="0046717E">
            <w:pPr>
              <w:jc w:val="center"/>
              <w:rPr>
                <w:b/>
              </w:rPr>
            </w:pPr>
            <w:r w:rsidRPr="000E42CC">
              <w:rPr>
                <w:b/>
              </w:rPr>
              <w:t>Localitate</w:t>
            </w:r>
          </w:p>
        </w:tc>
        <w:tc>
          <w:tcPr>
            <w:tcW w:w="2642" w:type="dxa"/>
          </w:tcPr>
          <w:p w:rsidR="0049164C" w:rsidRPr="000E42CC" w:rsidRDefault="0049164C" w:rsidP="0046717E">
            <w:pPr>
              <w:jc w:val="center"/>
              <w:rPr>
                <w:b/>
              </w:rPr>
            </w:pPr>
            <w:r w:rsidRPr="000E42CC">
              <w:rPr>
                <w:b/>
              </w:rPr>
              <w:t>Localizare</w:t>
            </w:r>
          </w:p>
        </w:tc>
      </w:tr>
      <w:tr w:rsidR="0049164C" w:rsidRPr="000E42CC" w:rsidTr="0046717E">
        <w:tc>
          <w:tcPr>
            <w:tcW w:w="846" w:type="dxa"/>
          </w:tcPr>
          <w:p w:rsidR="0049164C" w:rsidRPr="000E42CC" w:rsidRDefault="0049164C" w:rsidP="0049164C">
            <w:r w:rsidRPr="000E42CC">
              <w:t>1</w:t>
            </w:r>
          </w:p>
        </w:tc>
        <w:tc>
          <w:tcPr>
            <w:tcW w:w="3532" w:type="dxa"/>
          </w:tcPr>
          <w:tbl>
            <w:tblPr>
              <w:tblW w:w="0" w:type="auto"/>
              <w:tblBorders>
                <w:top w:val="nil"/>
                <w:left w:val="nil"/>
                <w:bottom w:val="nil"/>
                <w:right w:val="nil"/>
              </w:tblBorders>
              <w:tblLook w:val="0000" w:firstRow="0" w:lastRow="0" w:firstColumn="0" w:lastColumn="0" w:noHBand="0" w:noVBand="0"/>
            </w:tblPr>
            <w:tblGrid>
              <w:gridCol w:w="3316"/>
            </w:tblGrid>
            <w:tr w:rsidR="0049164C" w:rsidRPr="000E42CC" w:rsidTr="0049164C">
              <w:trPr>
                <w:trHeight w:val="306"/>
              </w:trPr>
              <w:tc>
                <w:tcPr>
                  <w:tcW w:w="0" w:type="auto"/>
                </w:tcPr>
                <w:p w:rsidR="0049164C" w:rsidRPr="000E42CC" w:rsidRDefault="0049164C" w:rsidP="0049164C">
                  <w:pPr>
                    <w:spacing w:line="240" w:lineRule="auto"/>
                  </w:pPr>
                  <w:r w:rsidRPr="000E42CC">
                    <w:t xml:space="preserve">Situl arheologic Aluniş – Kisvár </w:t>
                  </w:r>
                </w:p>
              </w:tc>
            </w:tr>
          </w:tbl>
          <w:p w:rsidR="0049164C" w:rsidRPr="000E42CC" w:rsidRDefault="0049164C" w:rsidP="0049164C"/>
        </w:tc>
        <w:tc>
          <w:tcPr>
            <w:tcW w:w="2331" w:type="dxa"/>
          </w:tcPr>
          <w:p w:rsidR="0049164C" w:rsidRPr="000E42CC" w:rsidRDefault="0049164C" w:rsidP="0049164C">
            <w:r w:rsidRPr="000E42CC">
              <w:t>Sat Aluniş, comuna Mugeni</w:t>
            </w:r>
          </w:p>
        </w:tc>
        <w:tc>
          <w:tcPr>
            <w:tcW w:w="2642" w:type="dxa"/>
          </w:tcPr>
          <w:p w:rsidR="0049164C" w:rsidRPr="00D25C73" w:rsidRDefault="0049164C" w:rsidP="0049164C">
            <w:pPr>
              <w:pStyle w:val="Default"/>
              <w:rPr>
                <w:sz w:val="23"/>
                <w:szCs w:val="23"/>
                <w:lang w:val="ro-RO"/>
              </w:rPr>
            </w:pPr>
            <w:r w:rsidRPr="00D25C73">
              <w:rPr>
                <w:sz w:val="23"/>
                <w:szCs w:val="23"/>
                <w:lang w:val="ro-RO"/>
              </w:rPr>
              <w:t xml:space="preserve">"Kisvár” (Cetăţuia), dealul Leş, pe malul drept al Târnavei Mari, la intrarea în defileul dintre Dejuţiu şi Porumbenii Mari </w:t>
            </w:r>
          </w:p>
        </w:tc>
      </w:tr>
      <w:tr w:rsidR="0049164C" w:rsidRPr="000E42CC" w:rsidTr="0046717E">
        <w:tc>
          <w:tcPr>
            <w:tcW w:w="846" w:type="dxa"/>
          </w:tcPr>
          <w:p w:rsidR="0049164C" w:rsidRPr="000E42CC" w:rsidRDefault="0049164C" w:rsidP="0049164C">
            <w:r w:rsidRPr="000E42CC">
              <w:t>2</w:t>
            </w:r>
          </w:p>
        </w:tc>
        <w:tc>
          <w:tcPr>
            <w:tcW w:w="3532" w:type="dxa"/>
          </w:tcPr>
          <w:p w:rsidR="0049164C" w:rsidRPr="000E42CC" w:rsidRDefault="0049164C" w:rsidP="0049164C">
            <w:pPr>
              <w:pStyle w:val="Default"/>
              <w:rPr>
                <w:sz w:val="23"/>
                <w:szCs w:val="23"/>
              </w:rPr>
            </w:pPr>
            <w:r w:rsidRPr="000E42CC">
              <w:rPr>
                <w:sz w:val="23"/>
                <w:szCs w:val="23"/>
              </w:rPr>
              <w:t xml:space="preserve">Situl arheologic Aluniş – Vágás </w:t>
            </w:r>
          </w:p>
        </w:tc>
        <w:tc>
          <w:tcPr>
            <w:tcW w:w="2331" w:type="dxa"/>
          </w:tcPr>
          <w:p w:rsidR="0049164C" w:rsidRPr="000E42CC" w:rsidRDefault="0049164C" w:rsidP="0049164C">
            <w:r w:rsidRPr="000E42CC">
              <w:t>Sat Aluniş, comuna Mugeni</w:t>
            </w:r>
          </w:p>
        </w:tc>
        <w:tc>
          <w:tcPr>
            <w:tcW w:w="2642" w:type="dxa"/>
          </w:tcPr>
          <w:p w:rsidR="0049164C" w:rsidRPr="00D25C73" w:rsidRDefault="0049164C" w:rsidP="0049164C">
            <w:pPr>
              <w:pStyle w:val="Default"/>
              <w:rPr>
                <w:sz w:val="23"/>
                <w:szCs w:val="23"/>
                <w:lang w:val="ro-RO"/>
              </w:rPr>
            </w:pPr>
            <w:r w:rsidRPr="00D25C73">
              <w:rPr>
                <w:sz w:val="23"/>
                <w:szCs w:val="23"/>
                <w:lang w:val="ro-RO"/>
              </w:rPr>
              <w:t xml:space="preserve">"Vágás” (Tăietura), la mijlocul pantei Dealului Leş </w:t>
            </w:r>
          </w:p>
        </w:tc>
      </w:tr>
      <w:tr w:rsidR="0049164C" w:rsidRPr="000E42CC" w:rsidTr="0046717E">
        <w:tc>
          <w:tcPr>
            <w:tcW w:w="846" w:type="dxa"/>
          </w:tcPr>
          <w:p w:rsidR="0049164C" w:rsidRPr="000E42CC" w:rsidRDefault="0049164C" w:rsidP="0049164C">
            <w:r w:rsidRPr="000E42CC">
              <w:t>3</w:t>
            </w:r>
          </w:p>
        </w:tc>
        <w:tc>
          <w:tcPr>
            <w:tcW w:w="3532" w:type="dxa"/>
          </w:tcPr>
          <w:p w:rsidR="0049164C" w:rsidRPr="000E42CC" w:rsidRDefault="0049164C" w:rsidP="0049164C">
            <w:pPr>
              <w:pStyle w:val="Default"/>
              <w:rPr>
                <w:sz w:val="23"/>
                <w:szCs w:val="23"/>
              </w:rPr>
            </w:pPr>
            <w:r w:rsidRPr="000E42CC">
              <w:rPr>
                <w:sz w:val="23"/>
                <w:szCs w:val="23"/>
              </w:rPr>
              <w:t xml:space="preserve">Situl arheologic Beteşti - Köleskert </w:t>
            </w:r>
          </w:p>
        </w:tc>
        <w:tc>
          <w:tcPr>
            <w:tcW w:w="2331" w:type="dxa"/>
          </w:tcPr>
          <w:p w:rsidR="0049164C" w:rsidRPr="000E42CC" w:rsidRDefault="0049164C" w:rsidP="0049164C">
            <w:pPr>
              <w:pStyle w:val="Default"/>
              <w:rPr>
                <w:sz w:val="23"/>
                <w:szCs w:val="23"/>
              </w:rPr>
            </w:pPr>
            <w:r w:rsidRPr="000E42CC">
              <w:rPr>
                <w:sz w:val="23"/>
                <w:szCs w:val="23"/>
              </w:rPr>
              <w:t xml:space="preserve">Sat Beteşti; oraş Cristuru Secuiesc </w:t>
            </w:r>
          </w:p>
          <w:p w:rsidR="0049164C" w:rsidRPr="000E42CC" w:rsidRDefault="0049164C" w:rsidP="0049164C"/>
        </w:tc>
        <w:tc>
          <w:tcPr>
            <w:tcW w:w="2642" w:type="dxa"/>
          </w:tcPr>
          <w:p w:rsidR="0049164C" w:rsidRPr="00D25C73" w:rsidRDefault="0049164C" w:rsidP="0049164C">
            <w:pPr>
              <w:pStyle w:val="Default"/>
              <w:rPr>
                <w:sz w:val="23"/>
                <w:szCs w:val="23"/>
                <w:lang w:val="ro-RO"/>
              </w:rPr>
            </w:pPr>
            <w:r w:rsidRPr="00D25C73">
              <w:rPr>
                <w:sz w:val="23"/>
                <w:szCs w:val="23"/>
                <w:lang w:val="ro-RO"/>
              </w:rPr>
              <w:t xml:space="preserve">"Köleskert – Egertó (Kereksás)”, în vatra satului, pe malul stâng al Târnavei Mari, pe ogorul </w:t>
            </w:r>
            <w:r w:rsidRPr="00D25C73">
              <w:rPr>
                <w:sz w:val="23"/>
                <w:szCs w:val="23"/>
                <w:lang w:val="ro-RO"/>
              </w:rPr>
              <w:lastRenderedPageBreak/>
              <w:t xml:space="preserve">lui Szecsi Domokos şi al vecinilor săi </w:t>
            </w:r>
          </w:p>
          <w:p w:rsidR="0049164C" w:rsidRPr="000E42CC" w:rsidRDefault="0049164C" w:rsidP="0049164C"/>
        </w:tc>
      </w:tr>
      <w:tr w:rsidR="0049164C" w:rsidRPr="000E42CC" w:rsidTr="0046717E">
        <w:tc>
          <w:tcPr>
            <w:tcW w:w="846" w:type="dxa"/>
          </w:tcPr>
          <w:p w:rsidR="0049164C" w:rsidRPr="000E42CC" w:rsidRDefault="0049164C" w:rsidP="0049164C">
            <w:r w:rsidRPr="000E42CC">
              <w:lastRenderedPageBreak/>
              <w:t>4</w:t>
            </w:r>
          </w:p>
        </w:tc>
        <w:tc>
          <w:tcPr>
            <w:tcW w:w="3532" w:type="dxa"/>
          </w:tcPr>
          <w:p w:rsidR="0049164C" w:rsidRPr="000E42CC" w:rsidRDefault="0049164C" w:rsidP="0049164C">
            <w:pPr>
              <w:pStyle w:val="Default"/>
              <w:rPr>
                <w:sz w:val="23"/>
                <w:szCs w:val="23"/>
              </w:rPr>
            </w:pPr>
            <w:r w:rsidRPr="000E42CC">
              <w:rPr>
                <w:sz w:val="23"/>
                <w:szCs w:val="23"/>
              </w:rPr>
              <w:t xml:space="preserve">Situl arheologic Cristuru Secuiesc – Fenyő-alja </w:t>
            </w:r>
          </w:p>
        </w:tc>
        <w:tc>
          <w:tcPr>
            <w:tcW w:w="2331" w:type="dxa"/>
          </w:tcPr>
          <w:p w:rsidR="0049164C" w:rsidRPr="000E42CC" w:rsidRDefault="0049164C" w:rsidP="0049164C">
            <w:r w:rsidRPr="000E42CC">
              <w:rPr>
                <w:sz w:val="23"/>
                <w:szCs w:val="23"/>
              </w:rPr>
              <w:t>oraş Cristuru Secuiesc</w:t>
            </w:r>
          </w:p>
        </w:tc>
        <w:tc>
          <w:tcPr>
            <w:tcW w:w="2642" w:type="dxa"/>
          </w:tcPr>
          <w:p w:rsidR="0049164C" w:rsidRPr="000E42CC" w:rsidRDefault="0049164C" w:rsidP="0049164C">
            <w:pPr>
              <w:pStyle w:val="Default"/>
              <w:rPr>
                <w:sz w:val="23"/>
                <w:szCs w:val="23"/>
              </w:rPr>
            </w:pPr>
            <w:r w:rsidRPr="000E42CC">
              <w:rPr>
                <w:sz w:val="23"/>
                <w:szCs w:val="23"/>
              </w:rPr>
              <w:t xml:space="preserve">"Fenyő-alja” </w:t>
            </w:r>
          </w:p>
        </w:tc>
      </w:tr>
      <w:tr w:rsidR="0049164C" w:rsidRPr="000E42CC" w:rsidTr="0046717E">
        <w:tc>
          <w:tcPr>
            <w:tcW w:w="846" w:type="dxa"/>
          </w:tcPr>
          <w:p w:rsidR="0049164C" w:rsidRPr="000E42CC" w:rsidRDefault="0049164C" w:rsidP="0049164C">
            <w:r w:rsidRPr="000E42CC">
              <w:t>5</w:t>
            </w:r>
          </w:p>
        </w:tc>
        <w:tc>
          <w:tcPr>
            <w:tcW w:w="3532" w:type="dxa"/>
          </w:tcPr>
          <w:p w:rsidR="0049164C" w:rsidRPr="000E42CC" w:rsidRDefault="0049164C" w:rsidP="0049164C">
            <w:pPr>
              <w:pStyle w:val="Default"/>
              <w:rPr>
                <w:sz w:val="23"/>
                <w:szCs w:val="23"/>
              </w:rPr>
            </w:pPr>
            <w:r w:rsidRPr="000E42CC">
              <w:rPr>
                <w:sz w:val="23"/>
                <w:szCs w:val="23"/>
              </w:rPr>
              <w:t xml:space="preserve">Situl arheologic Dejuţiu - Kerekhely </w:t>
            </w:r>
          </w:p>
        </w:tc>
        <w:tc>
          <w:tcPr>
            <w:tcW w:w="2331" w:type="dxa"/>
          </w:tcPr>
          <w:p w:rsidR="0049164C" w:rsidRPr="000E42CC" w:rsidRDefault="0049164C" w:rsidP="0049164C">
            <w:r w:rsidRPr="000E42CC">
              <w:t>Sat Dejuţiu, comuna Mugeni</w:t>
            </w:r>
          </w:p>
        </w:tc>
        <w:tc>
          <w:tcPr>
            <w:tcW w:w="2642" w:type="dxa"/>
          </w:tcPr>
          <w:p w:rsidR="0049164C" w:rsidRPr="000E42CC" w:rsidRDefault="0049164C" w:rsidP="0049164C">
            <w:pPr>
              <w:pStyle w:val="Default"/>
              <w:rPr>
                <w:sz w:val="23"/>
                <w:szCs w:val="23"/>
              </w:rPr>
            </w:pPr>
            <w:r w:rsidRPr="000E42CC">
              <w:rPr>
                <w:sz w:val="23"/>
                <w:szCs w:val="23"/>
              </w:rPr>
              <w:t xml:space="preserve">"Kerekhely” (Locul rotund) </w:t>
            </w:r>
          </w:p>
        </w:tc>
      </w:tr>
      <w:tr w:rsidR="0049164C" w:rsidRPr="000E42CC" w:rsidTr="0046717E">
        <w:tc>
          <w:tcPr>
            <w:tcW w:w="846" w:type="dxa"/>
          </w:tcPr>
          <w:p w:rsidR="0049164C" w:rsidRPr="000E42CC" w:rsidRDefault="0049164C" w:rsidP="0049164C">
            <w:r w:rsidRPr="000E42CC">
              <w:t>6</w:t>
            </w:r>
          </w:p>
        </w:tc>
        <w:tc>
          <w:tcPr>
            <w:tcW w:w="3532" w:type="dxa"/>
          </w:tcPr>
          <w:p w:rsidR="0049164C" w:rsidRPr="000E42CC" w:rsidRDefault="0049164C" w:rsidP="0049164C">
            <w:pPr>
              <w:pStyle w:val="Default"/>
              <w:rPr>
                <w:sz w:val="23"/>
                <w:szCs w:val="23"/>
              </w:rPr>
            </w:pPr>
            <w:r w:rsidRPr="000E42CC">
              <w:rPr>
                <w:sz w:val="23"/>
                <w:szCs w:val="23"/>
              </w:rPr>
              <w:t xml:space="preserve">Situl arheologic Medişoru Mare – Borsóföld (Szénakert) </w:t>
            </w:r>
          </w:p>
        </w:tc>
        <w:tc>
          <w:tcPr>
            <w:tcW w:w="2331" w:type="dxa"/>
          </w:tcPr>
          <w:p w:rsidR="0049164C" w:rsidRPr="000E42CC" w:rsidRDefault="0049164C" w:rsidP="0049164C">
            <w:r w:rsidRPr="000E42CC">
              <w:t>Sat Medişoru Mare, comuna Simoneşti</w:t>
            </w:r>
          </w:p>
        </w:tc>
        <w:tc>
          <w:tcPr>
            <w:tcW w:w="2642" w:type="dxa"/>
          </w:tcPr>
          <w:p w:rsidR="0049164C" w:rsidRPr="000E42CC" w:rsidRDefault="0049164C" w:rsidP="0049164C">
            <w:pPr>
              <w:pStyle w:val="Default"/>
              <w:rPr>
                <w:sz w:val="23"/>
                <w:szCs w:val="23"/>
              </w:rPr>
            </w:pPr>
            <w:r w:rsidRPr="000E42CC">
              <w:rPr>
                <w:sz w:val="23"/>
                <w:szCs w:val="23"/>
              </w:rPr>
              <w:t xml:space="preserve">"Borsóföld" (Pămîntul de mazăre), la extremitatea de S a satului </w:t>
            </w:r>
          </w:p>
        </w:tc>
      </w:tr>
      <w:tr w:rsidR="0049164C" w:rsidRPr="000E42CC" w:rsidTr="0046717E">
        <w:tc>
          <w:tcPr>
            <w:tcW w:w="846" w:type="dxa"/>
          </w:tcPr>
          <w:p w:rsidR="0049164C" w:rsidRPr="000E42CC" w:rsidRDefault="0049164C" w:rsidP="0049164C">
            <w:r w:rsidRPr="000E42CC">
              <w:t>7</w:t>
            </w:r>
          </w:p>
        </w:tc>
        <w:tc>
          <w:tcPr>
            <w:tcW w:w="3532" w:type="dxa"/>
          </w:tcPr>
          <w:p w:rsidR="0049164C" w:rsidRPr="000E42CC" w:rsidRDefault="0049164C" w:rsidP="0049164C">
            <w:pPr>
              <w:pStyle w:val="Default"/>
              <w:rPr>
                <w:sz w:val="23"/>
                <w:szCs w:val="23"/>
              </w:rPr>
            </w:pPr>
            <w:r w:rsidRPr="000E42CC">
              <w:rPr>
                <w:sz w:val="23"/>
                <w:szCs w:val="23"/>
              </w:rPr>
              <w:t xml:space="preserve">Situl arheologic Mugeni – Pagyvan </w:t>
            </w:r>
          </w:p>
          <w:p w:rsidR="0049164C" w:rsidRPr="000E42CC" w:rsidRDefault="0049164C" w:rsidP="0049164C"/>
        </w:tc>
        <w:tc>
          <w:tcPr>
            <w:tcW w:w="2331" w:type="dxa"/>
          </w:tcPr>
          <w:p w:rsidR="0049164C" w:rsidRPr="000E42CC" w:rsidRDefault="0049164C" w:rsidP="0049164C">
            <w:r w:rsidRPr="000E42CC">
              <w:t>Sat Mugeni, comuna Mugeni</w:t>
            </w:r>
          </w:p>
        </w:tc>
        <w:tc>
          <w:tcPr>
            <w:tcW w:w="2642" w:type="dxa"/>
          </w:tcPr>
          <w:p w:rsidR="0049164C" w:rsidRPr="000E42CC" w:rsidRDefault="0049164C" w:rsidP="0049164C">
            <w:pPr>
              <w:pStyle w:val="Default"/>
              <w:rPr>
                <w:sz w:val="23"/>
                <w:szCs w:val="23"/>
              </w:rPr>
            </w:pPr>
            <w:r w:rsidRPr="000E42CC">
              <w:rPr>
                <w:sz w:val="23"/>
                <w:szCs w:val="23"/>
              </w:rPr>
              <w:t xml:space="preserve">"Pagyvan”, terasă pe malul Târnavei Mari, aproape de confluenţa cu pârâul Béta </w:t>
            </w:r>
          </w:p>
        </w:tc>
      </w:tr>
      <w:tr w:rsidR="0049164C" w:rsidRPr="000E42CC" w:rsidTr="0046717E">
        <w:tc>
          <w:tcPr>
            <w:tcW w:w="846" w:type="dxa"/>
          </w:tcPr>
          <w:p w:rsidR="0049164C" w:rsidRPr="000E42CC" w:rsidRDefault="0049164C" w:rsidP="0049164C">
            <w:r w:rsidRPr="000E42CC">
              <w:t>8</w:t>
            </w:r>
          </w:p>
        </w:tc>
        <w:tc>
          <w:tcPr>
            <w:tcW w:w="3532" w:type="dxa"/>
          </w:tcPr>
          <w:p w:rsidR="0049164C" w:rsidRPr="000E42CC" w:rsidRDefault="0049164C" w:rsidP="0049164C">
            <w:pPr>
              <w:pStyle w:val="Default"/>
              <w:rPr>
                <w:sz w:val="23"/>
                <w:szCs w:val="23"/>
              </w:rPr>
            </w:pPr>
            <w:r w:rsidRPr="000E42CC">
              <w:rPr>
                <w:sz w:val="23"/>
                <w:szCs w:val="23"/>
              </w:rPr>
              <w:t xml:space="preserve">Situl arheologic Oţeni - Mihályfalva </w:t>
            </w:r>
          </w:p>
        </w:tc>
        <w:tc>
          <w:tcPr>
            <w:tcW w:w="2331" w:type="dxa"/>
          </w:tcPr>
          <w:p w:rsidR="0049164C" w:rsidRPr="000E42CC" w:rsidRDefault="0049164C" w:rsidP="0049164C">
            <w:r w:rsidRPr="000E42CC">
              <w:t>Sat Oţeni, comuna Feliceni</w:t>
            </w:r>
          </w:p>
        </w:tc>
        <w:tc>
          <w:tcPr>
            <w:tcW w:w="2642" w:type="dxa"/>
          </w:tcPr>
          <w:p w:rsidR="0049164C" w:rsidRPr="00D25C73" w:rsidRDefault="0049164C" w:rsidP="0049164C">
            <w:pPr>
              <w:pStyle w:val="Default"/>
              <w:rPr>
                <w:sz w:val="23"/>
                <w:szCs w:val="23"/>
                <w:lang w:val="ro-RO"/>
              </w:rPr>
            </w:pPr>
            <w:r w:rsidRPr="00D25C73">
              <w:rPr>
                <w:sz w:val="23"/>
                <w:szCs w:val="23"/>
                <w:lang w:val="ro-RO"/>
              </w:rPr>
              <w:t xml:space="preserve">"Mihályfalvi-rét”, terasă joasă a Târnavei Mari, între acest râu şi platoul Bonta </w:t>
            </w:r>
          </w:p>
        </w:tc>
      </w:tr>
      <w:tr w:rsidR="0049164C" w:rsidRPr="000E42CC" w:rsidTr="0046717E">
        <w:tc>
          <w:tcPr>
            <w:tcW w:w="846" w:type="dxa"/>
          </w:tcPr>
          <w:p w:rsidR="0049164C" w:rsidRPr="000E42CC" w:rsidRDefault="0049164C" w:rsidP="0049164C">
            <w:r w:rsidRPr="000E42CC">
              <w:t>9</w:t>
            </w:r>
          </w:p>
        </w:tc>
        <w:tc>
          <w:tcPr>
            <w:tcW w:w="3532" w:type="dxa"/>
          </w:tcPr>
          <w:p w:rsidR="0049164C" w:rsidRPr="000E42CC" w:rsidRDefault="0049164C" w:rsidP="0049164C">
            <w:pPr>
              <w:pStyle w:val="Default"/>
              <w:rPr>
                <w:sz w:val="23"/>
                <w:szCs w:val="23"/>
              </w:rPr>
            </w:pPr>
            <w:r w:rsidRPr="000E42CC">
              <w:rPr>
                <w:sz w:val="23"/>
                <w:szCs w:val="23"/>
              </w:rPr>
              <w:t xml:space="preserve">Fortificaţia de la Porumbenii Mari - Vár </w:t>
            </w:r>
          </w:p>
        </w:tc>
        <w:tc>
          <w:tcPr>
            <w:tcW w:w="2331" w:type="dxa"/>
          </w:tcPr>
          <w:p w:rsidR="0049164C" w:rsidRPr="000E42CC" w:rsidRDefault="0049164C" w:rsidP="0049164C">
            <w:r w:rsidRPr="000E42CC">
              <w:t>Sat Porumbenii Mari, comuna Porumbeni</w:t>
            </w:r>
          </w:p>
        </w:tc>
        <w:tc>
          <w:tcPr>
            <w:tcW w:w="2642" w:type="dxa"/>
          </w:tcPr>
          <w:p w:rsidR="0049164C" w:rsidRPr="000E42CC" w:rsidRDefault="0049164C" w:rsidP="0049164C">
            <w:pPr>
              <w:pStyle w:val="Default"/>
              <w:rPr>
                <w:sz w:val="23"/>
                <w:szCs w:val="23"/>
              </w:rPr>
            </w:pPr>
            <w:r w:rsidRPr="000E42CC">
              <w:rPr>
                <w:sz w:val="23"/>
                <w:szCs w:val="23"/>
              </w:rPr>
              <w:t xml:space="preserve">"Vár”, la NE de sat, la confluenţa Târnavei Mari cu pârâul Vargyas </w:t>
            </w:r>
          </w:p>
          <w:p w:rsidR="0049164C" w:rsidRPr="000E42CC" w:rsidRDefault="0049164C" w:rsidP="0049164C">
            <w:r w:rsidRPr="000E42CC">
              <w:t>101</w:t>
            </w:r>
          </w:p>
        </w:tc>
      </w:tr>
      <w:tr w:rsidR="0049164C" w:rsidRPr="000E42CC" w:rsidTr="0046717E">
        <w:tc>
          <w:tcPr>
            <w:tcW w:w="846" w:type="dxa"/>
          </w:tcPr>
          <w:p w:rsidR="0049164C" w:rsidRPr="000E42CC" w:rsidRDefault="0049164C" w:rsidP="0049164C">
            <w:r w:rsidRPr="000E42CC">
              <w:t>10</w:t>
            </w:r>
          </w:p>
        </w:tc>
        <w:tc>
          <w:tcPr>
            <w:tcW w:w="3532" w:type="dxa"/>
          </w:tcPr>
          <w:p w:rsidR="0049164C" w:rsidRPr="000E42CC" w:rsidRDefault="0049164C" w:rsidP="0049164C">
            <w:pPr>
              <w:pStyle w:val="Default"/>
              <w:rPr>
                <w:sz w:val="23"/>
                <w:szCs w:val="23"/>
              </w:rPr>
            </w:pPr>
            <w:r w:rsidRPr="000E42CC">
              <w:rPr>
                <w:sz w:val="23"/>
                <w:szCs w:val="23"/>
              </w:rPr>
              <w:t xml:space="preserve">Situl arheologic Porumbenii Mici – Galat (Omlás) </w:t>
            </w:r>
          </w:p>
        </w:tc>
        <w:tc>
          <w:tcPr>
            <w:tcW w:w="2331" w:type="dxa"/>
          </w:tcPr>
          <w:p w:rsidR="0049164C" w:rsidRPr="000E42CC" w:rsidRDefault="0049164C" w:rsidP="0049164C">
            <w:r w:rsidRPr="000E42CC">
              <w:t>Sat Porumbenii Mici, comuna Porumbeni</w:t>
            </w:r>
          </w:p>
        </w:tc>
        <w:tc>
          <w:tcPr>
            <w:tcW w:w="2642" w:type="dxa"/>
          </w:tcPr>
          <w:p w:rsidR="0049164C" w:rsidRPr="000E42CC" w:rsidRDefault="0049164C" w:rsidP="0049164C">
            <w:pPr>
              <w:pStyle w:val="Default"/>
              <w:rPr>
                <w:sz w:val="23"/>
                <w:szCs w:val="23"/>
              </w:rPr>
            </w:pPr>
            <w:r w:rsidRPr="000E42CC">
              <w:rPr>
                <w:sz w:val="23"/>
                <w:szCs w:val="23"/>
              </w:rPr>
              <w:t xml:space="preserve">"Galat – Omlás”, (764 m), deasupra satului, pe Valea Târnavei Mari </w:t>
            </w:r>
          </w:p>
        </w:tc>
      </w:tr>
      <w:tr w:rsidR="0049164C" w:rsidRPr="000E42CC" w:rsidTr="0046717E">
        <w:tc>
          <w:tcPr>
            <w:tcW w:w="846" w:type="dxa"/>
          </w:tcPr>
          <w:p w:rsidR="0049164C" w:rsidRPr="000E42CC" w:rsidRDefault="0049164C" w:rsidP="0049164C">
            <w:r w:rsidRPr="000E42CC">
              <w:t>11</w:t>
            </w:r>
          </w:p>
        </w:tc>
        <w:tc>
          <w:tcPr>
            <w:tcW w:w="3532" w:type="dxa"/>
          </w:tcPr>
          <w:p w:rsidR="0049164C" w:rsidRPr="00D25C73" w:rsidRDefault="0049164C" w:rsidP="0049164C">
            <w:pPr>
              <w:pStyle w:val="Default"/>
              <w:rPr>
                <w:sz w:val="23"/>
                <w:szCs w:val="23"/>
                <w:lang w:val="ro-RO"/>
              </w:rPr>
            </w:pPr>
            <w:r w:rsidRPr="00D25C73">
              <w:rPr>
                <w:sz w:val="23"/>
                <w:szCs w:val="23"/>
                <w:lang w:val="ro-RO"/>
              </w:rPr>
              <w:t xml:space="preserve">Situl arhelogic Şimoneşti – Várhegy (Kadicsa vára) </w:t>
            </w:r>
          </w:p>
        </w:tc>
        <w:tc>
          <w:tcPr>
            <w:tcW w:w="2331" w:type="dxa"/>
          </w:tcPr>
          <w:p w:rsidR="0049164C" w:rsidRPr="000E42CC" w:rsidRDefault="0049164C" w:rsidP="0049164C">
            <w:r w:rsidRPr="000E42CC">
              <w:t>Sat Simoneşti, comuna Simoneşti</w:t>
            </w:r>
          </w:p>
        </w:tc>
        <w:tc>
          <w:tcPr>
            <w:tcW w:w="2642" w:type="dxa"/>
          </w:tcPr>
          <w:p w:rsidR="0049164C" w:rsidRPr="00D25C73" w:rsidRDefault="0049164C" w:rsidP="0049164C">
            <w:pPr>
              <w:pStyle w:val="Default"/>
              <w:rPr>
                <w:sz w:val="23"/>
                <w:szCs w:val="23"/>
                <w:lang w:val="de-DE"/>
              </w:rPr>
            </w:pPr>
            <w:r w:rsidRPr="00D25C73">
              <w:rPr>
                <w:sz w:val="23"/>
                <w:szCs w:val="23"/>
                <w:lang w:val="de-DE"/>
              </w:rPr>
              <w:t xml:space="preserve">"Várhegy”, pe un promontoriu la E de sat </w:t>
            </w:r>
          </w:p>
        </w:tc>
      </w:tr>
    </w:tbl>
    <w:p w:rsidR="0049164C" w:rsidRPr="000E42CC" w:rsidRDefault="0049164C" w:rsidP="0049164C"/>
    <w:p w:rsidR="0049164C" w:rsidRPr="000E42CC" w:rsidRDefault="0049164C" w:rsidP="0049164C">
      <w:pPr>
        <w:pStyle w:val="Heading2"/>
        <w:spacing w:line="276" w:lineRule="auto"/>
        <w:rPr>
          <w:rStyle w:val="Heading2Char"/>
          <w:rFonts w:ascii="Times New Roman" w:hAnsi="Times New Roman"/>
          <w:b/>
          <w:color w:val="auto"/>
        </w:rPr>
      </w:pPr>
      <w:bookmarkStart w:id="54" w:name="_Toc535263552"/>
      <w:bookmarkStart w:id="55" w:name="_Toc5550871"/>
      <w:r w:rsidRPr="000E42CC">
        <w:rPr>
          <w:rStyle w:val="Heading2Char"/>
          <w:rFonts w:ascii="Times New Roman" w:hAnsi="Times New Roman"/>
          <w:b/>
          <w:color w:val="auto"/>
        </w:rPr>
        <w:t>4.7. Obiective turistice</w:t>
      </w:r>
      <w:bookmarkEnd w:id="54"/>
      <w:bookmarkEnd w:id="55"/>
    </w:p>
    <w:p w:rsidR="0049164C" w:rsidRPr="000E42CC" w:rsidRDefault="0049164C" w:rsidP="0049164C">
      <w:pPr>
        <w:shd w:val="clear" w:color="auto" w:fill="FFFFFF"/>
        <w:spacing w:line="276" w:lineRule="auto"/>
        <w:rPr>
          <w:rFonts w:eastAsia="Times New Roman"/>
          <w:i/>
          <w:sz w:val="20"/>
          <w:szCs w:val="20"/>
          <w:lang w:eastAsia="ro-RO"/>
        </w:rPr>
      </w:pPr>
    </w:p>
    <w:p w:rsidR="0049164C" w:rsidRPr="000E42CC" w:rsidRDefault="0049164C" w:rsidP="0049164C">
      <w:pPr>
        <w:spacing w:line="276" w:lineRule="auto"/>
        <w:rPr>
          <w:szCs w:val="24"/>
        </w:rPr>
      </w:pPr>
      <w:r w:rsidRPr="000E42CC">
        <w:rPr>
          <w:szCs w:val="24"/>
        </w:rPr>
        <w:t>Potrivit Planului de amenajare a teritoriului national - zone turistice, oraşul Cristuru Secuiesc deţine concentrare mare de resurse turistice natural şi antropice, comunele Porumbeni, Feliceni şi Simoneşti de asemenea, dar acestea din urmă prezintă carenţe în ceea ce priveşte infrastructura turistică.</w:t>
      </w:r>
    </w:p>
    <w:p w:rsidR="0049164C" w:rsidRPr="000E42CC" w:rsidRDefault="0049164C" w:rsidP="0049164C">
      <w:pPr>
        <w:spacing w:line="276" w:lineRule="auto"/>
        <w:rPr>
          <w:sz w:val="20"/>
          <w:szCs w:val="20"/>
        </w:rPr>
      </w:pPr>
    </w:p>
    <w:p w:rsidR="0049164C" w:rsidRPr="000E42CC" w:rsidRDefault="0049164C" w:rsidP="0049164C">
      <w:pPr>
        <w:pStyle w:val="Heading1"/>
        <w:spacing w:before="0" w:after="240" w:line="276" w:lineRule="auto"/>
        <w:rPr>
          <w:rStyle w:val="Heading1Char"/>
          <w:b/>
        </w:rPr>
      </w:pPr>
      <w:bookmarkStart w:id="56" w:name="_Toc535263553"/>
      <w:bookmarkStart w:id="57" w:name="_Toc5550872"/>
      <w:r w:rsidRPr="000E42CC">
        <w:rPr>
          <w:rStyle w:val="Heading1Char"/>
          <w:b/>
        </w:rPr>
        <w:lastRenderedPageBreak/>
        <w:t>5. ACTIVITĂŢI CU POTENŢIAL IMPACT (PRESIUNI ŞI AMENINŢĂRI) ASUPRA ARIEI NATURALE PROTEJATE ŞI SPECIILOR ŞI HABITATELOR DE INTERES CONSERVATIV</w:t>
      </w:r>
      <w:bookmarkEnd w:id="56"/>
      <w:bookmarkEnd w:id="57"/>
    </w:p>
    <w:p w:rsidR="0049164C" w:rsidRPr="000E42CC" w:rsidRDefault="0049164C" w:rsidP="0049164C">
      <w:pPr>
        <w:pStyle w:val="Heading2"/>
        <w:spacing w:before="0" w:line="276" w:lineRule="auto"/>
        <w:rPr>
          <w:rStyle w:val="Heading2Char"/>
          <w:rFonts w:ascii="Times New Roman" w:hAnsi="Times New Roman"/>
          <w:b/>
          <w:color w:val="auto"/>
        </w:rPr>
      </w:pPr>
      <w:bookmarkStart w:id="58" w:name="_Toc535263554"/>
      <w:bookmarkStart w:id="59" w:name="_Toc5550873"/>
      <w:r w:rsidRPr="000E42CC">
        <w:rPr>
          <w:rStyle w:val="Heading2Char"/>
          <w:rFonts w:ascii="Times New Roman" w:hAnsi="Times New Roman"/>
          <w:b/>
          <w:color w:val="auto"/>
        </w:rPr>
        <w:t>5.1. Lista activităţilor cu potenţial impact</w:t>
      </w:r>
      <w:bookmarkEnd w:id="58"/>
      <w:bookmarkEnd w:id="59"/>
    </w:p>
    <w:p w:rsidR="0049164C" w:rsidRPr="000E42CC" w:rsidRDefault="0049164C" w:rsidP="0049164C">
      <w:pPr>
        <w:pStyle w:val="Heading3"/>
        <w:tabs>
          <w:tab w:val="left" w:pos="284"/>
        </w:tabs>
        <w:spacing w:line="276" w:lineRule="auto"/>
        <w:rPr>
          <w:rStyle w:val="Heading3Char"/>
          <w:rFonts w:ascii="Times New Roman" w:hAnsi="Times New Roman"/>
          <w:b/>
          <w:color w:val="auto"/>
        </w:rPr>
      </w:pPr>
      <w:bookmarkStart w:id="60" w:name="_Toc535263555"/>
      <w:bookmarkStart w:id="61" w:name="_Toc5550874"/>
      <w:r w:rsidRPr="000E42CC">
        <w:rPr>
          <w:rStyle w:val="Heading3Char"/>
          <w:rFonts w:ascii="Times New Roman" w:hAnsi="Times New Roman"/>
          <w:b/>
          <w:color w:val="auto"/>
        </w:rPr>
        <w:t>5.1.1. Lista presiunilor actuale cu impact la nivelul ariei naturale protejate</w:t>
      </w:r>
      <w:bookmarkEnd w:id="60"/>
      <w:bookmarkEnd w:id="61"/>
    </w:p>
    <w:p w:rsidR="0049164C" w:rsidRPr="000E42CC" w:rsidRDefault="0049164C" w:rsidP="0049164C">
      <w:pPr>
        <w:shd w:val="clear" w:color="auto" w:fill="FFFFFF"/>
        <w:spacing w:line="276" w:lineRule="auto"/>
        <w:rPr>
          <w:rFonts w:eastAsia="Times New Roman"/>
          <w:szCs w:val="24"/>
          <w:lang w:eastAsia="ro-RO"/>
        </w:rPr>
      </w:pPr>
      <w:r w:rsidRPr="000E42CC">
        <w:rPr>
          <w:rFonts w:eastAsia="Times New Roman"/>
          <w:szCs w:val="24"/>
          <w:lang w:eastAsia="ro-RO"/>
        </w:rPr>
        <w:t> Tabelul A: lista presiunilor actuale asupra ariei naturale protejate:</w:t>
      </w:r>
    </w:p>
    <w:p w:rsidR="0049164C" w:rsidRPr="000E42CC" w:rsidRDefault="0049164C" w:rsidP="0049164C">
      <w:pPr>
        <w:shd w:val="clear" w:color="auto" w:fill="FFFFFF"/>
        <w:spacing w:line="276" w:lineRule="auto"/>
        <w:rPr>
          <w:rFonts w:eastAsia="Times New Roman"/>
          <w:szCs w:val="24"/>
          <w:lang w:eastAsia="ro-RO"/>
        </w:rPr>
      </w:pPr>
    </w:p>
    <w:tbl>
      <w:tblPr>
        <w:tblStyle w:val="TableGrid"/>
        <w:tblW w:w="9634" w:type="dxa"/>
        <w:tblLook w:val="04A0" w:firstRow="1" w:lastRow="0" w:firstColumn="1" w:lastColumn="0" w:noHBand="0" w:noVBand="1"/>
      </w:tblPr>
      <w:tblGrid>
        <w:gridCol w:w="846"/>
        <w:gridCol w:w="2693"/>
        <w:gridCol w:w="6095"/>
      </w:tblGrid>
      <w:tr w:rsidR="0049164C" w:rsidRPr="000E42CC" w:rsidTr="0049164C">
        <w:trPr>
          <w:tblHeader/>
        </w:trPr>
        <w:tc>
          <w:tcPr>
            <w:tcW w:w="84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6095"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Presiune actuală</w:t>
            </w:r>
          </w:p>
        </w:tc>
        <w:tc>
          <w:tcPr>
            <w:tcW w:w="6095" w:type="dxa"/>
          </w:tcPr>
          <w:p w:rsidR="0049164C" w:rsidRPr="000E42CC" w:rsidRDefault="0049164C" w:rsidP="0049164C">
            <w:pPr>
              <w:spacing w:line="276" w:lineRule="auto"/>
              <w:ind w:left="-35"/>
              <w:rPr>
                <w:b/>
                <w:szCs w:val="20"/>
              </w:rPr>
            </w:pPr>
            <w:r w:rsidRPr="000E42CC">
              <w:rPr>
                <w:b/>
                <w:szCs w:val="20"/>
              </w:rPr>
              <w:t>A04.01 Pășunatul intensiv</w:t>
            </w:r>
          </w:p>
          <w:p w:rsidR="0049164C" w:rsidRPr="000E42CC" w:rsidRDefault="0049164C" w:rsidP="0049164C">
            <w:pPr>
              <w:spacing w:line="276" w:lineRule="auto"/>
              <w:ind w:left="-35"/>
              <w:rPr>
                <w:i/>
                <w:szCs w:val="20"/>
                <w:lang w:val="fr-FR"/>
              </w:rPr>
            </w:pPr>
            <w:r w:rsidRPr="000E42CC">
              <w:rPr>
                <w:i/>
                <w:szCs w:val="20"/>
              </w:rPr>
              <w:t xml:space="preserve">A04.01.01 </w:t>
            </w:r>
            <w:r w:rsidRPr="000E42CC">
              <w:rPr>
                <w:i/>
                <w:szCs w:val="20"/>
                <w:lang w:val="fr-FR"/>
              </w:rPr>
              <w:t>Păscut intensiv de către vaci</w:t>
            </w:r>
          </w:p>
          <w:p w:rsidR="0049164C" w:rsidRPr="000E42CC" w:rsidRDefault="0049164C" w:rsidP="0049164C">
            <w:pPr>
              <w:spacing w:line="276" w:lineRule="auto"/>
              <w:ind w:left="-35"/>
              <w:rPr>
                <w:i/>
                <w:szCs w:val="24"/>
              </w:rPr>
            </w:pPr>
            <w:r w:rsidRPr="000E42CC">
              <w:rPr>
                <w:i/>
                <w:szCs w:val="24"/>
              </w:rPr>
              <w:t>A04.01.02 Pășunatul intensiv al oilor</w:t>
            </w:r>
          </w:p>
          <w:p w:rsidR="0049164C" w:rsidRPr="000E42CC" w:rsidRDefault="0049164C" w:rsidP="0049164C">
            <w:pPr>
              <w:spacing w:line="276" w:lineRule="auto"/>
              <w:ind w:left="-35"/>
              <w:rPr>
                <w:b/>
                <w:szCs w:val="20"/>
                <w:lang w:eastAsia="x-none"/>
              </w:rPr>
            </w:pPr>
            <w:r w:rsidRPr="000E42CC">
              <w:rPr>
                <w:i/>
                <w:szCs w:val="20"/>
              </w:rPr>
              <w:t xml:space="preserve">A04.01.05 </w:t>
            </w:r>
            <w:r w:rsidRPr="000E42CC">
              <w:rPr>
                <w:i/>
                <w:szCs w:val="20"/>
                <w:lang w:val="fr-FR"/>
              </w:rPr>
              <w:t>Pășunatul intensiv în amestec de animale</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6095" w:type="dxa"/>
          </w:tcPr>
          <w:p w:rsidR="0049164C" w:rsidRPr="000E42CC" w:rsidRDefault="0049164C" w:rsidP="0049164C">
            <w:pPr>
              <w:widowControl w:val="0"/>
              <w:spacing w:line="276" w:lineRule="auto"/>
              <w:rPr>
                <w:szCs w:val="20"/>
                <w:lang w:eastAsia="x-none"/>
              </w:rPr>
            </w:pPr>
            <w:r w:rsidRPr="000E42CC">
              <w:rPr>
                <w:szCs w:val="20"/>
                <w:lang w:eastAsia="x-none"/>
              </w:rPr>
              <w:t>Această presiune este exercitată îndeosebi asupra speciilor de amfibieni, prin deranjul speciilor în perioada de reproducere și eclozare a pontelor.</w:t>
            </w:r>
          </w:p>
          <w:p w:rsidR="0049164C" w:rsidRPr="000E42CC" w:rsidRDefault="0049164C" w:rsidP="0049164C">
            <w:pPr>
              <w:widowControl w:val="0"/>
              <w:spacing w:line="276" w:lineRule="auto"/>
              <w:rPr>
                <w:szCs w:val="20"/>
                <w:lang w:eastAsia="x-none"/>
              </w:rPr>
            </w:pPr>
            <w:r w:rsidRPr="000E42CC">
              <w:rPr>
                <w:szCs w:val="20"/>
                <w:lang w:eastAsia="x-none"/>
              </w:rPr>
              <w:t>De asemenea, această presiune a fost identificată și asupra speciilor de mamifere, în special prin intermediul câinilor de stână.</w:t>
            </w:r>
          </w:p>
        </w:tc>
      </w:tr>
    </w:tbl>
    <w:p w:rsidR="0049164C" w:rsidRPr="000E42CC" w:rsidRDefault="0049164C" w:rsidP="0049164C">
      <w:pPr>
        <w:shd w:val="clear" w:color="auto" w:fill="FFFFFF"/>
        <w:spacing w:line="276" w:lineRule="auto"/>
        <w:rPr>
          <w:rFonts w:eastAsia="Times New Roman"/>
          <w:szCs w:val="24"/>
          <w:lang w:eastAsia="ro-RO"/>
        </w:rPr>
      </w:pPr>
    </w:p>
    <w:tbl>
      <w:tblPr>
        <w:tblStyle w:val="TableGrid"/>
        <w:tblW w:w="9634" w:type="dxa"/>
        <w:tblLook w:val="04A0" w:firstRow="1" w:lastRow="0" w:firstColumn="1" w:lastColumn="0" w:noHBand="0" w:noVBand="1"/>
      </w:tblPr>
      <w:tblGrid>
        <w:gridCol w:w="846"/>
        <w:gridCol w:w="2693"/>
        <w:gridCol w:w="6095"/>
      </w:tblGrid>
      <w:tr w:rsidR="0049164C" w:rsidRPr="000E42CC" w:rsidTr="0049164C">
        <w:trPr>
          <w:tblHeader/>
        </w:trPr>
        <w:tc>
          <w:tcPr>
            <w:tcW w:w="84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6095"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Presiune actuală</w:t>
            </w:r>
          </w:p>
        </w:tc>
        <w:tc>
          <w:tcPr>
            <w:tcW w:w="6095" w:type="dxa"/>
          </w:tcPr>
          <w:p w:rsidR="0049164C" w:rsidRPr="000E42CC" w:rsidRDefault="0049164C" w:rsidP="0049164C">
            <w:pPr>
              <w:spacing w:line="276" w:lineRule="auto"/>
              <w:rPr>
                <w:b/>
                <w:noProof/>
                <w:szCs w:val="24"/>
              </w:rPr>
            </w:pPr>
            <w:r w:rsidRPr="000E42CC">
              <w:rPr>
                <w:b/>
                <w:noProof/>
                <w:szCs w:val="24"/>
              </w:rPr>
              <w:t>B02. Gestionarea şi utilizarea pădurii și plantației</w:t>
            </w:r>
          </w:p>
          <w:p w:rsidR="0049164C" w:rsidRPr="000E42CC" w:rsidRDefault="0049164C" w:rsidP="0049164C">
            <w:pPr>
              <w:spacing w:line="276" w:lineRule="auto"/>
              <w:rPr>
                <w:i/>
                <w:noProof/>
                <w:szCs w:val="16"/>
              </w:rPr>
            </w:pPr>
            <w:r w:rsidRPr="000E42CC">
              <w:rPr>
                <w:i/>
                <w:noProof/>
                <w:szCs w:val="16"/>
              </w:rPr>
              <w:t>B02.02 Curăţarea pădurii</w:t>
            </w:r>
          </w:p>
          <w:p w:rsidR="0049164C" w:rsidRPr="000E42CC" w:rsidRDefault="0049164C" w:rsidP="0049164C">
            <w:pPr>
              <w:spacing w:line="276" w:lineRule="auto"/>
              <w:rPr>
                <w:i/>
                <w:noProof/>
                <w:szCs w:val="16"/>
              </w:rPr>
            </w:pPr>
            <w:r w:rsidRPr="000E42CC">
              <w:rPr>
                <w:i/>
                <w:noProof/>
                <w:szCs w:val="16"/>
              </w:rPr>
              <w:t>B02.03 îndepărtarea lăstărişului</w:t>
            </w:r>
          </w:p>
          <w:p w:rsidR="0049164C" w:rsidRPr="000E42CC" w:rsidRDefault="0049164C" w:rsidP="0049164C">
            <w:pPr>
              <w:spacing w:line="276" w:lineRule="auto"/>
              <w:rPr>
                <w:b/>
                <w:noProof/>
                <w:szCs w:val="16"/>
              </w:rPr>
            </w:pPr>
            <w:r w:rsidRPr="000E42CC">
              <w:rPr>
                <w:i/>
                <w:noProof/>
                <w:szCs w:val="16"/>
              </w:rPr>
              <w:t>B02.04 îndepărtarea arborilor uscați sau în curs de uscare</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6095" w:type="dxa"/>
          </w:tcPr>
          <w:p w:rsidR="0049164C" w:rsidRPr="000E42CC" w:rsidRDefault="0049164C" w:rsidP="0049164C">
            <w:pPr>
              <w:spacing w:line="276" w:lineRule="auto"/>
              <w:rPr>
                <w:i/>
                <w:noProof/>
                <w:szCs w:val="16"/>
              </w:rPr>
            </w:pPr>
            <w:r w:rsidRPr="000E42CC">
              <w:rPr>
                <w:i/>
                <w:noProof/>
                <w:szCs w:val="16"/>
              </w:rPr>
              <w:t>B02.02 Curăţarea pădurii</w:t>
            </w:r>
          </w:p>
          <w:p w:rsidR="0049164C" w:rsidRPr="000E42CC" w:rsidRDefault="0049164C" w:rsidP="0049164C">
            <w:pPr>
              <w:spacing w:line="276" w:lineRule="auto"/>
              <w:rPr>
                <w:szCs w:val="24"/>
              </w:rPr>
            </w:pPr>
            <w:r w:rsidRPr="000E42CC">
              <w:rPr>
                <w:szCs w:val="24"/>
              </w:rPr>
              <w:t>În România se practică încă o silvicultură intensivă, managementul forestier general aplicat este deficitar (îndepărtarea lemnului mort, uniformizarea pădurilor, tăierea selectivă a copacilor bătrâni și a unor specii - cum ar fi fagul pentru foc).</w:t>
            </w:r>
          </w:p>
          <w:p w:rsidR="0049164C" w:rsidRPr="000E42CC" w:rsidRDefault="0049164C" w:rsidP="0049164C">
            <w:pPr>
              <w:spacing w:line="276" w:lineRule="auto"/>
              <w:rPr>
                <w:rFonts w:eastAsia="Times New Roman"/>
                <w:szCs w:val="24"/>
              </w:rPr>
            </w:pPr>
            <w:r w:rsidRPr="000E42CC">
              <w:rPr>
                <w:szCs w:val="24"/>
              </w:rPr>
              <w:t xml:space="preserve">Mobilitatea și capacitatea de a explora diverse habitate, până la tipurile variate de adăpost și strategiile de vânătoare, fac ca liliecii să fie valoroși pentru evaluarea efectelor schimbărilor dinamice ale habitatelor. Deoarece liliecii insectivori ocupă ultima verigă în lanțul trofic, sunt sensibili la acumularea pesticidelor și a altor toxine și, schimbări în abundența lor pot reflecta schimbări în speciile pradă de artropode. În concluzie, liliecii sunt folosiți ca și bioindicatori ai calității habitatelor pe </w:t>
            </w:r>
            <w:r w:rsidRPr="000E42CC">
              <w:rPr>
                <w:szCs w:val="24"/>
              </w:rPr>
              <w:lastRenderedPageBreak/>
              <w:t>care le utilizează (Jones et al. 2009). Liliecii sunt considerați indicatori principali pentru starea de sănătate a pădurilor. Protecţia şi managementul corect al acestor tipuri de habitate sunt, fără îndoială, puncte cheie în conservarea liliecilor. Pădurile pot oferi adăposturi şi hrană liliecilor. Majoritatea speciilor de lilieci europeni sunt parțial sau total legați de ecosistemele forestiere (Russo &amp; Jones, 2003).</w:t>
            </w:r>
          </w:p>
          <w:p w:rsidR="0049164C" w:rsidRPr="000E42CC" w:rsidRDefault="0049164C" w:rsidP="0049164C">
            <w:pPr>
              <w:spacing w:line="276" w:lineRule="auto"/>
              <w:rPr>
                <w:szCs w:val="24"/>
              </w:rPr>
            </w:pPr>
            <w:r w:rsidRPr="000E42CC">
              <w:rPr>
                <w:szCs w:val="24"/>
              </w:rPr>
              <w:t xml:space="preserve">Pădurile sunt habitate importante pentru lilieci, asigurând locuri de adăpost, protecție și zone de hrănire pentru multe specii de lilieci. Distribuția istorică și structura pădurilor din lume și, implicit din Romania, a suferit alterări dramatice în ultimul secol. Din cauza managementului forestier eronat din ultimul secol, din întreaga lume, habitatele forestiere au fost modificate în matrici fragmentate, compuse din petice de păduri de diferite dimensiuni și vârste. Această perturbare la scară largă a habitatelor forestiere, a dus la consecvențe drastice pentru multe specii sălbatice și, numeroase studii au examinat efectele acestor modificări ale habitatelor (Bernard &amp; Fenton, 2007;  Mazurek &amp; Zielinski, 2004). </w:t>
            </w:r>
          </w:p>
          <w:p w:rsidR="0049164C" w:rsidRPr="000E42CC" w:rsidRDefault="0049164C" w:rsidP="0049164C">
            <w:pPr>
              <w:widowControl w:val="0"/>
              <w:spacing w:line="276" w:lineRule="auto"/>
              <w:rPr>
                <w:szCs w:val="24"/>
              </w:rPr>
            </w:pPr>
            <w:r w:rsidRPr="000E42CC">
              <w:rPr>
                <w:szCs w:val="24"/>
              </w:rPr>
              <w:t xml:space="preserve">Pădurile de foioase sunt, de asemenea, puncte importante în conservare, deoarece sunt folosite de un număr considerabil de specii ameninţate. Liliecii evită pădurile care prezintă coronament omogen şi din care este îndepărtat lemnul mort (Russo &amp; Jones, 2003; Ulrich et al., 2007). </w:t>
            </w:r>
          </w:p>
          <w:p w:rsidR="0049164C" w:rsidRPr="000E42CC" w:rsidRDefault="0049164C" w:rsidP="0049164C">
            <w:pPr>
              <w:spacing w:line="276" w:lineRule="auto"/>
              <w:rPr>
                <w:i/>
                <w:noProof/>
                <w:szCs w:val="16"/>
              </w:rPr>
            </w:pPr>
            <w:r w:rsidRPr="000E42CC">
              <w:rPr>
                <w:i/>
                <w:noProof/>
                <w:szCs w:val="16"/>
              </w:rPr>
              <w:t>B02.03 îndepărtarea lăstărişului</w:t>
            </w:r>
          </w:p>
          <w:p w:rsidR="0049164C" w:rsidRPr="000E42CC" w:rsidRDefault="0049164C" w:rsidP="0049164C">
            <w:pPr>
              <w:spacing w:line="276" w:lineRule="auto"/>
              <w:rPr>
                <w:szCs w:val="24"/>
              </w:rPr>
            </w:pPr>
            <w:r w:rsidRPr="000E42CC">
              <w:rPr>
                <w:szCs w:val="24"/>
              </w:rPr>
              <w:t>Este foarte important să existe elemente de conexiune între habitate (tufișuri, copaci izolați, pâlcuri mici de copaci), care să facă legătura între adăposturile liliecilor și zonele de hrănire. Aceste elemente, împreună cu văile marilor râuri și crestele dealurilor sunt folosite ca repere in migraţie, pentru speciile cu raza de ecolocație scurtă, sau ca adăposturi împotriva prădătorilor (Jaberg &amp; Guisan, 2001).</w:t>
            </w:r>
          </w:p>
          <w:p w:rsidR="0049164C" w:rsidRPr="000E42CC" w:rsidRDefault="0049164C" w:rsidP="0049164C">
            <w:pPr>
              <w:widowControl w:val="0"/>
              <w:spacing w:line="276" w:lineRule="auto"/>
              <w:rPr>
                <w:szCs w:val="24"/>
              </w:rPr>
            </w:pPr>
            <w:r w:rsidRPr="000E42CC">
              <w:rPr>
                <w:szCs w:val="24"/>
              </w:rPr>
              <w:t>Acoperirea cu vegetaţie naturală sau semi-naturală (păduri dense, tufărişuri, copaci izolaţi, petice de pădure şi pajişte) par să afecteze distribuţia fiecărei specii de lilieci şi compoziţia comunităţilor.</w:t>
            </w:r>
          </w:p>
          <w:p w:rsidR="0049164C" w:rsidRPr="000E42CC" w:rsidRDefault="0049164C" w:rsidP="0049164C">
            <w:pPr>
              <w:widowControl w:val="0"/>
              <w:spacing w:line="276" w:lineRule="auto"/>
              <w:rPr>
                <w:i/>
                <w:noProof/>
                <w:szCs w:val="16"/>
              </w:rPr>
            </w:pPr>
            <w:r w:rsidRPr="000E42CC">
              <w:rPr>
                <w:i/>
                <w:noProof/>
                <w:szCs w:val="16"/>
              </w:rPr>
              <w:t>B02.04 îndepărtarea arborilor uscați sau în curs de uscare</w:t>
            </w:r>
          </w:p>
          <w:p w:rsidR="0049164C" w:rsidRPr="000E42CC" w:rsidRDefault="0049164C" w:rsidP="0049164C">
            <w:pPr>
              <w:widowControl w:val="0"/>
              <w:spacing w:line="276" w:lineRule="auto"/>
              <w:rPr>
                <w:iCs/>
                <w:szCs w:val="24"/>
              </w:rPr>
            </w:pPr>
            <w:r w:rsidRPr="000E42CC">
              <w:rPr>
                <w:iCs/>
                <w:szCs w:val="24"/>
              </w:rPr>
              <w:t xml:space="preserve">Studiile au arătat că fragmentele de păduri bătrâne păstrate, fără a se interveni prin management forestier general (care </w:t>
            </w:r>
            <w:r w:rsidRPr="000E42CC">
              <w:rPr>
                <w:iCs/>
                <w:szCs w:val="24"/>
              </w:rPr>
              <w:lastRenderedPageBreak/>
              <w:t>încă se aplică în România) sunt considerate habitate cheie pentru liliecii de pădure, în principal pentru speciile rare (</w:t>
            </w:r>
            <w:r w:rsidRPr="000E42CC">
              <w:rPr>
                <w:i/>
                <w:iCs/>
                <w:szCs w:val="24"/>
              </w:rPr>
              <w:t>Barbastella barbastellus, Myotis bechsteinii, Myotis emarginatus, Nyctalus leisleri, N. lasiopterus, Hypsugo savii, Rhinolophus hipposideros, etc</w:t>
            </w:r>
            <w:r w:rsidRPr="000E42CC">
              <w:rPr>
                <w:iCs/>
                <w:szCs w:val="24"/>
              </w:rPr>
              <w:t>), deoarece aceste fragmente sunt folosite intens de către lilieci (Zielinski &amp; Gellman, 1999).</w:t>
            </w:r>
          </w:p>
          <w:p w:rsidR="0049164C" w:rsidRPr="000E42CC" w:rsidRDefault="0049164C" w:rsidP="0049164C">
            <w:pPr>
              <w:widowControl w:val="0"/>
              <w:spacing w:line="276" w:lineRule="auto"/>
              <w:rPr>
                <w:szCs w:val="20"/>
                <w:lang w:eastAsia="x-none"/>
              </w:rPr>
            </w:pPr>
            <w:r w:rsidRPr="000E42CC">
              <w:rPr>
                <w:szCs w:val="20"/>
                <w:lang w:eastAsia="x-none"/>
              </w:rPr>
              <w:t>De asemenea, această presiune are efect și asupra populației de rădașcă prin pierderea de habitat.</w:t>
            </w:r>
          </w:p>
        </w:tc>
      </w:tr>
    </w:tbl>
    <w:p w:rsidR="0049164C" w:rsidRPr="000E42CC" w:rsidRDefault="0049164C" w:rsidP="0049164C">
      <w:pPr>
        <w:shd w:val="clear" w:color="auto" w:fill="FFFFFF"/>
        <w:spacing w:line="276" w:lineRule="auto"/>
        <w:rPr>
          <w:rFonts w:eastAsia="Times New Roman"/>
          <w:szCs w:val="24"/>
          <w:lang w:eastAsia="ro-RO"/>
        </w:rPr>
      </w:pPr>
    </w:p>
    <w:tbl>
      <w:tblPr>
        <w:tblStyle w:val="TableGrid"/>
        <w:tblW w:w="9634" w:type="dxa"/>
        <w:tblLook w:val="04A0" w:firstRow="1" w:lastRow="0" w:firstColumn="1" w:lastColumn="0" w:noHBand="0" w:noVBand="1"/>
      </w:tblPr>
      <w:tblGrid>
        <w:gridCol w:w="846"/>
        <w:gridCol w:w="2693"/>
        <w:gridCol w:w="6095"/>
      </w:tblGrid>
      <w:tr w:rsidR="0049164C" w:rsidRPr="000E42CC" w:rsidTr="0049164C">
        <w:trPr>
          <w:tblHeader/>
        </w:trPr>
        <w:tc>
          <w:tcPr>
            <w:tcW w:w="84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6095"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Presiune actuală</w:t>
            </w:r>
          </w:p>
        </w:tc>
        <w:tc>
          <w:tcPr>
            <w:tcW w:w="6095" w:type="dxa"/>
          </w:tcPr>
          <w:p w:rsidR="0049164C" w:rsidRPr="000E42CC" w:rsidRDefault="0049164C" w:rsidP="0049164C">
            <w:pPr>
              <w:widowControl w:val="0"/>
              <w:spacing w:line="276" w:lineRule="auto"/>
              <w:rPr>
                <w:b/>
                <w:szCs w:val="20"/>
                <w:lang w:eastAsia="x-none"/>
              </w:rPr>
            </w:pPr>
            <w:r w:rsidRPr="000E42CC">
              <w:rPr>
                <w:b/>
                <w:szCs w:val="24"/>
              </w:rPr>
              <w:t>B03 Exploatare forestieră fără replantare sau refacere naturală</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6095" w:type="dxa"/>
          </w:tcPr>
          <w:p w:rsidR="0049164C" w:rsidRPr="000E42CC" w:rsidRDefault="0049164C" w:rsidP="0049164C">
            <w:pPr>
              <w:spacing w:line="276" w:lineRule="auto"/>
              <w:rPr>
                <w:szCs w:val="24"/>
              </w:rPr>
            </w:pPr>
            <w:r w:rsidRPr="000E42CC">
              <w:rPr>
                <w:szCs w:val="24"/>
              </w:rPr>
              <w:t>Fragmentarea pădurilor este un proces important cu impact asupra faunei de lilieci şi acest proces ar putea, mai departe, să fie luat în consideraţie, ca principală cauză în extincţia speciilor (Reiter, 2004). Caracteristicile habitatului şi calitatea acestuia este influenţată de biomasa, diversitatea şi distribuţia insectelor (Russo &amp; Jones, 2003).</w:t>
            </w:r>
          </w:p>
          <w:p w:rsidR="0049164C" w:rsidRPr="000E42CC" w:rsidRDefault="0049164C" w:rsidP="0049164C">
            <w:pPr>
              <w:spacing w:line="276" w:lineRule="auto"/>
              <w:rPr>
                <w:szCs w:val="24"/>
              </w:rPr>
            </w:pPr>
            <w:r w:rsidRPr="000E42CC">
              <w:rPr>
                <w:szCs w:val="24"/>
              </w:rPr>
              <w:t>Programul de defrișări ar trebui să evite realizarea unor spații excesiv de mari în coronamentul pădurii sau să ducă la apariția unor luminișuri omogene. In stadiile mai tinere ale pădurii, administrarea ei ar trebui să încurajeze dezvoltarea unui coronament eterogen, în timpul creșterii pădurii, favorizând astfel prezența diferitelor straturi verticale, incluzând copacii dominanți, co-dominanți și intermediari (Russo et al. 2007).</w:t>
            </w:r>
          </w:p>
          <w:p w:rsidR="0049164C" w:rsidRPr="000E42CC" w:rsidRDefault="0049164C" w:rsidP="0049164C">
            <w:pPr>
              <w:widowControl w:val="0"/>
              <w:spacing w:line="276" w:lineRule="auto"/>
              <w:rPr>
                <w:szCs w:val="24"/>
              </w:rPr>
            </w:pPr>
            <w:r w:rsidRPr="000E42CC">
              <w:rPr>
                <w:szCs w:val="24"/>
              </w:rPr>
              <w:t xml:space="preserve">Fragmentarea ariilor împădurite ar reprezenta factorul primar ce intervine în extincţia speciei </w:t>
            </w:r>
            <w:r w:rsidRPr="000E42CC">
              <w:rPr>
                <w:i/>
                <w:szCs w:val="24"/>
              </w:rPr>
              <w:t>Myotis myotis</w:t>
            </w:r>
            <w:r w:rsidRPr="000E42CC">
              <w:rPr>
                <w:szCs w:val="24"/>
              </w:rPr>
              <w:t xml:space="preserve"> (Saunders et al., 1991). Cu cât fragmentul de pădure este mai mare, cu atât cresc și populațiile de </w:t>
            </w:r>
            <w:r w:rsidRPr="000E42CC">
              <w:rPr>
                <w:i/>
                <w:szCs w:val="24"/>
              </w:rPr>
              <w:t>Myotis myotis,</w:t>
            </w:r>
            <w:r w:rsidRPr="000E42CC">
              <w:rPr>
                <w:szCs w:val="24"/>
              </w:rPr>
              <w:t xml:space="preserve"> </w:t>
            </w:r>
            <w:r w:rsidRPr="000E42CC">
              <w:rPr>
                <w:i/>
                <w:iCs/>
                <w:szCs w:val="24"/>
              </w:rPr>
              <w:t xml:space="preserve">Nyctalus noctula </w:t>
            </w:r>
            <w:r w:rsidRPr="000E42CC">
              <w:rPr>
                <w:szCs w:val="24"/>
              </w:rPr>
              <w:t xml:space="preserve">și </w:t>
            </w:r>
            <w:r w:rsidRPr="000E42CC">
              <w:rPr>
                <w:i/>
                <w:iCs/>
                <w:szCs w:val="24"/>
              </w:rPr>
              <w:t xml:space="preserve">Barbastella barbastellus </w:t>
            </w:r>
            <w:r w:rsidRPr="000E42CC">
              <w:rPr>
                <w:iCs/>
                <w:szCs w:val="24"/>
              </w:rPr>
              <w:t xml:space="preserve">(Lesinski et al., 2007). </w:t>
            </w:r>
            <w:r w:rsidRPr="000E42CC">
              <w:rPr>
                <w:szCs w:val="24"/>
              </w:rPr>
              <w:t xml:space="preserve"> </w:t>
            </w:r>
          </w:p>
          <w:p w:rsidR="0049164C" w:rsidRPr="000E42CC" w:rsidRDefault="0049164C" w:rsidP="0049164C">
            <w:pPr>
              <w:widowControl w:val="0"/>
              <w:spacing w:line="276" w:lineRule="auto"/>
              <w:rPr>
                <w:szCs w:val="20"/>
                <w:lang w:eastAsia="x-none"/>
              </w:rPr>
            </w:pPr>
            <w:r w:rsidRPr="000E42CC">
              <w:rPr>
                <w:szCs w:val="24"/>
                <w:lang w:eastAsia="x-none"/>
              </w:rPr>
              <w:t>De asemenea, î</w:t>
            </w:r>
            <w:r w:rsidRPr="000E42CC">
              <w:rPr>
                <w:szCs w:val="24"/>
              </w:rPr>
              <w:t>n multe locuri se trece prin albia râului, cauzând tulburarea acestora. De pe drumurile forestiere slab întreținute se scurge apa tulbure în râuri/pârâuri pe timpul ploilor, fiind afectate toate speciile de pești.</w:t>
            </w:r>
          </w:p>
        </w:tc>
      </w:tr>
    </w:tbl>
    <w:p w:rsidR="0049164C" w:rsidRPr="000E42CC" w:rsidRDefault="0049164C" w:rsidP="0049164C">
      <w:pPr>
        <w:shd w:val="clear" w:color="auto" w:fill="FFFFFF"/>
        <w:spacing w:line="276" w:lineRule="auto"/>
        <w:rPr>
          <w:rFonts w:eastAsia="Times New Roman"/>
          <w:szCs w:val="24"/>
          <w:lang w:eastAsia="ro-RO"/>
        </w:rPr>
      </w:pPr>
    </w:p>
    <w:tbl>
      <w:tblPr>
        <w:tblStyle w:val="TableGrid"/>
        <w:tblW w:w="9634" w:type="dxa"/>
        <w:tblLook w:val="04A0" w:firstRow="1" w:lastRow="0" w:firstColumn="1" w:lastColumn="0" w:noHBand="0" w:noVBand="1"/>
      </w:tblPr>
      <w:tblGrid>
        <w:gridCol w:w="846"/>
        <w:gridCol w:w="2693"/>
        <w:gridCol w:w="6095"/>
      </w:tblGrid>
      <w:tr w:rsidR="0049164C" w:rsidRPr="000E42CC" w:rsidTr="0049164C">
        <w:trPr>
          <w:tblHeader/>
        </w:trPr>
        <w:tc>
          <w:tcPr>
            <w:tcW w:w="84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6095"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Presiune actuală</w:t>
            </w:r>
          </w:p>
        </w:tc>
        <w:tc>
          <w:tcPr>
            <w:tcW w:w="6095" w:type="dxa"/>
          </w:tcPr>
          <w:p w:rsidR="0049164C" w:rsidRPr="000E42CC" w:rsidRDefault="0049164C" w:rsidP="0049164C">
            <w:pPr>
              <w:widowControl w:val="0"/>
              <w:spacing w:line="276" w:lineRule="auto"/>
              <w:rPr>
                <w:b/>
                <w:szCs w:val="20"/>
                <w:lang w:eastAsia="x-none"/>
              </w:rPr>
            </w:pPr>
            <w:r w:rsidRPr="000E42CC">
              <w:rPr>
                <w:b/>
                <w:szCs w:val="20"/>
              </w:rPr>
              <w:t xml:space="preserve">B06 </w:t>
            </w:r>
            <w:r w:rsidRPr="000E42CC">
              <w:rPr>
                <w:b/>
                <w:szCs w:val="20"/>
                <w:lang w:val="it-IT"/>
              </w:rPr>
              <w:t>Pășunat în pădure sau în zone împădurite</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A.2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6095" w:type="dxa"/>
          </w:tcPr>
          <w:p w:rsidR="0049164C" w:rsidRPr="000E42CC" w:rsidRDefault="0049164C" w:rsidP="0049164C">
            <w:pPr>
              <w:widowControl w:val="0"/>
              <w:spacing w:line="276" w:lineRule="auto"/>
              <w:rPr>
                <w:szCs w:val="24"/>
                <w:lang w:eastAsia="x-none"/>
              </w:rPr>
            </w:pPr>
            <w:r w:rsidRPr="000E42CC">
              <w:rPr>
                <w:szCs w:val="24"/>
                <w:lang w:eastAsia="x-none"/>
              </w:rPr>
              <w:t>Această practică este des întâlnită în intermediul sitului având un impact major asupra speciilor de mamifere.</w:t>
            </w:r>
          </w:p>
          <w:p w:rsidR="0049164C" w:rsidRPr="000E42CC" w:rsidRDefault="0049164C" w:rsidP="0049164C">
            <w:pPr>
              <w:widowControl w:val="0"/>
              <w:spacing w:line="276" w:lineRule="auto"/>
              <w:rPr>
                <w:szCs w:val="24"/>
                <w:lang w:eastAsia="x-none"/>
              </w:rPr>
            </w:pPr>
            <w:r w:rsidRPr="000E42CC">
              <w:rPr>
                <w:szCs w:val="24"/>
                <w:lang w:eastAsia="x-none"/>
              </w:rPr>
              <w:t>De asemenea, î</w:t>
            </w:r>
            <w:r w:rsidRPr="000E42CC">
              <w:rPr>
                <w:szCs w:val="24"/>
              </w:rPr>
              <w:t>n multe locuri se trece prin albia râului, cauzând tulburarea acestora. De pe drumurile forestiere slab întreținute se scurge apa tulbure în râuri/pârâuri pe timpul ploilor, fiind afectate toate speciile de pești.</w:t>
            </w:r>
          </w:p>
        </w:tc>
      </w:tr>
    </w:tbl>
    <w:p w:rsidR="0049164C" w:rsidRPr="000E42CC" w:rsidRDefault="0049164C" w:rsidP="0049164C">
      <w:pPr>
        <w:shd w:val="clear" w:color="auto" w:fill="FFFFFF"/>
        <w:spacing w:line="276" w:lineRule="auto"/>
        <w:rPr>
          <w:rFonts w:eastAsia="Times New Roman"/>
          <w:szCs w:val="24"/>
          <w:lang w:eastAsia="ro-RO"/>
        </w:rPr>
      </w:pPr>
    </w:p>
    <w:tbl>
      <w:tblPr>
        <w:tblStyle w:val="TableGrid"/>
        <w:tblW w:w="9634" w:type="dxa"/>
        <w:tblLook w:val="04A0" w:firstRow="1" w:lastRow="0" w:firstColumn="1" w:lastColumn="0" w:noHBand="0" w:noVBand="1"/>
      </w:tblPr>
      <w:tblGrid>
        <w:gridCol w:w="846"/>
        <w:gridCol w:w="2693"/>
        <w:gridCol w:w="6095"/>
      </w:tblGrid>
      <w:tr w:rsidR="0049164C" w:rsidRPr="000E42CC" w:rsidTr="0049164C">
        <w:trPr>
          <w:tblHeader/>
        </w:trPr>
        <w:tc>
          <w:tcPr>
            <w:tcW w:w="84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6095"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Presiune actuală</w:t>
            </w:r>
          </w:p>
        </w:tc>
        <w:tc>
          <w:tcPr>
            <w:tcW w:w="6095" w:type="dxa"/>
          </w:tcPr>
          <w:p w:rsidR="0049164C" w:rsidRPr="000E42CC" w:rsidRDefault="0049164C" w:rsidP="0049164C">
            <w:pPr>
              <w:widowControl w:val="0"/>
              <w:spacing w:line="276" w:lineRule="auto"/>
              <w:rPr>
                <w:b/>
                <w:szCs w:val="24"/>
              </w:rPr>
            </w:pPr>
            <w:r w:rsidRPr="000E42CC">
              <w:rPr>
                <w:b/>
                <w:szCs w:val="24"/>
              </w:rPr>
              <w:t>B07 Alte activități silvice decât cele listate</w:t>
            </w:r>
          </w:p>
          <w:p w:rsidR="0049164C" w:rsidRPr="000E42CC" w:rsidRDefault="0049164C" w:rsidP="0049164C">
            <w:pPr>
              <w:widowControl w:val="0"/>
              <w:spacing w:line="276" w:lineRule="auto"/>
              <w:rPr>
                <w:szCs w:val="24"/>
              </w:rPr>
            </w:pPr>
            <w:r w:rsidRPr="000E42CC">
              <w:rPr>
                <w:b/>
                <w:szCs w:val="24"/>
              </w:rPr>
              <w:t>Tăierea arborilor de pe malul apelor curgătoare.</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6095" w:type="dxa"/>
          </w:tcPr>
          <w:p w:rsidR="0049164C" w:rsidRPr="000E42CC" w:rsidRDefault="0049164C" w:rsidP="0049164C">
            <w:pPr>
              <w:widowControl w:val="0"/>
              <w:spacing w:line="276" w:lineRule="auto"/>
              <w:rPr>
                <w:szCs w:val="24"/>
              </w:rPr>
            </w:pPr>
            <w:r w:rsidRPr="000E42CC">
              <w:rPr>
                <w:szCs w:val="24"/>
              </w:rPr>
              <w:t>Arborii de pe malul râului umbresc albia, astfel apa nu se încălzește foarte tare în perioadele de vară. Dacă lipsesc aceste arbori, prin încălzirea apei poate scădea cantitatea de oxigen dizolvat în apă. Totodată, apa spală pe sub rădăcinile acestor arbori, creând locuri ideale de hrănire și de ascunziș pentru speciile de pești.</w:t>
            </w:r>
          </w:p>
          <w:p w:rsidR="0049164C" w:rsidRPr="000E42CC" w:rsidRDefault="0049164C" w:rsidP="0049164C">
            <w:pPr>
              <w:widowControl w:val="0"/>
              <w:spacing w:line="276" w:lineRule="auto"/>
              <w:rPr>
                <w:szCs w:val="24"/>
              </w:rPr>
            </w:pPr>
            <w:r w:rsidRPr="000E42CC">
              <w:rPr>
                <w:szCs w:val="24"/>
              </w:rPr>
              <w:t>În multe locuri se trece prin albia râului, cauzând tulburarea acestora. De pe drumurile forestiere slab întreținute se scurge apa tulbure în râuri/pârâuri pe timpul ploilor, fiind afectate toate speciile de pești.</w:t>
            </w:r>
          </w:p>
        </w:tc>
      </w:tr>
    </w:tbl>
    <w:p w:rsidR="0049164C" w:rsidRPr="000E42CC" w:rsidRDefault="0049164C" w:rsidP="0049164C">
      <w:pPr>
        <w:shd w:val="clear" w:color="auto" w:fill="FFFFFF"/>
        <w:spacing w:line="276" w:lineRule="auto"/>
        <w:rPr>
          <w:rFonts w:eastAsia="Times New Roman"/>
          <w:szCs w:val="24"/>
          <w:lang w:eastAsia="ro-RO"/>
        </w:rPr>
      </w:pPr>
    </w:p>
    <w:tbl>
      <w:tblPr>
        <w:tblStyle w:val="TableGrid"/>
        <w:tblW w:w="9634" w:type="dxa"/>
        <w:tblLook w:val="04A0" w:firstRow="1" w:lastRow="0" w:firstColumn="1" w:lastColumn="0" w:noHBand="0" w:noVBand="1"/>
      </w:tblPr>
      <w:tblGrid>
        <w:gridCol w:w="846"/>
        <w:gridCol w:w="2693"/>
        <w:gridCol w:w="6095"/>
      </w:tblGrid>
      <w:tr w:rsidR="0049164C" w:rsidRPr="000E42CC" w:rsidTr="0049164C">
        <w:trPr>
          <w:tblHeader/>
        </w:trPr>
        <w:tc>
          <w:tcPr>
            <w:tcW w:w="84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6095"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Presiune actuală</w:t>
            </w:r>
          </w:p>
        </w:tc>
        <w:tc>
          <w:tcPr>
            <w:tcW w:w="6095" w:type="dxa"/>
          </w:tcPr>
          <w:p w:rsidR="0049164C" w:rsidRPr="000E42CC" w:rsidRDefault="0049164C" w:rsidP="0049164C">
            <w:pPr>
              <w:widowControl w:val="0"/>
              <w:spacing w:line="276" w:lineRule="auto"/>
              <w:rPr>
                <w:noProof/>
                <w:szCs w:val="24"/>
              </w:rPr>
            </w:pPr>
            <w:r w:rsidRPr="000E42CC">
              <w:rPr>
                <w:b/>
                <w:szCs w:val="24"/>
              </w:rPr>
              <w:t xml:space="preserve">C01 </w:t>
            </w:r>
            <w:r w:rsidRPr="000E42CC">
              <w:rPr>
                <w:b/>
                <w:noProof/>
                <w:szCs w:val="24"/>
              </w:rPr>
              <w:t>Industria extractivă</w:t>
            </w:r>
          </w:p>
          <w:p w:rsidR="0049164C" w:rsidRPr="000E42CC" w:rsidRDefault="0049164C" w:rsidP="0049164C">
            <w:pPr>
              <w:widowControl w:val="0"/>
              <w:spacing w:line="276" w:lineRule="auto"/>
              <w:rPr>
                <w:i/>
                <w:szCs w:val="24"/>
              </w:rPr>
            </w:pPr>
            <w:r w:rsidRPr="000E42CC">
              <w:rPr>
                <w:i/>
                <w:szCs w:val="24"/>
              </w:rPr>
              <w:t>C01.01 Extragere de nisip și pietriș</w:t>
            </w:r>
          </w:p>
          <w:p w:rsidR="0049164C" w:rsidRPr="000E42CC" w:rsidRDefault="0049164C" w:rsidP="0049164C">
            <w:pPr>
              <w:widowControl w:val="0"/>
              <w:spacing w:line="276" w:lineRule="auto"/>
              <w:rPr>
                <w:i/>
                <w:szCs w:val="24"/>
              </w:rPr>
            </w:pPr>
            <w:r w:rsidRPr="000E42CC">
              <w:rPr>
                <w:i/>
                <w:szCs w:val="24"/>
              </w:rPr>
              <w:t>C01.01.01 cariere de nisip și pietriș</w:t>
            </w:r>
          </w:p>
          <w:p w:rsidR="0049164C" w:rsidRPr="000E42CC" w:rsidRDefault="0049164C" w:rsidP="0049164C">
            <w:pPr>
              <w:widowControl w:val="0"/>
              <w:spacing w:line="276" w:lineRule="auto"/>
              <w:rPr>
                <w:b/>
                <w:szCs w:val="24"/>
                <w:lang w:eastAsia="x-none"/>
              </w:rPr>
            </w:pPr>
            <w:r w:rsidRPr="000E42CC">
              <w:rPr>
                <w:i/>
                <w:szCs w:val="24"/>
              </w:rPr>
              <w:t>C01.07 Minerit și activități de extragere la care nu se referă mai sus</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6095" w:type="dxa"/>
          </w:tcPr>
          <w:p w:rsidR="0049164C" w:rsidRPr="000E42CC" w:rsidRDefault="0049164C" w:rsidP="0049164C">
            <w:pPr>
              <w:widowControl w:val="0"/>
              <w:spacing w:line="276" w:lineRule="auto"/>
              <w:rPr>
                <w:b/>
                <w:szCs w:val="24"/>
              </w:rPr>
            </w:pPr>
            <w:r w:rsidRPr="000E42CC">
              <w:rPr>
                <w:b/>
                <w:szCs w:val="24"/>
              </w:rPr>
              <w:t>Exploatarea pietrișului și a pietrei din albia râurilor. Stațiile de spălare și sortare a balastului.</w:t>
            </w:r>
          </w:p>
          <w:p w:rsidR="0049164C" w:rsidRPr="000E42CC" w:rsidRDefault="0049164C" w:rsidP="0049164C">
            <w:pPr>
              <w:widowControl w:val="0"/>
              <w:spacing w:line="276" w:lineRule="auto"/>
              <w:rPr>
                <w:szCs w:val="24"/>
              </w:rPr>
            </w:pPr>
            <w:r w:rsidRPr="000E42CC">
              <w:rPr>
                <w:szCs w:val="24"/>
              </w:rPr>
              <w:t>Lucrările de exploatare a pietrișului din albia minoră a râurilor duc la tulburarea apei (la angrenarea suspensiilor solide în masa apei), astfel branhiile speciilor de pești se pot înfunda, în unele cazuri ducând la moartea acestora.</w:t>
            </w:r>
          </w:p>
          <w:p w:rsidR="0049164C" w:rsidRPr="000E42CC" w:rsidRDefault="0049164C" w:rsidP="0049164C">
            <w:pPr>
              <w:widowControl w:val="0"/>
              <w:spacing w:line="276" w:lineRule="auto"/>
              <w:rPr>
                <w:szCs w:val="24"/>
              </w:rPr>
            </w:pPr>
            <w:r w:rsidRPr="000E42CC">
              <w:rPr>
                <w:szCs w:val="24"/>
              </w:rPr>
              <w:t xml:space="preserve">Majoritatea locurilor de ascunziș, hrănire și de reproducere ale speciilor de pești se află lângă pietre/bolovani, astfel prin scoaterea acestora din albie se contribuie la reducerea cantității de habitat ideal pentru speciile de pești. </w:t>
            </w:r>
          </w:p>
          <w:p w:rsidR="0049164C" w:rsidRPr="000E42CC" w:rsidRDefault="0049164C" w:rsidP="0049164C">
            <w:pPr>
              <w:widowControl w:val="0"/>
              <w:spacing w:line="276" w:lineRule="auto"/>
              <w:rPr>
                <w:szCs w:val="24"/>
              </w:rPr>
            </w:pPr>
            <w:r w:rsidRPr="000E42CC">
              <w:rPr>
                <w:szCs w:val="24"/>
              </w:rPr>
              <w:t xml:space="preserve">Rhodeus amarus depinde foarte mult de prezența lamelibranhiatelor. Cu ajutorul ovipozitorului icrele sunt </w:t>
            </w:r>
            <w:r w:rsidRPr="000E42CC">
              <w:rPr>
                <w:szCs w:val="24"/>
              </w:rPr>
              <w:lastRenderedPageBreak/>
              <w:t>depuse în cavitatea branhială a lamelibranhiatelor din genurile Unio și Anodonta. Aceste specii sunt excavate în urma exploatării.</w:t>
            </w:r>
          </w:p>
          <w:p w:rsidR="0049164C" w:rsidRPr="000E42CC" w:rsidRDefault="0049164C" w:rsidP="0049164C">
            <w:pPr>
              <w:widowControl w:val="0"/>
              <w:spacing w:line="276" w:lineRule="auto"/>
              <w:rPr>
                <w:szCs w:val="24"/>
              </w:rPr>
            </w:pPr>
            <w:r w:rsidRPr="000E42CC">
              <w:rPr>
                <w:szCs w:val="24"/>
              </w:rPr>
              <w:t>Pe lângă aceasta, se poate vorbi și de un impact cumulativ al balastierelor/decolmatărilor/stațiilor de sortare. Aici trebuie să amintim în special două efecte negative cauzate de aceste decolmatări:</w:t>
            </w:r>
          </w:p>
          <w:p w:rsidR="0049164C" w:rsidRPr="000E42CC" w:rsidRDefault="0049164C" w:rsidP="0049164C">
            <w:pPr>
              <w:widowControl w:val="0"/>
              <w:tabs>
                <w:tab w:val="left" w:pos="178"/>
              </w:tabs>
              <w:spacing w:line="276" w:lineRule="auto"/>
              <w:rPr>
                <w:szCs w:val="24"/>
              </w:rPr>
            </w:pPr>
            <w:r w:rsidRPr="000E42CC">
              <w:rPr>
                <w:szCs w:val="24"/>
              </w:rPr>
              <w:t>-</w:t>
            </w:r>
            <w:r w:rsidRPr="000E42CC">
              <w:rPr>
                <w:szCs w:val="24"/>
              </w:rPr>
              <w:tab/>
              <w:t>Unul este distrugerea/schimbarea habitatului inițial. Odată cu decolmatarea, practic zonele lotice vor dispărea și vor deveni zone lenitice, nefavorabile pentru reproducerea speciilor reofile. Compoziția specifică va fi schimbată: speciile euribionte (care tolerează variații mari ale condițiilor de mediu) vor domina zonele dragate  (Kanehl &amp; Lyons 1992, Brown et al. 1998, Paukert et al. 2008). Speciile bentonice de mici dimensiuni (de exemplu în zona studiată Gobio kessleri, Sabanejewia aurata) sunt cele mai susceptibile la aceste perturbări (Angermeier 1995, Maitland 1995, Burkhead et al. 1997).</w:t>
            </w:r>
          </w:p>
          <w:p w:rsidR="0049164C" w:rsidRPr="000E42CC" w:rsidRDefault="0049164C" w:rsidP="0049164C">
            <w:pPr>
              <w:widowControl w:val="0"/>
              <w:tabs>
                <w:tab w:val="left" w:pos="178"/>
              </w:tabs>
              <w:spacing w:line="276" w:lineRule="auto"/>
              <w:rPr>
                <w:szCs w:val="24"/>
              </w:rPr>
            </w:pPr>
            <w:r w:rsidRPr="000E42CC">
              <w:rPr>
                <w:szCs w:val="24"/>
              </w:rPr>
              <w:t>-</w:t>
            </w:r>
            <w:r w:rsidRPr="000E42CC">
              <w:rPr>
                <w:szCs w:val="24"/>
              </w:rPr>
              <w:tab/>
              <w:t>O altă problemă este adâncirea albiei râului și scăderea nivelului la care se află talvegul în momentul de față. Paralel cu aceasta va scădea și nivelul pânzei freatice, ceea ce va afecta habitatele din fosta luncă inundabilă ale râului, astfel încet-încet aceste habitate acvatice aflate de-a lungul râului vor seca, fiind afectate și acele specii care se pot găsi în aceste brațe moarte sau bălți naturale aflate de-a lungul râului (a se vedea brațele moarte secate de lângă Secuieni și Aluniș).</w:t>
            </w:r>
          </w:p>
          <w:p w:rsidR="0049164C" w:rsidRPr="000E42CC" w:rsidRDefault="0049164C" w:rsidP="0049164C">
            <w:pPr>
              <w:widowControl w:val="0"/>
              <w:spacing w:line="276" w:lineRule="auto"/>
              <w:rPr>
                <w:szCs w:val="24"/>
                <w:lang w:eastAsia="x-none"/>
              </w:rPr>
            </w:pPr>
            <w:r w:rsidRPr="000E42CC">
              <w:rPr>
                <w:szCs w:val="24"/>
              </w:rPr>
              <w:t>Freedman și colab. (2013) au observat că atât diversitatea specifică cât și diversitatea speciilor bentonice au scăzut în zonele dragate/decolmatate. Aceasta se poate datora lipsei habitatului de reproducere (substrat de pietriș cu apă mai puțin adâncă) sau reducerii disponibilității de hrană sau a eficienței scăzute de căutarea hranei (Harvey 1986; Berkman &amp; Rabeni 1987; Kanehl &amp; Lyons 1992; Paukert et al. 2008).</w:t>
            </w:r>
          </w:p>
        </w:tc>
      </w:tr>
    </w:tbl>
    <w:p w:rsidR="0049164C" w:rsidRPr="000E42CC" w:rsidRDefault="0049164C" w:rsidP="0049164C">
      <w:pPr>
        <w:shd w:val="clear" w:color="auto" w:fill="FFFFFF"/>
        <w:spacing w:line="276" w:lineRule="auto"/>
        <w:rPr>
          <w:rFonts w:eastAsia="Times New Roman"/>
          <w:szCs w:val="24"/>
          <w:lang w:eastAsia="ro-RO"/>
        </w:rPr>
      </w:pPr>
    </w:p>
    <w:tbl>
      <w:tblPr>
        <w:tblStyle w:val="TableGrid"/>
        <w:tblW w:w="9634" w:type="dxa"/>
        <w:tblLook w:val="04A0" w:firstRow="1" w:lastRow="0" w:firstColumn="1" w:lastColumn="0" w:noHBand="0" w:noVBand="1"/>
      </w:tblPr>
      <w:tblGrid>
        <w:gridCol w:w="846"/>
        <w:gridCol w:w="2693"/>
        <w:gridCol w:w="6095"/>
      </w:tblGrid>
      <w:tr w:rsidR="0049164C" w:rsidRPr="000E42CC" w:rsidTr="0049164C">
        <w:trPr>
          <w:tblHeader/>
        </w:trPr>
        <w:tc>
          <w:tcPr>
            <w:tcW w:w="84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6095"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Presiune actuală</w:t>
            </w:r>
          </w:p>
        </w:tc>
        <w:tc>
          <w:tcPr>
            <w:tcW w:w="6095" w:type="dxa"/>
          </w:tcPr>
          <w:p w:rsidR="0049164C" w:rsidRPr="000E42CC" w:rsidRDefault="0049164C" w:rsidP="0049164C">
            <w:pPr>
              <w:widowControl w:val="0"/>
              <w:spacing w:line="276" w:lineRule="auto"/>
              <w:rPr>
                <w:b/>
                <w:szCs w:val="20"/>
                <w:lang w:eastAsia="x-none"/>
              </w:rPr>
            </w:pPr>
            <w:r w:rsidRPr="000E42CC">
              <w:rPr>
                <w:b/>
                <w:szCs w:val="20"/>
              </w:rPr>
              <w:t xml:space="preserve">C02 </w:t>
            </w:r>
            <w:r w:rsidRPr="000E42CC">
              <w:rPr>
                <w:b/>
                <w:szCs w:val="20"/>
                <w:lang w:val="pt-BR"/>
              </w:rPr>
              <w:t>Exploatarea și extracția de petrol și gaz</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6095" w:type="dxa"/>
          </w:tcPr>
          <w:p w:rsidR="0049164C" w:rsidRPr="000E42CC" w:rsidRDefault="0049164C" w:rsidP="0049164C">
            <w:pPr>
              <w:widowControl w:val="0"/>
              <w:spacing w:line="276" w:lineRule="auto"/>
              <w:rPr>
                <w:szCs w:val="20"/>
                <w:lang w:eastAsia="x-none"/>
              </w:rPr>
            </w:pPr>
            <w:r w:rsidRPr="000E42CC">
              <w:rPr>
                <w:szCs w:val="20"/>
                <w:lang w:eastAsia="x-none"/>
              </w:rPr>
              <w:t>Această presiune este exercitată asupra faunei și habitatelor existente în sit. Presiunea se exercită prin pierderi de habitat și deranjul în timpul exploatării.</w:t>
            </w:r>
          </w:p>
        </w:tc>
      </w:tr>
    </w:tbl>
    <w:p w:rsidR="0049164C" w:rsidRPr="000E42CC" w:rsidRDefault="0049164C" w:rsidP="0049164C">
      <w:pPr>
        <w:shd w:val="clear" w:color="auto" w:fill="FFFFFF"/>
        <w:spacing w:line="276" w:lineRule="auto"/>
        <w:rPr>
          <w:rFonts w:eastAsia="Times New Roman"/>
          <w:szCs w:val="24"/>
          <w:lang w:eastAsia="ro-RO"/>
        </w:rPr>
      </w:pPr>
    </w:p>
    <w:tbl>
      <w:tblPr>
        <w:tblStyle w:val="TableGrid"/>
        <w:tblW w:w="9634" w:type="dxa"/>
        <w:tblLook w:val="04A0" w:firstRow="1" w:lastRow="0" w:firstColumn="1" w:lastColumn="0" w:noHBand="0" w:noVBand="1"/>
      </w:tblPr>
      <w:tblGrid>
        <w:gridCol w:w="846"/>
        <w:gridCol w:w="2693"/>
        <w:gridCol w:w="6095"/>
      </w:tblGrid>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Presiune actuală</w:t>
            </w:r>
          </w:p>
        </w:tc>
        <w:tc>
          <w:tcPr>
            <w:tcW w:w="6095" w:type="dxa"/>
          </w:tcPr>
          <w:p w:rsidR="0049164C" w:rsidRPr="000E42CC" w:rsidRDefault="0049164C" w:rsidP="0049164C">
            <w:pPr>
              <w:widowControl w:val="0"/>
              <w:spacing w:line="276" w:lineRule="auto"/>
              <w:rPr>
                <w:b/>
                <w:szCs w:val="24"/>
                <w:lang w:eastAsia="x-none"/>
              </w:rPr>
            </w:pPr>
            <w:r w:rsidRPr="000E42CC">
              <w:rPr>
                <w:b/>
                <w:noProof/>
                <w:szCs w:val="24"/>
              </w:rPr>
              <w:t>D01.02 drumuri, autostrăzi</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6095" w:type="dxa"/>
          </w:tcPr>
          <w:p w:rsidR="0049164C" w:rsidRPr="000E42CC" w:rsidRDefault="0049164C" w:rsidP="0049164C">
            <w:pPr>
              <w:widowControl w:val="0"/>
              <w:spacing w:line="276" w:lineRule="auto"/>
              <w:rPr>
                <w:sz w:val="20"/>
                <w:szCs w:val="20"/>
                <w:lang w:eastAsia="x-none"/>
              </w:rPr>
            </w:pPr>
            <w:r w:rsidRPr="000E42CC">
              <w:rPr>
                <w:szCs w:val="20"/>
                <w:lang w:eastAsia="x-none"/>
              </w:rPr>
              <w:t>Drumurile reprezintă zone de impact pentru o mulțime de specii. În cazul sitului, impactul reprezentat de drumuri se regăsește la nivelul drumului DJ137, care traversează situl. Au fost observați indivizi de rădașcă loviți de mașini, însă acesta reprezintă o presiune și asupra speciilor de mamifere și amfibieni pentru care a fost declarat situl.</w:t>
            </w:r>
          </w:p>
        </w:tc>
      </w:tr>
    </w:tbl>
    <w:p w:rsidR="0049164C" w:rsidRPr="000E42CC" w:rsidRDefault="0049164C" w:rsidP="0049164C">
      <w:pPr>
        <w:shd w:val="clear" w:color="auto" w:fill="FFFFFF"/>
        <w:spacing w:line="276" w:lineRule="auto"/>
        <w:rPr>
          <w:rFonts w:eastAsia="Times New Roman"/>
          <w:szCs w:val="24"/>
          <w:lang w:eastAsia="ro-RO"/>
        </w:rPr>
      </w:pPr>
    </w:p>
    <w:tbl>
      <w:tblPr>
        <w:tblStyle w:val="TableGrid"/>
        <w:tblW w:w="9634" w:type="dxa"/>
        <w:tblLook w:val="04A0" w:firstRow="1" w:lastRow="0" w:firstColumn="1" w:lastColumn="0" w:noHBand="0" w:noVBand="1"/>
      </w:tblPr>
      <w:tblGrid>
        <w:gridCol w:w="846"/>
        <w:gridCol w:w="2693"/>
        <w:gridCol w:w="6095"/>
      </w:tblGrid>
      <w:tr w:rsidR="0049164C" w:rsidRPr="000E42CC" w:rsidTr="0049164C">
        <w:trPr>
          <w:tblHeader/>
        </w:trPr>
        <w:tc>
          <w:tcPr>
            <w:tcW w:w="84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6095"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Presiune actuală</w:t>
            </w:r>
          </w:p>
        </w:tc>
        <w:tc>
          <w:tcPr>
            <w:tcW w:w="6095" w:type="dxa"/>
          </w:tcPr>
          <w:p w:rsidR="0049164C" w:rsidRPr="000E42CC" w:rsidRDefault="0049164C" w:rsidP="0049164C">
            <w:pPr>
              <w:widowControl w:val="0"/>
              <w:spacing w:line="276" w:lineRule="auto"/>
              <w:rPr>
                <w:b/>
                <w:szCs w:val="24"/>
                <w:lang w:eastAsia="x-none"/>
              </w:rPr>
            </w:pPr>
            <w:r w:rsidRPr="000E42CC">
              <w:rPr>
                <w:b/>
                <w:szCs w:val="24"/>
              </w:rPr>
              <w:t xml:space="preserve">D01.04 </w:t>
            </w:r>
            <w:r w:rsidRPr="000E42CC">
              <w:rPr>
                <w:b/>
                <w:noProof/>
                <w:szCs w:val="24"/>
              </w:rPr>
              <w:t>căi ferate, căi  ferate de mare viteză</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6095" w:type="dxa"/>
          </w:tcPr>
          <w:p w:rsidR="0049164C" w:rsidRPr="000E42CC" w:rsidRDefault="0049164C" w:rsidP="0049164C">
            <w:pPr>
              <w:widowControl w:val="0"/>
              <w:spacing w:line="276" w:lineRule="auto"/>
              <w:rPr>
                <w:szCs w:val="20"/>
                <w:lang w:eastAsia="x-none"/>
              </w:rPr>
            </w:pPr>
            <w:r w:rsidRPr="000E42CC">
              <w:rPr>
                <w:szCs w:val="20"/>
                <w:lang w:eastAsia="x-none"/>
              </w:rPr>
              <w:t>Căile ferate reprezintă zone de impact pentru o mulțime de specii. În cazul sitului, impactul reprezentat de căi ferate se regăsește la nivelul căii ferate ce traversează situl între localitățile Porumbenii Mari și Dejuțiu.</w:t>
            </w:r>
          </w:p>
        </w:tc>
      </w:tr>
    </w:tbl>
    <w:p w:rsidR="0049164C" w:rsidRPr="000E42CC" w:rsidRDefault="0049164C" w:rsidP="0049164C">
      <w:pPr>
        <w:shd w:val="clear" w:color="auto" w:fill="FFFFFF"/>
        <w:spacing w:line="276" w:lineRule="auto"/>
        <w:rPr>
          <w:rFonts w:eastAsia="Times New Roman"/>
          <w:szCs w:val="24"/>
          <w:lang w:eastAsia="ro-RO"/>
        </w:rPr>
      </w:pPr>
    </w:p>
    <w:tbl>
      <w:tblPr>
        <w:tblStyle w:val="TableGrid"/>
        <w:tblW w:w="9634" w:type="dxa"/>
        <w:tblLook w:val="04A0" w:firstRow="1" w:lastRow="0" w:firstColumn="1" w:lastColumn="0" w:noHBand="0" w:noVBand="1"/>
      </w:tblPr>
      <w:tblGrid>
        <w:gridCol w:w="846"/>
        <w:gridCol w:w="2693"/>
        <w:gridCol w:w="6095"/>
      </w:tblGrid>
      <w:tr w:rsidR="0049164C" w:rsidRPr="000E42CC" w:rsidTr="0049164C">
        <w:trPr>
          <w:tblHeader/>
        </w:trPr>
        <w:tc>
          <w:tcPr>
            <w:tcW w:w="84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6095"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Presiune actuală</w:t>
            </w:r>
          </w:p>
        </w:tc>
        <w:tc>
          <w:tcPr>
            <w:tcW w:w="6095" w:type="dxa"/>
          </w:tcPr>
          <w:p w:rsidR="0049164C" w:rsidRPr="000E42CC" w:rsidRDefault="0049164C" w:rsidP="0049164C">
            <w:pPr>
              <w:widowControl w:val="0"/>
              <w:spacing w:line="276" w:lineRule="auto"/>
              <w:rPr>
                <w:b/>
                <w:szCs w:val="20"/>
                <w:lang w:eastAsia="x-none"/>
              </w:rPr>
            </w:pPr>
            <w:r w:rsidRPr="000E42CC">
              <w:rPr>
                <w:b/>
                <w:szCs w:val="20"/>
              </w:rPr>
              <w:t>E01.02 Urbanizare discontinuă</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6095" w:type="dxa"/>
          </w:tcPr>
          <w:p w:rsidR="0049164C" w:rsidRPr="000E42CC" w:rsidRDefault="0049164C" w:rsidP="0049164C">
            <w:pPr>
              <w:widowControl w:val="0"/>
              <w:spacing w:line="276" w:lineRule="auto"/>
              <w:rPr>
                <w:szCs w:val="20"/>
                <w:lang w:eastAsia="x-none"/>
              </w:rPr>
            </w:pPr>
            <w:r w:rsidRPr="000E42CC">
              <w:rPr>
                <w:szCs w:val="20"/>
                <w:lang w:eastAsia="x-none"/>
              </w:rPr>
              <w:t>Dezvoltarea urbană are ca efect pierderea de habitate necesare speciilor de faună.</w:t>
            </w:r>
          </w:p>
        </w:tc>
      </w:tr>
    </w:tbl>
    <w:p w:rsidR="0049164C" w:rsidRPr="000E42CC" w:rsidRDefault="0049164C" w:rsidP="0049164C">
      <w:pPr>
        <w:shd w:val="clear" w:color="auto" w:fill="FFFFFF"/>
        <w:spacing w:line="276" w:lineRule="auto"/>
        <w:rPr>
          <w:rFonts w:eastAsia="Times New Roman"/>
          <w:szCs w:val="24"/>
          <w:lang w:eastAsia="ro-RO"/>
        </w:rPr>
      </w:pPr>
    </w:p>
    <w:tbl>
      <w:tblPr>
        <w:tblStyle w:val="TableGrid"/>
        <w:tblW w:w="9634" w:type="dxa"/>
        <w:tblLook w:val="04A0" w:firstRow="1" w:lastRow="0" w:firstColumn="1" w:lastColumn="0" w:noHBand="0" w:noVBand="1"/>
      </w:tblPr>
      <w:tblGrid>
        <w:gridCol w:w="846"/>
        <w:gridCol w:w="2693"/>
        <w:gridCol w:w="6095"/>
      </w:tblGrid>
      <w:tr w:rsidR="0049164C" w:rsidRPr="000E42CC" w:rsidTr="0049164C">
        <w:trPr>
          <w:tblHeader/>
        </w:trPr>
        <w:tc>
          <w:tcPr>
            <w:tcW w:w="84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6095"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Presiune actuală</w:t>
            </w:r>
          </w:p>
        </w:tc>
        <w:tc>
          <w:tcPr>
            <w:tcW w:w="6095" w:type="dxa"/>
          </w:tcPr>
          <w:p w:rsidR="0049164C" w:rsidRPr="000E42CC" w:rsidRDefault="0049164C" w:rsidP="0049164C">
            <w:pPr>
              <w:spacing w:line="276" w:lineRule="auto"/>
              <w:rPr>
                <w:b/>
                <w:noProof/>
                <w:szCs w:val="16"/>
              </w:rPr>
            </w:pPr>
            <w:r w:rsidRPr="000E42CC">
              <w:rPr>
                <w:b/>
                <w:noProof/>
                <w:szCs w:val="16"/>
              </w:rPr>
              <w:t>E03.01 depozitarea deşeurilor menajere / deșeuri provenite din baze de agrement</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6095" w:type="dxa"/>
          </w:tcPr>
          <w:p w:rsidR="0049164C" w:rsidRPr="000E42CC" w:rsidRDefault="0049164C" w:rsidP="0049164C">
            <w:pPr>
              <w:widowControl w:val="0"/>
              <w:spacing w:line="276" w:lineRule="auto"/>
              <w:rPr>
                <w:szCs w:val="20"/>
                <w:lang w:eastAsia="x-none"/>
              </w:rPr>
            </w:pPr>
            <w:r w:rsidRPr="000E42CC">
              <w:rPr>
                <w:szCs w:val="20"/>
                <w:lang w:eastAsia="x-none"/>
              </w:rPr>
              <w:t>Această practică este des întâlnită. Prejudiciul creat de această presiune este de natura estetică.</w:t>
            </w:r>
          </w:p>
        </w:tc>
      </w:tr>
    </w:tbl>
    <w:p w:rsidR="0049164C" w:rsidRPr="000E42CC" w:rsidRDefault="0049164C" w:rsidP="0049164C">
      <w:pPr>
        <w:shd w:val="clear" w:color="auto" w:fill="FFFFFF"/>
        <w:spacing w:line="276" w:lineRule="auto"/>
        <w:rPr>
          <w:rFonts w:eastAsia="Times New Roman"/>
          <w:szCs w:val="24"/>
          <w:lang w:eastAsia="ro-RO"/>
        </w:rPr>
      </w:pPr>
    </w:p>
    <w:tbl>
      <w:tblPr>
        <w:tblStyle w:val="TableGrid"/>
        <w:tblW w:w="9634" w:type="dxa"/>
        <w:tblLook w:val="04A0" w:firstRow="1" w:lastRow="0" w:firstColumn="1" w:lastColumn="0" w:noHBand="0" w:noVBand="1"/>
      </w:tblPr>
      <w:tblGrid>
        <w:gridCol w:w="846"/>
        <w:gridCol w:w="2693"/>
        <w:gridCol w:w="6095"/>
      </w:tblGrid>
      <w:tr w:rsidR="0049164C" w:rsidRPr="000E42CC" w:rsidTr="0049164C">
        <w:trPr>
          <w:tblHeader/>
        </w:trPr>
        <w:tc>
          <w:tcPr>
            <w:tcW w:w="84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6095"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Presiune actuală</w:t>
            </w:r>
          </w:p>
        </w:tc>
        <w:tc>
          <w:tcPr>
            <w:tcW w:w="6095" w:type="dxa"/>
          </w:tcPr>
          <w:p w:rsidR="0049164C" w:rsidRPr="000E42CC" w:rsidRDefault="0049164C" w:rsidP="0049164C">
            <w:pPr>
              <w:widowControl w:val="0"/>
              <w:spacing w:line="276" w:lineRule="auto"/>
              <w:rPr>
                <w:b/>
                <w:szCs w:val="20"/>
                <w:lang w:eastAsia="x-none"/>
              </w:rPr>
            </w:pPr>
            <w:r w:rsidRPr="000E42CC">
              <w:rPr>
                <w:b/>
                <w:szCs w:val="20"/>
                <w:lang w:val="it-IT"/>
              </w:rPr>
              <w:t>F02.03 Pescuit de agrement</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6095" w:type="dxa"/>
          </w:tcPr>
          <w:p w:rsidR="0049164C" w:rsidRPr="000E42CC" w:rsidRDefault="0049164C" w:rsidP="0049164C">
            <w:pPr>
              <w:widowControl w:val="0"/>
              <w:spacing w:line="276" w:lineRule="auto"/>
              <w:rPr>
                <w:szCs w:val="20"/>
                <w:lang w:eastAsia="x-none"/>
              </w:rPr>
            </w:pPr>
            <w:r w:rsidRPr="000E42CC">
              <w:rPr>
                <w:szCs w:val="20"/>
                <w:lang w:eastAsia="x-none"/>
              </w:rPr>
              <w:t>Această presiune este întâlnită în zona râului Târnava Mare, având impact asupra speciei vidră și a speciilor de ihtiofaună.</w:t>
            </w:r>
          </w:p>
        </w:tc>
      </w:tr>
    </w:tbl>
    <w:p w:rsidR="0049164C" w:rsidRPr="000E42CC" w:rsidRDefault="0049164C" w:rsidP="0049164C">
      <w:pPr>
        <w:shd w:val="clear" w:color="auto" w:fill="FFFFFF"/>
        <w:spacing w:line="276" w:lineRule="auto"/>
        <w:rPr>
          <w:rFonts w:eastAsia="Times New Roman"/>
          <w:szCs w:val="24"/>
          <w:lang w:eastAsia="ro-RO"/>
        </w:rPr>
      </w:pPr>
    </w:p>
    <w:tbl>
      <w:tblPr>
        <w:tblStyle w:val="TableGrid"/>
        <w:tblW w:w="9634" w:type="dxa"/>
        <w:tblLook w:val="04A0" w:firstRow="1" w:lastRow="0" w:firstColumn="1" w:lastColumn="0" w:noHBand="0" w:noVBand="1"/>
      </w:tblPr>
      <w:tblGrid>
        <w:gridCol w:w="846"/>
        <w:gridCol w:w="2693"/>
        <w:gridCol w:w="6095"/>
      </w:tblGrid>
      <w:tr w:rsidR="0049164C" w:rsidRPr="000E42CC" w:rsidTr="0049164C">
        <w:trPr>
          <w:tblHeader/>
        </w:trPr>
        <w:tc>
          <w:tcPr>
            <w:tcW w:w="84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6095"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Presiune actuală</w:t>
            </w:r>
          </w:p>
        </w:tc>
        <w:tc>
          <w:tcPr>
            <w:tcW w:w="6095" w:type="dxa"/>
            <w:vAlign w:val="bottom"/>
          </w:tcPr>
          <w:p w:rsidR="0049164C" w:rsidRPr="000E42CC" w:rsidRDefault="0049164C" w:rsidP="0049164C">
            <w:pPr>
              <w:spacing w:line="276" w:lineRule="auto"/>
              <w:rPr>
                <w:b/>
                <w:szCs w:val="16"/>
              </w:rPr>
            </w:pPr>
            <w:r w:rsidRPr="000E42CC">
              <w:rPr>
                <w:b/>
                <w:szCs w:val="16"/>
              </w:rPr>
              <w:t>F03.02.01 colectare de animale (insecte, reptile, amfibieni…)</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6095" w:type="dxa"/>
          </w:tcPr>
          <w:p w:rsidR="0049164C" w:rsidRPr="000E42CC" w:rsidRDefault="0049164C" w:rsidP="0049164C">
            <w:pPr>
              <w:widowControl w:val="0"/>
              <w:spacing w:line="276" w:lineRule="auto"/>
              <w:rPr>
                <w:szCs w:val="20"/>
                <w:lang w:eastAsia="x-none"/>
              </w:rPr>
            </w:pPr>
            <w:r w:rsidRPr="000E42CC">
              <w:rPr>
                <w:szCs w:val="20"/>
                <w:lang w:eastAsia="x-none"/>
              </w:rPr>
              <w:t>Această presiune se regăsește la nivelul întregului sit, fiind exercitată asupra speciilor de amfibieni și nevertebrate.</w:t>
            </w:r>
          </w:p>
        </w:tc>
      </w:tr>
    </w:tbl>
    <w:p w:rsidR="0049164C" w:rsidRPr="000E42CC" w:rsidRDefault="0049164C" w:rsidP="0049164C">
      <w:pPr>
        <w:shd w:val="clear" w:color="auto" w:fill="FFFFFF"/>
        <w:spacing w:line="276" w:lineRule="auto"/>
        <w:rPr>
          <w:rFonts w:eastAsia="Times New Roman"/>
          <w:szCs w:val="24"/>
          <w:lang w:eastAsia="ro-RO"/>
        </w:rPr>
      </w:pPr>
    </w:p>
    <w:tbl>
      <w:tblPr>
        <w:tblStyle w:val="TableGrid"/>
        <w:tblW w:w="9634" w:type="dxa"/>
        <w:tblLook w:val="04A0" w:firstRow="1" w:lastRow="0" w:firstColumn="1" w:lastColumn="0" w:noHBand="0" w:noVBand="1"/>
      </w:tblPr>
      <w:tblGrid>
        <w:gridCol w:w="846"/>
        <w:gridCol w:w="2693"/>
        <w:gridCol w:w="6095"/>
      </w:tblGrid>
      <w:tr w:rsidR="0049164C" w:rsidRPr="000E42CC" w:rsidTr="0049164C">
        <w:trPr>
          <w:tblHeader/>
        </w:trPr>
        <w:tc>
          <w:tcPr>
            <w:tcW w:w="84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lastRenderedPageBreak/>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6095"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Presiune actuală</w:t>
            </w:r>
          </w:p>
        </w:tc>
        <w:tc>
          <w:tcPr>
            <w:tcW w:w="6095" w:type="dxa"/>
          </w:tcPr>
          <w:p w:rsidR="0049164C" w:rsidRPr="000E42CC" w:rsidRDefault="0049164C" w:rsidP="0049164C">
            <w:pPr>
              <w:widowControl w:val="0"/>
              <w:spacing w:line="276" w:lineRule="auto"/>
              <w:rPr>
                <w:b/>
                <w:szCs w:val="20"/>
                <w:lang w:eastAsia="x-none"/>
              </w:rPr>
            </w:pPr>
            <w:r w:rsidRPr="000E42CC">
              <w:rPr>
                <w:b/>
                <w:szCs w:val="20"/>
              </w:rPr>
              <w:t xml:space="preserve">F04.02 </w:t>
            </w:r>
            <w:r w:rsidRPr="000E42CC">
              <w:rPr>
                <w:b/>
                <w:szCs w:val="20"/>
                <w:lang w:val="pt-BR"/>
              </w:rPr>
              <w:t>Colectarea (ciupercilor, lichenilor, fructelor de padure)</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6095" w:type="dxa"/>
          </w:tcPr>
          <w:p w:rsidR="0049164C" w:rsidRPr="000E42CC" w:rsidRDefault="0049164C" w:rsidP="0049164C">
            <w:pPr>
              <w:widowControl w:val="0"/>
              <w:spacing w:line="276" w:lineRule="auto"/>
              <w:rPr>
                <w:szCs w:val="20"/>
                <w:lang w:eastAsia="x-none"/>
              </w:rPr>
            </w:pPr>
            <w:r w:rsidRPr="000E42CC">
              <w:rPr>
                <w:szCs w:val="20"/>
                <w:lang w:eastAsia="x-none"/>
              </w:rPr>
              <w:t>Această presiune este exercitată de către comunitățile locale, având efect asupra speciilor de mamifere prin deranjul creat de grupurile de culegători, pe de o parte, pe de altă parte prin împuținarea resurselor de hrană pentru speciile existente în sit.</w:t>
            </w:r>
          </w:p>
        </w:tc>
      </w:tr>
    </w:tbl>
    <w:p w:rsidR="0049164C" w:rsidRPr="000E42CC" w:rsidRDefault="0049164C" w:rsidP="0049164C">
      <w:pPr>
        <w:shd w:val="clear" w:color="auto" w:fill="FFFFFF"/>
        <w:spacing w:line="276" w:lineRule="auto"/>
        <w:rPr>
          <w:rFonts w:eastAsia="Times New Roman"/>
          <w:szCs w:val="24"/>
          <w:lang w:eastAsia="ro-RO"/>
        </w:rPr>
      </w:pPr>
    </w:p>
    <w:tbl>
      <w:tblPr>
        <w:tblStyle w:val="TableGrid"/>
        <w:tblW w:w="9634" w:type="dxa"/>
        <w:tblLook w:val="04A0" w:firstRow="1" w:lastRow="0" w:firstColumn="1" w:lastColumn="0" w:noHBand="0" w:noVBand="1"/>
      </w:tblPr>
      <w:tblGrid>
        <w:gridCol w:w="846"/>
        <w:gridCol w:w="2693"/>
        <w:gridCol w:w="6095"/>
      </w:tblGrid>
      <w:tr w:rsidR="0049164C" w:rsidRPr="000E42CC" w:rsidTr="0049164C">
        <w:trPr>
          <w:tblHeader/>
        </w:trPr>
        <w:tc>
          <w:tcPr>
            <w:tcW w:w="84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6095"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Presiune actuală</w:t>
            </w:r>
          </w:p>
        </w:tc>
        <w:tc>
          <w:tcPr>
            <w:tcW w:w="6095" w:type="dxa"/>
          </w:tcPr>
          <w:p w:rsidR="0049164C" w:rsidRPr="000E42CC" w:rsidRDefault="0049164C" w:rsidP="0049164C">
            <w:pPr>
              <w:widowControl w:val="0"/>
              <w:spacing w:line="276" w:lineRule="auto"/>
              <w:rPr>
                <w:b/>
                <w:szCs w:val="24"/>
                <w:lang w:eastAsia="x-none"/>
              </w:rPr>
            </w:pPr>
            <w:r w:rsidRPr="000E42CC">
              <w:rPr>
                <w:b/>
                <w:szCs w:val="24"/>
              </w:rPr>
              <w:t>G01.03.01 conducerea obișnuită a vehiculelor motorizate</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6095" w:type="dxa"/>
          </w:tcPr>
          <w:p w:rsidR="0049164C" w:rsidRPr="000E42CC" w:rsidRDefault="0049164C" w:rsidP="0049164C">
            <w:pPr>
              <w:widowControl w:val="0"/>
              <w:spacing w:line="276" w:lineRule="auto"/>
              <w:rPr>
                <w:szCs w:val="20"/>
                <w:lang w:eastAsia="x-none"/>
              </w:rPr>
            </w:pPr>
            <w:r w:rsidRPr="000E42CC">
              <w:rPr>
                <w:szCs w:val="20"/>
                <w:lang w:eastAsia="x-none"/>
              </w:rPr>
              <w:t>Această presiune este generată de către exploatările de gaze din zona sitului și de existența drumurilor județene și forestiere.</w:t>
            </w:r>
          </w:p>
        </w:tc>
      </w:tr>
    </w:tbl>
    <w:p w:rsidR="0049164C" w:rsidRPr="000E42CC" w:rsidRDefault="0049164C" w:rsidP="0049164C">
      <w:pPr>
        <w:shd w:val="clear" w:color="auto" w:fill="FFFFFF"/>
        <w:spacing w:line="276" w:lineRule="auto"/>
        <w:rPr>
          <w:rFonts w:eastAsia="Times New Roman"/>
          <w:szCs w:val="24"/>
          <w:lang w:eastAsia="ro-RO"/>
        </w:rPr>
      </w:pPr>
    </w:p>
    <w:tbl>
      <w:tblPr>
        <w:tblStyle w:val="TableGrid"/>
        <w:tblW w:w="9634" w:type="dxa"/>
        <w:tblLook w:val="04A0" w:firstRow="1" w:lastRow="0" w:firstColumn="1" w:lastColumn="0" w:noHBand="0" w:noVBand="1"/>
      </w:tblPr>
      <w:tblGrid>
        <w:gridCol w:w="846"/>
        <w:gridCol w:w="2693"/>
        <w:gridCol w:w="6095"/>
      </w:tblGrid>
      <w:tr w:rsidR="0049164C" w:rsidRPr="000E42CC" w:rsidTr="0049164C">
        <w:trPr>
          <w:tblHeader/>
        </w:trPr>
        <w:tc>
          <w:tcPr>
            <w:tcW w:w="84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6095"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Presiune actuală</w:t>
            </w:r>
          </w:p>
        </w:tc>
        <w:tc>
          <w:tcPr>
            <w:tcW w:w="6095" w:type="dxa"/>
          </w:tcPr>
          <w:p w:rsidR="0049164C" w:rsidRPr="000E42CC" w:rsidRDefault="0049164C" w:rsidP="0049164C">
            <w:pPr>
              <w:widowControl w:val="0"/>
              <w:spacing w:line="276" w:lineRule="auto"/>
              <w:rPr>
                <w:b/>
                <w:szCs w:val="24"/>
                <w:lang w:eastAsia="x-none"/>
              </w:rPr>
            </w:pPr>
            <w:r w:rsidRPr="000E42CC">
              <w:rPr>
                <w:b/>
                <w:szCs w:val="24"/>
              </w:rPr>
              <w:t>G01.03.02 conducerea în afara drumului a vehiculelor motorizate</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6095" w:type="dxa"/>
          </w:tcPr>
          <w:p w:rsidR="0049164C" w:rsidRPr="000E42CC" w:rsidRDefault="0049164C" w:rsidP="0049164C">
            <w:pPr>
              <w:widowControl w:val="0"/>
              <w:spacing w:line="276" w:lineRule="auto"/>
              <w:rPr>
                <w:szCs w:val="20"/>
                <w:lang w:eastAsia="x-none"/>
              </w:rPr>
            </w:pPr>
            <w:r w:rsidRPr="000E42CC">
              <w:rPr>
                <w:szCs w:val="20"/>
                <w:lang w:eastAsia="x-none"/>
              </w:rPr>
              <w:t>Practicarea sporturilor de tip „off-road” a fost constatată la nivelul sitului, această presiune fiind exercitată prin deranj în cazul speciilor de mamifere și chiar pierderea pontelor speciilor de amfibieni.</w:t>
            </w:r>
          </w:p>
        </w:tc>
      </w:tr>
    </w:tbl>
    <w:p w:rsidR="0049164C" w:rsidRPr="000E42CC" w:rsidRDefault="0049164C" w:rsidP="0049164C">
      <w:pPr>
        <w:shd w:val="clear" w:color="auto" w:fill="FFFFFF"/>
        <w:spacing w:line="276" w:lineRule="auto"/>
        <w:rPr>
          <w:rFonts w:eastAsia="Times New Roman"/>
          <w:szCs w:val="24"/>
          <w:lang w:eastAsia="ro-RO"/>
        </w:rPr>
      </w:pPr>
    </w:p>
    <w:tbl>
      <w:tblPr>
        <w:tblStyle w:val="TableGrid"/>
        <w:tblW w:w="9634" w:type="dxa"/>
        <w:tblLook w:val="04A0" w:firstRow="1" w:lastRow="0" w:firstColumn="1" w:lastColumn="0" w:noHBand="0" w:noVBand="1"/>
      </w:tblPr>
      <w:tblGrid>
        <w:gridCol w:w="846"/>
        <w:gridCol w:w="2693"/>
        <w:gridCol w:w="6095"/>
      </w:tblGrid>
      <w:tr w:rsidR="0049164C" w:rsidRPr="000E42CC" w:rsidTr="0049164C">
        <w:trPr>
          <w:tblHeader/>
        </w:trPr>
        <w:tc>
          <w:tcPr>
            <w:tcW w:w="84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6095"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Presiune actuală</w:t>
            </w:r>
          </w:p>
        </w:tc>
        <w:tc>
          <w:tcPr>
            <w:tcW w:w="6095" w:type="dxa"/>
          </w:tcPr>
          <w:p w:rsidR="0049164C" w:rsidRPr="000E42CC" w:rsidRDefault="0049164C" w:rsidP="0049164C">
            <w:pPr>
              <w:widowControl w:val="0"/>
              <w:spacing w:line="276" w:lineRule="auto"/>
              <w:rPr>
                <w:b/>
                <w:szCs w:val="20"/>
                <w:lang w:eastAsia="x-none"/>
              </w:rPr>
            </w:pPr>
            <w:r w:rsidRPr="000E42CC">
              <w:rPr>
                <w:b/>
                <w:szCs w:val="20"/>
              </w:rPr>
              <w:t>G01.04.01 Drumeții și alpinism</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6095" w:type="dxa"/>
          </w:tcPr>
          <w:p w:rsidR="0049164C" w:rsidRPr="000E42CC" w:rsidRDefault="0049164C" w:rsidP="0049164C">
            <w:pPr>
              <w:widowControl w:val="0"/>
              <w:spacing w:line="276" w:lineRule="auto"/>
              <w:rPr>
                <w:szCs w:val="20"/>
                <w:lang w:eastAsia="x-none"/>
              </w:rPr>
            </w:pPr>
            <w:r w:rsidRPr="000E42CC">
              <w:rPr>
                <w:szCs w:val="20"/>
                <w:lang w:eastAsia="x-none"/>
              </w:rPr>
              <w:t>Drumețiile reprezintă o presiune prin nerespectarea drumurilor și potecilor, fiind o sursă de deranj pentru speciile de faună.</w:t>
            </w:r>
          </w:p>
        </w:tc>
      </w:tr>
    </w:tbl>
    <w:p w:rsidR="0049164C" w:rsidRPr="000E42CC" w:rsidRDefault="0049164C" w:rsidP="0049164C">
      <w:pPr>
        <w:shd w:val="clear" w:color="auto" w:fill="FFFFFF"/>
        <w:spacing w:line="276" w:lineRule="auto"/>
        <w:rPr>
          <w:rFonts w:eastAsia="Times New Roman"/>
          <w:szCs w:val="24"/>
          <w:lang w:eastAsia="ro-RO"/>
        </w:rPr>
      </w:pPr>
    </w:p>
    <w:tbl>
      <w:tblPr>
        <w:tblStyle w:val="TableGrid"/>
        <w:tblW w:w="9634" w:type="dxa"/>
        <w:tblLook w:val="04A0" w:firstRow="1" w:lastRow="0" w:firstColumn="1" w:lastColumn="0" w:noHBand="0" w:noVBand="1"/>
      </w:tblPr>
      <w:tblGrid>
        <w:gridCol w:w="846"/>
        <w:gridCol w:w="2693"/>
        <w:gridCol w:w="6095"/>
      </w:tblGrid>
      <w:tr w:rsidR="0049164C" w:rsidRPr="000E42CC" w:rsidTr="0049164C">
        <w:trPr>
          <w:tblHeader/>
        </w:trPr>
        <w:tc>
          <w:tcPr>
            <w:tcW w:w="84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6095"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Presiune actuală</w:t>
            </w:r>
          </w:p>
        </w:tc>
        <w:tc>
          <w:tcPr>
            <w:tcW w:w="6095" w:type="dxa"/>
          </w:tcPr>
          <w:p w:rsidR="0049164C" w:rsidRPr="000E42CC" w:rsidRDefault="0049164C" w:rsidP="0049164C">
            <w:pPr>
              <w:widowControl w:val="0"/>
              <w:spacing w:line="276" w:lineRule="auto"/>
              <w:rPr>
                <w:b/>
                <w:szCs w:val="24"/>
                <w:lang w:eastAsia="x-none"/>
              </w:rPr>
            </w:pPr>
            <w:r w:rsidRPr="000E42CC">
              <w:rPr>
                <w:b/>
                <w:szCs w:val="24"/>
              </w:rPr>
              <w:t>G05.11 moartea sau rănirea prin coliziune</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6095" w:type="dxa"/>
          </w:tcPr>
          <w:p w:rsidR="0049164C" w:rsidRPr="000E42CC" w:rsidRDefault="0049164C" w:rsidP="0049164C">
            <w:pPr>
              <w:widowControl w:val="0"/>
              <w:spacing w:line="276" w:lineRule="auto"/>
              <w:rPr>
                <w:szCs w:val="20"/>
                <w:lang w:eastAsia="x-none"/>
              </w:rPr>
            </w:pPr>
            <w:r w:rsidRPr="000E42CC">
              <w:rPr>
                <w:szCs w:val="20"/>
                <w:lang w:eastAsia="x-none"/>
              </w:rPr>
              <w:t>Această presiune este generată de către exploatările de gaze din zona sitului și de existența drumurilor județene și forestiere.</w:t>
            </w:r>
          </w:p>
        </w:tc>
      </w:tr>
    </w:tbl>
    <w:p w:rsidR="0049164C" w:rsidRPr="000E42CC" w:rsidRDefault="0049164C" w:rsidP="0049164C">
      <w:pPr>
        <w:shd w:val="clear" w:color="auto" w:fill="FFFFFF"/>
        <w:spacing w:line="276" w:lineRule="auto"/>
        <w:rPr>
          <w:rFonts w:eastAsia="Times New Roman"/>
          <w:szCs w:val="24"/>
          <w:lang w:eastAsia="ro-RO"/>
        </w:rPr>
      </w:pPr>
    </w:p>
    <w:tbl>
      <w:tblPr>
        <w:tblStyle w:val="TableGrid"/>
        <w:tblW w:w="9634" w:type="dxa"/>
        <w:tblLook w:val="04A0" w:firstRow="1" w:lastRow="0" w:firstColumn="1" w:lastColumn="0" w:noHBand="0" w:noVBand="1"/>
      </w:tblPr>
      <w:tblGrid>
        <w:gridCol w:w="846"/>
        <w:gridCol w:w="2693"/>
        <w:gridCol w:w="6095"/>
      </w:tblGrid>
      <w:tr w:rsidR="0049164C" w:rsidRPr="000E42CC" w:rsidTr="0049164C">
        <w:trPr>
          <w:tblHeader/>
        </w:trPr>
        <w:tc>
          <w:tcPr>
            <w:tcW w:w="84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6095"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Presiune actuală</w:t>
            </w:r>
          </w:p>
        </w:tc>
        <w:tc>
          <w:tcPr>
            <w:tcW w:w="6095" w:type="dxa"/>
          </w:tcPr>
          <w:p w:rsidR="0049164C" w:rsidRPr="000E42CC" w:rsidRDefault="0049164C" w:rsidP="0049164C">
            <w:pPr>
              <w:widowControl w:val="0"/>
              <w:spacing w:line="276" w:lineRule="auto"/>
              <w:rPr>
                <w:b/>
                <w:szCs w:val="20"/>
                <w:lang w:eastAsia="x-none"/>
              </w:rPr>
            </w:pPr>
            <w:r w:rsidRPr="000E42CC">
              <w:rPr>
                <w:b/>
                <w:bCs/>
                <w:szCs w:val="20"/>
              </w:rPr>
              <w:t>H01.</w:t>
            </w:r>
            <w:r w:rsidRPr="000E42CC">
              <w:rPr>
                <w:b/>
                <w:bCs/>
                <w:szCs w:val="24"/>
              </w:rPr>
              <w:t xml:space="preserve">04 </w:t>
            </w:r>
            <w:r w:rsidRPr="000E42CC">
              <w:rPr>
                <w:b/>
                <w:noProof/>
                <w:szCs w:val="24"/>
              </w:rPr>
              <w:t>poluarea difuză a apelor de suprafaţă prin inundații sau scurgeri  urbane</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6095" w:type="dxa"/>
          </w:tcPr>
          <w:p w:rsidR="0049164C" w:rsidRPr="000E42CC" w:rsidRDefault="0049164C" w:rsidP="0049164C">
            <w:pPr>
              <w:widowControl w:val="0"/>
              <w:spacing w:line="276" w:lineRule="auto"/>
              <w:rPr>
                <w:szCs w:val="20"/>
                <w:lang w:eastAsia="x-none"/>
              </w:rPr>
            </w:pPr>
            <w:r w:rsidRPr="000E42CC">
              <w:rPr>
                <w:szCs w:val="20"/>
                <w:lang w:eastAsia="x-none"/>
              </w:rPr>
              <w:t xml:space="preserve">Această presiune este întâlnită în zona râului Târnava Mare, </w:t>
            </w:r>
            <w:r w:rsidRPr="000E42CC">
              <w:rPr>
                <w:szCs w:val="20"/>
                <w:lang w:eastAsia="x-none"/>
              </w:rPr>
              <w:lastRenderedPageBreak/>
              <w:t>fiind determinată de deversările gospodăriilor adiacente acestuia, având impact asupra speciei vidră și a speciilor de ihtiofaună.</w:t>
            </w:r>
          </w:p>
        </w:tc>
      </w:tr>
    </w:tbl>
    <w:p w:rsidR="0049164C" w:rsidRPr="000E42CC" w:rsidRDefault="0049164C" w:rsidP="0049164C">
      <w:pPr>
        <w:shd w:val="clear" w:color="auto" w:fill="FFFFFF"/>
        <w:spacing w:line="276" w:lineRule="auto"/>
        <w:rPr>
          <w:rFonts w:eastAsia="Times New Roman"/>
          <w:szCs w:val="24"/>
          <w:lang w:eastAsia="ro-RO"/>
        </w:rPr>
      </w:pPr>
    </w:p>
    <w:tbl>
      <w:tblPr>
        <w:tblStyle w:val="TableGrid"/>
        <w:tblW w:w="9634" w:type="dxa"/>
        <w:tblLook w:val="04A0" w:firstRow="1" w:lastRow="0" w:firstColumn="1" w:lastColumn="0" w:noHBand="0" w:noVBand="1"/>
      </w:tblPr>
      <w:tblGrid>
        <w:gridCol w:w="846"/>
        <w:gridCol w:w="2693"/>
        <w:gridCol w:w="6095"/>
      </w:tblGrid>
      <w:tr w:rsidR="0049164C" w:rsidRPr="000E42CC" w:rsidTr="0049164C">
        <w:trPr>
          <w:tblHeader/>
        </w:trPr>
        <w:tc>
          <w:tcPr>
            <w:tcW w:w="84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6095"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Presiune actuală</w:t>
            </w:r>
          </w:p>
        </w:tc>
        <w:tc>
          <w:tcPr>
            <w:tcW w:w="6095" w:type="dxa"/>
          </w:tcPr>
          <w:p w:rsidR="0049164C" w:rsidRPr="000E42CC" w:rsidRDefault="0049164C" w:rsidP="0049164C">
            <w:pPr>
              <w:widowControl w:val="0"/>
              <w:spacing w:line="276" w:lineRule="auto"/>
              <w:rPr>
                <w:b/>
                <w:szCs w:val="20"/>
                <w:lang w:eastAsia="x-none"/>
              </w:rPr>
            </w:pPr>
            <w:r w:rsidRPr="000E42CC">
              <w:rPr>
                <w:b/>
                <w:bCs/>
                <w:szCs w:val="20"/>
              </w:rPr>
              <w:t xml:space="preserve">H01.05 </w:t>
            </w:r>
            <w:r w:rsidRPr="000E42CC">
              <w:rPr>
                <w:b/>
                <w:szCs w:val="20"/>
                <w:lang w:val="it-IT"/>
              </w:rPr>
              <w:t>Poluarea difuză a apelor de suprafață, cauzată de activităților agricole și forestiere</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6095" w:type="dxa"/>
          </w:tcPr>
          <w:p w:rsidR="0049164C" w:rsidRPr="000E42CC" w:rsidRDefault="0049164C" w:rsidP="0049164C">
            <w:pPr>
              <w:widowControl w:val="0"/>
              <w:spacing w:line="276" w:lineRule="auto"/>
              <w:rPr>
                <w:szCs w:val="20"/>
                <w:lang w:eastAsia="x-none"/>
              </w:rPr>
            </w:pPr>
            <w:r w:rsidRPr="000E42CC">
              <w:rPr>
                <w:szCs w:val="20"/>
                <w:lang w:eastAsia="x-none"/>
              </w:rPr>
              <w:t>Această presiune este întâlnită în zona râului Târnava Mare, fiind determinată de deversările gospodăriilor adiacente acestuia, având impact asupra speciei vidră și a speciilor de ihtiofaună.</w:t>
            </w:r>
          </w:p>
        </w:tc>
      </w:tr>
    </w:tbl>
    <w:p w:rsidR="0049164C" w:rsidRPr="000E42CC" w:rsidRDefault="0049164C" w:rsidP="0049164C">
      <w:pPr>
        <w:shd w:val="clear" w:color="auto" w:fill="FFFFFF"/>
        <w:spacing w:line="276" w:lineRule="auto"/>
        <w:rPr>
          <w:rFonts w:eastAsia="Times New Roman"/>
          <w:szCs w:val="24"/>
          <w:lang w:eastAsia="ro-RO"/>
        </w:rPr>
      </w:pPr>
    </w:p>
    <w:tbl>
      <w:tblPr>
        <w:tblStyle w:val="TableGrid"/>
        <w:tblW w:w="9634" w:type="dxa"/>
        <w:tblLook w:val="04A0" w:firstRow="1" w:lastRow="0" w:firstColumn="1" w:lastColumn="0" w:noHBand="0" w:noVBand="1"/>
      </w:tblPr>
      <w:tblGrid>
        <w:gridCol w:w="846"/>
        <w:gridCol w:w="2693"/>
        <w:gridCol w:w="6095"/>
      </w:tblGrid>
      <w:tr w:rsidR="0049164C" w:rsidRPr="000E42CC" w:rsidTr="0049164C">
        <w:trPr>
          <w:tblHeader/>
        </w:trPr>
        <w:tc>
          <w:tcPr>
            <w:tcW w:w="84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6095"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Presiune actuală</w:t>
            </w:r>
          </w:p>
        </w:tc>
        <w:tc>
          <w:tcPr>
            <w:tcW w:w="6095" w:type="dxa"/>
          </w:tcPr>
          <w:p w:rsidR="0049164C" w:rsidRPr="000E42CC" w:rsidRDefault="0049164C" w:rsidP="0049164C">
            <w:pPr>
              <w:widowControl w:val="0"/>
              <w:spacing w:line="276" w:lineRule="auto"/>
              <w:rPr>
                <w:b/>
                <w:szCs w:val="20"/>
                <w:lang w:eastAsia="x-none"/>
              </w:rPr>
            </w:pPr>
            <w:r w:rsidRPr="000E42CC">
              <w:rPr>
                <w:b/>
                <w:szCs w:val="24"/>
              </w:rPr>
              <w:t>H01.07 Poluarea difuză a apelor de suprafaţă cauzată de platformele industriale abandonate</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6095" w:type="dxa"/>
          </w:tcPr>
          <w:p w:rsidR="0049164C" w:rsidRPr="000E42CC" w:rsidRDefault="0049164C" w:rsidP="0049164C">
            <w:pPr>
              <w:widowControl w:val="0"/>
              <w:spacing w:line="276" w:lineRule="auto"/>
              <w:rPr>
                <w:szCs w:val="20"/>
                <w:lang w:eastAsia="x-none"/>
              </w:rPr>
            </w:pPr>
            <w:r w:rsidRPr="000E42CC">
              <w:rPr>
                <w:szCs w:val="20"/>
                <w:lang w:eastAsia="x-none"/>
              </w:rPr>
              <w:t>Această presiune are ca efect pierderea habitatelor pentru speciile de amfibieni.</w:t>
            </w:r>
          </w:p>
        </w:tc>
      </w:tr>
    </w:tbl>
    <w:p w:rsidR="0049164C" w:rsidRPr="000E42CC" w:rsidRDefault="0049164C" w:rsidP="0049164C">
      <w:pPr>
        <w:shd w:val="clear" w:color="auto" w:fill="FFFFFF"/>
        <w:spacing w:line="276" w:lineRule="auto"/>
        <w:rPr>
          <w:rFonts w:eastAsia="Times New Roman"/>
          <w:szCs w:val="24"/>
          <w:lang w:eastAsia="ro-RO"/>
        </w:rPr>
      </w:pPr>
    </w:p>
    <w:tbl>
      <w:tblPr>
        <w:tblStyle w:val="TableGrid"/>
        <w:tblW w:w="9634" w:type="dxa"/>
        <w:tblLook w:val="04A0" w:firstRow="1" w:lastRow="0" w:firstColumn="1" w:lastColumn="0" w:noHBand="0" w:noVBand="1"/>
      </w:tblPr>
      <w:tblGrid>
        <w:gridCol w:w="846"/>
        <w:gridCol w:w="2693"/>
        <w:gridCol w:w="6095"/>
      </w:tblGrid>
      <w:tr w:rsidR="0049164C" w:rsidRPr="000E42CC" w:rsidTr="0049164C">
        <w:trPr>
          <w:tblHeader/>
        </w:trPr>
        <w:tc>
          <w:tcPr>
            <w:tcW w:w="84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6095"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Presiune actuală</w:t>
            </w:r>
          </w:p>
        </w:tc>
        <w:tc>
          <w:tcPr>
            <w:tcW w:w="6095" w:type="dxa"/>
          </w:tcPr>
          <w:p w:rsidR="0049164C" w:rsidRPr="000E42CC" w:rsidRDefault="0049164C" w:rsidP="0049164C">
            <w:pPr>
              <w:widowControl w:val="0"/>
              <w:spacing w:line="276" w:lineRule="auto"/>
              <w:rPr>
                <w:b/>
                <w:szCs w:val="24"/>
                <w:lang w:eastAsia="x-none"/>
              </w:rPr>
            </w:pPr>
            <w:r w:rsidRPr="000E42CC">
              <w:rPr>
                <w:b/>
                <w:bCs/>
                <w:szCs w:val="24"/>
              </w:rPr>
              <w:t xml:space="preserve">H01.08 </w:t>
            </w:r>
            <w:r w:rsidRPr="000E42CC">
              <w:rPr>
                <w:b/>
                <w:noProof/>
                <w:szCs w:val="24"/>
              </w:rPr>
              <w:t>poluarea difuză a apelor de suprafaţă cauzată de apa de canalizare menajeră şi de ape uzate</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6095" w:type="dxa"/>
          </w:tcPr>
          <w:p w:rsidR="0049164C" w:rsidRPr="000E42CC" w:rsidRDefault="0049164C" w:rsidP="0049164C">
            <w:pPr>
              <w:widowControl w:val="0"/>
              <w:spacing w:line="276" w:lineRule="auto"/>
              <w:rPr>
                <w:szCs w:val="20"/>
                <w:lang w:eastAsia="x-none"/>
              </w:rPr>
            </w:pPr>
            <w:r w:rsidRPr="000E42CC">
              <w:rPr>
                <w:szCs w:val="20"/>
                <w:lang w:eastAsia="x-none"/>
              </w:rPr>
              <w:t xml:space="preserve">Această presiune este întâlnită în zona râului Târnava Mare, fiind determinată de deversările gospodăriilor adiacente acestuia, precum și de </w:t>
            </w:r>
            <w:r w:rsidRPr="000E42CC">
              <w:rPr>
                <w:szCs w:val="24"/>
                <w:lang w:eastAsia="x-none"/>
              </w:rPr>
              <w:t>n</w:t>
            </w:r>
            <w:r w:rsidRPr="000E42CC">
              <w:rPr>
                <w:szCs w:val="24"/>
              </w:rPr>
              <w:t>efuncționarea optimă a stației conduce la eliminare de apă poluată, care ajunge în râu,</w:t>
            </w:r>
            <w:r w:rsidRPr="000E42CC">
              <w:rPr>
                <w:sz w:val="20"/>
                <w:szCs w:val="20"/>
              </w:rPr>
              <w:t xml:space="preserve"> </w:t>
            </w:r>
            <w:r w:rsidRPr="000E42CC">
              <w:rPr>
                <w:szCs w:val="20"/>
                <w:lang w:eastAsia="x-none"/>
              </w:rPr>
              <w:t>având impact asupra speciei vidră și a speciilor de ihtiofaună.</w:t>
            </w:r>
          </w:p>
        </w:tc>
      </w:tr>
    </w:tbl>
    <w:p w:rsidR="0049164C" w:rsidRPr="000E42CC" w:rsidRDefault="0049164C" w:rsidP="0049164C">
      <w:pPr>
        <w:shd w:val="clear" w:color="auto" w:fill="FFFFFF"/>
        <w:spacing w:line="276" w:lineRule="auto"/>
        <w:rPr>
          <w:rFonts w:eastAsia="Times New Roman"/>
          <w:szCs w:val="24"/>
          <w:lang w:eastAsia="ro-RO"/>
        </w:rPr>
      </w:pPr>
    </w:p>
    <w:tbl>
      <w:tblPr>
        <w:tblStyle w:val="TableGrid"/>
        <w:tblW w:w="9634" w:type="dxa"/>
        <w:tblLook w:val="04A0" w:firstRow="1" w:lastRow="0" w:firstColumn="1" w:lastColumn="0" w:noHBand="0" w:noVBand="1"/>
      </w:tblPr>
      <w:tblGrid>
        <w:gridCol w:w="846"/>
        <w:gridCol w:w="2693"/>
        <w:gridCol w:w="6095"/>
      </w:tblGrid>
      <w:tr w:rsidR="0049164C" w:rsidRPr="000E42CC" w:rsidTr="0049164C">
        <w:trPr>
          <w:tblHeader/>
        </w:trPr>
        <w:tc>
          <w:tcPr>
            <w:tcW w:w="84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6095"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Presiune actuală</w:t>
            </w:r>
          </w:p>
        </w:tc>
        <w:tc>
          <w:tcPr>
            <w:tcW w:w="6095" w:type="dxa"/>
          </w:tcPr>
          <w:p w:rsidR="0049164C" w:rsidRPr="000E42CC" w:rsidRDefault="0049164C" w:rsidP="0049164C">
            <w:pPr>
              <w:widowControl w:val="0"/>
              <w:spacing w:line="276" w:lineRule="auto"/>
              <w:rPr>
                <w:b/>
                <w:szCs w:val="24"/>
                <w:lang w:eastAsia="x-none"/>
              </w:rPr>
            </w:pPr>
            <w:r w:rsidRPr="000E42CC">
              <w:rPr>
                <w:b/>
                <w:szCs w:val="24"/>
              </w:rPr>
              <w:t>J02 Schimbări provocate de oameni în sistemele hidraulice</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6095" w:type="dxa"/>
          </w:tcPr>
          <w:p w:rsidR="0049164C" w:rsidRPr="000E42CC" w:rsidRDefault="0049164C" w:rsidP="0049164C">
            <w:pPr>
              <w:widowControl w:val="0"/>
              <w:spacing w:line="276" w:lineRule="auto"/>
              <w:rPr>
                <w:b/>
                <w:szCs w:val="24"/>
              </w:rPr>
            </w:pPr>
            <w:r w:rsidRPr="000E42CC">
              <w:rPr>
                <w:b/>
                <w:szCs w:val="24"/>
              </w:rPr>
              <w:t>Captări și praguri de fund sau de cădere.</w:t>
            </w:r>
          </w:p>
          <w:p w:rsidR="0049164C" w:rsidRPr="000E42CC" w:rsidRDefault="0049164C" w:rsidP="0049164C">
            <w:pPr>
              <w:widowControl w:val="0"/>
              <w:spacing w:line="276" w:lineRule="auto"/>
              <w:rPr>
                <w:szCs w:val="24"/>
              </w:rPr>
            </w:pPr>
            <w:r w:rsidRPr="000E42CC">
              <w:rPr>
                <w:szCs w:val="24"/>
              </w:rPr>
              <w:t xml:space="preserve">Barajele/pragurile de diferite dimensiuni (construite recent sau mai de mult) constituie o barieră peste care speciile de pești protejate (și nu numai) nu pot să treacă, astfel populațiile acestor specii devin fragmentate. Speciile pot să dispară de pe unele sectoare neavând contact cu alte populații (flux genetic, reproducere etc.). La fel, barajele afectează transportul natural de piatră, pietriș și nisip al râurilor/pârâurilor. Astfel, în aval </w:t>
            </w:r>
            <w:r w:rsidRPr="000E42CC">
              <w:rPr>
                <w:szCs w:val="24"/>
              </w:rPr>
              <w:lastRenderedPageBreak/>
              <w:t xml:space="preserve">de acestea nu mai este adus și depozitat pietrișul și nisipul din amonte, doar cel prezent este transportat în aval, astfel albia minoră a acestor râuri/pârâuri se adâncește de la an la an. Trebuie luat în calcul și impactul cumulat al acestor baraje cu cel de exploatare al agregatelor minerale din trecut. </w:t>
            </w:r>
          </w:p>
          <w:p w:rsidR="0049164C" w:rsidRPr="000E42CC" w:rsidRDefault="0049164C" w:rsidP="0049164C">
            <w:pPr>
              <w:widowControl w:val="0"/>
              <w:spacing w:line="276" w:lineRule="auto"/>
              <w:rPr>
                <w:szCs w:val="24"/>
              </w:rPr>
            </w:pPr>
            <w:r w:rsidRPr="000E42CC">
              <w:rPr>
                <w:szCs w:val="24"/>
              </w:rPr>
              <w:t>Pragurile din Odorheiul Secuiesc afectează doar moioaga (</w:t>
            </w:r>
            <w:r w:rsidRPr="000E42CC">
              <w:rPr>
                <w:i/>
                <w:szCs w:val="24"/>
              </w:rPr>
              <w:t>Barbus petenyi</w:t>
            </w:r>
            <w:r w:rsidRPr="000E42CC">
              <w:rPr>
                <w:szCs w:val="24"/>
              </w:rPr>
              <w:t>), deoarece boarța (</w:t>
            </w:r>
            <w:r w:rsidRPr="000E42CC">
              <w:rPr>
                <w:i/>
                <w:szCs w:val="24"/>
              </w:rPr>
              <w:t>Rhodeus amarus</w:t>
            </w:r>
            <w:r w:rsidRPr="000E42CC">
              <w:rPr>
                <w:szCs w:val="24"/>
              </w:rPr>
              <w:t>) și porcușorul de nisip (</w:t>
            </w:r>
            <w:r w:rsidRPr="000E42CC">
              <w:rPr>
                <w:i/>
                <w:szCs w:val="24"/>
              </w:rPr>
              <w:t>Romanogobio kessleri</w:t>
            </w:r>
            <w:r w:rsidRPr="000E42CC">
              <w:rPr>
                <w:szCs w:val="24"/>
              </w:rPr>
              <w:t>) nu urcă până în această zonă.</w:t>
            </w:r>
          </w:p>
          <w:p w:rsidR="0049164C" w:rsidRPr="000E42CC" w:rsidRDefault="0049164C" w:rsidP="0049164C">
            <w:pPr>
              <w:widowControl w:val="0"/>
              <w:spacing w:line="276" w:lineRule="auto"/>
              <w:rPr>
                <w:szCs w:val="24"/>
              </w:rPr>
            </w:pPr>
            <w:r w:rsidRPr="000E42CC">
              <w:rPr>
                <w:szCs w:val="24"/>
              </w:rPr>
              <w:t>Barajul de la Zetea afectează speciile de pești din sit în special prin blocarea transportului de sedimente.</w:t>
            </w:r>
          </w:p>
        </w:tc>
      </w:tr>
    </w:tbl>
    <w:p w:rsidR="0049164C" w:rsidRPr="000E42CC" w:rsidRDefault="0049164C" w:rsidP="0049164C">
      <w:pPr>
        <w:shd w:val="clear" w:color="auto" w:fill="FFFFFF"/>
        <w:spacing w:line="276" w:lineRule="auto"/>
        <w:rPr>
          <w:rFonts w:eastAsia="Times New Roman"/>
          <w:szCs w:val="24"/>
          <w:lang w:eastAsia="ro-RO"/>
        </w:rPr>
      </w:pPr>
    </w:p>
    <w:tbl>
      <w:tblPr>
        <w:tblStyle w:val="TableGrid"/>
        <w:tblW w:w="9634" w:type="dxa"/>
        <w:tblLook w:val="04A0" w:firstRow="1" w:lastRow="0" w:firstColumn="1" w:lastColumn="0" w:noHBand="0" w:noVBand="1"/>
      </w:tblPr>
      <w:tblGrid>
        <w:gridCol w:w="846"/>
        <w:gridCol w:w="2693"/>
        <w:gridCol w:w="6095"/>
      </w:tblGrid>
      <w:tr w:rsidR="0049164C" w:rsidRPr="000E42CC" w:rsidTr="0049164C">
        <w:trPr>
          <w:tblHeader/>
        </w:trPr>
        <w:tc>
          <w:tcPr>
            <w:tcW w:w="84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6095"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Presiune actuală</w:t>
            </w:r>
          </w:p>
        </w:tc>
        <w:tc>
          <w:tcPr>
            <w:tcW w:w="6095" w:type="dxa"/>
          </w:tcPr>
          <w:p w:rsidR="0049164C" w:rsidRPr="000E42CC" w:rsidRDefault="0049164C" w:rsidP="0049164C">
            <w:pPr>
              <w:widowControl w:val="0"/>
              <w:spacing w:line="276" w:lineRule="auto"/>
              <w:rPr>
                <w:b/>
                <w:szCs w:val="20"/>
                <w:lang w:eastAsia="x-none"/>
              </w:rPr>
            </w:pPr>
            <w:r w:rsidRPr="000E42CC">
              <w:rPr>
                <w:b/>
                <w:noProof/>
                <w:szCs w:val="16"/>
              </w:rPr>
              <w:t>K03.04 prădătorismul</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6095" w:type="dxa"/>
          </w:tcPr>
          <w:p w:rsidR="0049164C" w:rsidRPr="000E42CC" w:rsidRDefault="0049164C" w:rsidP="0049164C">
            <w:pPr>
              <w:widowControl w:val="0"/>
              <w:spacing w:line="276" w:lineRule="auto"/>
              <w:rPr>
                <w:szCs w:val="20"/>
                <w:lang w:eastAsia="x-none"/>
              </w:rPr>
            </w:pPr>
            <w:r w:rsidRPr="000E42CC">
              <w:rPr>
                <w:szCs w:val="20"/>
                <w:lang w:eastAsia="x-none"/>
              </w:rPr>
              <w:t xml:space="preserve">Această presiune este reprezentată de un fenomen natural, normal. Au fost identificate cazuri de prădare de către bursuci și ciocănitori asupra speciei </w:t>
            </w:r>
            <w:r w:rsidRPr="000E42CC">
              <w:rPr>
                <w:i/>
                <w:szCs w:val="20"/>
                <w:lang w:eastAsia="x-none"/>
              </w:rPr>
              <w:t>Lucanus cervus</w:t>
            </w:r>
            <w:r w:rsidRPr="000E42CC">
              <w:rPr>
                <w:szCs w:val="20"/>
                <w:lang w:eastAsia="x-none"/>
              </w:rPr>
              <w:t>.</w:t>
            </w:r>
          </w:p>
        </w:tc>
      </w:tr>
    </w:tbl>
    <w:p w:rsidR="0049164C" w:rsidRPr="000E42CC" w:rsidRDefault="0049164C" w:rsidP="0049164C">
      <w:pPr>
        <w:shd w:val="clear" w:color="auto" w:fill="FFFFFF"/>
        <w:spacing w:line="276" w:lineRule="auto"/>
        <w:rPr>
          <w:rFonts w:eastAsia="Times New Roman"/>
          <w:szCs w:val="24"/>
          <w:lang w:eastAsia="ro-RO"/>
        </w:rPr>
      </w:pPr>
    </w:p>
    <w:tbl>
      <w:tblPr>
        <w:tblStyle w:val="TableGrid"/>
        <w:tblW w:w="9634" w:type="dxa"/>
        <w:tblLook w:val="04A0" w:firstRow="1" w:lastRow="0" w:firstColumn="1" w:lastColumn="0" w:noHBand="0" w:noVBand="1"/>
      </w:tblPr>
      <w:tblGrid>
        <w:gridCol w:w="846"/>
        <w:gridCol w:w="2693"/>
        <w:gridCol w:w="6095"/>
      </w:tblGrid>
      <w:tr w:rsidR="0049164C" w:rsidRPr="000E42CC" w:rsidTr="0049164C">
        <w:trPr>
          <w:tblHeader/>
        </w:trPr>
        <w:tc>
          <w:tcPr>
            <w:tcW w:w="84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6095"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Presiune actuală</w:t>
            </w:r>
          </w:p>
        </w:tc>
        <w:tc>
          <w:tcPr>
            <w:tcW w:w="6095" w:type="dxa"/>
          </w:tcPr>
          <w:p w:rsidR="0049164C" w:rsidRPr="000E42CC" w:rsidRDefault="0049164C" w:rsidP="0049164C">
            <w:pPr>
              <w:widowControl w:val="0"/>
              <w:spacing w:line="276" w:lineRule="auto"/>
              <w:rPr>
                <w:b/>
                <w:szCs w:val="20"/>
                <w:lang w:eastAsia="x-none"/>
              </w:rPr>
            </w:pPr>
            <w:r w:rsidRPr="000E42CC">
              <w:rPr>
                <w:b/>
                <w:szCs w:val="20"/>
              </w:rPr>
              <w:t>K03.06 Antagonism cu animalele domestice</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6095" w:type="dxa"/>
          </w:tcPr>
          <w:p w:rsidR="0049164C" w:rsidRPr="000E42CC" w:rsidRDefault="0049164C" w:rsidP="0049164C">
            <w:pPr>
              <w:widowControl w:val="0"/>
              <w:spacing w:line="276" w:lineRule="auto"/>
              <w:rPr>
                <w:szCs w:val="20"/>
                <w:lang w:eastAsia="x-none"/>
              </w:rPr>
            </w:pPr>
            <w:r w:rsidRPr="000E42CC">
              <w:rPr>
                <w:szCs w:val="20"/>
                <w:lang w:eastAsia="x-none"/>
              </w:rPr>
              <w:t>Antagonismul este des întâlnit între speciile de câini domestici și speciile urs și lup.</w:t>
            </w:r>
          </w:p>
        </w:tc>
      </w:tr>
    </w:tbl>
    <w:p w:rsidR="0049164C" w:rsidRPr="000E42CC" w:rsidRDefault="0049164C" w:rsidP="0049164C">
      <w:pPr>
        <w:shd w:val="clear" w:color="auto" w:fill="FFFFFF"/>
        <w:spacing w:line="276" w:lineRule="auto"/>
        <w:rPr>
          <w:rFonts w:eastAsia="Times New Roman"/>
          <w:szCs w:val="24"/>
          <w:lang w:eastAsia="ro-RO"/>
        </w:rPr>
      </w:pPr>
    </w:p>
    <w:p w:rsidR="0049164C" w:rsidRPr="000E42CC" w:rsidRDefault="0049164C" w:rsidP="0049164C">
      <w:pPr>
        <w:pStyle w:val="Heading3"/>
        <w:spacing w:line="276" w:lineRule="auto"/>
        <w:rPr>
          <w:rStyle w:val="Heading3Char"/>
          <w:rFonts w:ascii="Times New Roman" w:hAnsi="Times New Roman"/>
          <w:b/>
          <w:color w:val="auto"/>
        </w:rPr>
      </w:pPr>
      <w:bookmarkStart w:id="62" w:name="_Toc535263556"/>
      <w:bookmarkStart w:id="63" w:name="_Toc5550875"/>
      <w:r w:rsidRPr="000E42CC">
        <w:rPr>
          <w:rStyle w:val="Heading3Char"/>
          <w:rFonts w:ascii="Times New Roman" w:hAnsi="Times New Roman"/>
          <w:b/>
          <w:color w:val="auto"/>
        </w:rPr>
        <w:t>5.1.2. Lista ameninţărilor viitoare cu potenţial impact la nivelul ariei naturale protejate</w:t>
      </w:r>
      <w:bookmarkEnd w:id="62"/>
      <w:bookmarkEnd w:id="63"/>
    </w:p>
    <w:p w:rsidR="0049164C" w:rsidRPr="000E42CC" w:rsidRDefault="0049164C" w:rsidP="0049164C">
      <w:pPr>
        <w:shd w:val="clear" w:color="auto" w:fill="FFFFFF"/>
        <w:spacing w:line="276" w:lineRule="auto"/>
        <w:rPr>
          <w:rFonts w:eastAsia="Times New Roman"/>
          <w:szCs w:val="24"/>
          <w:lang w:eastAsia="ro-RO"/>
        </w:rPr>
      </w:pPr>
      <w:r w:rsidRPr="000E42CC">
        <w:rPr>
          <w:rFonts w:eastAsia="Times New Roman"/>
          <w:szCs w:val="24"/>
          <w:lang w:eastAsia="ro-RO"/>
        </w:rPr>
        <w:t>Tabelul B: lista ameninţărilor viitoare cu potenţial impact la nivelul ariei naturale protejate:</w:t>
      </w:r>
    </w:p>
    <w:p w:rsidR="0049164C" w:rsidRPr="000E42CC" w:rsidRDefault="0049164C" w:rsidP="0049164C">
      <w:pPr>
        <w:shd w:val="clear" w:color="auto" w:fill="FFFFFF"/>
        <w:spacing w:line="276" w:lineRule="auto"/>
        <w:rPr>
          <w:rFonts w:eastAsia="Times New Roman"/>
          <w:lang w:eastAsia="ro-RO"/>
        </w:rPr>
      </w:pPr>
    </w:p>
    <w:tbl>
      <w:tblPr>
        <w:tblStyle w:val="TableGrid"/>
        <w:tblW w:w="9493" w:type="dxa"/>
        <w:tblLook w:val="04A0" w:firstRow="1" w:lastRow="0" w:firstColumn="1" w:lastColumn="0" w:noHBand="0" w:noVBand="1"/>
      </w:tblPr>
      <w:tblGrid>
        <w:gridCol w:w="846"/>
        <w:gridCol w:w="2693"/>
        <w:gridCol w:w="5954"/>
      </w:tblGrid>
      <w:tr w:rsidR="0049164C" w:rsidRPr="000E42CC" w:rsidTr="0049164C">
        <w:trPr>
          <w:tblHeader/>
        </w:trPr>
        <w:tc>
          <w:tcPr>
            <w:tcW w:w="84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4"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Amenințare viitoare</w:t>
            </w:r>
          </w:p>
        </w:tc>
        <w:tc>
          <w:tcPr>
            <w:tcW w:w="5954" w:type="dxa"/>
          </w:tcPr>
          <w:p w:rsidR="0049164C" w:rsidRPr="000E42CC" w:rsidRDefault="0049164C" w:rsidP="0049164C">
            <w:pPr>
              <w:spacing w:line="276" w:lineRule="auto"/>
              <w:ind w:left="-35"/>
              <w:rPr>
                <w:b/>
                <w:szCs w:val="20"/>
              </w:rPr>
            </w:pPr>
            <w:r w:rsidRPr="000E42CC">
              <w:rPr>
                <w:b/>
                <w:szCs w:val="20"/>
              </w:rPr>
              <w:t>A04.01 Pășunatul intensiv</w:t>
            </w:r>
          </w:p>
          <w:p w:rsidR="0049164C" w:rsidRPr="000E42CC" w:rsidRDefault="0049164C" w:rsidP="0049164C">
            <w:pPr>
              <w:spacing w:line="276" w:lineRule="auto"/>
              <w:ind w:left="-35"/>
              <w:rPr>
                <w:i/>
                <w:szCs w:val="20"/>
                <w:lang w:val="fr-FR"/>
              </w:rPr>
            </w:pPr>
            <w:r w:rsidRPr="000E42CC">
              <w:rPr>
                <w:i/>
                <w:szCs w:val="20"/>
              </w:rPr>
              <w:t xml:space="preserve">A04.01.01 </w:t>
            </w:r>
            <w:r w:rsidRPr="000E42CC">
              <w:rPr>
                <w:i/>
                <w:szCs w:val="20"/>
                <w:lang w:val="fr-FR"/>
              </w:rPr>
              <w:t>Păscut intensiv de către vaci</w:t>
            </w:r>
          </w:p>
          <w:p w:rsidR="0049164C" w:rsidRPr="000E42CC" w:rsidRDefault="0049164C" w:rsidP="0049164C">
            <w:pPr>
              <w:spacing w:line="276" w:lineRule="auto"/>
              <w:ind w:left="-35"/>
              <w:rPr>
                <w:i/>
                <w:szCs w:val="24"/>
              </w:rPr>
            </w:pPr>
            <w:r w:rsidRPr="000E42CC">
              <w:rPr>
                <w:i/>
                <w:szCs w:val="24"/>
              </w:rPr>
              <w:t>A04.01.02 Pășunatul intensiv al oilor</w:t>
            </w:r>
          </w:p>
          <w:p w:rsidR="0049164C" w:rsidRPr="000E42CC" w:rsidRDefault="0049164C" w:rsidP="0049164C">
            <w:pPr>
              <w:spacing w:line="276" w:lineRule="auto"/>
              <w:ind w:left="-35"/>
              <w:rPr>
                <w:b/>
                <w:szCs w:val="20"/>
                <w:lang w:eastAsia="x-none"/>
              </w:rPr>
            </w:pPr>
            <w:r w:rsidRPr="000E42CC">
              <w:rPr>
                <w:i/>
                <w:szCs w:val="20"/>
              </w:rPr>
              <w:t xml:space="preserve">A04.01.05 </w:t>
            </w:r>
            <w:r w:rsidRPr="000E42CC">
              <w:rPr>
                <w:i/>
                <w:szCs w:val="20"/>
                <w:lang w:val="fr-FR"/>
              </w:rPr>
              <w:t>Pășunatul intensiv în amestec de animale</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954" w:type="dxa"/>
          </w:tcPr>
          <w:p w:rsidR="0049164C" w:rsidRPr="000E42CC" w:rsidRDefault="0049164C" w:rsidP="0049164C">
            <w:pPr>
              <w:widowControl w:val="0"/>
              <w:spacing w:line="276" w:lineRule="auto"/>
              <w:rPr>
                <w:szCs w:val="20"/>
                <w:lang w:eastAsia="x-none"/>
              </w:rPr>
            </w:pPr>
            <w:r w:rsidRPr="000E42CC">
              <w:rPr>
                <w:szCs w:val="20"/>
                <w:lang w:eastAsia="x-none"/>
              </w:rPr>
              <w:t>Aceasta constituie o amenințare atâta timp cât nu va fi reglementat pășunatul în interiorul sitului, prin zonele de pășunat, numărul de animale și numărul de câini.</w:t>
            </w:r>
          </w:p>
        </w:tc>
      </w:tr>
    </w:tbl>
    <w:p w:rsidR="0049164C" w:rsidRPr="000E42CC" w:rsidRDefault="0049164C" w:rsidP="0049164C">
      <w:pPr>
        <w:shd w:val="clear" w:color="auto" w:fill="FFFFFF"/>
        <w:spacing w:line="276" w:lineRule="auto"/>
        <w:rPr>
          <w:rFonts w:eastAsia="Times New Roman"/>
          <w:szCs w:val="24"/>
          <w:lang w:eastAsia="ro-RO"/>
        </w:rPr>
      </w:pPr>
    </w:p>
    <w:tbl>
      <w:tblPr>
        <w:tblStyle w:val="TableGrid"/>
        <w:tblW w:w="9493" w:type="dxa"/>
        <w:tblLook w:val="04A0" w:firstRow="1" w:lastRow="0" w:firstColumn="1" w:lastColumn="0" w:noHBand="0" w:noVBand="1"/>
      </w:tblPr>
      <w:tblGrid>
        <w:gridCol w:w="846"/>
        <w:gridCol w:w="2693"/>
        <w:gridCol w:w="5954"/>
      </w:tblGrid>
      <w:tr w:rsidR="0049164C" w:rsidRPr="000E42CC" w:rsidTr="0049164C">
        <w:trPr>
          <w:tblHeader/>
        </w:trPr>
        <w:tc>
          <w:tcPr>
            <w:tcW w:w="84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4"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Amenințare viitoare</w:t>
            </w:r>
          </w:p>
        </w:tc>
        <w:tc>
          <w:tcPr>
            <w:tcW w:w="5954" w:type="dxa"/>
          </w:tcPr>
          <w:p w:rsidR="0049164C" w:rsidRPr="000E42CC" w:rsidRDefault="0049164C" w:rsidP="0049164C">
            <w:pPr>
              <w:spacing w:line="276" w:lineRule="auto"/>
              <w:rPr>
                <w:b/>
                <w:noProof/>
                <w:szCs w:val="16"/>
              </w:rPr>
            </w:pPr>
            <w:r w:rsidRPr="000E42CC">
              <w:rPr>
                <w:b/>
                <w:noProof/>
                <w:szCs w:val="24"/>
              </w:rPr>
              <w:t>B02. Gestionarea şi utilizarea pădurii și plantației</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B.2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954" w:type="dxa"/>
          </w:tcPr>
          <w:p w:rsidR="0049164C" w:rsidRPr="000E42CC" w:rsidRDefault="0049164C" w:rsidP="0049164C">
            <w:pPr>
              <w:spacing w:line="276" w:lineRule="auto"/>
              <w:rPr>
                <w:szCs w:val="24"/>
              </w:rPr>
            </w:pPr>
            <w:r w:rsidRPr="000E42CC">
              <w:rPr>
                <w:szCs w:val="24"/>
              </w:rPr>
              <w:t>În România se practică încă o silvicultură intensivă, managementul forestier general aplicat este deficitar (îndepărtarea lemnului mort, uniformizarea pădurilor, tăierea selectivă a copacilor bătrâni și a unor specii - cum ar fi fagul pentru foc).</w:t>
            </w:r>
          </w:p>
        </w:tc>
      </w:tr>
    </w:tbl>
    <w:p w:rsidR="0049164C" w:rsidRPr="000E42CC" w:rsidRDefault="0049164C" w:rsidP="0049164C">
      <w:pPr>
        <w:spacing w:line="276" w:lineRule="auto"/>
        <w:rPr>
          <w:rStyle w:val="Heading3Char"/>
          <w:rFonts w:ascii="Times New Roman" w:eastAsia="Calibri" w:hAnsi="Times New Roman"/>
        </w:rPr>
      </w:pPr>
    </w:p>
    <w:tbl>
      <w:tblPr>
        <w:tblStyle w:val="TableGrid"/>
        <w:tblW w:w="9493" w:type="dxa"/>
        <w:tblLook w:val="04A0" w:firstRow="1" w:lastRow="0" w:firstColumn="1" w:lastColumn="0" w:noHBand="0" w:noVBand="1"/>
      </w:tblPr>
      <w:tblGrid>
        <w:gridCol w:w="846"/>
        <w:gridCol w:w="2693"/>
        <w:gridCol w:w="5954"/>
      </w:tblGrid>
      <w:tr w:rsidR="0049164C" w:rsidRPr="000E42CC" w:rsidTr="0049164C">
        <w:trPr>
          <w:tblHeader/>
        </w:trPr>
        <w:tc>
          <w:tcPr>
            <w:tcW w:w="84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4"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Amenințare viitoare</w:t>
            </w:r>
          </w:p>
        </w:tc>
        <w:tc>
          <w:tcPr>
            <w:tcW w:w="5954" w:type="dxa"/>
          </w:tcPr>
          <w:p w:rsidR="0049164C" w:rsidRPr="000E42CC" w:rsidRDefault="0049164C" w:rsidP="0049164C">
            <w:pPr>
              <w:widowControl w:val="0"/>
              <w:spacing w:line="276" w:lineRule="auto"/>
              <w:rPr>
                <w:b/>
                <w:szCs w:val="20"/>
                <w:lang w:eastAsia="x-none"/>
              </w:rPr>
            </w:pPr>
            <w:r w:rsidRPr="000E42CC">
              <w:rPr>
                <w:b/>
                <w:szCs w:val="24"/>
              </w:rPr>
              <w:t>B03 Exploatare forestieră fără replantare sau refacere naturală</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954" w:type="dxa"/>
          </w:tcPr>
          <w:p w:rsidR="0049164C" w:rsidRPr="000E42CC" w:rsidRDefault="0049164C" w:rsidP="0049164C">
            <w:pPr>
              <w:spacing w:line="276" w:lineRule="auto"/>
              <w:rPr>
                <w:szCs w:val="24"/>
              </w:rPr>
            </w:pPr>
            <w:r w:rsidRPr="000E42CC">
              <w:rPr>
                <w:szCs w:val="24"/>
              </w:rPr>
              <w:t>Fragmentarea pădurilor este un proces important cu impact asupra faunei de lilieci, de carnivore mari.</w:t>
            </w:r>
          </w:p>
          <w:p w:rsidR="0049164C" w:rsidRPr="000E42CC" w:rsidRDefault="0049164C" w:rsidP="0049164C">
            <w:pPr>
              <w:spacing w:line="276" w:lineRule="auto"/>
              <w:rPr>
                <w:szCs w:val="20"/>
                <w:lang w:eastAsia="x-none"/>
              </w:rPr>
            </w:pPr>
            <w:r w:rsidRPr="000E42CC">
              <w:rPr>
                <w:szCs w:val="24"/>
              </w:rPr>
              <w:t xml:space="preserve">Fragmentarea ariilor împădurite ar reprezenta factorul primar ce intervine în extincţia speciei </w:t>
            </w:r>
            <w:r w:rsidRPr="000E42CC">
              <w:rPr>
                <w:i/>
                <w:szCs w:val="24"/>
              </w:rPr>
              <w:t>Myotis myotis</w:t>
            </w:r>
            <w:r w:rsidRPr="000E42CC">
              <w:rPr>
                <w:szCs w:val="24"/>
              </w:rPr>
              <w:t xml:space="preserve"> (Saunders et al., 1991). </w:t>
            </w:r>
          </w:p>
        </w:tc>
      </w:tr>
    </w:tbl>
    <w:p w:rsidR="0049164C" w:rsidRPr="000E42CC" w:rsidRDefault="0049164C" w:rsidP="0049164C">
      <w:pPr>
        <w:shd w:val="clear" w:color="auto" w:fill="FFFFFF"/>
        <w:spacing w:line="276" w:lineRule="auto"/>
        <w:rPr>
          <w:rFonts w:eastAsia="Times New Roman"/>
          <w:szCs w:val="24"/>
          <w:lang w:eastAsia="ro-RO"/>
        </w:rPr>
      </w:pPr>
    </w:p>
    <w:tbl>
      <w:tblPr>
        <w:tblStyle w:val="TableGrid"/>
        <w:tblW w:w="9493" w:type="dxa"/>
        <w:tblLook w:val="04A0" w:firstRow="1" w:lastRow="0" w:firstColumn="1" w:lastColumn="0" w:noHBand="0" w:noVBand="1"/>
      </w:tblPr>
      <w:tblGrid>
        <w:gridCol w:w="846"/>
        <w:gridCol w:w="2693"/>
        <w:gridCol w:w="5954"/>
      </w:tblGrid>
      <w:tr w:rsidR="0049164C" w:rsidRPr="000E42CC" w:rsidTr="0049164C">
        <w:trPr>
          <w:tblHeader/>
        </w:trPr>
        <w:tc>
          <w:tcPr>
            <w:tcW w:w="84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4"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Amenințare viitoare</w:t>
            </w:r>
          </w:p>
        </w:tc>
        <w:tc>
          <w:tcPr>
            <w:tcW w:w="5954" w:type="dxa"/>
          </w:tcPr>
          <w:p w:rsidR="0049164C" w:rsidRPr="000E42CC" w:rsidRDefault="0049164C" w:rsidP="0049164C">
            <w:pPr>
              <w:widowControl w:val="0"/>
              <w:spacing w:line="276" w:lineRule="auto"/>
              <w:rPr>
                <w:b/>
                <w:szCs w:val="20"/>
                <w:lang w:eastAsia="x-none"/>
              </w:rPr>
            </w:pPr>
            <w:r w:rsidRPr="000E42CC">
              <w:rPr>
                <w:b/>
                <w:szCs w:val="20"/>
              </w:rPr>
              <w:t xml:space="preserve">B06 </w:t>
            </w:r>
            <w:r w:rsidRPr="000E42CC">
              <w:rPr>
                <w:b/>
                <w:szCs w:val="20"/>
                <w:lang w:val="it-IT"/>
              </w:rPr>
              <w:t>Pășunat în pădure sau în zone impădurite</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954" w:type="dxa"/>
          </w:tcPr>
          <w:p w:rsidR="0049164C" w:rsidRPr="000E42CC" w:rsidRDefault="0049164C" w:rsidP="0049164C">
            <w:pPr>
              <w:widowControl w:val="0"/>
              <w:spacing w:line="276" w:lineRule="auto"/>
              <w:rPr>
                <w:szCs w:val="20"/>
                <w:lang w:eastAsia="x-none"/>
              </w:rPr>
            </w:pPr>
            <w:r w:rsidRPr="000E42CC">
              <w:rPr>
                <w:szCs w:val="20"/>
                <w:lang w:eastAsia="x-none"/>
              </w:rPr>
              <w:t>Această practică este des întâlnită în intermediul sitului având un impact major asupra speciilor  protejate.</w:t>
            </w:r>
          </w:p>
        </w:tc>
      </w:tr>
    </w:tbl>
    <w:p w:rsidR="0049164C" w:rsidRPr="000E42CC" w:rsidRDefault="0049164C" w:rsidP="0049164C">
      <w:pPr>
        <w:spacing w:line="276" w:lineRule="auto"/>
        <w:rPr>
          <w:rStyle w:val="Heading3Char"/>
          <w:rFonts w:ascii="Times New Roman" w:eastAsia="Calibri" w:hAnsi="Times New Roman"/>
        </w:rPr>
      </w:pPr>
    </w:p>
    <w:tbl>
      <w:tblPr>
        <w:tblStyle w:val="TableGrid"/>
        <w:tblW w:w="9493" w:type="dxa"/>
        <w:tblLook w:val="04A0" w:firstRow="1" w:lastRow="0" w:firstColumn="1" w:lastColumn="0" w:noHBand="0" w:noVBand="1"/>
      </w:tblPr>
      <w:tblGrid>
        <w:gridCol w:w="846"/>
        <w:gridCol w:w="2693"/>
        <w:gridCol w:w="5954"/>
      </w:tblGrid>
      <w:tr w:rsidR="0049164C" w:rsidRPr="000E42CC" w:rsidTr="0049164C">
        <w:trPr>
          <w:tblHeader/>
        </w:trPr>
        <w:tc>
          <w:tcPr>
            <w:tcW w:w="84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4"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Amenințare viitoare</w:t>
            </w:r>
          </w:p>
        </w:tc>
        <w:tc>
          <w:tcPr>
            <w:tcW w:w="5954" w:type="dxa"/>
          </w:tcPr>
          <w:p w:rsidR="0049164C" w:rsidRPr="000E42CC" w:rsidRDefault="0049164C" w:rsidP="0049164C">
            <w:pPr>
              <w:widowControl w:val="0"/>
              <w:spacing w:line="276" w:lineRule="auto"/>
              <w:rPr>
                <w:b/>
                <w:noProof/>
                <w:szCs w:val="24"/>
              </w:rPr>
            </w:pPr>
            <w:r w:rsidRPr="000E42CC">
              <w:rPr>
                <w:b/>
                <w:szCs w:val="24"/>
              </w:rPr>
              <w:t xml:space="preserve">C01 </w:t>
            </w:r>
            <w:r w:rsidRPr="000E42CC">
              <w:rPr>
                <w:b/>
                <w:noProof/>
                <w:szCs w:val="24"/>
              </w:rPr>
              <w:t>Industria extractivă</w:t>
            </w:r>
          </w:p>
          <w:p w:rsidR="0049164C" w:rsidRPr="000E42CC" w:rsidRDefault="0049164C" w:rsidP="0049164C">
            <w:pPr>
              <w:widowControl w:val="0"/>
              <w:spacing w:line="276" w:lineRule="auto"/>
              <w:rPr>
                <w:i/>
                <w:szCs w:val="24"/>
              </w:rPr>
            </w:pPr>
            <w:r w:rsidRPr="000E42CC">
              <w:rPr>
                <w:i/>
                <w:szCs w:val="24"/>
              </w:rPr>
              <w:t>C01.01 Extragere de nisip și pietriș</w:t>
            </w:r>
          </w:p>
          <w:p w:rsidR="0049164C" w:rsidRPr="000E42CC" w:rsidRDefault="0049164C" w:rsidP="0049164C">
            <w:pPr>
              <w:widowControl w:val="0"/>
              <w:spacing w:line="276" w:lineRule="auto"/>
              <w:rPr>
                <w:i/>
                <w:szCs w:val="24"/>
              </w:rPr>
            </w:pPr>
            <w:r w:rsidRPr="000E42CC">
              <w:rPr>
                <w:i/>
                <w:szCs w:val="24"/>
              </w:rPr>
              <w:t>C01.01.01 cariere de nisip și pietriș</w:t>
            </w:r>
          </w:p>
          <w:p w:rsidR="0049164C" w:rsidRPr="000E42CC" w:rsidRDefault="0049164C" w:rsidP="0049164C">
            <w:pPr>
              <w:widowControl w:val="0"/>
              <w:spacing w:line="276" w:lineRule="auto"/>
              <w:rPr>
                <w:szCs w:val="24"/>
                <w:lang w:eastAsia="x-none"/>
              </w:rPr>
            </w:pPr>
            <w:r w:rsidRPr="000E42CC">
              <w:rPr>
                <w:i/>
                <w:szCs w:val="24"/>
              </w:rPr>
              <w:t>C01.07 Minerit și activități de extragere la care nu se referă mai sus</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954" w:type="dxa"/>
          </w:tcPr>
          <w:p w:rsidR="0049164C" w:rsidRPr="000E42CC" w:rsidRDefault="0049164C" w:rsidP="0049164C">
            <w:pPr>
              <w:widowControl w:val="0"/>
              <w:spacing w:line="276" w:lineRule="auto"/>
              <w:rPr>
                <w:szCs w:val="20"/>
                <w:lang w:eastAsia="x-none"/>
              </w:rPr>
            </w:pPr>
            <w:r w:rsidRPr="000E42CC">
              <w:rPr>
                <w:szCs w:val="20"/>
                <w:lang w:eastAsia="x-none"/>
              </w:rPr>
              <w:t>Afectează habitatele caracteristice și populațiile de ihtiofaună, precum și speciile dependente de apă (vidra).</w:t>
            </w:r>
          </w:p>
        </w:tc>
      </w:tr>
    </w:tbl>
    <w:p w:rsidR="0049164C" w:rsidRPr="000E42CC" w:rsidRDefault="0049164C" w:rsidP="0049164C">
      <w:pPr>
        <w:spacing w:line="276" w:lineRule="auto"/>
        <w:rPr>
          <w:rStyle w:val="Heading3Char"/>
          <w:rFonts w:ascii="Times New Roman" w:eastAsia="Calibri" w:hAnsi="Times New Roman"/>
        </w:rPr>
      </w:pPr>
    </w:p>
    <w:tbl>
      <w:tblPr>
        <w:tblStyle w:val="TableGrid"/>
        <w:tblW w:w="9493" w:type="dxa"/>
        <w:tblLook w:val="04A0" w:firstRow="1" w:lastRow="0" w:firstColumn="1" w:lastColumn="0" w:noHBand="0" w:noVBand="1"/>
      </w:tblPr>
      <w:tblGrid>
        <w:gridCol w:w="846"/>
        <w:gridCol w:w="2693"/>
        <w:gridCol w:w="5954"/>
      </w:tblGrid>
      <w:tr w:rsidR="0049164C" w:rsidRPr="000E42CC" w:rsidTr="0049164C">
        <w:trPr>
          <w:tblHeader/>
        </w:trPr>
        <w:tc>
          <w:tcPr>
            <w:tcW w:w="84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4"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Amenințare viitoare</w:t>
            </w:r>
          </w:p>
        </w:tc>
        <w:tc>
          <w:tcPr>
            <w:tcW w:w="5954" w:type="dxa"/>
          </w:tcPr>
          <w:p w:rsidR="0049164C" w:rsidRPr="000E42CC" w:rsidRDefault="0049164C" w:rsidP="0049164C">
            <w:pPr>
              <w:widowControl w:val="0"/>
              <w:spacing w:line="276" w:lineRule="auto"/>
              <w:rPr>
                <w:b/>
                <w:szCs w:val="20"/>
                <w:lang w:eastAsia="x-none"/>
              </w:rPr>
            </w:pPr>
            <w:r w:rsidRPr="000E42CC">
              <w:rPr>
                <w:b/>
                <w:szCs w:val="20"/>
              </w:rPr>
              <w:t xml:space="preserve">C02 </w:t>
            </w:r>
            <w:r w:rsidRPr="000E42CC">
              <w:rPr>
                <w:b/>
                <w:szCs w:val="20"/>
                <w:lang w:val="pt-BR"/>
              </w:rPr>
              <w:t>Exploatarea și extracția de petrol și gaz</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954" w:type="dxa"/>
          </w:tcPr>
          <w:p w:rsidR="0049164C" w:rsidRPr="000E42CC" w:rsidRDefault="0049164C" w:rsidP="0049164C">
            <w:pPr>
              <w:widowControl w:val="0"/>
              <w:spacing w:line="276" w:lineRule="auto"/>
              <w:rPr>
                <w:szCs w:val="20"/>
                <w:lang w:eastAsia="x-none"/>
              </w:rPr>
            </w:pPr>
            <w:r w:rsidRPr="000E42CC">
              <w:rPr>
                <w:szCs w:val="20"/>
                <w:lang w:eastAsia="x-none"/>
              </w:rPr>
              <w:t>Această amenințare este exercitată asupra faunei și habitatelor existente în sit. Pericolul este reprezentat de pierderi de habitat și deranjul în timpul exploatării.</w:t>
            </w:r>
          </w:p>
        </w:tc>
      </w:tr>
    </w:tbl>
    <w:p w:rsidR="0049164C" w:rsidRPr="000E42CC" w:rsidRDefault="0049164C" w:rsidP="0049164C">
      <w:pPr>
        <w:spacing w:line="276" w:lineRule="auto"/>
        <w:rPr>
          <w:rStyle w:val="Heading3Char"/>
          <w:rFonts w:ascii="Times New Roman" w:eastAsia="Calibri" w:hAnsi="Times New Roman"/>
        </w:rPr>
      </w:pPr>
    </w:p>
    <w:tbl>
      <w:tblPr>
        <w:tblStyle w:val="TableGrid"/>
        <w:tblW w:w="9493" w:type="dxa"/>
        <w:tblLook w:val="04A0" w:firstRow="1" w:lastRow="0" w:firstColumn="1" w:lastColumn="0" w:noHBand="0" w:noVBand="1"/>
      </w:tblPr>
      <w:tblGrid>
        <w:gridCol w:w="846"/>
        <w:gridCol w:w="2693"/>
        <w:gridCol w:w="5954"/>
      </w:tblGrid>
      <w:tr w:rsidR="0049164C" w:rsidRPr="000E42CC" w:rsidTr="0049164C">
        <w:trPr>
          <w:tblHeader/>
        </w:trPr>
        <w:tc>
          <w:tcPr>
            <w:tcW w:w="84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4"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Amenințare viitoare</w:t>
            </w:r>
          </w:p>
        </w:tc>
        <w:tc>
          <w:tcPr>
            <w:tcW w:w="5954" w:type="dxa"/>
          </w:tcPr>
          <w:p w:rsidR="0049164C" w:rsidRPr="000E42CC" w:rsidRDefault="0049164C" w:rsidP="0049164C">
            <w:pPr>
              <w:widowControl w:val="0"/>
              <w:spacing w:line="276" w:lineRule="auto"/>
              <w:rPr>
                <w:b/>
                <w:noProof/>
                <w:szCs w:val="24"/>
              </w:rPr>
            </w:pPr>
            <w:r w:rsidRPr="000E42CC">
              <w:rPr>
                <w:b/>
                <w:noProof/>
                <w:szCs w:val="24"/>
              </w:rPr>
              <w:t>D01. Drumuri, poteci şi căi ferate</w:t>
            </w:r>
          </w:p>
          <w:p w:rsidR="0049164C" w:rsidRPr="000E42CC" w:rsidRDefault="0049164C" w:rsidP="0049164C">
            <w:pPr>
              <w:widowControl w:val="0"/>
              <w:spacing w:line="276" w:lineRule="auto"/>
              <w:rPr>
                <w:i/>
                <w:noProof/>
                <w:szCs w:val="24"/>
              </w:rPr>
            </w:pPr>
            <w:r w:rsidRPr="000E42CC">
              <w:rPr>
                <w:i/>
                <w:noProof/>
                <w:szCs w:val="24"/>
              </w:rPr>
              <w:t>D01.02 drumuri, autostrăzi</w:t>
            </w:r>
          </w:p>
          <w:p w:rsidR="0049164C" w:rsidRPr="000E42CC" w:rsidRDefault="0049164C" w:rsidP="0049164C">
            <w:pPr>
              <w:widowControl w:val="0"/>
              <w:spacing w:line="276" w:lineRule="auto"/>
              <w:rPr>
                <w:szCs w:val="24"/>
                <w:lang w:eastAsia="x-none"/>
              </w:rPr>
            </w:pPr>
            <w:r w:rsidRPr="000E42CC">
              <w:rPr>
                <w:i/>
                <w:szCs w:val="24"/>
              </w:rPr>
              <w:lastRenderedPageBreak/>
              <w:t xml:space="preserve">D01.04 </w:t>
            </w:r>
            <w:r w:rsidRPr="000E42CC">
              <w:rPr>
                <w:i/>
                <w:noProof/>
                <w:szCs w:val="24"/>
              </w:rPr>
              <w:t>căi ferate, căi  ferate de mare viteză</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B.2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954" w:type="dxa"/>
          </w:tcPr>
          <w:p w:rsidR="0049164C" w:rsidRPr="000E42CC" w:rsidRDefault="0049164C" w:rsidP="0049164C">
            <w:pPr>
              <w:widowControl w:val="0"/>
              <w:spacing w:line="276" w:lineRule="auto"/>
              <w:rPr>
                <w:szCs w:val="20"/>
                <w:lang w:eastAsia="x-none"/>
              </w:rPr>
            </w:pPr>
            <w:r w:rsidRPr="000E42CC">
              <w:rPr>
                <w:szCs w:val="20"/>
                <w:lang w:eastAsia="x-none"/>
              </w:rPr>
              <w:t xml:space="preserve">Drumurile, căile ferate reprezintă zone de impact pentru o mulțime de specii. </w:t>
            </w:r>
          </w:p>
          <w:p w:rsidR="0049164C" w:rsidRPr="000E42CC" w:rsidRDefault="0049164C" w:rsidP="0049164C">
            <w:pPr>
              <w:widowControl w:val="0"/>
              <w:spacing w:line="276" w:lineRule="auto"/>
              <w:rPr>
                <w:sz w:val="20"/>
                <w:szCs w:val="20"/>
                <w:lang w:eastAsia="x-none"/>
              </w:rPr>
            </w:pPr>
            <w:r w:rsidRPr="000E42CC">
              <w:rPr>
                <w:szCs w:val="20"/>
                <w:lang w:eastAsia="x-none"/>
              </w:rPr>
              <w:t>Construirea de noi drumuri, modernizarea celor existente duce la perturbarea habitatelor și populațiilor din sit.</w:t>
            </w:r>
          </w:p>
        </w:tc>
      </w:tr>
    </w:tbl>
    <w:p w:rsidR="0049164C" w:rsidRPr="000E42CC" w:rsidRDefault="0049164C" w:rsidP="0049164C">
      <w:pPr>
        <w:spacing w:line="276" w:lineRule="auto"/>
        <w:rPr>
          <w:rStyle w:val="Heading3Char"/>
          <w:rFonts w:ascii="Times New Roman" w:eastAsia="Calibri" w:hAnsi="Times New Roman"/>
        </w:rPr>
      </w:pPr>
    </w:p>
    <w:tbl>
      <w:tblPr>
        <w:tblStyle w:val="TableGrid"/>
        <w:tblW w:w="9493" w:type="dxa"/>
        <w:tblLook w:val="04A0" w:firstRow="1" w:lastRow="0" w:firstColumn="1" w:lastColumn="0" w:noHBand="0" w:noVBand="1"/>
      </w:tblPr>
      <w:tblGrid>
        <w:gridCol w:w="846"/>
        <w:gridCol w:w="2693"/>
        <w:gridCol w:w="5954"/>
      </w:tblGrid>
      <w:tr w:rsidR="0049164C" w:rsidRPr="000E42CC" w:rsidTr="0049164C">
        <w:trPr>
          <w:tblHeader/>
        </w:trPr>
        <w:tc>
          <w:tcPr>
            <w:tcW w:w="84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4"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Amenințare viitoare</w:t>
            </w:r>
          </w:p>
        </w:tc>
        <w:tc>
          <w:tcPr>
            <w:tcW w:w="5954" w:type="dxa"/>
          </w:tcPr>
          <w:p w:rsidR="0049164C" w:rsidRPr="000E42CC" w:rsidRDefault="0049164C" w:rsidP="0049164C">
            <w:pPr>
              <w:widowControl w:val="0"/>
              <w:spacing w:line="276" w:lineRule="auto"/>
              <w:rPr>
                <w:b/>
                <w:szCs w:val="20"/>
                <w:lang w:eastAsia="x-none"/>
              </w:rPr>
            </w:pPr>
            <w:r w:rsidRPr="000E42CC">
              <w:rPr>
                <w:b/>
                <w:szCs w:val="20"/>
              </w:rPr>
              <w:t>E01.02 Urbanizare discontinuă</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954" w:type="dxa"/>
          </w:tcPr>
          <w:p w:rsidR="0049164C" w:rsidRPr="000E42CC" w:rsidRDefault="0049164C" w:rsidP="0049164C">
            <w:pPr>
              <w:widowControl w:val="0"/>
              <w:spacing w:line="276" w:lineRule="auto"/>
              <w:rPr>
                <w:szCs w:val="24"/>
                <w:lang w:eastAsia="x-none"/>
              </w:rPr>
            </w:pPr>
            <w:r w:rsidRPr="000E42CC">
              <w:rPr>
                <w:szCs w:val="24"/>
                <w:lang w:eastAsia="x-none"/>
              </w:rPr>
              <w:t xml:space="preserve">Dezvoltarea urbană are ca efect pierderea de habitate necesare speciilor de faună. </w:t>
            </w:r>
            <w:r w:rsidRPr="000E42CC">
              <w:rPr>
                <w:szCs w:val="24"/>
              </w:rPr>
              <w:t>De obicei aceste locuințe nu sunt legate la sistemele de canalizare, astfel poluează apele curgătoare prin evacuarea de ape uzate. De asemenea, după un timp încep să apară lucrările de prevenire a inundației în aceste zone, deoarece în majoritatea cazurilor aceste case se construiesc în fosta luncă inundabilă a râului.</w:t>
            </w:r>
          </w:p>
        </w:tc>
      </w:tr>
    </w:tbl>
    <w:p w:rsidR="0049164C" w:rsidRPr="000E42CC" w:rsidRDefault="0049164C" w:rsidP="0049164C">
      <w:pPr>
        <w:spacing w:line="276" w:lineRule="auto"/>
        <w:rPr>
          <w:rStyle w:val="Heading3Char"/>
          <w:rFonts w:ascii="Times New Roman" w:eastAsia="Calibri" w:hAnsi="Times New Roman"/>
        </w:rPr>
      </w:pPr>
    </w:p>
    <w:tbl>
      <w:tblPr>
        <w:tblStyle w:val="TableGrid"/>
        <w:tblW w:w="9493" w:type="dxa"/>
        <w:tblLook w:val="04A0" w:firstRow="1" w:lastRow="0" w:firstColumn="1" w:lastColumn="0" w:noHBand="0" w:noVBand="1"/>
      </w:tblPr>
      <w:tblGrid>
        <w:gridCol w:w="846"/>
        <w:gridCol w:w="2693"/>
        <w:gridCol w:w="5954"/>
      </w:tblGrid>
      <w:tr w:rsidR="0049164C" w:rsidRPr="000E42CC" w:rsidTr="0049164C">
        <w:trPr>
          <w:tblHeader/>
        </w:trPr>
        <w:tc>
          <w:tcPr>
            <w:tcW w:w="84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4"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Amenințare viitoare</w:t>
            </w:r>
          </w:p>
        </w:tc>
        <w:tc>
          <w:tcPr>
            <w:tcW w:w="5954" w:type="dxa"/>
          </w:tcPr>
          <w:p w:rsidR="0049164C" w:rsidRPr="000E42CC" w:rsidRDefault="0049164C" w:rsidP="0049164C">
            <w:pPr>
              <w:spacing w:line="276" w:lineRule="auto"/>
              <w:rPr>
                <w:b/>
                <w:noProof/>
                <w:szCs w:val="16"/>
              </w:rPr>
            </w:pPr>
            <w:r w:rsidRPr="000E42CC">
              <w:rPr>
                <w:b/>
                <w:noProof/>
                <w:szCs w:val="16"/>
              </w:rPr>
              <w:t>E03.01 depozitarea deşeurilor menajere/deșeuri provenite din baze de agrement</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954" w:type="dxa"/>
          </w:tcPr>
          <w:p w:rsidR="0049164C" w:rsidRPr="000E42CC" w:rsidRDefault="0049164C" w:rsidP="0049164C">
            <w:pPr>
              <w:widowControl w:val="0"/>
              <w:spacing w:line="276" w:lineRule="auto"/>
              <w:rPr>
                <w:szCs w:val="20"/>
                <w:lang w:eastAsia="x-none"/>
              </w:rPr>
            </w:pPr>
            <w:r w:rsidRPr="000E42CC">
              <w:rPr>
                <w:szCs w:val="20"/>
                <w:lang w:eastAsia="x-none"/>
              </w:rPr>
              <w:t>Această practică este des întâlnită. Prejudiciul creat de această amenințare este de natura estetică.</w:t>
            </w:r>
          </w:p>
        </w:tc>
      </w:tr>
    </w:tbl>
    <w:p w:rsidR="0049164C" w:rsidRPr="000E42CC" w:rsidRDefault="0049164C" w:rsidP="0049164C">
      <w:pPr>
        <w:spacing w:line="276" w:lineRule="auto"/>
        <w:rPr>
          <w:rStyle w:val="Heading3Char"/>
          <w:rFonts w:ascii="Times New Roman" w:eastAsia="Calibri" w:hAnsi="Times New Roman"/>
        </w:rPr>
      </w:pPr>
    </w:p>
    <w:tbl>
      <w:tblPr>
        <w:tblStyle w:val="TableGrid"/>
        <w:tblW w:w="9493" w:type="dxa"/>
        <w:tblLook w:val="04A0" w:firstRow="1" w:lastRow="0" w:firstColumn="1" w:lastColumn="0" w:noHBand="0" w:noVBand="1"/>
      </w:tblPr>
      <w:tblGrid>
        <w:gridCol w:w="846"/>
        <w:gridCol w:w="2693"/>
        <w:gridCol w:w="5954"/>
      </w:tblGrid>
      <w:tr w:rsidR="0049164C" w:rsidRPr="000E42CC" w:rsidTr="0049164C">
        <w:trPr>
          <w:tblHeader/>
        </w:trPr>
        <w:tc>
          <w:tcPr>
            <w:tcW w:w="84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4"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Amenințare viitoare</w:t>
            </w:r>
          </w:p>
        </w:tc>
        <w:tc>
          <w:tcPr>
            <w:tcW w:w="5954" w:type="dxa"/>
          </w:tcPr>
          <w:p w:rsidR="0049164C" w:rsidRPr="000E42CC" w:rsidRDefault="0049164C" w:rsidP="0049164C">
            <w:pPr>
              <w:widowControl w:val="0"/>
              <w:spacing w:line="276" w:lineRule="auto"/>
              <w:rPr>
                <w:b/>
                <w:noProof/>
                <w:szCs w:val="24"/>
              </w:rPr>
            </w:pPr>
            <w:r w:rsidRPr="000E42CC">
              <w:rPr>
                <w:b/>
                <w:szCs w:val="24"/>
              </w:rPr>
              <w:t xml:space="preserve">G01.03 </w:t>
            </w:r>
            <w:r w:rsidRPr="000E42CC">
              <w:rPr>
                <w:b/>
                <w:noProof/>
                <w:szCs w:val="24"/>
              </w:rPr>
              <w:t>vehicule cu motor</w:t>
            </w:r>
          </w:p>
          <w:p w:rsidR="0049164C" w:rsidRPr="000E42CC" w:rsidRDefault="0049164C" w:rsidP="0049164C">
            <w:pPr>
              <w:widowControl w:val="0"/>
              <w:spacing w:line="276" w:lineRule="auto"/>
              <w:rPr>
                <w:i/>
                <w:szCs w:val="24"/>
              </w:rPr>
            </w:pPr>
            <w:r w:rsidRPr="000E42CC">
              <w:rPr>
                <w:i/>
                <w:szCs w:val="24"/>
              </w:rPr>
              <w:t>G01.03.01 conducerea obișnuită a vehiculelor motorizate</w:t>
            </w:r>
          </w:p>
          <w:p w:rsidR="0049164C" w:rsidRPr="000E42CC" w:rsidRDefault="0049164C" w:rsidP="0049164C">
            <w:pPr>
              <w:widowControl w:val="0"/>
              <w:spacing w:line="276" w:lineRule="auto"/>
              <w:rPr>
                <w:b/>
                <w:szCs w:val="20"/>
                <w:lang w:eastAsia="x-none"/>
              </w:rPr>
            </w:pPr>
            <w:r w:rsidRPr="000E42CC">
              <w:rPr>
                <w:i/>
                <w:szCs w:val="24"/>
              </w:rPr>
              <w:t>G01.03.02 conducerea în afara drumului a vehiculelor motorizate</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954" w:type="dxa"/>
          </w:tcPr>
          <w:p w:rsidR="0049164C" w:rsidRPr="000E42CC" w:rsidRDefault="0049164C" w:rsidP="0049164C">
            <w:pPr>
              <w:widowControl w:val="0"/>
              <w:spacing w:line="276" w:lineRule="auto"/>
              <w:rPr>
                <w:szCs w:val="20"/>
                <w:lang w:eastAsia="x-none"/>
              </w:rPr>
            </w:pPr>
            <w:r w:rsidRPr="000E42CC">
              <w:rPr>
                <w:szCs w:val="20"/>
                <w:lang w:eastAsia="x-none"/>
              </w:rPr>
              <w:t>Dacă aceste activități nu vor fi reglementate vor constitui în viitor un deranj pentru speciile de faună din sit.</w:t>
            </w:r>
          </w:p>
        </w:tc>
      </w:tr>
    </w:tbl>
    <w:p w:rsidR="0049164C" w:rsidRPr="000E42CC" w:rsidRDefault="0049164C" w:rsidP="0049164C">
      <w:pPr>
        <w:spacing w:line="276" w:lineRule="auto"/>
        <w:rPr>
          <w:rStyle w:val="Heading3Char"/>
          <w:rFonts w:ascii="Times New Roman" w:eastAsia="Calibri" w:hAnsi="Times New Roman"/>
        </w:rPr>
      </w:pPr>
    </w:p>
    <w:tbl>
      <w:tblPr>
        <w:tblStyle w:val="TableGrid"/>
        <w:tblW w:w="9493" w:type="dxa"/>
        <w:tblLook w:val="04A0" w:firstRow="1" w:lastRow="0" w:firstColumn="1" w:lastColumn="0" w:noHBand="0" w:noVBand="1"/>
      </w:tblPr>
      <w:tblGrid>
        <w:gridCol w:w="846"/>
        <w:gridCol w:w="2693"/>
        <w:gridCol w:w="5954"/>
      </w:tblGrid>
      <w:tr w:rsidR="0049164C" w:rsidRPr="000E42CC" w:rsidTr="0049164C">
        <w:trPr>
          <w:tblHeader/>
        </w:trPr>
        <w:tc>
          <w:tcPr>
            <w:tcW w:w="84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4"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Amenințare viitoare</w:t>
            </w:r>
          </w:p>
        </w:tc>
        <w:tc>
          <w:tcPr>
            <w:tcW w:w="5954" w:type="dxa"/>
          </w:tcPr>
          <w:p w:rsidR="0049164C" w:rsidRPr="000E42CC" w:rsidRDefault="0049164C" w:rsidP="0049164C">
            <w:pPr>
              <w:widowControl w:val="0"/>
              <w:spacing w:line="276" w:lineRule="auto"/>
              <w:rPr>
                <w:b/>
                <w:szCs w:val="24"/>
                <w:lang w:eastAsia="x-none"/>
              </w:rPr>
            </w:pPr>
            <w:r w:rsidRPr="000E42CC">
              <w:rPr>
                <w:b/>
                <w:bCs/>
                <w:szCs w:val="24"/>
              </w:rPr>
              <w:t xml:space="preserve">H01.08 </w:t>
            </w:r>
            <w:r w:rsidRPr="000E42CC">
              <w:rPr>
                <w:b/>
                <w:noProof/>
                <w:szCs w:val="24"/>
              </w:rPr>
              <w:t>poluarea difuză a apelor de suprafaţă cauzată de apa de canalizare menajeră şi de ape uzate</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954" w:type="dxa"/>
          </w:tcPr>
          <w:p w:rsidR="0049164C" w:rsidRPr="000E42CC" w:rsidRDefault="0049164C" w:rsidP="0049164C">
            <w:pPr>
              <w:widowControl w:val="0"/>
              <w:spacing w:line="276" w:lineRule="auto"/>
              <w:rPr>
                <w:szCs w:val="20"/>
                <w:lang w:eastAsia="x-none"/>
              </w:rPr>
            </w:pPr>
            <w:r w:rsidRPr="000E42CC">
              <w:rPr>
                <w:szCs w:val="20"/>
                <w:lang w:eastAsia="x-none"/>
              </w:rPr>
              <w:t>Aceasta este o amenințare pentru zona râului Târnava Mare și afluenții acestuia, având impact asupra speciilor de amfibieni, vidră, ihtiofaună.</w:t>
            </w:r>
          </w:p>
        </w:tc>
      </w:tr>
    </w:tbl>
    <w:p w:rsidR="0049164C" w:rsidRPr="000E42CC" w:rsidRDefault="0049164C" w:rsidP="0049164C">
      <w:pPr>
        <w:spacing w:line="276" w:lineRule="auto"/>
        <w:rPr>
          <w:rStyle w:val="Heading3Char"/>
          <w:rFonts w:ascii="Times New Roman" w:eastAsia="Calibri" w:hAnsi="Times New Roman"/>
        </w:rPr>
      </w:pPr>
    </w:p>
    <w:tbl>
      <w:tblPr>
        <w:tblStyle w:val="TableGrid"/>
        <w:tblW w:w="9493" w:type="dxa"/>
        <w:tblLook w:val="04A0" w:firstRow="1" w:lastRow="0" w:firstColumn="1" w:lastColumn="0" w:noHBand="0" w:noVBand="1"/>
      </w:tblPr>
      <w:tblGrid>
        <w:gridCol w:w="846"/>
        <w:gridCol w:w="2693"/>
        <w:gridCol w:w="5954"/>
      </w:tblGrid>
      <w:tr w:rsidR="0049164C" w:rsidRPr="000E42CC" w:rsidTr="0049164C">
        <w:trPr>
          <w:tblHeader/>
        </w:trPr>
        <w:tc>
          <w:tcPr>
            <w:tcW w:w="84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lastRenderedPageBreak/>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4"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Amenințare viitoare</w:t>
            </w:r>
          </w:p>
        </w:tc>
        <w:tc>
          <w:tcPr>
            <w:tcW w:w="5954" w:type="dxa"/>
          </w:tcPr>
          <w:p w:rsidR="0049164C" w:rsidRPr="000E42CC" w:rsidRDefault="0049164C" w:rsidP="0049164C">
            <w:pPr>
              <w:widowControl w:val="0"/>
              <w:spacing w:line="276" w:lineRule="auto"/>
              <w:rPr>
                <w:b/>
                <w:szCs w:val="24"/>
                <w:lang w:eastAsia="x-none"/>
              </w:rPr>
            </w:pPr>
            <w:r w:rsidRPr="000E42CC">
              <w:rPr>
                <w:b/>
                <w:szCs w:val="24"/>
              </w:rPr>
              <w:t>J02 Schimbări provocate de oameni în sistemele hidraulice</w:t>
            </w:r>
          </w:p>
        </w:tc>
      </w:tr>
      <w:tr w:rsidR="0049164C" w:rsidRPr="000E42CC" w:rsidTr="0049164C">
        <w:tc>
          <w:tcPr>
            <w:tcW w:w="84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954" w:type="dxa"/>
          </w:tcPr>
          <w:p w:rsidR="0049164C" w:rsidRPr="000E42CC" w:rsidRDefault="0049164C" w:rsidP="0049164C">
            <w:pPr>
              <w:widowControl w:val="0"/>
              <w:spacing w:line="276" w:lineRule="auto"/>
              <w:rPr>
                <w:szCs w:val="24"/>
                <w:lang w:eastAsia="x-none"/>
              </w:rPr>
            </w:pPr>
            <w:r w:rsidRPr="000E42CC">
              <w:rPr>
                <w:szCs w:val="24"/>
              </w:rPr>
              <w:t>Trebuie luat în calcul impactul cumulat al acestor activități. Are efecte negative mai ales în perioadele de secetă.</w:t>
            </w:r>
          </w:p>
        </w:tc>
      </w:tr>
    </w:tbl>
    <w:p w:rsidR="0049164C" w:rsidRPr="000E42CC" w:rsidRDefault="0049164C" w:rsidP="0049164C">
      <w:pPr>
        <w:spacing w:line="276" w:lineRule="auto"/>
        <w:rPr>
          <w:rStyle w:val="Heading3Char"/>
          <w:rFonts w:ascii="Times New Roman" w:eastAsia="Calibri" w:hAnsi="Times New Roman"/>
        </w:rPr>
      </w:pPr>
    </w:p>
    <w:p w:rsidR="0049164C" w:rsidRPr="000E42CC" w:rsidRDefault="0049164C" w:rsidP="0049164C"/>
    <w:p w:rsidR="0049164C" w:rsidRPr="000E42CC" w:rsidRDefault="0049164C" w:rsidP="0049164C">
      <w:pPr>
        <w:spacing w:line="276" w:lineRule="auto"/>
        <w:rPr>
          <w:rStyle w:val="Heading3Char"/>
          <w:rFonts w:ascii="Times New Roman" w:eastAsia="Calibri" w:hAnsi="Times New Roman"/>
        </w:rPr>
      </w:pPr>
    </w:p>
    <w:p w:rsidR="0049164C" w:rsidRPr="000E42CC" w:rsidRDefault="0049164C" w:rsidP="0049164C">
      <w:pPr>
        <w:pStyle w:val="Heading2"/>
        <w:spacing w:line="276" w:lineRule="auto"/>
        <w:rPr>
          <w:rStyle w:val="Heading2Char"/>
          <w:rFonts w:ascii="Times New Roman" w:hAnsi="Times New Roman"/>
          <w:b/>
          <w:color w:val="auto"/>
        </w:rPr>
      </w:pPr>
      <w:bookmarkStart w:id="64" w:name="_Toc535263557"/>
      <w:bookmarkStart w:id="65" w:name="_Toc5550876"/>
      <w:r w:rsidRPr="000E42CC">
        <w:rPr>
          <w:rStyle w:val="Heading2Char"/>
          <w:rFonts w:ascii="Times New Roman" w:hAnsi="Times New Roman"/>
          <w:b/>
          <w:color w:val="auto"/>
        </w:rPr>
        <w:t>5.2. Hărţile activităţilor cu potenţial impact</w:t>
      </w:r>
      <w:bookmarkEnd w:id="64"/>
      <w:bookmarkEnd w:id="65"/>
    </w:p>
    <w:p w:rsidR="0049164C" w:rsidRPr="000E42CC" w:rsidRDefault="0049164C" w:rsidP="0049164C">
      <w:pPr>
        <w:pStyle w:val="Heading3"/>
        <w:spacing w:line="276" w:lineRule="auto"/>
        <w:rPr>
          <w:rStyle w:val="Heading3Char"/>
          <w:rFonts w:ascii="Times New Roman" w:hAnsi="Times New Roman"/>
          <w:b/>
          <w:color w:val="auto"/>
        </w:rPr>
      </w:pPr>
      <w:bookmarkStart w:id="66" w:name="_Toc535263558"/>
      <w:bookmarkStart w:id="67" w:name="_Toc5550877"/>
      <w:r w:rsidRPr="000E42CC">
        <w:rPr>
          <w:rStyle w:val="Heading3Char"/>
          <w:rFonts w:ascii="Times New Roman" w:hAnsi="Times New Roman"/>
          <w:b/>
          <w:color w:val="auto"/>
        </w:rPr>
        <w:t>5.2.1. Harta presiunilor actuale şi a intensităţii acestora la nivelul ariei naturale protejate</w:t>
      </w:r>
      <w:bookmarkEnd w:id="66"/>
      <w:bookmarkEnd w:id="67"/>
    </w:p>
    <w:p w:rsidR="0049164C" w:rsidRPr="000E42CC" w:rsidRDefault="0049164C" w:rsidP="0049164C">
      <w:pPr>
        <w:shd w:val="clear" w:color="auto" w:fill="FFFFFF"/>
        <w:spacing w:line="276" w:lineRule="auto"/>
        <w:rPr>
          <w:rFonts w:eastAsia="Times New Roman"/>
          <w:szCs w:val="24"/>
          <w:lang w:eastAsia="ro-RO"/>
        </w:rPr>
      </w:pPr>
      <w:r w:rsidRPr="000E42CC">
        <w:rPr>
          <w:rFonts w:eastAsia="Times New Roman"/>
          <w:szCs w:val="24"/>
          <w:lang w:eastAsia="ro-RO"/>
        </w:rPr>
        <w:t>Tabelul C: lista atributelor hărţii presiunilor actuale şi intensităţii acestora:</w:t>
      </w:r>
    </w:p>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634" w:type="dxa"/>
        <w:tblLook w:val="04A0" w:firstRow="1" w:lastRow="0" w:firstColumn="1" w:lastColumn="0" w:noHBand="0" w:noVBand="1"/>
      </w:tblPr>
      <w:tblGrid>
        <w:gridCol w:w="988"/>
        <w:gridCol w:w="2693"/>
        <w:gridCol w:w="5953"/>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953" w:type="dxa"/>
          </w:tcPr>
          <w:p w:rsidR="0049164C" w:rsidRPr="000E42CC" w:rsidRDefault="0049164C" w:rsidP="0049164C">
            <w:pPr>
              <w:spacing w:line="276" w:lineRule="auto"/>
              <w:ind w:left="-35"/>
              <w:rPr>
                <w:b/>
                <w:szCs w:val="20"/>
              </w:rPr>
            </w:pPr>
            <w:r w:rsidRPr="000E42CC">
              <w:rPr>
                <w:b/>
                <w:szCs w:val="20"/>
              </w:rPr>
              <w:t>A04.01 Pășunatul intensiv</w:t>
            </w:r>
          </w:p>
          <w:p w:rsidR="0049164C" w:rsidRPr="000E42CC" w:rsidRDefault="0049164C" w:rsidP="0049164C">
            <w:pPr>
              <w:spacing w:line="276" w:lineRule="auto"/>
              <w:ind w:left="-35"/>
              <w:rPr>
                <w:i/>
                <w:szCs w:val="20"/>
                <w:lang w:val="fr-FR"/>
              </w:rPr>
            </w:pPr>
            <w:r w:rsidRPr="000E42CC">
              <w:rPr>
                <w:i/>
                <w:szCs w:val="20"/>
              </w:rPr>
              <w:t xml:space="preserve">A04.01.01 </w:t>
            </w:r>
            <w:r w:rsidRPr="000E42CC">
              <w:rPr>
                <w:i/>
                <w:szCs w:val="20"/>
                <w:lang w:val="fr-FR"/>
              </w:rPr>
              <w:t>Păscut intensiv de către vaci</w:t>
            </w:r>
          </w:p>
          <w:p w:rsidR="0049164C" w:rsidRPr="000E42CC" w:rsidRDefault="0049164C" w:rsidP="0049164C">
            <w:pPr>
              <w:spacing w:line="276" w:lineRule="auto"/>
              <w:ind w:left="-35"/>
              <w:rPr>
                <w:i/>
                <w:szCs w:val="24"/>
              </w:rPr>
            </w:pPr>
            <w:r w:rsidRPr="000E42CC">
              <w:rPr>
                <w:i/>
                <w:szCs w:val="24"/>
              </w:rPr>
              <w:t>A04.01.02 Pășunatul intensiv al oilor</w:t>
            </w:r>
          </w:p>
          <w:p w:rsidR="0049164C" w:rsidRPr="000E42CC" w:rsidRDefault="0049164C" w:rsidP="0049164C">
            <w:pPr>
              <w:widowControl w:val="0"/>
              <w:spacing w:line="276" w:lineRule="auto"/>
              <w:rPr>
                <w:sz w:val="20"/>
                <w:szCs w:val="20"/>
                <w:lang w:eastAsia="x-none"/>
              </w:rPr>
            </w:pPr>
            <w:r w:rsidRPr="000E42CC">
              <w:rPr>
                <w:i/>
                <w:szCs w:val="20"/>
              </w:rPr>
              <w:t xml:space="preserve">A04.01.05 </w:t>
            </w:r>
            <w:r w:rsidRPr="000E42CC">
              <w:rPr>
                <w:i/>
                <w:szCs w:val="20"/>
                <w:lang w:val="fr-FR"/>
              </w:rPr>
              <w:t>Pășunatul intensiv în amestec de animale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(geometrie)</w:t>
            </w:r>
          </w:p>
        </w:tc>
        <w:tc>
          <w:tcPr>
            <w:tcW w:w="5953" w:type="dxa"/>
          </w:tcPr>
          <w:p w:rsidR="0049164C" w:rsidRPr="000E42CC" w:rsidRDefault="00504994" w:rsidP="0049164C">
            <w:pPr>
              <w:spacing w:line="276" w:lineRule="auto"/>
              <w:ind w:left="-35"/>
              <w:rPr>
                <w:rFonts w:eastAsia="Times New Roman"/>
                <w:i/>
                <w:szCs w:val="24"/>
                <w:lang w:eastAsia="ro-RO"/>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(descriere)</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Intensitatea presiunii actuale </w:t>
            </w:r>
          </w:p>
        </w:tc>
        <w:tc>
          <w:tcPr>
            <w:tcW w:w="5953" w:type="dxa"/>
          </w:tcPr>
          <w:p w:rsidR="0049164C" w:rsidRPr="000E42CC" w:rsidRDefault="0049164C" w:rsidP="0049164C">
            <w:pPr>
              <w:widowControl w:val="0"/>
              <w:spacing w:line="276" w:lineRule="auto"/>
              <w:rPr>
                <w:szCs w:val="24"/>
                <w:lang w:eastAsia="x-none"/>
              </w:rPr>
            </w:pPr>
            <w:r w:rsidRPr="000E42CC">
              <w:rPr>
                <w:b/>
                <w:szCs w:val="24"/>
                <w:lang w:eastAsia="x-none"/>
              </w:rPr>
              <w:t>Medie</w:t>
            </w:r>
            <w:r w:rsidRPr="000E42CC">
              <w:rPr>
                <w:szCs w:val="24"/>
                <w:lang w:eastAsia="x-none"/>
              </w:rPr>
              <w:t xml:space="preserve"> (M)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Detalii</w:t>
            </w:r>
          </w:p>
        </w:tc>
        <w:tc>
          <w:tcPr>
            <w:tcW w:w="5953" w:type="dxa"/>
          </w:tcPr>
          <w:p w:rsidR="0049164C" w:rsidRPr="000E42CC" w:rsidRDefault="0049164C" w:rsidP="0049164C">
            <w:pPr>
              <w:widowControl w:val="0"/>
              <w:spacing w:line="276" w:lineRule="auto"/>
              <w:rPr>
                <w:sz w:val="20"/>
                <w:szCs w:val="20"/>
                <w:lang w:eastAsia="x-none"/>
              </w:rPr>
            </w:pPr>
          </w:p>
        </w:tc>
      </w:tr>
    </w:tbl>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 w:val="20"/>
          <w:szCs w:val="20"/>
          <w:lang w:eastAsia="ro-RO"/>
        </w:rPr>
      </w:pPr>
    </w:p>
    <w:tbl>
      <w:tblPr>
        <w:tblStyle w:val="TableGrid"/>
        <w:tblW w:w="9634" w:type="dxa"/>
        <w:tblLook w:val="04A0" w:firstRow="1" w:lastRow="0" w:firstColumn="1" w:lastColumn="0" w:noHBand="0" w:noVBand="1"/>
      </w:tblPr>
      <w:tblGrid>
        <w:gridCol w:w="988"/>
        <w:gridCol w:w="2693"/>
        <w:gridCol w:w="5953"/>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953" w:type="dxa"/>
          </w:tcPr>
          <w:p w:rsidR="0049164C" w:rsidRPr="000E42CC" w:rsidRDefault="0049164C" w:rsidP="0049164C">
            <w:pPr>
              <w:spacing w:line="276" w:lineRule="auto"/>
              <w:rPr>
                <w:b/>
                <w:noProof/>
                <w:szCs w:val="24"/>
              </w:rPr>
            </w:pPr>
            <w:r w:rsidRPr="000E42CC">
              <w:rPr>
                <w:b/>
                <w:noProof/>
                <w:szCs w:val="24"/>
              </w:rPr>
              <w:t>B02. Gestionarea şi utilizarea pădurii și plantației</w:t>
            </w:r>
          </w:p>
          <w:p w:rsidR="0049164C" w:rsidRPr="000E42CC" w:rsidRDefault="0049164C" w:rsidP="0049164C">
            <w:pPr>
              <w:spacing w:line="276" w:lineRule="auto"/>
              <w:rPr>
                <w:i/>
                <w:noProof/>
                <w:szCs w:val="16"/>
              </w:rPr>
            </w:pPr>
            <w:r w:rsidRPr="000E42CC">
              <w:rPr>
                <w:i/>
                <w:noProof/>
                <w:szCs w:val="16"/>
              </w:rPr>
              <w:t>B02.02 Curăţarea pădurii</w:t>
            </w:r>
          </w:p>
          <w:p w:rsidR="0049164C" w:rsidRPr="000E42CC" w:rsidRDefault="0049164C" w:rsidP="0049164C">
            <w:pPr>
              <w:spacing w:line="276" w:lineRule="auto"/>
              <w:rPr>
                <w:i/>
                <w:noProof/>
                <w:szCs w:val="16"/>
              </w:rPr>
            </w:pPr>
            <w:r w:rsidRPr="000E42CC">
              <w:rPr>
                <w:i/>
                <w:noProof/>
                <w:szCs w:val="16"/>
              </w:rPr>
              <w:t>B02.03 îndepărtarea lăstărişului</w:t>
            </w:r>
          </w:p>
          <w:p w:rsidR="0049164C" w:rsidRPr="000E42CC" w:rsidRDefault="0049164C" w:rsidP="0049164C">
            <w:pPr>
              <w:spacing w:line="276" w:lineRule="auto"/>
              <w:rPr>
                <w:b/>
                <w:noProof/>
                <w:szCs w:val="16"/>
              </w:rPr>
            </w:pPr>
            <w:r w:rsidRPr="000E42CC">
              <w:rPr>
                <w:i/>
                <w:noProof/>
                <w:szCs w:val="16"/>
              </w:rPr>
              <w:t>B02.04 îndepărtarea arborilor uscați sau în curs de uscare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(geometrie)</w:t>
            </w:r>
          </w:p>
        </w:tc>
        <w:tc>
          <w:tcPr>
            <w:tcW w:w="5953" w:type="dxa"/>
          </w:tcPr>
          <w:p w:rsidR="0049164C" w:rsidRPr="000E42CC" w:rsidRDefault="00504994" w:rsidP="0049164C">
            <w:pPr>
              <w:spacing w:line="276" w:lineRule="auto"/>
              <w:rPr>
                <w:szCs w:val="24"/>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(descriere)</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Intensitatea presiunii actuale </w:t>
            </w:r>
          </w:p>
        </w:tc>
        <w:tc>
          <w:tcPr>
            <w:tcW w:w="5953" w:type="dxa"/>
          </w:tcPr>
          <w:p w:rsidR="0049164C" w:rsidRPr="000E42CC" w:rsidRDefault="0049164C" w:rsidP="0049164C">
            <w:pPr>
              <w:widowControl w:val="0"/>
              <w:spacing w:line="276" w:lineRule="auto"/>
              <w:rPr>
                <w:szCs w:val="24"/>
                <w:lang w:eastAsia="x-none"/>
              </w:rPr>
            </w:pPr>
            <w:r w:rsidRPr="000E42CC">
              <w:rPr>
                <w:b/>
                <w:szCs w:val="24"/>
                <w:lang w:eastAsia="x-none"/>
              </w:rPr>
              <w:t>Scăzută</w:t>
            </w:r>
            <w:r w:rsidRPr="000E42CC">
              <w:rPr>
                <w:szCs w:val="24"/>
                <w:lang w:eastAsia="x-none"/>
              </w:rPr>
              <w:t xml:space="preserve"> (S)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Detalii</w:t>
            </w:r>
          </w:p>
        </w:tc>
        <w:tc>
          <w:tcPr>
            <w:tcW w:w="5953" w:type="dxa"/>
          </w:tcPr>
          <w:p w:rsidR="0049164C" w:rsidRPr="000E42CC" w:rsidRDefault="0049164C" w:rsidP="0049164C">
            <w:pPr>
              <w:widowControl w:val="0"/>
              <w:spacing w:line="276" w:lineRule="auto"/>
              <w:rPr>
                <w:sz w:val="20"/>
                <w:szCs w:val="20"/>
                <w:lang w:eastAsia="x-none"/>
              </w:rPr>
            </w:pPr>
          </w:p>
        </w:tc>
      </w:tr>
    </w:tbl>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 w:val="20"/>
          <w:szCs w:val="20"/>
          <w:lang w:eastAsia="ro-RO"/>
        </w:rPr>
      </w:pPr>
    </w:p>
    <w:tbl>
      <w:tblPr>
        <w:tblStyle w:val="TableGrid"/>
        <w:tblW w:w="9634" w:type="dxa"/>
        <w:tblLook w:val="04A0" w:firstRow="1" w:lastRow="0" w:firstColumn="1" w:lastColumn="0" w:noHBand="0" w:noVBand="1"/>
      </w:tblPr>
      <w:tblGrid>
        <w:gridCol w:w="988"/>
        <w:gridCol w:w="2693"/>
        <w:gridCol w:w="5953"/>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lastRenderedPageBreak/>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953" w:type="dxa"/>
          </w:tcPr>
          <w:p w:rsidR="0049164C" w:rsidRPr="000E42CC" w:rsidRDefault="0049164C" w:rsidP="0049164C">
            <w:pPr>
              <w:widowControl w:val="0"/>
              <w:spacing w:line="276" w:lineRule="auto"/>
              <w:rPr>
                <w:sz w:val="20"/>
                <w:szCs w:val="20"/>
                <w:lang w:eastAsia="x-none"/>
              </w:rPr>
            </w:pPr>
            <w:r w:rsidRPr="000E42CC">
              <w:rPr>
                <w:b/>
                <w:szCs w:val="24"/>
              </w:rPr>
              <w:t>B03 Exploatare forestieră fără replantare sau refacere naturală</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(geometrie)</w:t>
            </w:r>
          </w:p>
        </w:tc>
        <w:tc>
          <w:tcPr>
            <w:tcW w:w="5953" w:type="dxa"/>
          </w:tcPr>
          <w:p w:rsidR="0049164C" w:rsidRPr="000E42CC" w:rsidRDefault="00504994" w:rsidP="0049164C">
            <w:pPr>
              <w:widowControl w:val="0"/>
              <w:spacing w:line="276" w:lineRule="auto"/>
              <w:rPr>
                <w:szCs w:val="24"/>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(descriere)</w:t>
            </w:r>
          </w:p>
        </w:tc>
        <w:tc>
          <w:tcPr>
            <w:tcW w:w="5953" w:type="dxa"/>
          </w:tcPr>
          <w:p w:rsidR="0049164C" w:rsidRPr="000E42CC" w:rsidRDefault="0049164C" w:rsidP="0049164C">
            <w:pPr>
              <w:widowControl w:val="0"/>
              <w:spacing w:line="276" w:lineRule="auto"/>
              <w:rPr>
                <w:szCs w:val="24"/>
                <w:lang w:eastAsia="x-none"/>
              </w:rPr>
            </w:pPr>
            <w:r w:rsidRPr="000E42CC">
              <w:rPr>
                <w:szCs w:val="24"/>
                <w:lang w:eastAsia="x-none"/>
              </w:rPr>
              <w:t>Pădurile din sit, inclusiv p</w:t>
            </w:r>
            <w:r w:rsidRPr="000E42CC">
              <w:rPr>
                <w:szCs w:val="24"/>
              </w:rPr>
              <w:t>ădurile din bazinul hidrografic al apelor curgătoare din sit.</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Intensitatea presiunii actuale </w:t>
            </w:r>
          </w:p>
        </w:tc>
        <w:tc>
          <w:tcPr>
            <w:tcW w:w="5953" w:type="dxa"/>
          </w:tcPr>
          <w:p w:rsidR="0049164C" w:rsidRPr="000E42CC" w:rsidRDefault="0049164C" w:rsidP="0049164C">
            <w:pPr>
              <w:widowControl w:val="0"/>
              <w:spacing w:line="276" w:lineRule="auto"/>
              <w:rPr>
                <w:szCs w:val="24"/>
                <w:lang w:eastAsia="x-none"/>
              </w:rPr>
            </w:pPr>
            <w:r w:rsidRPr="000E42CC">
              <w:rPr>
                <w:b/>
                <w:szCs w:val="20"/>
                <w:lang w:eastAsia="x-none"/>
              </w:rPr>
              <w:t>Scăzută</w:t>
            </w:r>
            <w:r w:rsidRPr="000E42CC">
              <w:rPr>
                <w:szCs w:val="20"/>
                <w:lang w:eastAsia="x-none"/>
              </w:rPr>
              <w:t xml:space="preserve"> (S)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Detalii</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w:t>
            </w:r>
          </w:p>
        </w:tc>
      </w:tr>
    </w:tbl>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 w:val="20"/>
          <w:szCs w:val="20"/>
          <w:lang w:eastAsia="ro-RO"/>
        </w:rPr>
      </w:pPr>
    </w:p>
    <w:tbl>
      <w:tblPr>
        <w:tblStyle w:val="TableGrid"/>
        <w:tblW w:w="9634" w:type="dxa"/>
        <w:tblLook w:val="04A0" w:firstRow="1" w:lastRow="0" w:firstColumn="1" w:lastColumn="0" w:noHBand="0" w:noVBand="1"/>
      </w:tblPr>
      <w:tblGrid>
        <w:gridCol w:w="988"/>
        <w:gridCol w:w="2693"/>
        <w:gridCol w:w="5953"/>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953" w:type="dxa"/>
          </w:tcPr>
          <w:p w:rsidR="0049164C" w:rsidRPr="000E42CC" w:rsidRDefault="0049164C" w:rsidP="0049164C">
            <w:pPr>
              <w:widowControl w:val="0"/>
              <w:spacing w:line="276" w:lineRule="auto"/>
              <w:rPr>
                <w:sz w:val="20"/>
                <w:szCs w:val="20"/>
                <w:lang w:eastAsia="x-none"/>
              </w:rPr>
            </w:pPr>
            <w:r w:rsidRPr="000E42CC">
              <w:rPr>
                <w:b/>
                <w:szCs w:val="20"/>
              </w:rPr>
              <w:t xml:space="preserve">B06 </w:t>
            </w:r>
            <w:r w:rsidRPr="000E42CC">
              <w:rPr>
                <w:b/>
                <w:szCs w:val="20"/>
                <w:lang w:val="it-IT"/>
              </w:rPr>
              <w:t>Pășunat în pădure sau în zone împădurite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(geometrie)</w:t>
            </w:r>
          </w:p>
        </w:tc>
        <w:tc>
          <w:tcPr>
            <w:tcW w:w="5953" w:type="dxa"/>
          </w:tcPr>
          <w:p w:rsidR="0049164C" w:rsidRPr="000E42CC" w:rsidRDefault="00504994" w:rsidP="0049164C">
            <w:pPr>
              <w:widowControl w:val="0"/>
              <w:spacing w:line="276" w:lineRule="auto"/>
              <w:rPr>
                <w:szCs w:val="24"/>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(descriere)</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Intensitatea presiunii actuale </w:t>
            </w:r>
          </w:p>
        </w:tc>
        <w:tc>
          <w:tcPr>
            <w:tcW w:w="5953" w:type="dxa"/>
          </w:tcPr>
          <w:p w:rsidR="0049164C" w:rsidRPr="000E42CC" w:rsidRDefault="0049164C" w:rsidP="0049164C">
            <w:pPr>
              <w:widowControl w:val="0"/>
              <w:spacing w:line="276" w:lineRule="auto"/>
              <w:rPr>
                <w:szCs w:val="24"/>
                <w:lang w:eastAsia="x-none"/>
              </w:rPr>
            </w:pPr>
            <w:r w:rsidRPr="000E42CC">
              <w:rPr>
                <w:b/>
                <w:szCs w:val="20"/>
                <w:lang w:eastAsia="x-none"/>
              </w:rPr>
              <w:t>Ridicată</w:t>
            </w:r>
            <w:r w:rsidRPr="000E42CC">
              <w:rPr>
                <w:szCs w:val="20"/>
                <w:lang w:eastAsia="x-none"/>
              </w:rPr>
              <w:t xml:space="preserve"> (R)</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Detalii</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w:t>
            </w:r>
          </w:p>
        </w:tc>
      </w:tr>
    </w:tbl>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 w:val="20"/>
          <w:szCs w:val="20"/>
          <w:lang w:eastAsia="ro-RO"/>
        </w:rPr>
      </w:pPr>
    </w:p>
    <w:tbl>
      <w:tblPr>
        <w:tblStyle w:val="TableGrid"/>
        <w:tblW w:w="9634" w:type="dxa"/>
        <w:tblLook w:val="04A0" w:firstRow="1" w:lastRow="0" w:firstColumn="1" w:lastColumn="0" w:noHBand="0" w:noVBand="1"/>
      </w:tblPr>
      <w:tblGrid>
        <w:gridCol w:w="988"/>
        <w:gridCol w:w="2693"/>
        <w:gridCol w:w="5953"/>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953" w:type="dxa"/>
          </w:tcPr>
          <w:p w:rsidR="0049164C" w:rsidRPr="000E42CC" w:rsidRDefault="0049164C" w:rsidP="0049164C">
            <w:pPr>
              <w:widowControl w:val="0"/>
              <w:spacing w:line="276" w:lineRule="auto"/>
              <w:rPr>
                <w:b/>
                <w:szCs w:val="24"/>
              </w:rPr>
            </w:pPr>
            <w:r w:rsidRPr="000E42CC">
              <w:rPr>
                <w:b/>
                <w:szCs w:val="24"/>
              </w:rPr>
              <w:t>B07 Alte activități silvice decât cele listate</w:t>
            </w:r>
          </w:p>
          <w:p w:rsidR="0049164C" w:rsidRPr="000E42CC" w:rsidRDefault="0049164C" w:rsidP="0049164C">
            <w:pPr>
              <w:widowControl w:val="0"/>
              <w:spacing w:line="276" w:lineRule="auto"/>
              <w:rPr>
                <w:sz w:val="20"/>
                <w:szCs w:val="20"/>
                <w:lang w:eastAsia="x-none"/>
              </w:rPr>
            </w:pPr>
            <w:r w:rsidRPr="000E42CC">
              <w:rPr>
                <w:b/>
                <w:szCs w:val="24"/>
              </w:rPr>
              <w:t>Tăierea arborilor de pe malul apelor curgătoare.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(geometrie)</w:t>
            </w:r>
          </w:p>
        </w:tc>
        <w:tc>
          <w:tcPr>
            <w:tcW w:w="5953" w:type="dxa"/>
          </w:tcPr>
          <w:p w:rsidR="0049164C" w:rsidRPr="000E42CC" w:rsidRDefault="00504994" w:rsidP="0049164C">
            <w:pPr>
              <w:widowControl w:val="0"/>
              <w:spacing w:line="276" w:lineRule="auto"/>
              <w:rPr>
                <w:szCs w:val="24"/>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(descriere)</w:t>
            </w:r>
          </w:p>
        </w:tc>
        <w:tc>
          <w:tcPr>
            <w:tcW w:w="5953" w:type="dxa"/>
          </w:tcPr>
          <w:p w:rsidR="0049164C" w:rsidRPr="000E42CC" w:rsidRDefault="0049164C" w:rsidP="0049164C">
            <w:pPr>
              <w:widowControl w:val="0"/>
              <w:spacing w:line="276" w:lineRule="auto"/>
              <w:rPr>
                <w:szCs w:val="24"/>
                <w:lang w:eastAsia="x-none"/>
              </w:rPr>
            </w:pPr>
            <w:r w:rsidRPr="000E42CC">
              <w:rPr>
                <w:szCs w:val="24"/>
              </w:rPr>
              <w:t>Pădurile din bazinul hidrografic al apelor curgătoare din sit.</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Intensitatea presiunii actuale </w:t>
            </w:r>
          </w:p>
        </w:tc>
        <w:tc>
          <w:tcPr>
            <w:tcW w:w="5953" w:type="dxa"/>
          </w:tcPr>
          <w:p w:rsidR="0049164C" w:rsidRPr="000E42CC" w:rsidRDefault="0049164C" w:rsidP="0049164C">
            <w:pPr>
              <w:widowControl w:val="0"/>
              <w:spacing w:line="276" w:lineRule="auto"/>
              <w:rPr>
                <w:szCs w:val="24"/>
                <w:lang w:eastAsia="x-none"/>
              </w:rPr>
            </w:pPr>
            <w:r w:rsidRPr="000E42CC">
              <w:rPr>
                <w:b/>
                <w:szCs w:val="24"/>
                <w:lang w:eastAsia="x-none"/>
              </w:rPr>
              <w:t>Medie</w:t>
            </w:r>
            <w:r w:rsidRPr="000E42CC">
              <w:rPr>
                <w:szCs w:val="24"/>
                <w:lang w:eastAsia="x-none"/>
              </w:rPr>
              <w:t xml:space="preserve"> (M)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Detalii</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w:t>
            </w:r>
          </w:p>
        </w:tc>
      </w:tr>
    </w:tbl>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p>
    <w:tbl>
      <w:tblPr>
        <w:tblStyle w:val="TableGrid"/>
        <w:tblW w:w="9634" w:type="dxa"/>
        <w:tblLook w:val="04A0" w:firstRow="1" w:lastRow="0" w:firstColumn="1" w:lastColumn="0" w:noHBand="0" w:noVBand="1"/>
      </w:tblPr>
      <w:tblGrid>
        <w:gridCol w:w="988"/>
        <w:gridCol w:w="2693"/>
        <w:gridCol w:w="5953"/>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953" w:type="dxa"/>
          </w:tcPr>
          <w:p w:rsidR="0049164C" w:rsidRPr="000E42CC" w:rsidRDefault="0049164C" w:rsidP="0049164C">
            <w:pPr>
              <w:widowControl w:val="0"/>
              <w:spacing w:line="276" w:lineRule="auto"/>
              <w:rPr>
                <w:noProof/>
                <w:szCs w:val="24"/>
              </w:rPr>
            </w:pPr>
            <w:r w:rsidRPr="000E42CC">
              <w:rPr>
                <w:b/>
                <w:szCs w:val="24"/>
              </w:rPr>
              <w:t xml:space="preserve">C01 </w:t>
            </w:r>
            <w:r w:rsidRPr="000E42CC">
              <w:rPr>
                <w:b/>
                <w:noProof/>
                <w:szCs w:val="24"/>
              </w:rPr>
              <w:t>Industria extractivă</w:t>
            </w:r>
          </w:p>
          <w:p w:rsidR="0049164C" w:rsidRPr="000E42CC" w:rsidRDefault="0049164C" w:rsidP="0049164C">
            <w:pPr>
              <w:widowControl w:val="0"/>
              <w:spacing w:line="276" w:lineRule="auto"/>
              <w:rPr>
                <w:i/>
                <w:szCs w:val="24"/>
              </w:rPr>
            </w:pPr>
            <w:r w:rsidRPr="000E42CC">
              <w:rPr>
                <w:i/>
                <w:szCs w:val="24"/>
              </w:rPr>
              <w:t>C01.01 Extragere de nisip și pietriș</w:t>
            </w:r>
          </w:p>
          <w:p w:rsidR="0049164C" w:rsidRPr="000E42CC" w:rsidRDefault="0049164C" w:rsidP="0049164C">
            <w:pPr>
              <w:widowControl w:val="0"/>
              <w:spacing w:line="276" w:lineRule="auto"/>
              <w:rPr>
                <w:i/>
                <w:szCs w:val="24"/>
              </w:rPr>
            </w:pPr>
            <w:r w:rsidRPr="000E42CC">
              <w:rPr>
                <w:i/>
                <w:szCs w:val="24"/>
              </w:rPr>
              <w:t>C01.01.01 cariere de nisip și pietriș</w:t>
            </w:r>
          </w:p>
          <w:p w:rsidR="0049164C" w:rsidRPr="000E42CC" w:rsidRDefault="0049164C" w:rsidP="0049164C">
            <w:pPr>
              <w:widowControl w:val="0"/>
              <w:spacing w:line="276" w:lineRule="auto"/>
              <w:rPr>
                <w:b/>
                <w:szCs w:val="24"/>
                <w:lang w:eastAsia="x-none"/>
              </w:rPr>
            </w:pPr>
            <w:r w:rsidRPr="000E42CC">
              <w:rPr>
                <w:i/>
                <w:szCs w:val="24"/>
              </w:rPr>
              <w:t>C01.07 Minerit și activități de extragere la care nu se referă mai sus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(geometrie)</w:t>
            </w:r>
          </w:p>
        </w:tc>
        <w:tc>
          <w:tcPr>
            <w:tcW w:w="5953" w:type="dxa"/>
          </w:tcPr>
          <w:p w:rsidR="0049164C" w:rsidRPr="000E42CC" w:rsidRDefault="00504994" w:rsidP="0049164C">
            <w:pPr>
              <w:widowControl w:val="0"/>
              <w:spacing w:line="276" w:lineRule="auto"/>
              <w:rPr>
                <w:szCs w:val="24"/>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C.2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(descriere)</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Intensitatea presiunii actuale </w:t>
            </w:r>
          </w:p>
        </w:tc>
        <w:tc>
          <w:tcPr>
            <w:tcW w:w="5953" w:type="dxa"/>
          </w:tcPr>
          <w:p w:rsidR="0049164C" w:rsidRPr="000E42CC" w:rsidRDefault="0049164C" w:rsidP="0049164C">
            <w:pPr>
              <w:widowControl w:val="0"/>
              <w:spacing w:line="276" w:lineRule="auto"/>
              <w:rPr>
                <w:szCs w:val="24"/>
                <w:lang w:eastAsia="x-none"/>
              </w:rPr>
            </w:pPr>
            <w:r w:rsidRPr="000E42CC">
              <w:rPr>
                <w:b/>
                <w:szCs w:val="20"/>
                <w:lang w:eastAsia="x-none"/>
              </w:rPr>
              <w:t>Scăzută (S)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Detalii</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w:t>
            </w:r>
          </w:p>
        </w:tc>
      </w:tr>
    </w:tbl>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Style w:val="Heading3Char"/>
          <w:rFonts w:ascii="Times New Roman" w:eastAsia="Calibri" w:hAnsi="Times New Roman"/>
          <w:i/>
          <w:sz w:val="20"/>
          <w:szCs w:val="20"/>
        </w:rPr>
      </w:pPr>
    </w:p>
    <w:tbl>
      <w:tblPr>
        <w:tblStyle w:val="TableGrid"/>
        <w:tblW w:w="9634" w:type="dxa"/>
        <w:tblLook w:val="04A0" w:firstRow="1" w:lastRow="0" w:firstColumn="1" w:lastColumn="0" w:noHBand="0" w:noVBand="1"/>
      </w:tblPr>
      <w:tblGrid>
        <w:gridCol w:w="988"/>
        <w:gridCol w:w="2693"/>
        <w:gridCol w:w="5953"/>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953" w:type="dxa"/>
          </w:tcPr>
          <w:p w:rsidR="0049164C" w:rsidRPr="000E42CC" w:rsidRDefault="0049164C" w:rsidP="0049164C">
            <w:pPr>
              <w:widowControl w:val="0"/>
              <w:spacing w:line="276" w:lineRule="auto"/>
              <w:rPr>
                <w:sz w:val="20"/>
                <w:szCs w:val="20"/>
                <w:lang w:eastAsia="x-none"/>
              </w:rPr>
            </w:pPr>
            <w:r w:rsidRPr="000E42CC">
              <w:rPr>
                <w:b/>
                <w:szCs w:val="20"/>
              </w:rPr>
              <w:t xml:space="preserve">C02 </w:t>
            </w:r>
            <w:r w:rsidRPr="000E42CC">
              <w:rPr>
                <w:b/>
                <w:szCs w:val="20"/>
                <w:lang w:val="pt-BR"/>
              </w:rPr>
              <w:t>Exploatarea și extracția de petrol și gaz</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(geometrie)</w:t>
            </w:r>
          </w:p>
        </w:tc>
        <w:tc>
          <w:tcPr>
            <w:tcW w:w="5953" w:type="dxa"/>
          </w:tcPr>
          <w:p w:rsidR="0049164C" w:rsidRPr="000E42CC" w:rsidRDefault="00504994" w:rsidP="0049164C">
            <w:pPr>
              <w:widowControl w:val="0"/>
              <w:spacing w:line="276" w:lineRule="auto"/>
              <w:rPr>
                <w:szCs w:val="24"/>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(descriere)</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Intensitatea presiunii actuale </w:t>
            </w:r>
          </w:p>
        </w:tc>
        <w:tc>
          <w:tcPr>
            <w:tcW w:w="5953" w:type="dxa"/>
          </w:tcPr>
          <w:p w:rsidR="0049164C" w:rsidRPr="000E42CC" w:rsidRDefault="0049164C" w:rsidP="0049164C">
            <w:pPr>
              <w:widowControl w:val="0"/>
              <w:spacing w:line="276" w:lineRule="auto"/>
              <w:rPr>
                <w:szCs w:val="24"/>
                <w:lang w:eastAsia="x-none"/>
              </w:rPr>
            </w:pPr>
            <w:r w:rsidRPr="000E42CC">
              <w:rPr>
                <w:b/>
                <w:szCs w:val="20"/>
                <w:lang w:eastAsia="x-none"/>
              </w:rPr>
              <w:t>Scăzută (S)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Detalii</w:t>
            </w:r>
          </w:p>
        </w:tc>
        <w:tc>
          <w:tcPr>
            <w:tcW w:w="5953" w:type="dxa"/>
          </w:tcPr>
          <w:p w:rsidR="0049164C" w:rsidRPr="000E42CC" w:rsidRDefault="0049164C" w:rsidP="0049164C">
            <w:pPr>
              <w:widowControl w:val="0"/>
              <w:spacing w:line="276" w:lineRule="auto"/>
              <w:rPr>
                <w:sz w:val="20"/>
                <w:szCs w:val="20"/>
                <w:lang w:eastAsia="x-none"/>
              </w:rPr>
            </w:pPr>
          </w:p>
        </w:tc>
      </w:tr>
    </w:tbl>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Style w:val="Heading3Char"/>
          <w:rFonts w:ascii="Times New Roman" w:eastAsia="Calibri" w:hAnsi="Times New Roman"/>
          <w:i/>
          <w:sz w:val="20"/>
          <w:szCs w:val="20"/>
        </w:rPr>
      </w:pPr>
    </w:p>
    <w:tbl>
      <w:tblPr>
        <w:tblStyle w:val="TableGrid"/>
        <w:tblW w:w="9634" w:type="dxa"/>
        <w:tblLook w:val="04A0" w:firstRow="1" w:lastRow="0" w:firstColumn="1" w:lastColumn="0" w:noHBand="0" w:noVBand="1"/>
      </w:tblPr>
      <w:tblGrid>
        <w:gridCol w:w="988"/>
        <w:gridCol w:w="2693"/>
        <w:gridCol w:w="5953"/>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953" w:type="dxa"/>
          </w:tcPr>
          <w:p w:rsidR="0049164C" w:rsidRPr="000E42CC" w:rsidRDefault="0049164C" w:rsidP="0049164C">
            <w:pPr>
              <w:widowControl w:val="0"/>
              <w:spacing w:line="276" w:lineRule="auto"/>
              <w:rPr>
                <w:sz w:val="20"/>
                <w:szCs w:val="20"/>
                <w:lang w:eastAsia="x-none"/>
              </w:rPr>
            </w:pPr>
            <w:r w:rsidRPr="000E42CC">
              <w:rPr>
                <w:b/>
                <w:noProof/>
                <w:szCs w:val="24"/>
              </w:rPr>
              <w:t>D01.02 drumuri, autostrăzi</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(geometrie)</w:t>
            </w:r>
          </w:p>
        </w:tc>
        <w:tc>
          <w:tcPr>
            <w:tcW w:w="5953" w:type="dxa"/>
          </w:tcPr>
          <w:p w:rsidR="0049164C" w:rsidRPr="000E42CC" w:rsidRDefault="00504994" w:rsidP="0049164C">
            <w:pPr>
              <w:widowControl w:val="0"/>
              <w:spacing w:line="276" w:lineRule="auto"/>
              <w:rPr>
                <w:szCs w:val="24"/>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(descriere)</w:t>
            </w:r>
          </w:p>
        </w:tc>
        <w:tc>
          <w:tcPr>
            <w:tcW w:w="5953" w:type="dxa"/>
          </w:tcPr>
          <w:p w:rsidR="0049164C" w:rsidRPr="000E42CC" w:rsidRDefault="0049164C" w:rsidP="0049164C">
            <w:pPr>
              <w:widowControl w:val="0"/>
              <w:spacing w:line="276" w:lineRule="auto"/>
              <w:rPr>
                <w:sz w:val="20"/>
                <w:szCs w:val="20"/>
                <w:lang w:eastAsia="x-none"/>
              </w:rPr>
            </w:pPr>
            <w:r w:rsidRPr="000E42CC">
              <w:rPr>
                <w:szCs w:val="20"/>
                <w:lang w:eastAsia="x-none"/>
              </w:rPr>
              <w:t>La nivelul drumului DJ137 care traversează situl.</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Intensitatea presiunii actuale </w:t>
            </w:r>
          </w:p>
        </w:tc>
        <w:tc>
          <w:tcPr>
            <w:tcW w:w="5953" w:type="dxa"/>
          </w:tcPr>
          <w:p w:rsidR="0049164C" w:rsidRPr="000E42CC" w:rsidRDefault="0049164C" w:rsidP="0049164C">
            <w:pPr>
              <w:widowControl w:val="0"/>
              <w:spacing w:line="276" w:lineRule="auto"/>
              <w:rPr>
                <w:szCs w:val="24"/>
                <w:lang w:eastAsia="x-none"/>
              </w:rPr>
            </w:pPr>
            <w:r w:rsidRPr="000E42CC">
              <w:rPr>
                <w:b/>
                <w:szCs w:val="20"/>
                <w:lang w:eastAsia="x-none"/>
              </w:rPr>
              <w:t>Scăzută (S)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Detalii</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w:t>
            </w:r>
          </w:p>
        </w:tc>
      </w:tr>
    </w:tbl>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Style w:val="Heading3Char"/>
          <w:rFonts w:ascii="Times New Roman" w:eastAsia="Calibri" w:hAnsi="Times New Roman"/>
          <w:i/>
          <w:sz w:val="20"/>
          <w:szCs w:val="20"/>
        </w:rPr>
      </w:pPr>
    </w:p>
    <w:tbl>
      <w:tblPr>
        <w:tblStyle w:val="TableGrid"/>
        <w:tblW w:w="9634" w:type="dxa"/>
        <w:tblLook w:val="04A0" w:firstRow="1" w:lastRow="0" w:firstColumn="1" w:lastColumn="0" w:noHBand="0" w:noVBand="1"/>
      </w:tblPr>
      <w:tblGrid>
        <w:gridCol w:w="988"/>
        <w:gridCol w:w="2693"/>
        <w:gridCol w:w="5953"/>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953" w:type="dxa"/>
          </w:tcPr>
          <w:p w:rsidR="0049164C" w:rsidRPr="000E42CC" w:rsidRDefault="0049164C" w:rsidP="0049164C">
            <w:pPr>
              <w:widowControl w:val="0"/>
              <w:spacing w:line="276" w:lineRule="auto"/>
              <w:rPr>
                <w:b/>
                <w:szCs w:val="24"/>
                <w:lang w:eastAsia="x-none"/>
              </w:rPr>
            </w:pPr>
            <w:r w:rsidRPr="000E42CC">
              <w:rPr>
                <w:b/>
                <w:szCs w:val="24"/>
              </w:rPr>
              <w:t xml:space="preserve">D01.04 </w:t>
            </w:r>
            <w:r w:rsidRPr="000E42CC">
              <w:rPr>
                <w:b/>
                <w:noProof/>
                <w:szCs w:val="24"/>
              </w:rPr>
              <w:t>căi ferate, căi  ferate de mare viteză</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(geometrie)</w:t>
            </w:r>
          </w:p>
        </w:tc>
        <w:tc>
          <w:tcPr>
            <w:tcW w:w="5953" w:type="dxa"/>
          </w:tcPr>
          <w:p w:rsidR="0049164C" w:rsidRPr="000E42CC" w:rsidRDefault="00504994" w:rsidP="0049164C">
            <w:pPr>
              <w:widowControl w:val="0"/>
              <w:spacing w:line="276" w:lineRule="auto"/>
              <w:rPr>
                <w:szCs w:val="24"/>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(descriere)</w:t>
            </w:r>
          </w:p>
        </w:tc>
        <w:tc>
          <w:tcPr>
            <w:tcW w:w="5953" w:type="dxa"/>
          </w:tcPr>
          <w:p w:rsidR="0049164C" w:rsidRPr="000E42CC" w:rsidRDefault="0049164C" w:rsidP="0049164C">
            <w:pPr>
              <w:widowControl w:val="0"/>
              <w:spacing w:line="276" w:lineRule="auto"/>
              <w:rPr>
                <w:sz w:val="20"/>
                <w:szCs w:val="20"/>
                <w:lang w:eastAsia="x-none"/>
              </w:rPr>
            </w:pPr>
            <w:r w:rsidRPr="000E42CC">
              <w:rPr>
                <w:szCs w:val="20"/>
                <w:lang w:eastAsia="x-none"/>
              </w:rPr>
              <w:t>La nivelul căii ferate ce traversează situl între localitățile Porumbenii Mari și Dejuțiu.</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Intensitatea presiunii actuale </w:t>
            </w:r>
          </w:p>
        </w:tc>
        <w:tc>
          <w:tcPr>
            <w:tcW w:w="5953" w:type="dxa"/>
          </w:tcPr>
          <w:p w:rsidR="0049164C" w:rsidRPr="000E42CC" w:rsidRDefault="0049164C" w:rsidP="0049164C">
            <w:pPr>
              <w:widowControl w:val="0"/>
              <w:spacing w:line="276" w:lineRule="auto"/>
              <w:rPr>
                <w:szCs w:val="24"/>
                <w:lang w:eastAsia="x-none"/>
              </w:rPr>
            </w:pPr>
            <w:r w:rsidRPr="000E42CC">
              <w:rPr>
                <w:b/>
                <w:szCs w:val="20"/>
                <w:lang w:eastAsia="x-none"/>
              </w:rPr>
              <w:t>Scăzută (S)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Detalii</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w:t>
            </w:r>
          </w:p>
        </w:tc>
      </w:tr>
    </w:tbl>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Style w:val="Heading3Char"/>
          <w:rFonts w:ascii="Times New Roman" w:eastAsia="Calibri" w:hAnsi="Times New Roman"/>
          <w:i/>
          <w:sz w:val="20"/>
          <w:szCs w:val="20"/>
        </w:rPr>
      </w:pPr>
    </w:p>
    <w:tbl>
      <w:tblPr>
        <w:tblStyle w:val="TableGrid"/>
        <w:tblW w:w="9634" w:type="dxa"/>
        <w:tblLook w:val="04A0" w:firstRow="1" w:lastRow="0" w:firstColumn="1" w:lastColumn="0" w:noHBand="0" w:noVBand="1"/>
      </w:tblPr>
      <w:tblGrid>
        <w:gridCol w:w="988"/>
        <w:gridCol w:w="2693"/>
        <w:gridCol w:w="5953"/>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953" w:type="dxa"/>
          </w:tcPr>
          <w:p w:rsidR="0049164C" w:rsidRPr="000E42CC" w:rsidRDefault="0049164C" w:rsidP="0049164C">
            <w:pPr>
              <w:widowControl w:val="0"/>
              <w:spacing w:line="276" w:lineRule="auto"/>
              <w:rPr>
                <w:sz w:val="20"/>
                <w:szCs w:val="20"/>
                <w:lang w:eastAsia="x-none"/>
              </w:rPr>
            </w:pPr>
            <w:r w:rsidRPr="000E42CC">
              <w:rPr>
                <w:b/>
                <w:szCs w:val="20"/>
              </w:rPr>
              <w:t>E01.02 Urbanizare discontinuă</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C.1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(geometrie)</w:t>
            </w:r>
          </w:p>
        </w:tc>
        <w:tc>
          <w:tcPr>
            <w:tcW w:w="5953" w:type="dxa"/>
          </w:tcPr>
          <w:p w:rsidR="0049164C" w:rsidRPr="000E42CC" w:rsidRDefault="00504994" w:rsidP="0049164C">
            <w:pPr>
              <w:widowControl w:val="0"/>
              <w:spacing w:line="276" w:lineRule="auto"/>
              <w:rPr>
                <w:szCs w:val="24"/>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(descriere)</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Intensitatea presiunii actuale </w:t>
            </w:r>
          </w:p>
        </w:tc>
        <w:tc>
          <w:tcPr>
            <w:tcW w:w="5953" w:type="dxa"/>
          </w:tcPr>
          <w:p w:rsidR="0049164C" w:rsidRPr="000E42CC" w:rsidRDefault="0049164C" w:rsidP="0049164C">
            <w:pPr>
              <w:widowControl w:val="0"/>
              <w:spacing w:line="276" w:lineRule="auto"/>
              <w:rPr>
                <w:szCs w:val="24"/>
                <w:lang w:eastAsia="x-none"/>
              </w:rPr>
            </w:pPr>
            <w:r w:rsidRPr="000E42CC">
              <w:rPr>
                <w:b/>
                <w:szCs w:val="20"/>
                <w:lang w:eastAsia="x-none"/>
              </w:rPr>
              <w:t>Scăzută (S)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Detalii</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w:t>
            </w:r>
          </w:p>
        </w:tc>
      </w:tr>
    </w:tbl>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Style w:val="Heading3Char"/>
          <w:rFonts w:ascii="Times New Roman" w:eastAsia="Calibri" w:hAnsi="Times New Roman"/>
          <w:i/>
          <w:sz w:val="20"/>
          <w:szCs w:val="20"/>
        </w:rPr>
      </w:pPr>
    </w:p>
    <w:tbl>
      <w:tblPr>
        <w:tblStyle w:val="TableGrid"/>
        <w:tblW w:w="9634" w:type="dxa"/>
        <w:tblLook w:val="04A0" w:firstRow="1" w:lastRow="0" w:firstColumn="1" w:lastColumn="0" w:noHBand="0" w:noVBand="1"/>
      </w:tblPr>
      <w:tblGrid>
        <w:gridCol w:w="988"/>
        <w:gridCol w:w="2693"/>
        <w:gridCol w:w="5953"/>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953" w:type="dxa"/>
          </w:tcPr>
          <w:p w:rsidR="0049164C" w:rsidRPr="000E42CC" w:rsidRDefault="0049164C" w:rsidP="0049164C">
            <w:pPr>
              <w:widowControl w:val="0"/>
              <w:spacing w:line="276" w:lineRule="auto"/>
              <w:rPr>
                <w:sz w:val="20"/>
                <w:szCs w:val="20"/>
                <w:lang w:eastAsia="x-none"/>
              </w:rPr>
            </w:pPr>
            <w:r w:rsidRPr="000E42CC">
              <w:rPr>
                <w:b/>
                <w:noProof/>
                <w:szCs w:val="16"/>
              </w:rPr>
              <w:t>E03.01 depozitarea deşeurilor menajere / deșeuri provenite din baze de agrement</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(geometrie)</w:t>
            </w:r>
          </w:p>
        </w:tc>
        <w:tc>
          <w:tcPr>
            <w:tcW w:w="5953" w:type="dxa"/>
          </w:tcPr>
          <w:p w:rsidR="0049164C" w:rsidRPr="000E42CC" w:rsidRDefault="00504994" w:rsidP="0049164C">
            <w:pPr>
              <w:widowControl w:val="0"/>
              <w:spacing w:line="276" w:lineRule="auto"/>
              <w:rPr>
                <w:szCs w:val="24"/>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(descriere)</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Intensitatea presiunii actuale </w:t>
            </w:r>
          </w:p>
        </w:tc>
        <w:tc>
          <w:tcPr>
            <w:tcW w:w="5953" w:type="dxa"/>
          </w:tcPr>
          <w:p w:rsidR="0049164C" w:rsidRPr="000E42CC" w:rsidRDefault="0049164C" w:rsidP="0049164C">
            <w:pPr>
              <w:widowControl w:val="0"/>
              <w:spacing w:line="276" w:lineRule="auto"/>
              <w:rPr>
                <w:szCs w:val="24"/>
                <w:lang w:eastAsia="x-none"/>
              </w:rPr>
            </w:pPr>
            <w:r w:rsidRPr="000E42CC">
              <w:rPr>
                <w:b/>
                <w:szCs w:val="20"/>
                <w:lang w:eastAsia="x-none"/>
              </w:rPr>
              <w:t>Scăzută (S)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Detalii</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w:t>
            </w:r>
          </w:p>
        </w:tc>
      </w:tr>
    </w:tbl>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Style w:val="Heading3Char"/>
          <w:rFonts w:ascii="Times New Roman" w:eastAsia="Calibri" w:hAnsi="Times New Roman"/>
          <w:i/>
          <w:sz w:val="20"/>
          <w:szCs w:val="20"/>
        </w:rPr>
      </w:pPr>
    </w:p>
    <w:tbl>
      <w:tblPr>
        <w:tblStyle w:val="TableGrid"/>
        <w:tblW w:w="9634" w:type="dxa"/>
        <w:tblLook w:val="04A0" w:firstRow="1" w:lastRow="0" w:firstColumn="1" w:lastColumn="0" w:noHBand="0" w:noVBand="1"/>
      </w:tblPr>
      <w:tblGrid>
        <w:gridCol w:w="988"/>
        <w:gridCol w:w="2693"/>
        <w:gridCol w:w="5953"/>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953" w:type="dxa"/>
          </w:tcPr>
          <w:p w:rsidR="0049164C" w:rsidRPr="000E42CC" w:rsidRDefault="0049164C" w:rsidP="0049164C">
            <w:pPr>
              <w:widowControl w:val="0"/>
              <w:spacing w:line="276" w:lineRule="auto"/>
              <w:rPr>
                <w:sz w:val="20"/>
                <w:szCs w:val="20"/>
                <w:lang w:eastAsia="x-none"/>
              </w:rPr>
            </w:pPr>
            <w:r w:rsidRPr="000E42CC">
              <w:rPr>
                <w:b/>
                <w:szCs w:val="20"/>
                <w:lang w:val="it-IT"/>
              </w:rPr>
              <w:t>F02.03 Pescuit de agrement</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(geometrie)</w:t>
            </w:r>
          </w:p>
        </w:tc>
        <w:tc>
          <w:tcPr>
            <w:tcW w:w="5953" w:type="dxa"/>
          </w:tcPr>
          <w:p w:rsidR="0049164C" w:rsidRPr="000E42CC" w:rsidRDefault="00504994" w:rsidP="0049164C">
            <w:pPr>
              <w:widowControl w:val="0"/>
              <w:spacing w:line="276" w:lineRule="auto"/>
              <w:rPr>
                <w:szCs w:val="24"/>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(descriere)</w:t>
            </w:r>
          </w:p>
        </w:tc>
        <w:tc>
          <w:tcPr>
            <w:tcW w:w="5953" w:type="dxa"/>
          </w:tcPr>
          <w:p w:rsidR="0049164C" w:rsidRPr="000E42CC" w:rsidRDefault="0049164C" w:rsidP="0049164C">
            <w:pPr>
              <w:widowControl w:val="0"/>
              <w:spacing w:line="276" w:lineRule="auto"/>
              <w:rPr>
                <w:sz w:val="20"/>
                <w:szCs w:val="20"/>
                <w:lang w:eastAsia="x-none"/>
              </w:rPr>
            </w:pPr>
            <w:r w:rsidRPr="000E42CC">
              <w:rPr>
                <w:szCs w:val="20"/>
                <w:lang w:eastAsia="x-none"/>
              </w:rPr>
              <w:t>Zona râului Târnava Mare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Intensitatea presiunii actuale </w:t>
            </w:r>
          </w:p>
        </w:tc>
        <w:tc>
          <w:tcPr>
            <w:tcW w:w="5953" w:type="dxa"/>
          </w:tcPr>
          <w:p w:rsidR="0049164C" w:rsidRPr="000E42CC" w:rsidRDefault="0049164C" w:rsidP="0049164C">
            <w:pPr>
              <w:widowControl w:val="0"/>
              <w:spacing w:line="276" w:lineRule="auto"/>
              <w:rPr>
                <w:szCs w:val="24"/>
                <w:lang w:eastAsia="x-none"/>
              </w:rPr>
            </w:pPr>
            <w:r w:rsidRPr="000E42CC">
              <w:rPr>
                <w:b/>
                <w:szCs w:val="20"/>
                <w:lang w:eastAsia="x-none"/>
              </w:rPr>
              <w:t>Scăzută (S)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Detalii</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w:t>
            </w:r>
          </w:p>
        </w:tc>
      </w:tr>
    </w:tbl>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Style w:val="Heading3Char"/>
          <w:rFonts w:ascii="Times New Roman" w:eastAsia="Calibri" w:hAnsi="Times New Roman"/>
          <w:i/>
          <w:sz w:val="20"/>
          <w:szCs w:val="20"/>
        </w:rPr>
      </w:pPr>
    </w:p>
    <w:tbl>
      <w:tblPr>
        <w:tblStyle w:val="TableGrid"/>
        <w:tblW w:w="9634" w:type="dxa"/>
        <w:tblLook w:val="04A0" w:firstRow="1" w:lastRow="0" w:firstColumn="1" w:lastColumn="0" w:noHBand="0" w:noVBand="1"/>
      </w:tblPr>
      <w:tblGrid>
        <w:gridCol w:w="988"/>
        <w:gridCol w:w="2693"/>
        <w:gridCol w:w="5953"/>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953" w:type="dxa"/>
            <w:vAlign w:val="bottom"/>
          </w:tcPr>
          <w:p w:rsidR="0049164C" w:rsidRPr="000E42CC" w:rsidRDefault="0049164C" w:rsidP="0049164C">
            <w:pPr>
              <w:spacing w:line="276" w:lineRule="auto"/>
              <w:rPr>
                <w:b/>
                <w:szCs w:val="16"/>
              </w:rPr>
            </w:pPr>
            <w:r w:rsidRPr="000E42CC">
              <w:rPr>
                <w:b/>
                <w:szCs w:val="16"/>
              </w:rPr>
              <w:t>F03.02.01 colectare de animale (insecte, reptile, amfibieni…)</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(geometrie)</w:t>
            </w:r>
          </w:p>
        </w:tc>
        <w:tc>
          <w:tcPr>
            <w:tcW w:w="5953" w:type="dxa"/>
          </w:tcPr>
          <w:p w:rsidR="0049164C" w:rsidRPr="000E42CC" w:rsidRDefault="00504994" w:rsidP="0049164C">
            <w:pPr>
              <w:widowControl w:val="0"/>
              <w:spacing w:line="276" w:lineRule="auto"/>
              <w:rPr>
                <w:szCs w:val="24"/>
                <w:lang w:eastAsia="x-none"/>
              </w:rPr>
            </w:pPr>
            <w:r w:rsidRPr="000E42CC">
              <w:rPr>
                <w:szCs w:val="24"/>
                <w:lang w:eastAsia="x-none"/>
              </w:rPr>
              <w:t>Întreaga suprafață a sitului</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(descriere)</w:t>
            </w:r>
          </w:p>
        </w:tc>
        <w:tc>
          <w:tcPr>
            <w:tcW w:w="5953" w:type="dxa"/>
          </w:tcPr>
          <w:p w:rsidR="0049164C" w:rsidRPr="000E42CC" w:rsidRDefault="0049164C" w:rsidP="0049164C">
            <w:pPr>
              <w:widowControl w:val="0"/>
              <w:spacing w:line="276" w:lineRule="auto"/>
              <w:rPr>
                <w:szCs w:val="24"/>
                <w:lang w:eastAsia="x-none"/>
              </w:rPr>
            </w:pPr>
            <w:r w:rsidRPr="000E42CC">
              <w:rPr>
                <w:szCs w:val="24"/>
                <w:lang w:eastAsia="x-none"/>
              </w:rPr>
              <w:t>Întreaga suprafață a sitului</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Intensitatea presiunii actuale </w:t>
            </w:r>
          </w:p>
        </w:tc>
        <w:tc>
          <w:tcPr>
            <w:tcW w:w="5953" w:type="dxa"/>
          </w:tcPr>
          <w:p w:rsidR="0049164C" w:rsidRPr="000E42CC" w:rsidRDefault="0049164C" w:rsidP="0049164C">
            <w:pPr>
              <w:widowControl w:val="0"/>
              <w:spacing w:line="276" w:lineRule="auto"/>
              <w:rPr>
                <w:szCs w:val="24"/>
                <w:lang w:eastAsia="x-none"/>
              </w:rPr>
            </w:pPr>
            <w:r w:rsidRPr="000E42CC">
              <w:rPr>
                <w:b/>
                <w:szCs w:val="20"/>
                <w:lang w:eastAsia="x-none"/>
              </w:rPr>
              <w:t>Scăzută (S)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Detalii</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w:t>
            </w:r>
          </w:p>
        </w:tc>
      </w:tr>
    </w:tbl>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Style w:val="Heading3Char"/>
          <w:rFonts w:ascii="Times New Roman" w:eastAsia="Calibri" w:hAnsi="Times New Roman"/>
          <w:i/>
          <w:sz w:val="20"/>
          <w:szCs w:val="20"/>
        </w:rPr>
      </w:pPr>
    </w:p>
    <w:tbl>
      <w:tblPr>
        <w:tblStyle w:val="TableGrid"/>
        <w:tblW w:w="9634" w:type="dxa"/>
        <w:tblLook w:val="04A0" w:firstRow="1" w:lastRow="0" w:firstColumn="1" w:lastColumn="0" w:noHBand="0" w:noVBand="1"/>
      </w:tblPr>
      <w:tblGrid>
        <w:gridCol w:w="988"/>
        <w:gridCol w:w="2693"/>
        <w:gridCol w:w="5953"/>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953" w:type="dxa"/>
          </w:tcPr>
          <w:p w:rsidR="0049164C" w:rsidRPr="000E42CC" w:rsidRDefault="0049164C" w:rsidP="0049164C">
            <w:pPr>
              <w:widowControl w:val="0"/>
              <w:spacing w:line="276" w:lineRule="auto"/>
              <w:rPr>
                <w:b/>
                <w:szCs w:val="20"/>
                <w:lang w:eastAsia="x-none"/>
              </w:rPr>
            </w:pPr>
            <w:r w:rsidRPr="000E42CC">
              <w:rPr>
                <w:b/>
                <w:szCs w:val="20"/>
              </w:rPr>
              <w:t xml:space="preserve">F04.02 </w:t>
            </w:r>
            <w:r w:rsidRPr="000E42CC">
              <w:rPr>
                <w:b/>
                <w:szCs w:val="20"/>
                <w:lang w:val="pt-BR"/>
              </w:rPr>
              <w:t>Colectarea (ciupercilor, lichenilor, fructelor de pădure)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(geometrie)</w:t>
            </w:r>
          </w:p>
        </w:tc>
        <w:tc>
          <w:tcPr>
            <w:tcW w:w="5953" w:type="dxa"/>
          </w:tcPr>
          <w:p w:rsidR="0049164C" w:rsidRPr="000E42CC" w:rsidRDefault="00504994" w:rsidP="0049164C">
            <w:pPr>
              <w:widowControl w:val="0"/>
              <w:spacing w:line="276" w:lineRule="auto"/>
              <w:rPr>
                <w:szCs w:val="24"/>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(descriere)</w:t>
            </w:r>
          </w:p>
        </w:tc>
        <w:tc>
          <w:tcPr>
            <w:tcW w:w="5953" w:type="dxa"/>
          </w:tcPr>
          <w:p w:rsidR="0049164C" w:rsidRPr="000E42CC" w:rsidRDefault="0049164C" w:rsidP="0049164C">
            <w:pPr>
              <w:widowControl w:val="0"/>
              <w:spacing w:line="276" w:lineRule="auto"/>
              <w:rPr>
                <w:szCs w:val="24"/>
                <w:lang w:eastAsia="x-none"/>
              </w:rPr>
            </w:pPr>
            <w:r w:rsidRPr="000E42CC">
              <w:rPr>
                <w:szCs w:val="24"/>
                <w:lang w:eastAsia="x-none"/>
              </w:rPr>
              <w:t>Zona de pădure din sit</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Intensitatea presiunii actuale </w:t>
            </w:r>
          </w:p>
        </w:tc>
        <w:tc>
          <w:tcPr>
            <w:tcW w:w="5953" w:type="dxa"/>
          </w:tcPr>
          <w:p w:rsidR="0049164C" w:rsidRPr="000E42CC" w:rsidRDefault="0049164C" w:rsidP="0049164C">
            <w:pPr>
              <w:widowControl w:val="0"/>
              <w:spacing w:line="276" w:lineRule="auto"/>
              <w:rPr>
                <w:szCs w:val="24"/>
                <w:lang w:eastAsia="x-none"/>
              </w:rPr>
            </w:pPr>
            <w:r w:rsidRPr="000E42CC">
              <w:rPr>
                <w:b/>
                <w:szCs w:val="20"/>
                <w:lang w:eastAsia="x-none"/>
              </w:rPr>
              <w:t>Scăzută (S)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Detalii</w:t>
            </w:r>
          </w:p>
        </w:tc>
        <w:tc>
          <w:tcPr>
            <w:tcW w:w="5953" w:type="dxa"/>
          </w:tcPr>
          <w:p w:rsidR="0049164C" w:rsidRPr="000E42CC" w:rsidRDefault="0049164C" w:rsidP="0049164C">
            <w:pPr>
              <w:widowControl w:val="0"/>
              <w:spacing w:line="276" w:lineRule="auto"/>
              <w:rPr>
                <w:sz w:val="20"/>
                <w:szCs w:val="20"/>
                <w:lang w:eastAsia="x-none"/>
              </w:rPr>
            </w:pPr>
          </w:p>
        </w:tc>
      </w:tr>
    </w:tbl>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Style w:val="Heading3Char"/>
          <w:rFonts w:ascii="Times New Roman" w:eastAsia="Calibri" w:hAnsi="Times New Roman"/>
          <w:i/>
          <w:sz w:val="20"/>
          <w:szCs w:val="20"/>
        </w:rPr>
      </w:pPr>
    </w:p>
    <w:tbl>
      <w:tblPr>
        <w:tblStyle w:val="TableGrid"/>
        <w:tblW w:w="9634" w:type="dxa"/>
        <w:tblLook w:val="04A0" w:firstRow="1" w:lastRow="0" w:firstColumn="1" w:lastColumn="0" w:noHBand="0" w:noVBand="1"/>
      </w:tblPr>
      <w:tblGrid>
        <w:gridCol w:w="988"/>
        <w:gridCol w:w="2693"/>
        <w:gridCol w:w="5953"/>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953" w:type="dxa"/>
          </w:tcPr>
          <w:p w:rsidR="0049164C" w:rsidRPr="000E42CC" w:rsidRDefault="0049164C" w:rsidP="0049164C">
            <w:pPr>
              <w:widowControl w:val="0"/>
              <w:spacing w:line="276" w:lineRule="auto"/>
              <w:rPr>
                <w:b/>
                <w:szCs w:val="24"/>
                <w:lang w:eastAsia="x-none"/>
              </w:rPr>
            </w:pPr>
            <w:r w:rsidRPr="000E42CC">
              <w:rPr>
                <w:b/>
                <w:szCs w:val="24"/>
              </w:rPr>
              <w:t>G01.03.01 conducerea obișnuită a vehiculelor motorizate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(geometrie)</w:t>
            </w:r>
          </w:p>
        </w:tc>
        <w:tc>
          <w:tcPr>
            <w:tcW w:w="5953" w:type="dxa"/>
          </w:tcPr>
          <w:p w:rsidR="0049164C" w:rsidRPr="000E42CC" w:rsidRDefault="00504994" w:rsidP="0049164C">
            <w:pPr>
              <w:widowControl w:val="0"/>
              <w:spacing w:line="276" w:lineRule="auto"/>
              <w:rPr>
                <w:szCs w:val="24"/>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(descriere)</w:t>
            </w:r>
          </w:p>
        </w:tc>
        <w:tc>
          <w:tcPr>
            <w:tcW w:w="5953" w:type="dxa"/>
          </w:tcPr>
          <w:p w:rsidR="0049164C" w:rsidRPr="000E42CC" w:rsidRDefault="0049164C" w:rsidP="0049164C">
            <w:pPr>
              <w:widowControl w:val="0"/>
              <w:spacing w:line="276" w:lineRule="auto"/>
              <w:rPr>
                <w:szCs w:val="24"/>
                <w:lang w:eastAsia="x-none"/>
              </w:rPr>
            </w:pPr>
            <w:r w:rsidRPr="000E42CC">
              <w:rPr>
                <w:szCs w:val="24"/>
                <w:lang w:eastAsia="x-none"/>
              </w:rPr>
              <w:t>Drumurile tehnologice către exploatările de gaze, drumurile forestiere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Intensitatea presiunii actuale </w:t>
            </w:r>
          </w:p>
        </w:tc>
        <w:tc>
          <w:tcPr>
            <w:tcW w:w="5953" w:type="dxa"/>
          </w:tcPr>
          <w:p w:rsidR="0049164C" w:rsidRPr="000E42CC" w:rsidRDefault="0049164C" w:rsidP="0049164C">
            <w:pPr>
              <w:widowControl w:val="0"/>
              <w:spacing w:line="276" w:lineRule="auto"/>
              <w:rPr>
                <w:szCs w:val="24"/>
                <w:lang w:eastAsia="x-none"/>
              </w:rPr>
            </w:pPr>
            <w:r w:rsidRPr="000E42CC">
              <w:rPr>
                <w:b/>
                <w:szCs w:val="20"/>
                <w:lang w:eastAsia="x-none"/>
              </w:rPr>
              <w:t>Scăzută (S)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Detalii</w:t>
            </w:r>
          </w:p>
        </w:tc>
        <w:tc>
          <w:tcPr>
            <w:tcW w:w="5953" w:type="dxa"/>
          </w:tcPr>
          <w:p w:rsidR="0049164C" w:rsidRPr="000E42CC" w:rsidRDefault="0049164C" w:rsidP="0049164C">
            <w:pPr>
              <w:widowControl w:val="0"/>
              <w:spacing w:line="276" w:lineRule="auto"/>
              <w:rPr>
                <w:sz w:val="20"/>
                <w:szCs w:val="20"/>
                <w:lang w:eastAsia="x-none"/>
              </w:rPr>
            </w:pPr>
            <w:r w:rsidRPr="000E42CC">
              <w:rPr>
                <w:szCs w:val="20"/>
                <w:lang w:eastAsia="x-none"/>
              </w:rPr>
              <w:t>Această presiune este generată de către exploatările de gaze din zona sitului și de existența drumurilor județene și forestiere.</w:t>
            </w:r>
          </w:p>
        </w:tc>
      </w:tr>
    </w:tbl>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Style w:val="Heading3Char"/>
          <w:rFonts w:ascii="Times New Roman" w:eastAsia="Calibri" w:hAnsi="Times New Roman"/>
          <w:i/>
          <w:sz w:val="20"/>
          <w:szCs w:val="20"/>
        </w:rPr>
      </w:pPr>
    </w:p>
    <w:tbl>
      <w:tblPr>
        <w:tblStyle w:val="TableGrid"/>
        <w:tblW w:w="9634" w:type="dxa"/>
        <w:tblLook w:val="04A0" w:firstRow="1" w:lastRow="0" w:firstColumn="1" w:lastColumn="0" w:noHBand="0" w:noVBand="1"/>
      </w:tblPr>
      <w:tblGrid>
        <w:gridCol w:w="988"/>
        <w:gridCol w:w="2693"/>
        <w:gridCol w:w="5953"/>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953" w:type="dxa"/>
          </w:tcPr>
          <w:p w:rsidR="0049164C" w:rsidRPr="000E42CC" w:rsidRDefault="0049164C" w:rsidP="0049164C">
            <w:pPr>
              <w:widowControl w:val="0"/>
              <w:spacing w:line="276" w:lineRule="auto"/>
              <w:rPr>
                <w:b/>
                <w:szCs w:val="24"/>
                <w:lang w:eastAsia="x-none"/>
              </w:rPr>
            </w:pPr>
            <w:r w:rsidRPr="000E42CC">
              <w:rPr>
                <w:b/>
                <w:szCs w:val="24"/>
              </w:rPr>
              <w:t>G01.03.02 conducerea în afara drumului a vehiculelor motorizate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(geometrie)</w:t>
            </w:r>
          </w:p>
        </w:tc>
        <w:tc>
          <w:tcPr>
            <w:tcW w:w="5953" w:type="dxa"/>
          </w:tcPr>
          <w:p w:rsidR="0049164C" w:rsidRPr="000E42CC" w:rsidRDefault="00504994" w:rsidP="0049164C">
            <w:pPr>
              <w:widowControl w:val="0"/>
              <w:spacing w:line="276" w:lineRule="auto"/>
              <w:rPr>
                <w:szCs w:val="24"/>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(descriere)</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Intensitatea presiunii actuale </w:t>
            </w:r>
          </w:p>
        </w:tc>
        <w:tc>
          <w:tcPr>
            <w:tcW w:w="5953" w:type="dxa"/>
          </w:tcPr>
          <w:p w:rsidR="0049164C" w:rsidRPr="000E42CC" w:rsidRDefault="0049164C" w:rsidP="0049164C">
            <w:pPr>
              <w:widowControl w:val="0"/>
              <w:spacing w:line="276" w:lineRule="auto"/>
              <w:rPr>
                <w:szCs w:val="24"/>
                <w:lang w:eastAsia="x-none"/>
              </w:rPr>
            </w:pPr>
            <w:r w:rsidRPr="000E42CC">
              <w:rPr>
                <w:b/>
                <w:szCs w:val="20"/>
                <w:lang w:eastAsia="x-none"/>
              </w:rPr>
              <w:t>Medie</w:t>
            </w:r>
            <w:r w:rsidRPr="000E42CC">
              <w:rPr>
                <w:szCs w:val="20"/>
                <w:lang w:eastAsia="x-none"/>
              </w:rPr>
              <w:t xml:space="preserve"> (M)</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Detalii</w:t>
            </w:r>
          </w:p>
        </w:tc>
        <w:tc>
          <w:tcPr>
            <w:tcW w:w="5953" w:type="dxa"/>
          </w:tcPr>
          <w:p w:rsidR="0049164C" w:rsidRPr="000E42CC" w:rsidRDefault="0049164C" w:rsidP="0049164C">
            <w:pPr>
              <w:widowControl w:val="0"/>
              <w:spacing w:line="276" w:lineRule="auto"/>
              <w:rPr>
                <w:sz w:val="20"/>
                <w:szCs w:val="20"/>
                <w:lang w:eastAsia="x-none"/>
              </w:rPr>
            </w:pPr>
            <w:r w:rsidRPr="000E42CC">
              <w:rPr>
                <w:szCs w:val="20"/>
                <w:lang w:eastAsia="x-none"/>
              </w:rPr>
              <w:t>Practicarea sporturilor de tip „off-road”.</w:t>
            </w:r>
          </w:p>
        </w:tc>
      </w:tr>
    </w:tbl>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Style w:val="Heading3Char"/>
          <w:rFonts w:ascii="Times New Roman" w:eastAsia="Calibri" w:hAnsi="Times New Roman"/>
          <w:i/>
          <w:sz w:val="20"/>
          <w:szCs w:val="20"/>
        </w:rPr>
      </w:pPr>
    </w:p>
    <w:tbl>
      <w:tblPr>
        <w:tblStyle w:val="TableGrid"/>
        <w:tblW w:w="9634" w:type="dxa"/>
        <w:tblLook w:val="04A0" w:firstRow="1" w:lastRow="0" w:firstColumn="1" w:lastColumn="0" w:noHBand="0" w:noVBand="1"/>
      </w:tblPr>
      <w:tblGrid>
        <w:gridCol w:w="988"/>
        <w:gridCol w:w="2693"/>
        <w:gridCol w:w="5953"/>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953" w:type="dxa"/>
          </w:tcPr>
          <w:p w:rsidR="0049164C" w:rsidRPr="000E42CC" w:rsidRDefault="0049164C" w:rsidP="0049164C">
            <w:pPr>
              <w:widowControl w:val="0"/>
              <w:spacing w:line="276" w:lineRule="auto"/>
              <w:rPr>
                <w:sz w:val="20"/>
                <w:szCs w:val="20"/>
                <w:lang w:eastAsia="x-none"/>
              </w:rPr>
            </w:pPr>
            <w:r w:rsidRPr="000E42CC">
              <w:rPr>
                <w:b/>
                <w:szCs w:val="20"/>
              </w:rPr>
              <w:t>G01.04.01 Drumeții și alpinism</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(geometrie)</w:t>
            </w:r>
          </w:p>
        </w:tc>
        <w:tc>
          <w:tcPr>
            <w:tcW w:w="5953" w:type="dxa"/>
          </w:tcPr>
          <w:p w:rsidR="0049164C" w:rsidRPr="000E42CC" w:rsidRDefault="00504994" w:rsidP="0049164C">
            <w:pPr>
              <w:widowControl w:val="0"/>
              <w:spacing w:line="276" w:lineRule="auto"/>
              <w:rPr>
                <w:szCs w:val="24"/>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C.2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(descriere)</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Intensitatea presiunii actuale </w:t>
            </w:r>
          </w:p>
        </w:tc>
        <w:tc>
          <w:tcPr>
            <w:tcW w:w="5953" w:type="dxa"/>
          </w:tcPr>
          <w:p w:rsidR="0049164C" w:rsidRPr="000E42CC" w:rsidRDefault="0049164C" w:rsidP="0049164C">
            <w:pPr>
              <w:widowControl w:val="0"/>
              <w:spacing w:line="276" w:lineRule="auto"/>
              <w:rPr>
                <w:b/>
                <w:szCs w:val="24"/>
                <w:lang w:eastAsia="x-none"/>
              </w:rPr>
            </w:pPr>
            <w:r w:rsidRPr="000E42CC">
              <w:rPr>
                <w:b/>
                <w:szCs w:val="24"/>
                <w:lang w:eastAsia="x-none"/>
              </w:rPr>
              <w:t>Scăzută (S)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Detalii</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w:t>
            </w:r>
          </w:p>
        </w:tc>
      </w:tr>
    </w:tbl>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Style w:val="Heading3Char"/>
          <w:rFonts w:ascii="Times New Roman" w:eastAsia="Calibri" w:hAnsi="Times New Roman"/>
          <w:i/>
          <w:sz w:val="20"/>
          <w:szCs w:val="20"/>
        </w:rPr>
      </w:pPr>
    </w:p>
    <w:tbl>
      <w:tblPr>
        <w:tblStyle w:val="TableGrid"/>
        <w:tblW w:w="9634" w:type="dxa"/>
        <w:tblLook w:val="04A0" w:firstRow="1" w:lastRow="0" w:firstColumn="1" w:lastColumn="0" w:noHBand="0" w:noVBand="1"/>
      </w:tblPr>
      <w:tblGrid>
        <w:gridCol w:w="988"/>
        <w:gridCol w:w="2693"/>
        <w:gridCol w:w="5953"/>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953" w:type="dxa"/>
          </w:tcPr>
          <w:p w:rsidR="0049164C" w:rsidRPr="000E42CC" w:rsidRDefault="0049164C" w:rsidP="0049164C">
            <w:pPr>
              <w:widowControl w:val="0"/>
              <w:spacing w:line="276" w:lineRule="auto"/>
              <w:rPr>
                <w:sz w:val="20"/>
                <w:szCs w:val="20"/>
                <w:lang w:eastAsia="x-none"/>
              </w:rPr>
            </w:pPr>
            <w:r w:rsidRPr="000E42CC">
              <w:rPr>
                <w:b/>
                <w:szCs w:val="24"/>
              </w:rPr>
              <w:t>G05.11 moartea sau rănirea prin coliziune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(geometrie)</w:t>
            </w:r>
          </w:p>
        </w:tc>
        <w:tc>
          <w:tcPr>
            <w:tcW w:w="5953" w:type="dxa"/>
          </w:tcPr>
          <w:p w:rsidR="0049164C" w:rsidRPr="000E42CC" w:rsidRDefault="00504994" w:rsidP="0049164C">
            <w:pPr>
              <w:widowControl w:val="0"/>
              <w:spacing w:line="276" w:lineRule="auto"/>
              <w:rPr>
                <w:szCs w:val="24"/>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(descriere)</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Intensitatea presiunii actuale </w:t>
            </w:r>
          </w:p>
        </w:tc>
        <w:tc>
          <w:tcPr>
            <w:tcW w:w="5953" w:type="dxa"/>
          </w:tcPr>
          <w:p w:rsidR="0049164C" w:rsidRPr="000E42CC" w:rsidRDefault="0049164C" w:rsidP="0049164C">
            <w:pPr>
              <w:widowControl w:val="0"/>
              <w:spacing w:line="276" w:lineRule="auto"/>
              <w:rPr>
                <w:b/>
                <w:szCs w:val="24"/>
                <w:lang w:eastAsia="x-none"/>
              </w:rPr>
            </w:pPr>
            <w:r w:rsidRPr="000E42CC">
              <w:rPr>
                <w:b/>
                <w:szCs w:val="24"/>
                <w:lang w:eastAsia="x-none"/>
              </w:rPr>
              <w:t>Scăzută (S)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Detalii</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w:t>
            </w:r>
          </w:p>
        </w:tc>
      </w:tr>
    </w:tbl>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Style w:val="Heading3Char"/>
          <w:rFonts w:ascii="Times New Roman" w:eastAsia="Calibri" w:hAnsi="Times New Roman"/>
          <w:i/>
          <w:sz w:val="20"/>
          <w:szCs w:val="20"/>
        </w:rPr>
      </w:pPr>
    </w:p>
    <w:tbl>
      <w:tblPr>
        <w:tblStyle w:val="TableGrid"/>
        <w:tblW w:w="9634" w:type="dxa"/>
        <w:tblLook w:val="04A0" w:firstRow="1" w:lastRow="0" w:firstColumn="1" w:lastColumn="0" w:noHBand="0" w:noVBand="1"/>
      </w:tblPr>
      <w:tblGrid>
        <w:gridCol w:w="988"/>
        <w:gridCol w:w="2693"/>
        <w:gridCol w:w="5953"/>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953" w:type="dxa"/>
          </w:tcPr>
          <w:p w:rsidR="0049164C" w:rsidRPr="000E42CC" w:rsidRDefault="0049164C" w:rsidP="0049164C">
            <w:pPr>
              <w:widowControl w:val="0"/>
              <w:spacing w:line="276" w:lineRule="auto"/>
              <w:rPr>
                <w:sz w:val="20"/>
                <w:szCs w:val="20"/>
                <w:lang w:eastAsia="x-none"/>
              </w:rPr>
            </w:pPr>
            <w:r w:rsidRPr="000E42CC">
              <w:rPr>
                <w:b/>
                <w:bCs/>
                <w:szCs w:val="20"/>
              </w:rPr>
              <w:t>H01.</w:t>
            </w:r>
            <w:r w:rsidRPr="000E42CC">
              <w:rPr>
                <w:b/>
                <w:bCs/>
                <w:szCs w:val="24"/>
              </w:rPr>
              <w:t xml:space="preserve">04 </w:t>
            </w:r>
            <w:r w:rsidRPr="000E42CC">
              <w:rPr>
                <w:b/>
                <w:noProof/>
                <w:szCs w:val="24"/>
              </w:rPr>
              <w:t>poluarea difuză a apelor de suprafaţă prin inundații sau scurgeri  urbane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(geometrie)</w:t>
            </w:r>
          </w:p>
        </w:tc>
        <w:tc>
          <w:tcPr>
            <w:tcW w:w="5953" w:type="dxa"/>
          </w:tcPr>
          <w:p w:rsidR="0049164C" w:rsidRPr="000E42CC" w:rsidRDefault="00504994" w:rsidP="0049164C">
            <w:pPr>
              <w:widowControl w:val="0"/>
              <w:spacing w:line="276" w:lineRule="auto"/>
              <w:rPr>
                <w:szCs w:val="24"/>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(descriere)</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Intensitatea presiunii actuale </w:t>
            </w:r>
          </w:p>
        </w:tc>
        <w:tc>
          <w:tcPr>
            <w:tcW w:w="5953" w:type="dxa"/>
          </w:tcPr>
          <w:p w:rsidR="0049164C" w:rsidRPr="000E42CC" w:rsidRDefault="0049164C" w:rsidP="0049164C">
            <w:pPr>
              <w:widowControl w:val="0"/>
              <w:spacing w:line="276" w:lineRule="auto"/>
              <w:rPr>
                <w:b/>
                <w:szCs w:val="24"/>
                <w:lang w:eastAsia="x-none"/>
              </w:rPr>
            </w:pPr>
            <w:r w:rsidRPr="000E42CC">
              <w:rPr>
                <w:b/>
                <w:szCs w:val="24"/>
                <w:lang w:eastAsia="x-none"/>
              </w:rPr>
              <w:t>Scăzută (S)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Detalii</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w:t>
            </w:r>
          </w:p>
        </w:tc>
      </w:tr>
    </w:tbl>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Style w:val="Heading3Char"/>
          <w:rFonts w:ascii="Times New Roman" w:eastAsia="Calibri" w:hAnsi="Times New Roman"/>
          <w:i/>
          <w:sz w:val="20"/>
          <w:szCs w:val="20"/>
        </w:rPr>
      </w:pPr>
    </w:p>
    <w:tbl>
      <w:tblPr>
        <w:tblStyle w:val="TableGrid"/>
        <w:tblW w:w="9634" w:type="dxa"/>
        <w:tblLook w:val="04A0" w:firstRow="1" w:lastRow="0" w:firstColumn="1" w:lastColumn="0" w:noHBand="0" w:noVBand="1"/>
      </w:tblPr>
      <w:tblGrid>
        <w:gridCol w:w="988"/>
        <w:gridCol w:w="2693"/>
        <w:gridCol w:w="5953"/>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953" w:type="dxa"/>
          </w:tcPr>
          <w:p w:rsidR="0049164C" w:rsidRPr="000E42CC" w:rsidRDefault="0049164C" w:rsidP="0049164C">
            <w:pPr>
              <w:widowControl w:val="0"/>
              <w:spacing w:line="276" w:lineRule="auto"/>
              <w:rPr>
                <w:sz w:val="20"/>
                <w:szCs w:val="20"/>
                <w:lang w:eastAsia="x-none"/>
              </w:rPr>
            </w:pPr>
            <w:r w:rsidRPr="000E42CC">
              <w:rPr>
                <w:b/>
                <w:bCs/>
                <w:szCs w:val="20"/>
              </w:rPr>
              <w:t xml:space="preserve">H01.05 </w:t>
            </w:r>
            <w:r w:rsidRPr="000E42CC">
              <w:rPr>
                <w:b/>
                <w:szCs w:val="20"/>
                <w:lang w:val="it-IT"/>
              </w:rPr>
              <w:t>Poluarea difuză a apelor de suprafață, cauzată de activităților agricole și forestiere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(geometrie)</w:t>
            </w:r>
          </w:p>
        </w:tc>
        <w:tc>
          <w:tcPr>
            <w:tcW w:w="5953" w:type="dxa"/>
          </w:tcPr>
          <w:p w:rsidR="0049164C" w:rsidRPr="000E42CC" w:rsidRDefault="00504994" w:rsidP="0049164C">
            <w:pPr>
              <w:widowControl w:val="0"/>
              <w:spacing w:line="276" w:lineRule="auto"/>
              <w:rPr>
                <w:szCs w:val="24"/>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(descriere)</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Intensitatea presiunii actuale </w:t>
            </w:r>
          </w:p>
        </w:tc>
        <w:tc>
          <w:tcPr>
            <w:tcW w:w="5953" w:type="dxa"/>
          </w:tcPr>
          <w:p w:rsidR="0049164C" w:rsidRPr="000E42CC" w:rsidRDefault="0049164C" w:rsidP="0049164C">
            <w:pPr>
              <w:widowControl w:val="0"/>
              <w:spacing w:line="276" w:lineRule="auto"/>
              <w:rPr>
                <w:b/>
                <w:szCs w:val="24"/>
                <w:lang w:eastAsia="x-none"/>
              </w:rPr>
            </w:pPr>
            <w:r w:rsidRPr="000E42CC">
              <w:rPr>
                <w:b/>
                <w:szCs w:val="24"/>
                <w:lang w:eastAsia="x-none"/>
              </w:rPr>
              <w:t>Scăzută (S)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Detalii</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w:t>
            </w:r>
          </w:p>
        </w:tc>
      </w:tr>
    </w:tbl>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Style w:val="Heading3Char"/>
          <w:rFonts w:ascii="Times New Roman" w:eastAsia="Calibri" w:hAnsi="Times New Roman"/>
          <w:i/>
          <w:sz w:val="20"/>
          <w:szCs w:val="20"/>
        </w:rPr>
      </w:pPr>
    </w:p>
    <w:tbl>
      <w:tblPr>
        <w:tblStyle w:val="TableGrid"/>
        <w:tblW w:w="9634" w:type="dxa"/>
        <w:tblLook w:val="04A0" w:firstRow="1" w:lastRow="0" w:firstColumn="1" w:lastColumn="0" w:noHBand="0" w:noVBand="1"/>
      </w:tblPr>
      <w:tblGrid>
        <w:gridCol w:w="988"/>
        <w:gridCol w:w="2693"/>
        <w:gridCol w:w="5953"/>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lastRenderedPageBreak/>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953" w:type="dxa"/>
          </w:tcPr>
          <w:p w:rsidR="0049164C" w:rsidRPr="000E42CC" w:rsidRDefault="0049164C" w:rsidP="0049164C">
            <w:pPr>
              <w:widowControl w:val="0"/>
              <w:spacing w:line="276" w:lineRule="auto"/>
              <w:rPr>
                <w:b/>
                <w:szCs w:val="20"/>
                <w:lang w:eastAsia="x-none"/>
              </w:rPr>
            </w:pPr>
            <w:r w:rsidRPr="000E42CC">
              <w:rPr>
                <w:b/>
                <w:szCs w:val="24"/>
              </w:rPr>
              <w:t>H01.07 Poluarea difuză a apelor de suprafaţă cauzată de platformele industriale abandonate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(geometrie)</w:t>
            </w:r>
          </w:p>
        </w:tc>
        <w:tc>
          <w:tcPr>
            <w:tcW w:w="5953" w:type="dxa"/>
          </w:tcPr>
          <w:p w:rsidR="0049164C" w:rsidRPr="000E42CC" w:rsidRDefault="00504994" w:rsidP="0049164C">
            <w:pPr>
              <w:widowControl w:val="0"/>
              <w:spacing w:line="276" w:lineRule="auto"/>
              <w:rPr>
                <w:szCs w:val="24"/>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(descriere)</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Intensitatea presiunii actuale </w:t>
            </w:r>
          </w:p>
        </w:tc>
        <w:tc>
          <w:tcPr>
            <w:tcW w:w="5953" w:type="dxa"/>
          </w:tcPr>
          <w:p w:rsidR="0049164C" w:rsidRPr="000E42CC" w:rsidRDefault="0049164C" w:rsidP="0049164C">
            <w:pPr>
              <w:widowControl w:val="0"/>
              <w:spacing w:line="276" w:lineRule="auto"/>
              <w:rPr>
                <w:b/>
                <w:szCs w:val="24"/>
                <w:lang w:eastAsia="x-none"/>
              </w:rPr>
            </w:pPr>
            <w:r w:rsidRPr="000E42CC">
              <w:rPr>
                <w:b/>
                <w:szCs w:val="24"/>
                <w:lang w:eastAsia="x-none"/>
              </w:rPr>
              <w:t>Scăzută (S)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Detalii</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w:t>
            </w:r>
          </w:p>
        </w:tc>
      </w:tr>
    </w:tbl>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Style w:val="Heading3Char"/>
          <w:rFonts w:ascii="Times New Roman" w:eastAsia="Calibri" w:hAnsi="Times New Roman"/>
          <w:i/>
          <w:sz w:val="20"/>
          <w:szCs w:val="20"/>
        </w:rPr>
      </w:pPr>
    </w:p>
    <w:tbl>
      <w:tblPr>
        <w:tblStyle w:val="TableGrid"/>
        <w:tblW w:w="9634" w:type="dxa"/>
        <w:tblLook w:val="04A0" w:firstRow="1" w:lastRow="0" w:firstColumn="1" w:lastColumn="0" w:noHBand="0" w:noVBand="1"/>
      </w:tblPr>
      <w:tblGrid>
        <w:gridCol w:w="988"/>
        <w:gridCol w:w="2693"/>
        <w:gridCol w:w="5953"/>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953" w:type="dxa"/>
          </w:tcPr>
          <w:p w:rsidR="0049164C" w:rsidRPr="000E42CC" w:rsidRDefault="0049164C" w:rsidP="0049164C">
            <w:pPr>
              <w:widowControl w:val="0"/>
              <w:spacing w:line="276" w:lineRule="auto"/>
              <w:rPr>
                <w:sz w:val="20"/>
                <w:szCs w:val="20"/>
                <w:lang w:eastAsia="x-none"/>
              </w:rPr>
            </w:pPr>
            <w:r w:rsidRPr="000E42CC">
              <w:rPr>
                <w:b/>
                <w:bCs/>
                <w:szCs w:val="24"/>
              </w:rPr>
              <w:t xml:space="preserve">H01.08 </w:t>
            </w:r>
            <w:r w:rsidRPr="000E42CC">
              <w:rPr>
                <w:b/>
                <w:noProof/>
                <w:szCs w:val="24"/>
              </w:rPr>
              <w:t>poluarea difuză a apelor de suprafaţă cauzată de apa de canalizare menajeră şi de ape uzate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(geometrie)</w:t>
            </w:r>
          </w:p>
        </w:tc>
        <w:tc>
          <w:tcPr>
            <w:tcW w:w="5953" w:type="dxa"/>
          </w:tcPr>
          <w:p w:rsidR="0049164C" w:rsidRPr="000E42CC" w:rsidRDefault="00504994" w:rsidP="0049164C">
            <w:pPr>
              <w:widowControl w:val="0"/>
              <w:spacing w:line="276" w:lineRule="auto"/>
              <w:rPr>
                <w:szCs w:val="24"/>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(descriere)</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Intensitatea presiunii actuale </w:t>
            </w:r>
          </w:p>
        </w:tc>
        <w:tc>
          <w:tcPr>
            <w:tcW w:w="5953" w:type="dxa"/>
          </w:tcPr>
          <w:p w:rsidR="0049164C" w:rsidRPr="000E42CC" w:rsidRDefault="0049164C" w:rsidP="0049164C">
            <w:pPr>
              <w:widowControl w:val="0"/>
              <w:spacing w:line="276" w:lineRule="auto"/>
              <w:rPr>
                <w:b/>
                <w:szCs w:val="24"/>
                <w:lang w:eastAsia="x-none"/>
              </w:rPr>
            </w:pPr>
            <w:r w:rsidRPr="000E42CC">
              <w:rPr>
                <w:b/>
                <w:szCs w:val="24"/>
                <w:lang w:eastAsia="x-none"/>
              </w:rPr>
              <w:t>Medie (M)</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Detalii</w:t>
            </w:r>
          </w:p>
        </w:tc>
        <w:tc>
          <w:tcPr>
            <w:tcW w:w="5953" w:type="dxa"/>
          </w:tcPr>
          <w:p w:rsidR="0049164C" w:rsidRPr="000E42CC" w:rsidRDefault="0049164C" w:rsidP="0049164C">
            <w:pPr>
              <w:widowControl w:val="0"/>
              <w:spacing w:line="276" w:lineRule="auto"/>
              <w:rPr>
                <w:sz w:val="20"/>
                <w:szCs w:val="20"/>
                <w:lang w:eastAsia="x-none"/>
              </w:rPr>
            </w:pPr>
          </w:p>
        </w:tc>
      </w:tr>
    </w:tbl>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Style w:val="Heading3Char"/>
          <w:rFonts w:ascii="Times New Roman" w:eastAsia="Calibri" w:hAnsi="Times New Roman"/>
          <w:i/>
          <w:sz w:val="20"/>
          <w:szCs w:val="20"/>
        </w:rPr>
      </w:pPr>
    </w:p>
    <w:tbl>
      <w:tblPr>
        <w:tblStyle w:val="TableGrid"/>
        <w:tblW w:w="9634" w:type="dxa"/>
        <w:tblLook w:val="04A0" w:firstRow="1" w:lastRow="0" w:firstColumn="1" w:lastColumn="0" w:noHBand="0" w:noVBand="1"/>
      </w:tblPr>
      <w:tblGrid>
        <w:gridCol w:w="988"/>
        <w:gridCol w:w="2693"/>
        <w:gridCol w:w="5953"/>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953" w:type="dxa"/>
          </w:tcPr>
          <w:p w:rsidR="0049164C" w:rsidRPr="000E42CC" w:rsidRDefault="0049164C" w:rsidP="0049164C">
            <w:pPr>
              <w:widowControl w:val="0"/>
              <w:spacing w:line="276" w:lineRule="auto"/>
              <w:rPr>
                <w:b/>
                <w:szCs w:val="24"/>
                <w:lang w:eastAsia="x-none"/>
              </w:rPr>
            </w:pPr>
            <w:r w:rsidRPr="000E42CC">
              <w:rPr>
                <w:b/>
                <w:szCs w:val="24"/>
              </w:rPr>
              <w:t>J02 Schimbări provocate de oameni în sistemele hidraulice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(geometrie)</w:t>
            </w:r>
          </w:p>
        </w:tc>
        <w:tc>
          <w:tcPr>
            <w:tcW w:w="5953" w:type="dxa"/>
          </w:tcPr>
          <w:p w:rsidR="0049164C" w:rsidRPr="000E42CC" w:rsidRDefault="00504994" w:rsidP="0049164C">
            <w:pPr>
              <w:widowControl w:val="0"/>
              <w:spacing w:line="276" w:lineRule="auto"/>
              <w:rPr>
                <w:szCs w:val="24"/>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(descriere)</w:t>
            </w:r>
          </w:p>
        </w:tc>
        <w:tc>
          <w:tcPr>
            <w:tcW w:w="5953" w:type="dxa"/>
          </w:tcPr>
          <w:p w:rsidR="0049164C" w:rsidRPr="000E42CC" w:rsidRDefault="0049164C" w:rsidP="0049164C">
            <w:pPr>
              <w:widowControl w:val="0"/>
              <w:spacing w:line="276" w:lineRule="auto"/>
              <w:rPr>
                <w:szCs w:val="24"/>
                <w:lang w:eastAsia="x-none"/>
              </w:rPr>
            </w:pPr>
            <w:r w:rsidRPr="000E42CC">
              <w:rPr>
                <w:szCs w:val="24"/>
                <w:lang w:eastAsia="x-none"/>
              </w:rPr>
              <w:t>De-a lungul cursului de râu</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Intensitatea presiunii actuale </w:t>
            </w:r>
          </w:p>
        </w:tc>
        <w:tc>
          <w:tcPr>
            <w:tcW w:w="5953" w:type="dxa"/>
          </w:tcPr>
          <w:p w:rsidR="0049164C" w:rsidRPr="000E42CC" w:rsidRDefault="0049164C" w:rsidP="0049164C">
            <w:pPr>
              <w:widowControl w:val="0"/>
              <w:spacing w:line="276" w:lineRule="auto"/>
              <w:rPr>
                <w:b/>
                <w:szCs w:val="24"/>
                <w:lang w:eastAsia="x-none"/>
              </w:rPr>
            </w:pPr>
            <w:r w:rsidRPr="000E42CC">
              <w:rPr>
                <w:b/>
                <w:szCs w:val="24"/>
                <w:lang w:eastAsia="x-none"/>
              </w:rPr>
              <w:t>Scăzută (S)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Detalii</w:t>
            </w:r>
          </w:p>
        </w:tc>
        <w:tc>
          <w:tcPr>
            <w:tcW w:w="5953" w:type="dxa"/>
          </w:tcPr>
          <w:p w:rsidR="0049164C" w:rsidRPr="000E42CC" w:rsidRDefault="0049164C" w:rsidP="0049164C">
            <w:pPr>
              <w:widowControl w:val="0"/>
              <w:spacing w:line="276" w:lineRule="auto"/>
              <w:rPr>
                <w:szCs w:val="24"/>
                <w:lang w:eastAsia="x-none"/>
              </w:rPr>
            </w:pPr>
            <w:r w:rsidRPr="000E42CC">
              <w:rPr>
                <w:szCs w:val="24"/>
                <w:lang w:eastAsia="x-none"/>
              </w:rPr>
              <w:t>Pragurile care au impact sunt amplasate</w:t>
            </w:r>
            <w:r w:rsidRPr="000E42CC">
              <w:rPr>
                <w:szCs w:val="24"/>
              </w:rPr>
              <w:t xml:space="preserve"> în afara sitului însă au un impact asupra speciilor de pești din sit.</w:t>
            </w:r>
          </w:p>
        </w:tc>
      </w:tr>
    </w:tbl>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Style w:val="Heading3Char"/>
          <w:rFonts w:ascii="Times New Roman" w:eastAsia="Calibri" w:hAnsi="Times New Roman"/>
          <w:i/>
          <w:sz w:val="20"/>
          <w:szCs w:val="20"/>
        </w:rPr>
      </w:pPr>
    </w:p>
    <w:tbl>
      <w:tblPr>
        <w:tblStyle w:val="TableGrid"/>
        <w:tblW w:w="9634" w:type="dxa"/>
        <w:tblLook w:val="04A0" w:firstRow="1" w:lastRow="0" w:firstColumn="1" w:lastColumn="0" w:noHBand="0" w:noVBand="1"/>
      </w:tblPr>
      <w:tblGrid>
        <w:gridCol w:w="988"/>
        <w:gridCol w:w="2693"/>
        <w:gridCol w:w="5953"/>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953" w:type="dxa"/>
          </w:tcPr>
          <w:p w:rsidR="0049164C" w:rsidRPr="000E42CC" w:rsidRDefault="0049164C" w:rsidP="0049164C">
            <w:pPr>
              <w:widowControl w:val="0"/>
              <w:spacing w:line="276" w:lineRule="auto"/>
              <w:rPr>
                <w:sz w:val="20"/>
                <w:szCs w:val="20"/>
                <w:lang w:eastAsia="x-none"/>
              </w:rPr>
            </w:pPr>
            <w:r w:rsidRPr="000E42CC">
              <w:rPr>
                <w:b/>
                <w:noProof/>
                <w:szCs w:val="16"/>
              </w:rPr>
              <w:t>K03.04 prădătorismul</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(geometrie)</w:t>
            </w:r>
          </w:p>
        </w:tc>
        <w:tc>
          <w:tcPr>
            <w:tcW w:w="5953" w:type="dxa"/>
          </w:tcPr>
          <w:p w:rsidR="0049164C" w:rsidRPr="000E42CC" w:rsidRDefault="00504994" w:rsidP="0049164C">
            <w:pPr>
              <w:widowControl w:val="0"/>
              <w:spacing w:line="276" w:lineRule="auto"/>
              <w:rPr>
                <w:szCs w:val="24"/>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(descriere)</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C.3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Intensitatea presiunii actuale </w:t>
            </w:r>
          </w:p>
        </w:tc>
        <w:tc>
          <w:tcPr>
            <w:tcW w:w="5953" w:type="dxa"/>
          </w:tcPr>
          <w:p w:rsidR="0049164C" w:rsidRPr="000E42CC" w:rsidRDefault="0049164C" w:rsidP="0049164C">
            <w:pPr>
              <w:widowControl w:val="0"/>
              <w:spacing w:line="276" w:lineRule="auto"/>
              <w:rPr>
                <w:b/>
                <w:szCs w:val="24"/>
                <w:lang w:eastAsia="x-none"/>
              </w:rPr>
            </w:pPr>
            <w:r w:rsidRPr="000E42CC">
              <w:rPr>
                <w:b/>
                <w:szCs w:val="24"/>
                <w:lang w:eastAsia="x-none"/>
              </w:rPr>
              <w:t>Scăzută (S)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Detalii</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w:t>
            </w:r>
          </w:p>
        </w:tc>
      </w:tr>
    </w:tbl>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Style w:val="Heading3Char"/>
          <w:rFonts w:ascii="Times New Roman" w:eastAsia="Calibri" w:hAnsi="Times New Roman"/>
          <w:i/>
          <w:sz w:val="20"/>
          <w:szCs w:val="20"/>
        </w:rPr>
      </w:pPr>
    </w:p>
    <w:tbl>
      <w:tblPr>
        <w:tblStyle w:val="TableGrid"/>
        <w:tblW w:w="9634" w:type="dxa"/>
        <w:tblLook w:val="04A0" w:firstRow="1" w:lastRow="0" w:firstColumn="1" w:lastColumn="0" w:noHBand="0" w:noVBand="1"/>
      </w:tblPr>
      <w:tblGrid>
        <w:gridCol w:w="988"/>
        <w:gridCol w:w="2693"/>
        <w:gridCol w:w="5953"/>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953" w:type="dxa"/>
          </w:tcPr>
          <w:p w:rsidR="0049164C" w:rsidRPr="000E42CC" w:rsidRDefault="0049164C" w:rsidP="0049164C">
            <w:pPr>
              <w:widowControl w:val="0"/>
              <w:spacing w:line="276" w:lineRule="auto"/>
              <w:rPr>
                <w:sz w:val="20"/>
                <w:szCs w:val="20"/>
                <w:lang w:eastAsia="x-none"/>
              </w:rPr>
            </w:pPr>
            <w:r w:rsidRPr="000E42CC">
              <w:rPr>
                <w:b/>
                <w:szCs w:val="20"/>
              </w:rPr>
              <w:t>K03.06 Antagonism cu animalele domestice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(geometrie)</w:t>
            </w:r>
          </w:p>
        </w:tc>
        <w:tc>
          <w:tcPr>
            <w:tcW w:w="5953" w:type="dxa"/>
          </w:tcPr>
          <w:p w:rsidR="0049164C" w:rsidRPr="000E42CC" w:rsidRDefault="00504994" w:rsidP="0049164C">
            <w:pPr>
              <w:widowControl w:val="0"/>
              <w:spacing w:line="276" w:lineRule="auto"/>
              <w:rPr>
                <w:szCs w:val="24"/>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presiunii actuale (descriere)</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Intensitatea presiunii actuale </w:t>
            </w:r>
          </w:p>
        </w:tc>
        <w:tc>
          <w:tcPr>
            <w:tcW w:w="5953" w:type="dxa"/>
          </w:tcPr>
          <w:p w:rsidR="0049164C" w:rsidRPr="000E42CC" w:rsidRDefault="0049164C" w:rsidP="0049164C">
            <w:pPr>
              <w:widowControl w:val="0"/>
              <w:spacing w:line="276" w:lineRule="auto"/>
              <w:rPr>
                <w:b/>
                <w:szCs w:val="24"/>
                <w:lang w:eastAsia="x-none"/>
              </w:rPr>
            </w:pPr>
            <w:r w:rsidRPr="000E42CC">
              <w:rPr>
                <w:b/>
                <w:szCs w:val="24"/>
                <w:lang w:eastAsia="x-none"/>
              </w:rPr>
              <w:t>Scăzută (S)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C.4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Detalii</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w:t>
            </w:r>
          </w:p>
        </w:tc>
      </w:tr>
    </w:tbl>
    <w:p w:rsidR="0049164C" w:rsidRPr="000E42CC" w:rsidRDefault="0049164C" w:rsidP="0049164C">
      <w:pPr>
        <w:spacing w:line="276" w:lineRule="auto"/>
        <w:rPr>
          <w:rStyle w:val="Heading3Char"/>
          <w:rFonts w:ascii="Times New Roman" w:eastAsia="Calibri" w:hAnsi="Times New Roman"/>
          <w:i/>
          <w:sz w:val="20"/>
          <w:szCs w:val="20"/>
        </w:rPr>
      </w:pPr>
      <w:bookmarkStart w:id="68" w:name="_Toc535263559"/>
    </w:p>
    <w:p w:rsidR="0049164C" w:rsidRPr="000E42CC" w:rsidRDefault="0049164C" w:rsidP="0049164C">
      <w:pPr>
        <w:pStyle w:val="Heading3"/>
        <w:spacing w:line="276" w:lineRule="auto"/>
        <w:rPr>
          <w:rStyle w:val="Heading3Char"/>
          <w:rFonts w:ascii="Times New Roman" w:hAnsi="Times New Roman"/>
          <w:b/>
          <w:color w:val="auto"/>
        </w:rPr>
      </w:pPr>
      <w:bookmarkStart w:id="69" w:name="_Toc5550878"/>
      <w:r w:rsidRPr="000E42CC">
        <w:rPr>
          <w:rStyle w:val="Heading3Char"/>
          <w:rFonts w:ascii="Times New Roman" w:hAnsi="Times New Roman"/>
          <w:b/>
          <w:color w:val="auto"/>
        </w:rPr>
        <w:t>5.2.2. Harta ameninţărilor viitoare şi a intensităţii acestora la nivelul ariei naturale protejate</w:t>
      </w:r>
      <w:bookmarkEnd w:id="68"/>
      <w:bookmarkEnd w:id="69"/>
    </w:p>
    <w:p w:rsidR="0049164C" w:rsidRPr="000E42CC" w:rsidRDefault="0049164C" w:rsidP="0049164C">
      <w:pPr>
        <w:shd w:val="clear" w:color="auto" w:fill="FFFFFF"/>
        <w:spacing w:line="276" w:lineRule="auto"/>
        <w:rPr>
          <w:rFonts w:eastAsia="Times New Roman"/>
          <w:szCs w:val="24"/>
          <w:lang w:eastAsia="ro-RO"/>
        </w:rPr>
      </w:pPr>
      <w:r w:rsidRPr="000E42CC">
        <w:rPr>
          <w:rFonts w:eastAsia="Times New Roman"/>
          <w:szCs w:val="24"/>
          <w:lang w:eastAsia="ro-RO"/>
        </w:rPr>
        <w:t>Tabelul D: lista atributelor hărţii ameninţărilor viitoare şi intensităţii acestora:</w:t>
      </w:r>
    </w:p>
    <w:p w:rsidR="0049164C" w:rsidRPr="000E42CC" w:rsidRDefault="0049164C" w:rsidP="0049164C">
      <w:pPr>
        <w:shd w:val="clear" w:color="auto" w:fill="FFFFFF"/>
        <w:spacing w:line="276" w:lineRule="auto"/>
        <w:rPr>
          <w:rFonts w:eastAsia="Times New Roman"/>
          <w:lang w:eastAsia="ro-RO"/>
        </w:rPr>
      </w:pPr>
    </w:p>
    <w:tbl>
      <w:tblPr>
        <w:tblStyle w:val="TableGrid"/>
        <w:tblW w:w="9634" w:type="dxa"/>
        <w:tblLook w:val="04A0" w:firstRow="1" w:lastRow="0" w:firstColumn="1" w:lastColumn="0" w:noHBand="0" w:noVBand="1"/>
      </w:tblPr>
      <w:tblGrid>
        <w:gridCol w:w="988"/>
        <w:gridCol w:w="2693"/>
        <w:gridCol w:w="5953"/>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Amenințare viitoare</w:t>
            </w:r>
          </w:p>
        </w:tc>
        <w:tc>
          <w:tcPr>
            <w:tcW w:w="5953" w:type="dxa"/>
          </w:tcPr>
          <w:p w:rsidR="0049164C" w:rsidRPr="000E42CC" w:rsidRDefault="0049164C" w:rsidP="0049164C">
            <w:pPr>
              <w:spacing w:line="276" w:lineRule="auto"/>
              <w:ind w:left="-35"/>
              <w:rPr>
                <w:b/>
                <w:szCs w:val="20"/>
              </w:rPr>
            </w:pPr>
            <w:r w:rsidRPr="000E42CC">
              <w:rPr>
                <w:b/>
                <w:szCs w:val="20"/>
              </w:rPr>
              <w:t>A04.01 Pășunatul intensiv</w:t>
            </w:r>
          </w:p>
          <w:p w:rsidR="0049164C" w:rsidRPr="000E42CC" w:rsidRDefault="0049164C" w:rsidP="0049164C">
            <w:pPr>
              <w:spacing w:line="276" w:lineRule="auto"/>
              <w:ind w:left="-35"/>
              <w:rPr>
                <w:i/>
                <w:szCs w:val="20"/>
                <w:lang w:val="fr-FR"/>
              </w:rPr>
            </w:pPr>
            <w:r w:rsidRPr="000E42CC">
              <w:rPr>
                <w:i/>
                <w:szCs w:val="20"/>
              </w:rPr>
              <w:t xml:space="preserve">A04.01.01 </w:t>
            </w:r>
            <w:r w:rsidRPr="000E42CC">
              <w:rPr>
                <w:i/>
                <w:szCs w:val="20"/>
                <w:lang w:val="fr-FR"/>
              </w:rPr>
              <w:t>Păscut intensiv de către vaci</w:t>
            </w:r>
          </w:p>
          <w:p w:rsidR="0049164C" w:rsidRPr="000E42CC" w:rsidRDefault="0049164C" w:rsidP="0049164C">
            <w:pPr>
              <w:spacing w:line="276" w:lineRule="auto"/>
              <w:ind w:left="-35"/>
              <w:rPr>
                <w:i/>
                <w:szCs w:val="24"/>
              </w:rPr>
            </w:pPr>
            <w:r w:rsidRPr="000E42CC">
              <w:rPr>
                <w:i/>
                <w:szCs w:val="24"/>
              </w:rPr>
              <w:t>A04.01.02 Pășunatul intensiv al oilor</w:t>
            </w:r>
          </w:p>
          <w:p w:rsidR="0049164C" w:rsidRPr="000E42CC" w:rsidRDefault="0049164C" w:rsidP="0049164C">
            <w:pPr>
              <w:spacing w:line="276" w:lineRule="auto"/>
              <w:ind w:left="-35"/>
              <w:rPr>
                <w:b/>
                <w:szCs w:val="20"/>
                <w:lang w:eastAsia="x-none"/>
              </w:rPr>
            </w:pPr>
            <w:r w:rsidRPr="000E42CC">
              <w:rPr>
                <w:i/>
                <w:szCs w:val="20"/>
              </w:rPr>
              <w:t xml:space="preserve">A04.01.05 </w:t>
            </w:r>
            <w:r w:rsidRPr="000E42CC">
              <w:rPr>
                <w:i/>
                <w:szCs w:val="20"/>
                <w:lang w:val="fr-FR"/>
              </w:rPr>
              <w:t>Pășunatul intensiv în amestec de animale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amenințării viitoare (geometrie)</w:t>
            </w:r>
          </w:p>
        </w:tc>
        <w:tc>
          <w:tcPr>
            <w:tcW w:w="5953" w:type="dxa"/>
          </w:tcPr>
          <w:p w:rsidR="0049164C" w:rsidRPr="000E42CC" w:rsidRDefault="00504994" w:rsidP="0049164C">
            <w:pPr>
              <w:spacing w:line="276" w:lineRule="auto"/>
              <w:ind w:left="-35"/>
              <w:rPr>
                <w:b/>
                <w:szCs w:val="20"/>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amenințării viitoare (descriere)</w:t>
            </w:r>
          </w:p>
        </w:tc>
        <w:tc>
          <w:tcPr>
            <w:tcW w:w="5953" w:type="dxa"/>
          </w:tcPr>
          <w:p w:rsidR="0049164C" w:rsidRPr="000E42CC" w:rsidRDefault="0049164C" w:rsidP="0049164C">
            <w:pPr>
              <w:widowControl w:val="0"/>
              <w:spacing w:line="276" w:lineRule="auto"/>
              <w:rPr>
                <w:b/>
                <w:sz w:val="20"/>
                <w:szCs w:val="20"/>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amenințării viitoare</w:t>
            </w:r>
          </w:p>
        </w:tc>
        <w:tc>
          <w:tcPr>
            <w:tcW w:w="5953" w:type="dxa"/>
          </w:tcPr>
          <w:p w:rsidR="0049164C" w:rsidRPr="000E42CC" w:rsidRDefault="0049164C" w:rsidP="0049164C">
            <w:pPr>
              <w:widowControl w:val="0"/>
              <w:spacing w:line="276" w:lineRule="auto"/>
              <w:rPr>
                <w:szCs w:val="24"/>
                <w:lang w:eastAsia="x-none"/>
              </w:rPr>
            </w:pPr>
            <w:r w:rsidRPr="000E42CC">
              <w:rPr>
                <w:b/>
                <w:szCs w:val="24"/>
                <w:lang w:eastAsia="x-none"/>
              </w:rPr>
              <w:t>Ridicată</w:t>
            </w:r>
            <w:r w:rsidRPr="000E42CC">
              <w:rPr>
                <w:szCs w:val="24"/>
                <w:lang w:eastAsia="x-none"/>
              </w:rPr>
              <w:t xml:space="preserve"> (R) </w:t>
            </w:r>
          </w:p>
          <w:p w:rsidR="0049164C" w:rsidRPr="000E42CC" w:rsidRDefault="0049164C" w:rsidP="0049164C">
            <w:pPr>
              <w:widowControl w:val="0"/>
              <w:spacing w:line="276" w:lineRule="auto"/>
              <w:rPr>
                <w:sz w:val="20"/>
                <w:szCs w:val="20"/>
                <w:lang w:eastAsia="x-none"/>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w:t>
            </w:r>
          </w:p>
        </w:tc>
      </w:tr>
    </w:tbl>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634" w:type="dxa"/>
        <w:tblLook w:val="04A0" w:firstRow="1" w:lastRow="0" w:firstColumn="1" w:lastColumn="0" w:noHBand="0" w:noVBand="1"/>
      </w:tblPr>
      <w:tblGrid>
        <w:gridCol w:w="988"/>
        <w:gridCol w:w="2693"/>
        <w:gridCol w:w="5953"/>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Amenințare viitoare</w:t>
            </w:r>
          </w:p>
        </w:tc>
        <w:tc>
          <w:tcPr>
            <w:tcW w:w="5953" w:type="dxa"/>
          </w:tcPr>
          <w:p w:rsidR="0049164C" w:rsidRPr="000E42CC" w:rsidRDefault="0049164C" w:rsidP="0049164C">
            <w:pPr>
              <w:spacing w:line="276" w:lineRule="auto"/>
              <w:rPr>
                <w:b/>
                <w:noProof/>
                <w:szCs w:val="16"/>
              </w:rPr>
            </w:pPr>
            <w:r w:rsidRPr="000E42CC">
              <w:rPr>
                <w:b/>
                <w:noProof/>
                <w:szCs w:val="24"/>
              </w:rPr>
              <w:t>B02. Gestionarea şi utilizarea pădurii și plantației</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amenințării viitoare (geometrie)</w:t>
            </w:r>
          </w:p>
        </w:tc>
        <w:tc>
          <w:tcPr>
            <w:tcW w:w="5953" w:type="dxa"/>
          </w:tcPr>
          <w:p w:rsidR="0049164C" w:rsidRPr="000E42CC" w:rsidRDefault="00504994" w:rsidP="0049164C">
            <w:pPr>
              <w:spacing w:line="276" w:lineRule="auto"/>
              <w:rPr>
                <w:szCs w:val="24"/>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amenințării viitoare (descriere)</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amenințării viitoare</w:t>
            </w:r>
          </w:p>
        </w:tc>
        <w:tc>
          <w:tcPr>
            <w:tcW w:w="5953" w:type="dxa"/>
          </w:tcPr>
          <w:p w:rsidR="0049164C" w:rsidRPr="000E42CC" w:rsidRDefault="0049164C" w:rsidP="0049164C">
            <w:pPr>
              <w:widowControl w:val="0"/>
              <w:spacing w:line="276" w:lineRule="auto"/>
              <w:rPr>
                <w:szCs w:val="24"/>
                <w:lang w:eastAsia="x-none"/>
              </w:rPr>
            </w:pPr>
            <w:r w:rsidRPr="000E42CC">
              <w:rPr>
                <w:b/>
                <w:szCs w:val="24"/>
                <w:lang w:eastAsia="x-none"/>
              </w:rPr>
              <w:t>Medie</w:t>
            </w:r>
            <w:r w:rsidRPr="000E42CC">
              <w:rPr>
                <w:szCs w:val="24"/>
                <w:lang w:eastAsia="x-none"/>
              </w:rPr>
              <w:t xml:space="preserve"> (M)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D.4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w:t>
            </w:r>
          </w:p>
        </w:tc>
      </w:tr>
    </w:tbl>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634" w:type="dxa"/>
        <w:tblLook w:val="04A0" w:firstRow="1" w:lastRow="0" w:firstColumn="1" w:lastColumn="0" w:noHBand="0" w:noVBand="1"/>
      </w:tblPr>
      <w:tblGrid>
        <w:gridCol w:w="988"/>
        <w:gridCol w:w="2693"/>
        <w:gridCol w:w="5953"/>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Amenințare viitoare</w:t>
            </w:r>
          </w:p>
        </w:tc>
        <w:tc>
          <w:tcPr>
            <w:tcW w:w="5953" w:type="dxa"/>
          </w:tcPr>
          <w:p w:rsidR="0049164C" w:rsidRPr="000E42CC" w:rsidRDefault="0049164C" w:rsidP="0049164C">
            <w:pPr>
              <w:spacing w:line="276" w:lineRule="auto"/>
              <w:ind w:left="-35"/>
              <w:rPr>
                <w:b/>
                <w:szCs w:val="20"/>
                <w:lang w:eastAsia="x-none"/>
              </w:rPr>
            </w:pPr>
            <w:r w:rsidRPr="000E42CC">
              <w:rPr>
                <w:b/>
                <w:szCs w:val="24"/>
              </w:rPr>
              <w:t>B03 Exploatare forestieră fără replantare sau refacere naturală</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amenințării viitoare (geometrie)</w:t>
            </w:r>
          </w:p>
        </w:tc>
        <w:tc>
          <w:tcPr>
            <w:tcW w:w="5953" w:type="dxa"/>
          </w:tcPr>
          <w:p w:rsidR="0049164C" w:rsidRPr="000E42CC" w:rsidRDefault="00504994" w:rsidP="0049164C">
            <w:pPr>
              <w:spacing w:line="276" w:lineRule="auto"/>
              <w:ind w:left="-35"/>
              <w:rPr>
                <w:szCs w:val="24"/>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amenințării viitoare (descriere)</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amenințării viitoare</w:t>
            </w:r>
          </w:p>
        </w:tc>
        <w:tc>
          <w:tcPr>
            <w:tcW w:w="5953" w:type="dxa"/>
          </w:tcPr>
          <w:p w:rsidR="0049164C" w:rsidRPr="000E42CC" w:rsidRDefault="0049164C" w:rsidP="0049164C">
            <w:pPr>
              <w:widowControl w:val="0"/>
              <w:spacing w:line="276" w:lineRule="auto"/>
              <w:rPr>
                <w:sz w:val="20"/>
                <w:szCs w:val="20"/>
                <w:lang w:eastAsia="x-none"/>
              </w:rPr>
            </w:pPr>
            <w:r w:rsidRPr="000E42CC">
              <w:rPr>
                <w:b/>
                <w:szCs w:val="24"/>
                <w:lang w:eastAsia="x-none"/>
              </w:rPr>
              <w:t>Medie</w:t>
            </w:r>
            <w:r w:rsidRPr="000E42CC">
              <w:rPr>
                <w:szCs w:val="24"/>
                <w:lang w:eastAsia="x-none"/>
              </w:rPr>
              <w:t xml:space="preserve"> (M)</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w:t>
            </w:r>
          </w:p>
        </w:tc>
      </w:tr>
    </w:tbl>
    <w:p w:rsidR="0049164C" w:rsidRPr="000E42CC" w:rsidRDefault="0049164C" w:rsidP="004916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Style w:val="Heading3Char"/>
          <w:rFonts w:ascii="Times New Roman" w:eastAsia="Calibri" w:hAnsi="Times New Roman"/>
          <w:i/>
          <w:sz w:val="20"/>
          <w:szCs w:val="20"/>
        </w:rPr>
      </w:pPr>
    </w:p>
    <w:tbl>
      <w:tblPr>
        <w:tblStyle w:val="TableGrid"/>
        <w:tblW w:w="9634" w:type="dxa"/>
        <w:tblLook w:val="04A0" w:firstRow="1" w:lastRow="0" w:firstColumn="1" w:lastColumn="0" w:noHBand="0" w:noVBand="1"/>
      </w:tblPr>
      <w:tblGrid>
        <w:gridCol w:w="988"/>
        <w:gridCol w:w="2693"/>
        <w:gridCol w:w="5953"/>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Amenințare viitoare</w:t>
            </w:r>
          </w:p>
        </w:tc>
        <w:tc>
          <w:tcPr>
            <w:tcW w:w="5953" w:type="dxa"/>
          </w:tcPr>
          <w:p w:rsidR="0049164C" w:rsidRPr="000E42CC" w:rsidRDefault="0049164C" w:rsidP="0049164C">
            <w:pPr>
              <w:spacing w:line="276" w:lineRule="auto"/>
              <w:ind w:left="-35"/>
              <w:rPr>
                <w:b/>
                <w:szCs w:val="20"/>
                <w:lang w:eastAsia="x-none"/>
              </w:rPr>
            </w:pPr>
            <w:r w:rsidRPr="000E42CC">
              <w:rPr>
                <w:b/>
                <w:szCs w:val="20"/>
              </w:rPr>
              <w:t xml:space="preserve">B06 </w:t>
            </w:r>
            <w:r w:rsidRPr="000E42CC">
              <w:rPr>
                <w:b/>
                <w:szCs w:val="20"/>
                <w:lang w:val="it-IT"/>
              </w:rPr>
              <w:t>Pășunat în pădure sau în zone impădurite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amenințării viitoare (geometrie)</w:t>
            </w:r>
          </w:p>
        </w:tc>
        <w:tc>
          <w:tcPr>
            <w:tcW w:w="5953" w:type="dxa"/>
          </w:tcPr>
          <w:p w:rsidR="0049164C" w:rsidRPr="000E42CC" w:rsidRDefault="00504994" w:rsidP="0049164C">
            <w:pPr>
              <w:spacing w:line="276" w:lineRule="auto"/>
              <w:ind w:left="-35"/>
              <w:rPr>
                <w:szCs w:val="24"/>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amenințării viitoare (descriere)</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amenințării viitoare</w:t>
            </w:r>
          </w:p>
        </w:tc>
        <w:tc>
          <w:tcPr>
            <w:tcW w:w="5953" w:type="dxa"/>
          </w:tcPr>
          <w:p w:rsidR="0049164C" w:rsidRPr="000E42CC" w:rsidRDefault="0049164C" w:rsidP="0049164C">
            <w:pPr>
              <w:widowControl w:val="0"/>
              <w:spacing w:line="276" w:lineRule="auto"/>
              <w:rPr>
                <w:szCs w:val="24"/>
                <w:lang w:eastAsia="x-none"/>
              </w:rPr>
            </w:pPr>
            <w:r w:rsidRPr="000E42CC">
              <w:rPr>
                <w:b/>
                <w:szCs w:val="24"/>
                <w:lang w:eastAsia="x-none"/>
              </w:rPr>
              <w:t>Ridicată</w:t>
            </w:r>
            <w:r w:rsidRPr="000E42CC">
              <w:rPr>
                <w:szCs w:val="24"/>
                <w:lang w:eastAsia="x-none"/>
              </w:rPr>
              <w:t xml:space="preserve"> (R) </w:t>
            </w:r>
          </w:p>
          <w:p w:rsidR="0049164C" w:rsidRPr="000E42CC" w:rsidRDefault="0049164C" w:rsidP="0049164C">
            <w:pPr>
              <w:widowControl w:val="0"/>
              <w:spacing w:line="276" w:lineRule="auto"/>
              <w:rPr>
                <w:sz w:val="20"/>
                <w:szCs w:val="20"/>
                <w:lang w:eastAsia="x-none"/>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w:t>
            </w:r>
          </w:p>
        </w:tc>
      </w:tr>
    </w:tbl>
    <w:p w:rsidR="0049164C" w:rsidRPr="000E42CC" w:rsidRDefault="0049164C" w:rsidP="0049164C">
      <w:pPr>
        <w:spacing w:line="276" w:lineRule="auto"/>
      </w:pPr>
    </w:p>
    <w:tbl>
      <w:tblPr>
        <w:tblStyle w:val="TableGrid"/>
        <w:tblW w:w="9634" w:type="dxa"/>
        <w:tblLook w:val="04A0" w:firstRow="1" w:lastRow="0" w:firstColumn="1" w:lastColumn="0" w:noHBand="0" w:noVBand="1"/>
      </w:tblPr>
      <w:tblGrid>
        <w:gridCol w:w="988"/>
        <w:gridCol w:w="2693"/>
        <w:gridCol w:w="5953"/>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Amenințare viitoare</w:t>
            </w:r>
          </w:p>
        </w:tc>
        <w:tc>
          <w:tcPr>
            <w:tcW w:w="5953" w:type="dxa"/>
          </w:tcPr>
          <w:p w:rsidR="0049164C" w:rsidRPr="000E42CC" w:rsidRDefault="0049164C" w:rsidP="0049164C">
            <w:pPr>
              <w:widowControl w:val="0"/>
              <w:spacing w:line="276" w:lineRule="auto"/>
              <w:rPr>
                <w:b/>
                <w:noProof/>
                <w:szCs w:val="24"/>
              </w:rPr>
            </w:pPr>
            <w:r w:rsidRPr="000E42CC">
              <w:rPr>
                <w:b/>
                <w:szCs w:val="24"/>
              </w:rPr>
              <w:t xml:space="preserve">C01 </w:t>
            </w:r>
            <w:r w:rsidRPr="000E42CC">
              <w:rPr>
                <w:b/>
                <w:noProof/>
                <w:szCs w:val="24"/>
              </w:rPr>
              <w:t>Industria extractivă</w:t>
            </w:r>
          </w:p>
          <w:p w:rsidR="0049164C" w:rsidRPr="000E42CC" w:rsidRDefault="0049164C" w:rsidP="0049164C">
            <w:pPr>
              <w:widowControl w:val="0"/>
              <w:spacing w:line="276" w:lineRule="auto"/>
              <w:rPr>
                <w:i/>
                <w:szCs w:val="24"/>
              </w:rPr>
            </w:pPr>
            <w:r w:rsidRPr="000E42CC">
              <w:rPr>
                <w:i/>
                <w:szCs w:val="24"/>
              </w:rPr>
              <w:t>C01.01 Extragere de nisip și pietriș</w:t>
            </w:r>
          </w:p>
          <w:p w:rsidR="0049164C" w:rsidRPr="000E42CC" w:rsidRDefault="0049164C" w:rsidP="0049164C">
            <w:pPr>
              <w:widowControl w:val="0"/>
              <w:spacing w:line="276" w:lineRule="auto"/>
              <w:rPr>
                <w:i/>
                <w:szCs w:val="24"/>
              </w:rPr>
            </w:pPr>
            <w:r w:rsidRPr="000E42CC">
              <w:rPr>
                <w:i/>
                <w:szCs w:val="24"/>
              </w:rPr>
              <w:t>C01.01.01 cariere de nisip și pietriș</w:t>
            </w:r>
          </w:p>
          <w:p w:rsidR="0049164C" w:rsidRPr="000E42CC" w:rsidRDefault="0049164C" w:rsidP="0049164C">
            <w:pPr>
              <w:spacing w:line="276" w:lineRule="auto"/>
              <w:ind w:left="-35"/>
              <w:rPr>
                <w:b/>
                <w:szCs w:val="20"/>
                <w:lang w:eastAsia="x-none"/>
              </w:rPr>
            </w:pPr>
            <w:r w:rsidRPr="000E42CC">
              <w:rPr>
                <w:i/>
                <w:szCs w:val="24"/>
              </w:rPr>
              <w:t>C01.07 Minerit și activități de extragere la care nu se referă mai sus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amenințării viitoare (geometrie)</w:t>
            </w:r>
          </w:p>
        </w:tc>
        <w:tc>
          <w:tcPr>
            <w:tcW w:w="5953" w:type="dxa"/>
          </w:tcPr>
          <w:p w:rsidR="0049164C" w:rsidRPr="000E42CC" w:rsidRDefault="00504994" w:rsidP="0049164C">
            <w:pPr>
              <w:widowControl w:val="0"/>
              <w:spacing w:line="276" w:lineRule="auto"/>
              <w:rPr>
                <w:szCs w:val="24"/>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amenințării viitoare (descriere)</w:t>
            </w:r>
          </w:p>
        </w:tc>
        <w:tc>
          <w:tcPr>
            <w:tcW w:w="5953" w:type="dxa"/>
          </w:tcPr>
          <w:p w:rsidR="0049164C" w:rsidRPr="000E42CC" w:rsidRDefault="0049164C" w:rsidP="0049164C">
            <w:pPr>
              <w:widowControl w:val="0"/>
              <w:spacing w:line="276" w:lineRule="auto"/>
              <w:rPr>
                <w:szCs w:val="24"/>
                <w:lang w:eastAsia="x-none"/>
              </w:rPr>
            </w:pPr>
            <w:r w:rsidRPr="000E42CC">
              <w:rPr>
                <w:szCs w:val="24"/>
              </w:rPr>
              <w:t>Albia minoră a râurilor, pârâurilor din sit.</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amenințării viitoare</w:t>
            </w:r>
          </w:p>
        </w:tc>
        <w:tc>
          <w:tcPr>
            <w:tcW w:w="5953" w:type="dxa"/>
          </w:tcPr>
          <w:p w:rsidR="0049164C" w:rsidRPr="000E42CC" w:rsidRDefault="0049164C" w:rsidP="0049164C">
            <w:pPr>
              <w:widowControl w:val="0"/>
              <w:spacing w:line="276" w:lineRule="auto"/>
              <w:rPr>
                <w:szCs w:val="24"/>
                <w:lang w:eastAsia="x-none"/>
              </w:rPr>
            </w:pPr>
            <w:r w:rsidRPr="000E42CC">
              <w:rPr>
                <w:b/>
                <w:szCs w:val="24"/>
                <w:lang w:eastAsia="x-none"/>
              </w:rPr>
              <w:t>Ridicată</w:t>
            </w:r>
            <w:r w:rsidRPr="000E42CC">
              <w:rPr>
                <w:szCs w:val="24"/>
                <w:lang w:eastAsia="x-none"/>
              </w:rPr>
              <w:t xml:space="preserve"> (R) </w:t>
            </w:r>
          </w:p>
          <w:p w:rsidR="0049164C" w:rsidRPr="000E42CC" w:rsidRDefault="0049164C" w:rsidP="0049164C">
            <w:pPr>
              <w:widowControl w:val="0"/>
              <w:spacing w:line="276" w:lineRule="auto"/>
              <w:rPr>
                <w:sz w:val="20"/>
                <w:szCs w:val="20"/>
                <w:lang w:eastAsia="x-none"/>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w:t>
            </w:r>
          </w:p>
        </w:tc>
      </w:tr>
    </w:tbl>
    <w:p w:rsidR="0049164C" w:rsidRPr="000E42CC" w:rsidRDefault="0049164C" w:rsidP="0049164C">
      <w:pPr>
        <w:spacing w:line="276" w:lineRule="auto"/>
      </w:pPr>
    </w:p>
    <w:tbl>
      <w:tblPr>
        <w:tblStyle w:val="TableGrid"/>
        <w:tblW w:w="9634" w:type="dxa"/>
        <w:tblLook w:val="04A0" w:firstRow="1" w:lastRow="0" w:firstColumn="1" w:lastColumn="0" w:noHBand="0" w:noVBand="1"/>
      </w:tblPr>
      <w:tblGrid>
        <w:gridCol w:w="988"/>
        <w:gridCol w:w="2693"/>
        <w:gridCol w:w="5953"/>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lastRenderedPageBreak/>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Amenințare viitoare</w:t>
            </w:r>
          </w:p>
        </w:tc>
        <w:tc>
          <w:tcPr>
            <w:tcW w:w="5953" w:type="dxa"/>
          </w:tcPr>
          <w:p w:rsidR="0049164C" w:rsidRPr="000E42CC" w:rsidRDefault="0049164C" w:rsidP="0049164C">
            <w:pPr>
              <w:spacing w:line="276" w:lineRule="auto"/>
              <w:ind w:left="-35"/>
              <w:rPr>
                <w:b/>
                <w:szCs w:val="20"/>
                <w:lang w:eastAsia="x-none"/>
              </w:rPr>
            </w:pPr>
            <w:r w:rsidRPr="000E42CC">
              <w:rPr>
                <w:b/>
                <w:szCs w:val="20"/>
              </w:rPr>
              <w:t xml:space="preserve">C02 </w:t>
            </w:r>
            <w:r w:rsidRPr="000E42CC">
              <w:rPr>
                <w:b/>
                <w:szCs w:val="20"/>
                <w:lang w:val="pt-BR"/>
              </w:rPr>
              <w:t>Exploatarea și extracția de petrol și gaz</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amenințării viitoare (geometrie)</w:t>
            </w:r>
          </w:p>
        </w:tc>
        <w:tc>
          <w:tcPr>
            <w:tcW w:w="5953" w:type="dxa"/>
          </w:tcPr>
          <w:p w:rsidR="0049164C" w:rsidRPr="000E42CC" w:rsidRDefault="00504994" w:rsidP="0049164C">
            <w:pPr>
              <w:spacing w:line="276" w:lineRule="auto"/>
              <w:ind w:left="-35"/>
              <w:rPr>
                <w:szCs w:val="24"/>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amenințării viitoare (descriere)</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amenințării viitoare</w:t>
            </w:r>
          </w:p>
        </w:tc>
        <w:tc>
          <w:tcPr>
            <w:tcW w:w="5953" w:type="dxa"/>
          </w:tcPr>
          <w:p w:rsidR="0049164C" w:rsidRPr="000E42CC" w:rsidRDefault="0049164C" w:rsidP="0049164C">
            <w:pPr>
              <w:widowControl w:val="0"/>
              <w:spacing w:line="276" w:lineRule="auto"/>
              <w:rPr>
                <w:szCs w:val="24"/>
                <w:lang w:eastAsia="x-none"/>
              </w:rPr>
            </w:pPr>
            <w:r w:rsidRPr="000E42CC">
              <w:rPr>
                <w:b/>
                <w:szCs w:val="24"/>
                <w:lang w:eastAsia="x-none"/>
              </w:rPr>
              <w:t>Medie</w:t>
            </w:r>
            <w:r w:rsidRPr="000E42CC">
              <w:rPr>
                <w:szCs w:val="24"/>
                <w:lang w:eastAsia="x-none"/>
              </w:rPr>
              <w:t xml:space="preserve"> (M) </w:t>
            </w:r>
          </w:p>
          <w:p w:rsidR="0049164C" w:rsidRPr="000E42CC" w:rsidRDefault="0049164C" w:rsidP="0049164C">
            <w:pPr>
              <w:widowControl w:val="0"/>
              <w:spacing w:line="276" w:lineRule="auto"/>
              <w:rPr>
                <w:sz w:val="20"/>
                <w:szCs w:val="20"/>
                <w:lang w:eastAsia="x-none"/>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w:t>
            </w:r>
          </w:p>
        </w:tc>
      </w:tr>
    </w:tbl>
    <w:p w:rsidR="0049164C" w:rsidRPr="000E42CC" w:rsidRDefault="0049164C" w:rsidP="0049164C">
      <w:pPr>
        <w:spacing w:line="276" w:lineRule="auto"/>
      </w:pPr>
    </w:p>
    <w:tbl>
      <w:tblPr>
        <w:tblStyle w:val="TableGrid"/>
        <w:tblW w:w="9634" w:type="dxa"/>
        <w:tblLook w:val="04A0" w:firstRow="1" w:lastRow="0" w:firstColumn="1" w:lastColumn="0" w:noHBand="0" w:noVBand="1"/>
      </w:tblPr>
      <w:tblGrid>
        <w:gridCol w:w="988"/>
        <w:gridCol w:w="2693"/>
        <w:gridCol w:w="5953"/>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Amenințare viitoare</w:t>
            </w:r>
          </w:p>
        </w:tc>
        <w:tc>
          <w:tcPr>
            <w:tcW w:w="5953" w:type="dxa"/>
          </w:tcPr>
          <w:p w:rsidR="0049164C" w:rsidRPr="000E42CC" w:rsidRDefault="0049164C" w:rsidP="0049164C">
            <w:pPr>
              <w:widowControl w:val="0"/>
              <w:spacing w:line="276" w:lineRule="auto"/>
              <w:rPr>
                <w:b/>
                <w:noProof/>
                <w:szCs w:val="24"/>
              </w:rPr>
            </w:pPr>
            <w:r w:rsidRPr="000E42CC">
              <w:rPr>
                <w:b/>
                <w:noProof/>
                <w:szCs w:val="24"/>
              </w:rPr>
              <w:t>D01. Drumuri, poteci şi căi ferate</w:t>
            </w:r>
          </w:p>
          <w:p w:rsidR="0049164C" w:rsidRPr="000E42CC" w:rsidRDefault="0049164C" w:rsidP="0049164C">
            <w:pPr>
              <w:widowControl w:val="0"/>
              <w:spacing w:line="276" w:lineRule="auto"/>
              <w:rPr>
                <w:i/>
                <w:noProof/>
                <w:szCs w:val="24"/>
              </w:rPr>
            </w:pPr>
            <w:r w:rsidRPr="000E42CC">
              <w:rPr>
                <w:i/>
                <w:noProof/>
                <w:szCs w:val="24"/>
              </w:rPr>
              <w:t>D01.02 drumuri, autostrăzi</w:t>
            </w:r>
          </w:p>
          <w:p w:rsidR="0049164C" w:rsidRPr="000E42CC" w:rsidRDefault="0049164C" w:rsidP="0049164C">
            <w:pPr>
              <w:widowControl w:val="0"/>
              <w:spacing w:line="276" w:lineRule="auto"/>
              <w:rPr>
                <w:szCs w:val="24"/>
                <w:lang w:eastAsia="x-none"/>
              </w:rPr>
            </w:pPr>
            <w:r w:rsidRPr="000E42CC">
              <w:rPr>
                <w:i/>
                <w:szCs w:val="24"/>
              </w:rPr>
              <w:t xml:space="preserve">D01.04 </w:t>
            </w:r>
            <w:r w:rsidRPr="000E42CC">
              <w:rPr>
                <w:i/>
                <w:noProof/>
                <w:szCs w:val="24"/>
              </w:rPr>
              <w:t>căi ferate, căi  ferate de mare viteză</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amenințării viitoare (geometrie)</w:t>
            </w:r>
          </w:p>
        </w:tc>
        <w:tc>
          <w:tcPr>
            <w:tcW w:w="5953" w:type="dxa"/>
          </w:tcPr>
          <w:p w:rsidR="0049164C" w:rsidRPr="000E42CC" w:rsidRDefault="00504994" w:rsidP="0049164C">
            <w:pPr>
              <w:widowControl w:val="0"/>
              <w:spacing w:line="276" w:lineRule="auto"/>
              <w:rPr>
                <w:szCs w:val="24"/>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amenințării viitoare (descriere)</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amenințării viitoare</w:t>
            </w:r>
          </w:p>
        </w:tc>
        <w:tc>
          <w:tcPr>
            <w:tcW w:w="5953" w:type="dxa"/>
          </w:tcPr>
          <w:p w:rsidR="0049164C" w:rsidRPr="000E42CC" w:rsidRDefault="0049164C" w:rsidP="0049164C">
            <w:pPr>
              <w:widowControl w:val="0"/>
              <w:spacing w:line="276" w:lineRule="auto"/>
              <w:rPr>
                <w:szCs w:val="24"/>
                <w:lang w:eastAsia="x-none"/>
              </w:rPr>
            </w:pPr>
            <w:r w:rsidRPr="000E42CC">
              <w:rPr>
                <w:b/>
                <w:szCs w:val="24"/>
                <w:lang w:eastAsia="x-none"/>
              </w:rPr>
              <w:t>Medie</w:t>
            </w:r>
            <w:r w:rsidRPr="000E42CC">
              <w:rPr>
                <w:szCs w:val="24"/>
                <w:lang w:eastAsia="x-none"/>
              </w:rPr>
              <w:t xml:space="preserve"> (M) </w:t>
            </w:r>
          </w:p>
          <w:p w:rsidR="0049164C" w:rsidRPr="000E42CC" w:rsidRDefault="0049164C" w:rsidP="0049164C">
            <w:pPr>
              <w:widowControl w:val="0"/>
              <w:spacing w:line="276" w:lineRule="auto"/>
              <w:rPr>
                <w:sz w:val="20"/>
                <w:szCs w:val="20"/>
                <w:lang w:eastAsia="x-none"/>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w:t>
            </w:r>
          </w:p>
        </w:tc>
      </w:tr>
    </w:tbl>
    <w:p w:rsidR="0049164C" w:rsidRPr="000E42CC" w:rsidRDefault="0049164C" w:rsidP="0049164C">
      <w:pPr>
        <w:spacing w:line="276" w:lineRule="auto"/>
      </w:pPr>
    </w:p>
    <w:tbl>
      <w:tblPr>
        <w:tblStyle w:val="TableGrid"/>
        <w:tblW w:w="9634" w:type="dxa"/>
        <w:tblLook w:val="04A0" w:firstRow="1" w:lastRow="0" w:firstColumn="1" w:lastColumn="0" w:noHBand="0" w:noVBand="1"/>
      </w:tblPr>
      <w:tblGrid>
        <w:gridCol w:w="988"/>
        <w:gridCol w:w="2693"/>
        <w:gridCol w:w="5953"/>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Amenințare viitoare</w:t>
            </w:r>
          </w:p>
        </w:tc>
        <w:tc>
          <w:tcPr>
            <w:tcW w:w="5953" w:type="dxa"/>
          </w:tcPr>
          <w:p w:rsidR="0049164C" w:rsidRPr="000E42CC" w:rsidRDefault="0049164C" w:rsidP="0049164C">
            <w:pPr>
              <w:spacing w:line="276" w:lineRule="auto"/>
              <w:ind w:left="-35"/>
              <w:rPr>
                <w:b/>
                <w:szCs w:val="20"/>
                <w:lang w:eastAsia="x-none"/>
              </w:rPr>
            </w:pPr>
            <w:r w:rsidRPr="000E42CC">
              <w:rPr>
                <w:b/>
                <w:szCs w:val="20"/>
              </w:rPr>
              <w:t>E01.02 Urbanizare discontinuă</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amenințării viitoare (geometrie)</w:t>
            </w:r>
          </w:p>
        </w:tc>
        <w:tc>
          <w:tcPr>
            <w:tcW w:w="5953" w:type="dxa"/>
          </w:tcPr>
          <w:p w:rsidR="0049164C" w:rsidRPr="000E42CC" w:rsidRDefault="00504994" w:rsidP="0049164C">
            <w:pPr>
              <w:spacing w:line="276" w:lineRule="auto"/>
              <w:ind w:left="-35"/>
              <w:rPr>
                <w:szCs w:val="24"/>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amenințării viitoare (descriere)</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amenințării viitoare</w:t>
            </w:r>
          </w:p>
        </w:tc>
        <w:tc>
          <w:tcPr>
            <w:tcW w:w="5953" w:type="dxa"/>
          </w:tcPr>
          <w:p w:rsidR="0049164C" w:rsidRPr="000E42CC" w:rsidRDefault="0049164C" w:rsidP="0049164C">
            <w:pPr>
              <w:widowControl w:val="0"/>
              <w:spacing w:line="276" w:lineRule="auto"/>
              <w:rPr>
                <w:szCs w:val="24"/>
                <w:lang w:eastAsia="x-none"/>
              </w:rPr>
            </w:pPr>
            <w:r w:rsidRPr="000E42CC">
              <w:rPr>
                <w:b/>
                <w:szCs w:val="24"/>
                <w:lang w:eastAsia="x-none"/>
              </w:rPr>
              <w:t>Medie</w:t>
            </w:r>
            <w:r w:rsidRPr="000E42CC">
              <w:rPr>
                <w:szCs w:val="24"/>
                <w:lang w:eastAsia="x-none"/>
              </w:rPr>
              <w:t xml:space="preserve"> (M) </w:t>
            </w:r>
          </w:p>
          <w:p w:rsidR="0049164C" w:rsidRPr="000E42CC" w:rsidRDefault="0049164C" w:rsidP="0049164C">
            <w:pPr>
              <w:widowControl w:val="0"/>
              <w:spacing w:line="276" w:lineRule="auto"/>
              <w:rPr>
                <w:sz w:val="20"/>
                <w:szCs w:val="20"/>
                <w:lang w:eastAsia="x-none"/>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w:t>
            </w:r>
          </w:p>
        </w:tc>
      </w:tr>
    </w:tbl>
    <w:p w:rsidR="0049164C" w:rsidRPr="000E42CC" w:rsidRDefault="0049164C" w:rsidP="0049164C">
      <w:pPr>
        <w:spacing w:line="276" w:lineRule="auto"/>
      </w:pPr>
    </w:p>
    <w:tbl>
      <w:tblPr>
        <w:tblStyle w:val="TableGrid"/>
        <w:tblW w:w="9634" w:type="dxa"/>
        <w:tblLook w:val="04A0" w:firstRow="1" w:lastRow="0" w:firstColumn="1" w:lastColumn="0" w:noHBand="0" w:noVBand="1"/>
      </w:tblPr>
      <w:tblGrid>
        <w:gridCol w:w="988"/>
        <w:gridCol w:w="2693"/>
        <w:gridCol w:w="5953"/>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Amenințare viitoare</w:t>
            </w:r>
          </w:p>
        </w:tc>
        <w:tc>
          <w:tcPr>
            <w:tcW w:w="5953" w:type="dxa"/>
          </w:tcPr>
          <w:p w:rsidR="0049164C" w:rsidRPr="000E42CC" w:rsidRDefault="0049164C" w:rsidP="0049164C">
            <w:pPr>
              <w:spacing w:line="276" w:lineRule="auto"/>
              <w:ind w:left="-35"/>
              <w:rPr>
                <w:b/>
                <w:szCs w:val="20"/>
                <w:lang w:eastAsia="x-none"/>
              </w:rPr>
            </w:pPr>
            <w:r w:rsidRPr="000E42CC">
              <w:rPr>
                <w:b/>
                <w:noProof/>
                <w:szCs w:val="16"/>
              </w:rPr>
              <w:t>E03.01 depozitarea deşeurilor menajere/deșeuri provenite din baze de agrement</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amenințării viitoare (geometrie)</w:t>
            </w:r>
          </w:p>
        </w:tc>
        <w:tc>
          <w:tcPr>
            <w:tcW w:w="5953" w:type="dxa"/>
          </w:tcPr>
          <w:p w:rsidR="0049164C" w:rsidRPr="000E42CC" w:rsidRDefault="00504994" w:rsidP="0049164C">
            <w:pPr>
              <w:spacing w:line="276" w:lineRule="auto"/>
              <w:ind w:left="-35"/>
              <w:rPr>
                <w:szCs w:val="24"/>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amenințării viitoare (descriere)</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D.3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amenințării viitoare</w:t>
            </w:r>
          </w:p>
        </w:tc>
        <w:tc>
          <w:tcPr>
            <w:tcW w:w="5953" w:type="dxa"/>
          </w:tcPr>
          <w:p w:rsidR="0049164C" w:rsidRPr="000E42CC" w:rsidRDefault="0049164C" w:rsidP="0049164C">
            <w:pPr>
              <w:widowControl w:val="0"/>
              <w:spacing w:line="276" w:lineRule="auto"/>
              <w:rPr>
                <w:szCs w:val="24"/>
                <w:lang w:eastAsia="x-none"/>
              </w:rPr>
            </w:pPr>
            <w:r w:rsidRPr="000E42CC">
              <w:rPr>
                <w:b/>
                <w:szCs w:val="24"/>
                <w:lang w:eastAsia="x-none"/>
              </w:rPr>
              <w:t>Medie</w:t>
            </w:r>
            <w:r w:rsidRPr="000E42CC">
              <w:rPr>
                <w:szCs w:val="24"/>
                <w:lang w:eastAsia="x-none"/>
              </w:rPr>
              <w:t xml:space="preserve"> (M) </w:t>
            </w:r>
          </w:p>
          <w:p w:rsidR="0049164C" w:rsidRPr="000E42CC" w:rsidRDefault="0049164C" w:rsidP="0049164C">
            <w:pPr>
              <w:widowControl w:val="0"/>
              <w:spacing w:line="276" w:lineRule="auto"/>
              <w:rPr>
                <w:sz w:val="20"/>
                <w:szCs w:val="20"/>
                <w:lang w:eastAsia="x-none"/>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w:t>
            </w:r>
          </w:p>
        </w:tc>
      </w:tr>
    </w:tbl>
    <w:p w:rsidR="0049164C" w:rsidRPr="000E42CC" w:rsidRDefault="0049164C" w:rsidP="0049164C">
      <w:pPr>
        <w:spacing w:line="276" w:lineRule="auto"/>
      </w:pPr>
    </w:p>
    <w:tbl>
      <w:tblPr>
        <w:tblStyle w:val="TableGrid"/>
        <w:tblW w:w="9634" w:type="dxa"/>
        <w:tblLook w:val="04A0" w:firstRow="1" w:lastRow="0" w:firstColumn="1" w:lastColumn="0" w:noHBand="0" w:noVBand="1"/>
      </w:tblPr>
      <w:tblGrid>
        <w:gridCol w:w="846"/>
        <w:gridCol w:w="142"/>
        <w:gridCol w:w="2693"/>
        <w:gridCol w:w="5953"/>
      </w:tblGrid>
      <w:tr w:rsidR="0049164C" w:rsidRPr="000E42CC" w:rsidTr="0049164C">
        <w:trPr>
          <w:tblHeader/>
        </w:trPr>
        <w:tc>
          <w:tcPr>
            <w:tcW w:w="84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835" w:type="dxa"/>
            <w:gridSpan w:val="2"/>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gridSpan w:val="2"/>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Amenințare viitoare</w:t>
            </w:r>
          </w:p>
        </w:tc>
        <w:tc>
          <w:tcPr>
            <w:tcW w:w="5953" w:type="dxa"/>
          </w:tcPr>
          <w:p w:rsidR="0049164C" w:rsidRPr="000E42CC" w:rsidRDefault="0049164C" w:rsidP="0049164C">
            <w:pPr>
              <w:widowControl w:val="0"/>
              <w:spacing w:line="276" w:lineRule="auto"/>
              <w:rPr>
                <w:b/>
                <w:noProof/>
                <w:szCs w:val="24"/>
              </w:rPr>
            </w:pPr>
            <w:r w:rsidRPr="000E42CC">
              <w:rPr>
                <w:b/>
                <w:szCs w:val="24"/>
              </w:rPr>
              <w:t xml:space="preserve">G01.03 </w:t>
            </w:r>
            <w:r w:rsidRPr="000E42CC">
              <w:rPr>
                <w:b/>
                <w:noProof/>
                <w:szCs w:val="24"/>
              </w:rPr>
              <w:t>vehicule cu motor</w:t>
            </w:r>
          </w:p>
          <w:p w:rsidR="0049164C" w:rsidRPr="000E42CC" w:rsidRDefault="0049164C" w:rsidP="0049164C">
            <w:pPr>
              <w:widowControl w:val="0"/>
              <w:spacing w:line="276" w:lineRule="auto"/>
              <w:rPr>
                <w:i/>
                <w:szCs w:val="24"/>
              </w:rPr>
            </w:pPr>
            <w:r w:rsidRPr="000E42CC">
              <w:rPr>
                <w:i/>
                <w:szCs w:val="24"/>
              </w:rPr>
              <w:t>G01.03.01 conducerea obișnuită a vehiculelor motorizate</w:t>
            </w:r>
          </w:p>
          <w:p w:rsidR="0049164C" w:rsidRPr="000E42CC" w:rsidRDefault="0049164C" w:rsidP="0049164C">
            <w:pPr>
              <w:widowControl w:val="0"/>
              <w:spacing w:line="276" w:lineRule="auto"/>
              <w:rPr>
                <w:b/>
                <w:szCs w:val="20"/>
                <w:lang w:eastAsia="x-none"/>
              </w:rPr>
            </w:pPr>
            <w:r w:rsidRPr="000E42CC">
              <w:rPr>
                <w:i/>
                <w:szCs w:val="24"/>
              </w:rPr>
              <w:t>G01.03.02 conducerea în afara drumului a vehiculelor motorizate</w:t>
            </w:r>
          </w:p>
        </w:tc>
      </w:tr>
      <w:tr w:rsidR="0049164C" w:rsidRPr="000E42CC" w:rsidTr="0049164C">
        <w:tc>
          <w:tcPr>
            <w:tcW w:w="988" w:type="dxa"/>
            <w:gridSpan w:val="2"/>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amenințării viitoare (geometrie)</w:t>
            </w:r>
          </w:p>
        </w:tc>
        <w:tc>
          <w:tcPr>
            <w:tcW w:w="5953" w:type="dxa"/>
          </w:tcPr>
          <w:p w:rsidR="0049164C" w:rsidRPr="000E42CC" w:rsidRDefault="00504994" w:rsidP="0049164C">
            <w:pPr>
              <w:widowControl w:val="0"/>
              <w:spacing w:line="276" w:lineRule="auto"/>
              <w:rPr>
                <w:szCs w:val="24"/>
                <w:lang w:eastAsia="x-none"/>
              </w:rPr>
            </w:pPr>
            <w:r w:rsidRPr="000E42CC">
              <w:rPr>
                <w:sz w:val="20"/>
                <w:szCs w:val="20"/>
                <w:lang w:eastAsia="x-none"/>
              </w:rPr>
              <w:t>Conform hărţii din capitolul anexe</w:t>
            </w:r>
          </w:p>
        </w:tc>
      </w:tr>
      <w:tr w:rsidR="0049164C" w:rsidRPr="000E42CC" w:rsidTr="0049164C">
        <w:tc>
          <w:tcPr>
            <w:tcW w:w="988" w:type="dxa"/>
            <w:gridSpan w:val="2"/>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amenințării viitoare (descriere)</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Conform hărţii din capitolul anexe</w:t>
            </w:r>
          </w:p>
        </w:tc>
      </w:tr>
      <w:tr w:rsidR="0049164C" w:rsidRPr="000E42CC" w:rsidTr="0049164C">
        <w:tc>
          <w:tcPr>
            <w:tcW w:w="988" w:type="dxa"/>
            <w:gridSpan w:val="2"/>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amenințării viitoare</w:t>
            </w:r>
          </w:p>
        </w:tc>
        <w:tc>
          <w:tcPr>
            <w:tcW w:w="5953" w:type="dxa"/>
          </w:tcPr>
          <w:p w:rsidR="0049164C" w:rsidRPr="000E42CC" w:rsidRDefault="0049164C" w:rsidP="0049164C">
            <w:pPr>
              <w:widowControl w:val="0"/>
              <w:spacing w:line="276" w:lineRule="auto"/>
              <w:rPr>
                <w:sz w:val="20"/>
                <w:szCs w:val="20"/>
                <w:lang w:eastAsia="x-none"/>
              </w:rPr>
            </w:pPr>
            <w:r w:rsidRPr="000E42CC">
              <w:rPr>
                <w:b/>
                <w:szCs w:val="24"/>
                <w:lang w:eastAsia="x-none"/>
              </w:rPr>
              <w:t>Ridicată</w:t>
            </w:r>
            <w:r w:rsidRPr="000E42CC">
              <w:rPr>
                <w:szCs w:val="24"/>
                <w:lang w:eastAsia="x-none"/>
              </w:rPr>
              <w:t xml:space="preserve"> (R) </w:t>
            </w:r>
          </w:p>
        </w:tc>
      </w:tr>
      <w:tr w:rsidR="0049164C" w:rsidRPr="000E42CC" w:rsidTr="0049164C">
        <w:tc>
          <w:tcPr>
            <w:tcW w:w="988" w:type="dxa"/>
            <w:gridSpan w:val="2"/>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w:t>
            </w:r>
          </w:p>
        </w:tc>
      </w:tr>
    </w:tbl>
    <w:p w:rsidR="0049164C" w:rsidRPr="000E42CC" w:rsidRDefault="0049164C" w:rsidP="0049164C">
      <w:pPr>
        <w:spacing w:line="276" w:lineRule="auto"/>
      </w:pPr>
    </w:p>
    <w:p w:rsidR="0049164C" w:rsidRPr="000E42CC" w:rsidRDefault="0049164C" w:rsidP="0049164C">
      <w:pPr>
        <w:spacing w:line="276" w:lineRule="auto"/>
      </w:pPr>
    </w:p>
    <w:p w:rsidR="0049164C" w:rsidRPr="000E42CC" w:rsidRDefault="0049164C" w:rsidP="0049164C">
      <w:pPr>
        <w:spacing w:line="276" w:lineRule="auto"/>
      </w:pPr>
    </w:p>
    <w:tbl>
      <w:tblPr>
        <w:tblStyle w:val="TableGrid"/>
        <w:tblW w:w="9634" w:type="dxa"/>
        <w:tblLook w:val="04A0" w:firstRow="1" w:lastRow="0" w:firstColumn="1" w:lastColumn="0" w:noHBand="0" w:noVBand="1"/>
      </w:tblPr>
      <w:tblGrid>
        <w:gridCol w:w="988"/>
        <w:gridCol w:w="2693"/>
        <w:gridCol w:w="5953"/>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Amenințare viitoare</w:t>
            </w:r>
          </w:p>
        </w:tc>
        <w:tc>
          <w:tcPr>
            <w:tcW w:w="5953" w:type="dxa"/>
          </w:tcPr>
          <w:p w:rsidR="0049164C" w:rsidRPr="000E42CC" w:rsidRDefault="0049164C" w:rsidP="0049164C">
            <w:pPr>
              <w:spacing w:line="276" w:lineRule="auto"/>
              <w:ind w:left="-35"/>
              <w:rPr>
                <w:b/>
                <w:szCs w:val="20"/>
                <w:lang w:eastAsia="x-none"/>
              </w:rPr>
            </w:pPr>
            <w:r w:rsidRPr="000E42CC">
              <w:rPr>
                <w:b/>
                <w:bCs/>
                <w:szCs w:val="24"/>
              </w:rPr>
              <w:t xml:space="preserve">H01.08 </w:t>
            </w:r>
            <w:r w:rsidRPr="000E42CC">
              <w:rPr>
                <w:b/>
                <w:noProof/>
                <w:szCs w:val="24"/>
              </w:rPr>
              <w:t>poluarea difuză a apelor de suprafaţă cauzată de apa de canalizare menajeră şi de ape uzate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amenințării viitoare (geometrie)</w:t>
            </w:r>
          </w:p>
        </w:tc>
        <w:tc>
          <w:tcPr>
            <w:tcW w:w="5953" w:type="dxa"/>
          </w:tcPr>
          <w:p w:rsidR="0049164C" w:rsidRPr="000E42CC" w:rsidRDefault="00504994" w:rsidP="0049164C">
            <w:pPr>
              <w:spacing w:line="276" w:lineRule="auto"/>
              <w:ind w:left="-35"/>
              <w:rPr>
                <w:szCs w:val="24"/>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amenințării viitoare (descriere)</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amenințării viitoare</w:t>
            </w:r>
          </w:p>
        </w:tc>
        <w:tc>
          <w:tcPr>
            <w:tcW w:w="5953" w:type="dxa"/>
          </w:tcPr>
          <w:p w:rsidR="0049164C" w:rsidRPr="000E42CC" w:rsidRDefault="0049164C" w:rsidP="0049164C">
            <w:pPr>
              <w:widowControl w:val="0"/>
              <w:spacing w:line="276" w:lineRule="auto"/>
              <w:rPr>
                <w:szCs w:val="24"/>
                <w:lang w:eastAsia="x-none"/>
              </w:rPr>
            </w:pPr>
            <w:r w:rsidRPr="000E42CC">
              <w:rPr>
                <w:b/>
                <w:szCs w:val="24"/>
                <w:lang w:eastAsia="x-none"/>
              </w:rPr>
              <w:t>Medie</w:t>
            </w:r>
            <w:r w:rsidRPr="000E42CC">
              <w:rPr>
                <w:szCs w:val="24"/>
                <w:lang w:eastAsia="x-none"/>
              </w:rPr>
              <w:t xml:space="preserve"> (M) </w:t>
            </w:r>
          </w:p>
          <w:p w:rsidR="0049164C" w:rsidRPr="000E42CC" w:rsidRDefault="0049164C" w:rsidP="0049164C">
            <w:pPr>
              <w:widowControl w:val="0"/>
              <w:spacing w:line="276" w:lineRule="auto"/>
              <w:rPr>
                <w:sz w:val="20"/>
                <w:szCs w:val="20"/>
                <w:lang w:eastAsia="x-none"/>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w:t>
            </w:r>
          </w:p>
        </w:tc>
      </w:tr>
    </w:tbl>
    <w:p w:rsidR="0049164C" w:rsidRPr="000E42CC" w:rsidRDefault="0049164C" w:rsidP="0049164C">
      <w:pPr>
        <w:spacing w:line="276" w:lineRule="auto"/>
      </w:pPr>
    </w:p>
    <w:tbl>
      <w:tblPr>
        <w:tblStyle w:val="TableGrid"/>
        <w:tblW w:w="9634" w:type="dxa"/>
        <w:tblLook w:val="04A0" w:firstRow="1" w:lastRow="0" w:firstColumn="1" w:lastColumn="0" w:noHBand="0" w:noVBand="1"/>
      </w:tblPr>
      <w:tblGrid>
        <w:gridCol w:w="988"/>
        <w:gridCol w:w="2693"/>
        <w:gridCol w:w="5953"/>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95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Amenințare viitoare</w:t>
            </w:r>
          </w:p>
        </w:tc>
        <w:tc>
          <w:tcPr>
            <w:tcW w:w="5953" w:type="dxa"/>
          </w:tcPr>
          <w:p w:rsidR="0049164C" w:rsidRPr="000E42CC" w:rsidRDefault="0049164C" w:rsidP="0049164C">
            <w:pPr>
              <w:widowControl w:val="0"/>
              <w:spacing w:line="276" w:lineRule="auto"/>
              <w:rPr>
                <w:b/>
                <w:szCs w:val="24"/>
                <w:lang w:eastAsia="x-none"/>
              </w:rPr>
            </w:pPr>
            <w:r w:rsidRPr="000E42CC">
              <w:rPr>
                <w:b/>
                <w:szCs w:val="24"/>
              </w:rPr>
              <w:t>J02 Schimbări provocate de oameni în sistemele hidraulice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amenințării viitoare (geometrie)</w:t>
            </w:r>
          </w:p>
        </w:tc>
        <w:tc>
          <w:tcPr>
            <w:tcW w:w="5953" w:type="dxa"/>
          </w:tcPr>
          <w:p w:rsidR="0049164C" w:rsidRPr="000E42CC" w:rsidRDefault="00504994" w:rsidP="0049164C">
            <w:pPr>
              <w:widowControl w:val="0"/>
              <w:spacing w:line="276" w:lineRule="auto"/>
              <w:rPr>
                <w:szCs w:val="24"/>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amenințării viitoare (descriere)</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Conform hărţii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D.3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amenințării viitoare</w:t>
            </w:r>
          </w:p>
        </w:tc>
        <w:tc>
          <w:tcPr>
            <w:tcW w:w="5953" w:type="dxa"/>
          </w:tcPr>
          <w:p w:rsidR="0049164C" w:rsidRPr="000E42CC" w:rsidRDefault="0049164C" w:rsidP="0049164C">
            <w:pPr>
              <w:widowControl w:val="0"/>
              <w:spacing w:line="276" w:lineRule="auto"/>
              <w:rPr>
                <w:szCs w:val="24"/>
                <w:lang w:eastAsia="x-none"/>
              </w:rPr>
            </w:pPr>
            <w:r w:rsidRPr="000E42CC">
              <w:rPr>
                <w:b/>
                <w:szCs w:val="24"/>
              </w:rPr>
              <w:t>Medie</w:t>
            </w:r>
            <w:r w:rsidRPr="000E42CC">
              <w:rPr>
                <w:szCs w:val="24"/>
              </w:rPr>
              <w:t xml:space="preserve"> (M)</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953" w:type="dxa"/>
          </w:tcPr>
          <w:p w:rsidR="0049164C" w:rsidRPr="000E42CC" w:rsidRDefault="0049164C" w:rsidP="0049164C">
            <w:pPr>
              <w:widowControl w:val="0"/>
              <w:spacing w:line="276" w:lineRule="auto"/>
              <w:rPr>
                <w:sz w:val="20"/>
                <w:szCs w:val="20"/>
                <w:lang w:eastAsia="x-none"/>
              </w:rPr>
            </w:pPr>
            <w:r w:rsidRPr="000E42CC">
              <w:rPr>
                <w:sz w:val="20"/>
                <w:szCs w:val="20"/>
                <w:lang w:eastAsia="x-none"/>
              </w:rPr>
              <w:t>-</w:t>
            </w:r>
          </w:p>
        </w:tc>
      </w:tr>
    </w:tbl>
    <w:p w:rsidR="0049164C" w:rsidRPr="000E42CC" w:rsidRDefault="0049164C" w:rsidP="0049164C">
      <w:pPr>
        <w:spacing w:line="276" w:lineRule="auto"/>
        <w:rPr>
          <w:b/>
          <w:sz w:val="20"/>
          <w:szCs w:val="20"/>
        </w:rPr>
      </w:pPr>
    </w:p>
    <w:p w:rsidR="0049164C" w:rsidRPr="000E42CC" w:rsidRDefault="0049164C" w:rsidP="0049164C">
      <w:pPr>
        <w:spacing w:line="276" w:lineRule="auto"/>
        <w:rPr>
          <w:b/>
          <w:sz w:val="20"/>
          <w:szCs w:val="20"/>
        </w:rPr>
      </w:pPr>
    </w:p>
    <w:p w:rsidR="0049164C" w:rsidRPr="000E42CC" w:rsidRDefault="0049164C" w:rsidP="0049164C">
      <w:pPr>
        <w:pStyle w:val="Heading2"/>
        <w:spacing w:line="276" w:lineRule="auto"/>
        <w:rPr>
          <w:rStyle w:val="Heading2Char"/>
          <w:rFonts w:ascii="Times New Roman" w:hAnsi="Times New Roman"/>
          <w:b/>
          <w:color w:val="auto"/>
        </w:rPr>
      </w:pPr>
      <w:bookmarkStart w:id="70" w:name="_Toc535263560"/>
      <w:bookmarkStart w:id="71" w:name="_Toc5550879"/>
      <w:r w:rsidRPr="000E42CC">
        <w:rPr>
          <w:rStyle w:val="Heading2Char"/>
          <w:rFonts w:ascii="Times New Roman" w:hAnsi="Times New Roman"/>
          <w:b/>
          <w:color w:val="auto"/>
        </w:rPr>
        <w:t>5.3. Evaluarea impacturilor asupra speciilor</w:t>
      </w:r>
      <w:bookmarkEnd w:id="70"/>
      <w:bookmarkEnd w:id="71"/>
    </w:p>
    <w:p w:rsidR="0049164C" w:rsidRPr="000E42CC" w:rsidRDefault="0049164C" w:rsidP="0049164C">
      <w:pPr>
        <w:pStyle w:val="Heading3"/>
        <w:spacing w:line="276" w:lineRule="auto"/>
        <w:ind w:firstLine="720"/>
        <w:rPr>
          <w:rStyle w:val="Heading3Char"/>
          <w:rFonts w:ascii="Times New Roman" w:hAnsi="Times New Roman"/>
          <w:b/>
          <w:color w:val="auto"/>
        </w:rPr>
      </w:pPr>
      <w:bookmarkStart w:id="72" w:name="_Toc535263561"/>
      <w:bookmarkStart w:id="73" w:name="_Toc5550880"/>
      <w:r w:rsidRPr="000E42CC">
        <w:rPr>
          <w:rStyle w:val="Heading3Char"/>
          <w:rFonts w:ascii="Times New Roman" w:hAnsi="Times New Roman"/>
          <w:b/>
          <w:color w:val="auto"/>
        </w:rPr>
        <w:t>5.3.1. Evaluarea impacturilor cauzate de presiunile actuale asupra speciilor</w:t>
      </w:r>
      <w:bookmarkEnd w:id="72"/>
      <w:bookmarkEnd w:id="73"/>
    </w:p>
    <w:p w:rsidR="0049164C" w:rsidRPr="000E42CC" w:rsidRDefault="0049164C" w:rsidP="0049164C">
      <w:pPr>
        <w:shd w:val="clear" w:color="auto" w:fill="FFFFFF"/>
        <w:spacing w:line="276" w:lineRule="auto"/>
        <w:rPr>
          <w:rFonts w:eastAsia="Times New Roman"/>
          <w:b/>
          <w:szCs w:val="24"/>
          <w:u w:val="single"/>
          <w:lang w:eastAsia="ro-RO"/>
        </w:rPr>
      </w:pPr>
      <w:r w:rsidRPr="000E42CC">
        <w:rPr>
          <w:rFonts w:eastAsia="Times New Roman"/>
          <w:b/>
          <w:szCs w:val="24"/>
          <w:u w:val="single"/>
          <w:lang w:eastAsia="ro-RO"/>
        </w:rPr>
        <w:t>Tabelul E: Evaluarea impacturilor cauzate de presiunile actuale asupra specie:</w:t>
      </w:r>
    </w:p>
    <w:p w:rsidR="0049164C" w:rsidRPr="000E42CC" w:rsidRDefault="0049164C" w:rsidP="0049164C">
      <w:pPr>
        <w:shd w:val="clear" w:color="auto" w:fill="FFFFFF"/>
        <w:spacing w:line="276" w:lineRule="auto"/>
        <w:rPr>
          <w:rFonts w:eastAsia="Times New Roman"/>
          <w:b/>
          <w:szCs w:val="24"/>
          <w:u w:val="single"/>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812" w:type="dxa"/>
          </w:tcPr>
          <w:p w:rsidR="0049164C" w:rsidRPr="000E42CC" w:rsidRDefault="0049164C" w:rsidP="0049164C">
            <w:pPr>
              <w:widowControl w:val="0"/>
              <w:spacing w:line="276" w:lineRule="auto"/>
              <w:rPr>
                <w:b/>
                <w:szCs w:val="20"/>
                <w:lang w:eastAsia="x-none"/>
              </w:rPr>
            </w:pPr>
            <w:r w:rsidRPr="000E42CC">
              <w:rPr>
                <w:b/>
                <w:noProof/>
                <w:szCs w:val="16"/>
              </w:rPr>
              <w:t>B02.04 îndepărtarea arborilor uscați sau în curs de uscare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Lucanus cervus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(geometrie)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presiune este valabilă pentru toată suprafața sitului, împădurită, cu arbori bătrâni.</w:t>
            </w:r>
          </w:p>
          <w:p w:rsidR="0049164C" w:rsidRPr="000E42CC" w:rsidRDefault="0049164C" w:rsidP="0049164C">
            <w:pPr>
              <w:spacing w:line="276" w:lineRule="auto"/>
              <w:rPr>
                <w:rFonts w:eastAsia="Times New Roman"/>
                <w:szCs w:val="24"/>
                <w:lang w:eastAsia="ro-RO"/>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(descriere)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presiune este valabilă pentru toată suprafața sitului, împădurită, cu arbori bătrâni.</w:t>
            </w:r>
          </w:p>
          <w:p w:rsidR="0049164C" w:rsidRPr="000E42CC" w:rsidRDefault="0049164C" w:rsidP="0049164C">
            <w:pPr>
              <w:widowControl w:val="0"/>
              <w:spacing w:line="276" w:lineRule="auto"/>
              <w:rPr>
                <w:szCs w:val="24"/>
                <w:lang w:eastAsia="x-none"/>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presiunile actuale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Scăzută</w:t>
            </w:r>
            <w:r w:rsidRPr="000E42CC">
              <w:rPr>
                <w:szCs w:val="20"/>
                <w:lang w:eastAsia="x-none"/>
              </w:rPr>
              <w:t xml:space="preserve"> (S)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presiune are efect asupra populației de rădașcă prin pierderea de habitat.</w:t>
            </w:r>
          </w:p>
        </w:tc>
      </w:tr>
    </w:tbl>
    <w:p w:rsidR="0049164C" w:rsidRPr="000E42CC" w:rsidRDefault="0049164C" w:rsidP="0049164C">
      <w:pPr>
        <w:shd w:val="clear" w:color="auto" w:fill="FFFFFF"/>
        <w:spacing w:line="276" w:lineRule="auto"/>
        <w:rPr>
          <w:rFonts w:eastAsia="Times New Roman"/>
          <w:b/>
          <w:szCs w:val="24"/>
          <w:u w:val="single"/>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812" w:type="dxa"/>
            <w:vAlign w:val="bottom"/>
          </w:tcPr>
          <w:p w:rsidR="0049164C" w:rsidRPr="000E42CC" w:rsidRDefault="0049164C" w:rsidP="0049164C">
            <w:pPr>
              <w:spacing w:line="276" w:lineRule="auto"/>
              <w:rPr>
                <w:szCs w:val="16"/>
              </w:rPr>
            </w:pPr>
            <w:r w:rsidRPr="000E42CC">
              <w:rPr>
                <w:b/>
                <w:szCs w:val="16"/>
              </w:rPr>
              <w:t>F03.02.01 Colectare de animale</w:t>
            </w:r>
            <w:r w:rsidRPr="000E42CC">
              <w:rPr>
                <w:szCs w:val="16"/>
              </w:rPr>
              <w:t xml:space="preserve"> (insecte, reptile, amfibieni)</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Lucanus cervus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(geometrie)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presiune este valabilă pentru toată suprafața sitului.</w:t>
            </w:r>
          </w:p>
          <w:p w:rsidR="0049164C" w:rsidRPr="000E42CC" w:rsidRDefault="0049164C" w:rsidP="0049164C">
            <w:pPr>
              <w:spacing w:line="276" w:lineRule="auto"/>
              <w:rPr>
                <w:rFonts w:eastAsia="Times New Roman"/>
                <w:szCs w:val="24"/>
                <w:lang w:eastAsia="ro-RO"/>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(descriere)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presiune este valabilă pentru toata suprafața sitului</w:t>
            </w:r>
          </w:p>
          <w:p w:rsidR="0049164C" w:rsidRPr="000E42CC" w:rsidRDefault="0049164C" w:rsidP="0049164C">
            <w:pPr>
              <w:widowControl w:val="0"/>
              <w:spacing w:line="276" w:lineRule="auto"/>
              <w:rPr>
                <w:szCs w:val="24"/>
                <w:lang w:eastAsia="x-none"/>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E.4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presiunile actuale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Scăzută</w:t>
            </w:r>
            <w:r w:rsidRPr="000E42CC">
              <w:rPr>
                <w:szCs w:val="20"/>
                <w:lang w:eastAsia="x-none"/>
              </w:rPr>
              <w:t xml:space="preserve"> (S)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presiune se regăsește la nivelul întregului sit, fiind exercitată asupra speciilor de nevertebrate prin colectare de către locuitorii din zonă.</w:t>
            </w:r>
          </w:p>
        </w:tc>
      </w:tr>
    </w:tbl>
    <w:p w:rsidR="0049164C" w:rsidRPr="000E42CC" w:rsidRDefault="0049164C" w:rsidP="0049164C">
      <w:pPr>
        <w:shd w:val="clear" w:color="auto" w:fill="FFFFFF"/>
        <w:spacing w:line="276" w:lineRule="auto"/>
        <w:rPr>
          <w:rFonts w:eastAsia="Times New Roman"/>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shd w:val="clear" w:color="auto" w:fill="FFFFFF" w:themeFill="background1"/>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shd w:val="clear" w:color="auto" w:fill="FFFFFF" w:themeFill="background1"/>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shd w:val="clear" w:color="auto" w:fill="FFFFFF" w:themeFill="background1"/>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shd w:val="clear" w:color="auto" w:fill="FFFFFF" w:themeFill="background1"/>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shd w:val="clear" w:color="auto" w:fill="FFFFFF" w:themeFill="background1"/>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812" w:type="dxa"/>
            <w:shd w:val="clear" w:color="auto" w:fill="FFFFFF" w:themeFill="background1"/>
          </w:tcPr>
          <w:p w:rsidR="0049164C" w:rsidRPr="000E42CC" w:rsidRDefault="0049164C" w:rsidP="0049164C">
            <w:pPr>
              <w:widowControl w:val="0"/>
              <w:spacing w:line="276" w:lineRule="auto"/>
              <w:rPr>
                <w:b/>
                <w:szCs w:val="24"/>
              </w:rPr>
            </w:pPr>
            <w:r w:rsidRPr="000E42CC">
              <w:rPr>
                <w:b/>
                <w:szCs w:val="24"/>
              </w:rPr>
              <w:t>G01.03 Vehicule cu motor</w:t>
            </w:r>
          </w:p>
          <w:p w:rsidR="0049164C" w:rsidRPr="000E42CC" w:rsidRDefault="0049164C" w:rsidP="0049164C">
            <w:pPr>
              <w:widowControl w:val="0"/>
              <w:spacing w:line="276" w:lineRule="auto"/>
              <w:rPr>
                <w:i/>
                <w:szCs w:val="24"/>
              </w:rPr>
            </w:pPr>
            <w:r w:rsidRPr="000E42CC">
              <w:rPr>
                <w:i/>
                <w:szCs w:val="24"/>
              </w:rPr>
              <w:t>G01.03.01 Conducerea obișnuită a vehiculelor motorizate</w:t>
            </w:r>
          </w:p>
          <w:p w:rsidR="0049164C" w:rsidRPr="000E42CC" w:rsidRDefault="0049164C" w:rsidP="0049164C">
            <w:pPr>
              <w:widowControl w:val="0"/>
              <w:spacing w:line="276" w:lineRule="auto"/>
              <w:rPr>
                <w:i/>
                <w:szCs w:val="24"/>
                <w:lang w:eastAsia="x-none"/>
              </w:rPr>
            </w:pPr>
            <w:r w:rsidRPr="000E42CC">
              <w:rPr>
                <w:i/>
                <w:szCs w:val="24"/>
              </w:rPr>
              <w:t xml:space="preserve">G01.03.02 </w:t>
            </w:r>
            <w:r w:rsidRPr="000E42CC">
              <w:rPr>
                <w:i/>
                <w:noProof/>
                <w:szCs w:val="24"/>
              </w:rPr>
              <w:t>Conducerea în afara drumului a vehiculelor  motorizate</w:t>
            </w:r>
          </w:p>
        </w:tc>
      </w:tr>
      <w:tr w:rsidR="0049164C" w:rsidRPr="000E42CC" w:rsidTr="0049164C">
        <w:tc>
          <w:tcPr>
            <w:tcW w:w="988" w:type="dxa"/>
            <w:shd w:val="clear" w:color="auto" w:fill="FFFFFF" w:themeFill="background1"/>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E.1</w:t>
            </w:r>
          </w:p>
        </w:tc>
        <w:tc>
          <w:tcPr>
            <w:tcW w:w="2693" w:type="dxa"/>
            <w:shd w:val="clear" w:color="auto" w:fill="FFFFFF" w:themeFill="background1"/>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shd w:val="clear" w:color="auto" w:fill="FFFFFF" w:themeFill="background1"/>
          </w:tcPr>
          <w:p w:rsidR="0049164C" w:rsidRPr="000E42CC" w:rsidRDefault="0049164C" w:rsidP="0049164C">
            <w:pPr>
              <w:spacing w:line="276" w:lineRule="auto"/>
              <w:rPr>
                <w:b/>
                <w:i/>
                <w:szCs w:val="24"/>
              </w:rPr>
            </w:pPr>
            <w:r w:rsidRPr="000E42CC">
              <w:rPr>
                <w:b/>
                <w:i/>
                <w:szCs w:val="24"/>
              </w:rPr>
              <w:t>Lucanus cervus</w:t>
            </w:r>
          </w:p>
        </w:tc>
      </w:tr>
      <w:tr w:rsidR="0049164C" w:rsidRPr="000E42CC" w:rsidTr="0049164C">
        <w:tc>
          <w:tcPr>
            <w:tcW w:w="988" w:type="dxa"/>
            <w:shd w:val="clear" w:color="auto" w:fill="FFFFFF" w:themeFill="background1"/>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E.2</w:t>
            </w:r>
          </w:p>
        </w:tc>
        <w:tc>
          <w:tcPr>
            <w:tcW w:w="2693" w:type="dxa"/>
            <w:shd w:val="clear" w:color="auto" w:fill="FFFFFF" w:themeFill="background1"/>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(geometrie)</w:t>
            </w:r>
          </w:p>
        </w:tc>
        <w:tc>
          <w:tcPr>
            <w:tcW w:w="5812" w:type="dxa"/>
            <w:shd w:val="clear" w:color="auto" w:fill="FFFFFF" w:themeFill="background1"/>
          </w:tcPr>
          <w:p w:rsidR="0049164C" w:rsidRPr="000E42CC" w:rsidRDefault="0049164C" w:rsidP="0049164C">
            <w:pPr>
              <w:widowControl w:val="0"/>
              <w:spacing w:line="276" w:lineRule="auto"/>
              <w:rPr>
                <w:szCs w:val="20"/>
                <w:lang w:eastAsia="x-none"/>
              </w:rPr>
            </w:pPr>
            <w:r w:rsidRPr="000E42CC">
              <w:rPr>
                <w:szCs w:val="20"/>
                <w:lang w:eastAsia="x-none"/>
              </w:rPr>
              <w:t>Această presiune este valabilă pentru toată suprafața sitului.</w:t>
            </w:r>
          </w:p>
          <w:p w:rsidR="0049164C" w:rsidRPr="000E42CC" w:rsidRDefault="0049164C" w:rsidP="0049164C">
            <w:pPr>
              <w:spacing w:line="276" w:lineRule="auto"/>
              <w:rPr>
                <w:rFonts w:eastAsia="Times New Roman"/>
                <w:szCs w:val="24"/>
                <w:lang w:eastAsia="ro-RO"/>
              </w:rPr>
            </w:pPr>
          </w:p>
        </w:tc>
      </w:tr>
      <w:tr w:rsidR="0049164C" w:rsidRPr="000E42CC" w:rsidTr="0049164C">
        <w:tc>
          <w:tcPr>
            <w:tcW w:w="988" w:type="dxa"/>
            <w:shd w:val="clear" w:color="auto" w:fill="FFFFFF" w:themeFill="background1"/>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E.3</w:t>
            </w:r>
          </w:p>
        </w:tc>
        <w:tc>
          <w:tcPr>
            <w:tcW w:w="2693" w:type="dxa"/>
            <w:shd w:val="clear" w:color="auto" w:fill="FFFFFF" w:themeFill="background1"/>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(descriere)</w:t>
            </w:r>
          </w:p>
        </w:tc>
        <w:tc>
          <w:tcPr>
            <w:tcW w:w="5812" w:type="dxa"/>
            <w:shd w:val="clear" w:color="auto" w:fill="FFFFFF" w:themeFill="background1"/>
          </w:tcPr>
          <w:p w:rsidR="0049164C" w:rsidRPr="000E42CC" w:rsidRDefault="0049164C" w:rsidP="0049164C">
            <w:pPr>
              <w:widowControl w:val="0"/>
              <w:spacing w:line="276" w:lineRule="auto"/>
              <w:rPr>
                <w:szCs w:val="24"/>
                <w:lang w:eastAsia="x-none"/>
              </w:rPr>
            </w:pPr>
            <w:r w:rsidRPr="000E42CC">
              <w:rPr>
                <w:szCs w:val="20"/>
                <w:lang w:eastAsia="x-none"/>
              </w:rPr>
              <w:t>Această presiune este localizată la nivelul întregului sit, unde există drumuri asfaltate (DJ137), însă cu o accentuare în partea de nord a sitului unde există numeroase platforme de extracție a gazelor.</w:t>
            </w:r>
          </w:p>
        </w:tc>
      </w:tr>
      <w:tr w:rsidR="0049164C" w:rsidRPr="000E42CC" w:rsidTr="0049164C">
        <w:tc>
          <w:tcPr>
            <w:tcW w:w="988" w:type="dxa"/>
            <w:shd w:val="clear" w:color="auto" w:fill="FFFFFF" w:themeFill="background1"/>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E.4</w:t>
            </w:r>
          </w:p>
        </w:tc>
        <w:tc>
          <w:tcPr>
            <w:tcW w:w="2693" w:type="dxa"/>
            <w:shd w:val="clear" w:color="auto" w:fill="FFFFFF" w:themeFill="background1"/>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presiunile actuale asupra speciei</w:t>
            </w:r>
          </w:p>
        </w:tc>
        <w:tc>
          <w:tcPr>
            <w:tcW w:w="5812" w:type="dxa"/>
            <w:shd w:val="clear" w:color="auto" w:fill="FFFFFF" w:themeFill="background1"/>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Scăzută</w:t>
            </w:r>
            <w:r w:rsidRPr="000E42CC">
              <w:rPr>
                <w:szCs w:val="20"/>
                <w:lang w:eastAsia="x-none"/>
              </w:rPr>
              <w:t xml:space="preserve"> (S)</w:t>
            </w:r>
          </w:p>
        </w:tc>
      </w:tr>
      <w:tr w:rsidR="0049164C" w:rsidRPr="000E42CC" w:rsidTr="0049164C">
        <w:tc>
          <w:tcPr>
            <w:tcW w:w="988" w:type="dxa"/>
            <w:shd w:val="clear" w:color="auto" w:fill="FFFFFF" w:themeFill="background1"/>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E.5</w:t>
            </w:r>
          </w:p>
        </w:tc>
        <w:tc>
          <w:tcPr>
            <w:tcW w:w="2693" w:type="dxa"/>
            <w:shd w:val="clear" w:color="auto" w:fill="FFFFFF" w:themeFill="background1"/>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shd w:val="clear" w:color="auto" w:fill="FFFFFF" w:themeFill="background1"/>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shd w:val="clear" w:color="auto" w:fill="FFFFFF" w:themeFill="background1"/>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E.6</w:t>
            </w:r>
          </w:p>
        </w:tc>
        <w:tc>
          <w:tcPr>
            <w:tcW w:w="2693" w:type="dxa"/>
            <w:shd w:val="clear" w:color="auto" w:fill="FFFFFF" w:themeFill="background1"/>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shd w:val="clear" w:color="auto" w:fill="FFFFFF" w:themeFill="background1"/>
          </w:tcPr>
          <w:p w:rsidR="0049164C" w:rsidRPr="000E42CC" w:rsidRDefault="0049164C" w:rsidP="0049164C">
            <w:pPr>
              <w:widowControl w:val="0"/>
              <w:spacing w:line="276" w:lineRule="auto"/>
              <w:rPr>
                <w:szCs w:val="20"/>
                <w:lang w:eastAsia="x-none"/>
              </w:rPr>
            </w:pPr>
            <w:r w:rsidRPr="000E42CC">
              <w:rPr>
                <w:szCs w:val="20"/>
                <w:lang w:eastAsia="x-none"/>
              </w:rPr>
              <w:t>Această presiune este generată de către exploatările de gaze din zona sitului și de existența drumurilor județene și forestiere.</w:t>
            </w:r>
          </w:p>
        </w:tc>
      </w:tr>
    </w:tbl>
    <w:p w:rsidR="0049164C" w:rsidRPr="000E42CC" w:rsidRDefault="0049164C" w:rsidP="0049164C">
      <w:pPr>
        <w:shd w:val="clear" w:color="auto" w:fill="FFFFFF"/>
        <w:spacing w:line="276" w:lineRule="auto"/>
        <w:rPr>
          <w:rFonts w:eastAsia="Times New Roman"/>
          <w:b/>
          <w:szCs w:val="24"/>
          <w:u w:val="single"/>
          <w:lang w:eastAsia="ro-RO"/>
        </w:rPr>
      </w:pPr>
    </w:p>
    <w:p w:rsidR="0049164C" w:rsidRPr="000E42CC" w:rsidRDefault="0049164C" w:rsidP="0049164C">
      <w:pPr>
        <w:shd w:val="clear" w:color="auto" w:fill="FFFFFF"/>
        <w:spacing w:line="276" w:lineRule="auto"/>
        <w:rPr>
          <w:rFonts w:eastAsia="Times New Roman"/>
          <w:b/>
          <w:szCs w:val="24"/>
          <w:u w:val="single"/>
          <w:lang w:eastAsia="ro-RO"/>
        </w:rPr>
      </w:pPr>
    </w:p>
    <w:tbl>
      <w:tblPr>
        <w:tblStyle w:val="TableGrid"/>
        <w:tblW w:w="9493" w:type="dxa"/>
        <w:shd w:val="clear" w:color="auto" w:fill="FFFFFF" w:themeFill="background1"/>
        <w:tblLook w:val="04A0" w:firstRow="1" w:lastRow="0" w:firstColumn="1" w:lastColumn="0" w:noHBand="0" w:noVBand="1"/>
      </w:tblPr>
      <w:tblGrid>
        <w:gridCol w:w="988"/>
        <w:gridCol w:w="2693"/>
        <w:gridCol w:w="5812"/>
      </w:tblGrid>
      <w:tr w:rsidR="0049164C" w:rsidRPr="000E42CC" w:rsidTr="0049164C">
        <w:trPr>
          <w:tblHeader/>
        </w:trPr>
        <w:tc>
          <w:tcPr>
            <w:tcW w:w="988" w:type="dxa"/>
            <w:shd w:val="clear" w:color="auto" w:fill="FFFFFF" w:themeFill="background1"/>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shd w:val="clear" w:color="auto" w:fill="FFFFFF" w:themeFill="background1"/>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shd w:val="clear" w:color="auto" w:fill="FFFFFF" w:themeFill="background1"/>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shd w:val="clear" w:color="auto" w:fill="FFFFFF" w:themeFill="background1"/>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shd w:val="clear" w:color="auto" w:fill="FFFFFF" w:themeFill="background1"/>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812" w:type="dxa"/>
            <w:shd w:val="clear" w:color="auto" w:fill="FFFFFF" w:themeFill="background1"/>
          </w:tcPr>
          <w:p w:rsidR="0049164C" w:rsidRPr="000E42CC" w:rsidRDefault="0049164C" w:rsidP="0049164C">
            <w:pPr>
              <w:widowControl w:val="0"/>
              <w:spacing w:line="276" w:lineRule="auto"/>
              <w:rPr>
                <w:b/>
                <w:szCs w:val="24"/>
              </w:rPr>
            </w:pPr>
            <w:r w:rsidRPr="000E42CC">
              <w:rPr>
                <w:b/>
                <w:szCs w:val="24"/>
              </w:rPr>
              <w:t>B Silvicultura</w:t>
            </w:r>
          </w:p>
          <w:p w:rsidR="0049164C" w:rsidRPr="000E42CC" w:rsidRDefault="0049164C" w:rsidP="0049164C">
            <w:pPr>
              <w:widowControl w:val="0"/>
              <w:spacing w:line="276" w:lineRule="auto"/>
              <w:rPr>
                <w:i/>
                <w:szCs w:val="24"/>
              </w:rPr>
            </w:pPr>
            <w:r w:rsidRPr="000E42CC">
              <w:rPr>
                <w:i/>
                <w:szCs w:val="24"/>
              </w:rPr>
              <w:t>B03 exploatare forestieră fără replantare sau refacere naturală</w:t>
            </w:r>
          </w:p>
          <w:p w:rsidR="0049164C" w:rsidRPr="000E42CC" w:rsidRDefault="0049164C" w:rsidP="0049164C">
            <w:pPr>
              <w:widowControl w:val="0"/>
              <w:spacing w:line="276" w:lineRule="auto"/>
              <w:rPr>
                <w:i/>
                <w:szCs w:val="24"/>
              </w:rPr>
            </w:pPr>
            <w:r w:rsidRPr="000E42CC">
              <w:rPr>
                <w:i/>
                <w:szCs w:val="24"/>
              </w:rPr>
              <w:t>B04 folosirea biocidelor, hormonilor și chimicalelor (în pădure)</w:t>
            </w:r>
          </w:p>
          <w:p w:rsidR="0049164C" w:rsidRPr="000E42CC" w:rsidRDefault="0049164C" w:rsidP="0049164C">
            <w:pPr>
              <w:widowControl w:val="0"/>
              <w:spacing w:line="276" w:lineRule="auto"/>
              <w:rPr>
                <w:i/>
                <w:szCs w:val="24"/>
              </w:rPr>
            </w:pPr>
            <w:r w:rsidRPr="000E42CC">
              <w:rPr>
                <w:i/>
                <w:szCs w:val="24"/>
              </w:rPr>
              <w:lastRenderedPageBreak/>
              <w:t>B05 folosirea de îngrășăminte (în pădure)</w:t>
            </w:r>
          </w:p>
          <w:p w:rsidR="0049164C" w:rsidRPr="000E42CC" w:rsidRDefault="0049164C" w:rsidP="0049164C">
            <w:pPr>
              <w:widowControl w:val="0"/>
              <w:spacing w:line="276" w:lineRule="auto"/>
              <w:rPr>
                <w:szCs w:val="24"/>
                <w:lang w:eastAsia="x-none"/>
              </w:rPr>
            </w:pPr>
            <w:r w:rsidRPr="000E42CC">
              <w:rPr>
                <w:i/>
                <w:szCs w:val="24"/>
              </w:rPr>
              <w:t>B07 Alte activități silvice decât cele listate mai sus</w:t>
            </w:r>
          </w:p>
        </w:tc>
      </w:tr>
      <w:tr w:rsidR="0049164C" w:rsidRPr="000E42CC" w:rsidTr="0049164C">
        <w:tc>
          <w:tcPr>
            <w:tcW w:w="988" w:type="dxa"/>
            <w:shd w:val="clear" w:color="auto" w:fill="FFFFFF" w:themeFill="background1"/>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E.1</w:t>
            </w:r>
          </w:p>
        </w:tc>
        <w:tc>
          <w:tcPr>
            <w:tcW w:w="2693" w:type="dxa"/>
            <w:shd w:val="clear" w:color="auto" w:fill="FFFFFF" w:themeFill="background1"/>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shd w:val="clear" w:color="auto" w:fill="FFFFFF" w:themeFill="background1"/>
          </w:tcPr>
          <w:p w:rsidR="0049164C" w:rsidRPr="000E42CC" w:rsidRDefault="0049164C" w:rsidP="0049164C">
            <w:pPr>
              <w:spacing w:line="276" w:lineRule="auto"/>
              <w:rPr>
                <w:b/>
                <w:i/>
                <w:szCs w:val="24"/>
              </w:rPr>
            </w:pPr>
            <w:r w:rsidRPr="000E42CC">
              <w:rPr>
                <w:b/>
                <w:i/>
                <w:szCs w:val="24"/>
              </w:rPr>
              <w:t>Barbus meridionalis</w:t>
            </w:r>
          </w:p>
          <w:p w:rsidR="0049164C" w:rsidRPr="000E42CC" w:rsidRDefault="0049164C" w:rsidP="0049164C">
            <w:pPr>
              <w:spacing w:line="276" w:lineRule="auto"/>
              <w:rPr>
                <w:b/>
                <w:i/>
                <w:szCs w:val="24"/>
              </w:rPr>
            </w:pPr>
            <w:r w:rsidRPr="000E42CC">
              <w:rPr>
                <w:b/>
                <w:i/>
                <w:szCs w:val="24"/>
              </w:rPr>
              <w:t>Rhodeus sericeus amarus</w:t>
            </w:r>
          </w:p>
          <w:p w:rsidR="0049164C" w:rsidRPr="000E42CC" w:rsidRDefault="0049164C" w:rsidP="0049164C">
            <w:pPr>
              <w:spacing w:line="276" w:lineRule="auto"/>
              <w:rPr>
                <w:b/>
                <w:i/>
                <w:szCs w:val="24"/>
              </w:rPr>
            </w:pPr>
            <w:r w:rsidRPr="000E42CC">
              <w:rPr>
                <w:b/>
                <w:i/>
                <w:szCs w:val="24"/>
              </w:rPr>
              <w:t>Cobitis taenia</w:t>
            </w:r>
          </w:p>
        </w:tc>
      </w:tr>
      <w:tr w:rsidR="0049164C" w:rsidRPr="000E42CC" w:rsidTr="0049164C">
        <w:tc>
          <w:tcPr>
            <w:tcW w:w="988" w:type="dxa"/>
            <w:shd w:val="clear" w:color="auto" w:fill="FFFFFF" w:themeFill="background1"/>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E.2</w:t>
            </w:r>
          </w:p>
        </w:tc>
        <w:tc>
          <w:tcPr>
            <w:tcW w:w="2693" w:type="dxa"/>
            <w:shd w:val="clear" w:color="auto" w:fill="FFFFFF" w:themeFill="background1"/>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(geometrie)</w:t>
            </w:r>
          </w:p>
        </w:tc>
        <w:tc>
          <w:tcPr>
            <w:tcW w:w="5812" w:type="dxa"/>
            <w:shd w:val="clear" w:color="auto" w:fill="FFFFFF" w:themeFill="background1"/>
          </w:tcPr>
          <w:p w:rsidR="0049164C" w:rsidRPr="000E42CC" w:rsidRDefault="0049164C" w:rsidP="0049164C">
            <w:pPr>
              <w:spacing w:line="276" w:lineRule="auto"/>
              <w:rPr>
                <w:rFonts w:eastAsia="Times New Roman"/>
                <w:szCs w:val="24"/>
                <w:lang w:eastAsia="ro-RO"/>
              </w:rPr>
            </w:pPr>
            <w:r w:rsidRPr="000E42CC">
              <w:rPr>
                <w:szCs w:val="24"/>
              </w:rPr>
              <w:t>Pădurile din bazinul hidrografic al apelor curgătoare din sit.</w:t>
            </w:r>
          </w:p>
        </w:tc>
      </w:tr>
      <w:tr w:rsidR="0049164C" w:rsidRPr="000E42CC" w:rsidTr="0049164C">
        <w:tc>
          <w:tcPr>
            <w:tcW w:w="988" w:type="dxa"/>
            <w:shd w:val="clear" w:color="auto" w:fill="FFFFFF" w:themeFill="background1"/>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E.3</w:t>
            </w:r>
          </w:p>
        </w:tc>
        <w:tc>
          <w:tcPr>
            <w:tcW w:w="2693" w:type="dxa"/>
            <w:shd w:val="clear" w:color="auto" w:fill="FFFFFF" w:themeFill="background1"/>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(descriere)</w:t>
            </w:r>
          </w:p>
        </w:tc>
        <w:tc>
          <w:tcPr>
            <w:tcW w:w="5812" w:type="dxa"/>
            <w:shd w:val="clear" w:color="auto" w:fill="FFFFFF" w:themeFill="background1"/>
          </w:tcPr>
          <w:p w:rsidR="0049164C" w:rsidRPr="000E42CC" w:rsidRDefault="0049164C" w:rsidP="0049164C">
            <w:pPr>
              <w:widowControl w:val="0"/>
              <w:spacing w:line="276" w:lineRule="auto"/>
              <w:rPr>
                <w:szCs w:val="24"/>
                <w:lang w:eastAsia="x-none"/>
              </w:rPr>
            </w:pPr>
            <w:r w:rsidRPr="000E42CC">
              <w:rPr>
                <w:szCs w:val="24"/>
              </w:rPr>
              <w:t>Pădurile din bazinul hidrografic al apelor curgătoare din sit.</w:t>
            </w:r>
          </w:p>
        </w:tc>
      </w:tr>
      <w:tr w:rsidR="0049164C" w:rsidRPr="000E42CC" w:rsidTr="0049164C">
        <w:tc>
          <w:tcPr>
            <w:tcW w:w="988" w:type="dxa"/>
            <w:shd w:val="clear" w:color="auto" w:fill="FFFFFF" w:themeFill="background1"/>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E.4</w:t>
            </w:r>
          </w:p>
        </w:tc>
        <w:tc>
          <w:tcPr>
            <w:tcW w:w="2693" w:type="dxa"/>
            <w:shd w:val="clear" w:color="auto" w:fill="FFFFFF" w:themeFill="background1"/>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presiunile actuale asupra speciei</w:t>
            </w:r>
          </w:p>
        </w:tc>
        <w:tc>
          <w:tcPr>
            <w:tcW w:w="5812" w:type="dxa"/>
            <w:shd w:val="clear" w:color="auto" w:fill="FFFFFF" w:themeFill="background1"/>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Medie</w:t>
            </w:r>
            <w:r w:rsidRPr="000E42CC">
              <w:rPr>
                <w:szCs w:val="20"/>
                <w:lang w:eastAsia="x-none"/>
              </w:rPr>
              <w:t xml:space="preserve"> (M)</w:t>
            </w:r>
          </w:p>
        </w:tc>
      </w:tr>
      <w:tr w:rsidR="0049164C" w:rsidRPr="000E42CC" w:rsidTr="0049164C">
        <w:tc>
          <w:tcPr>
            <w:tcW w:w="988" w:type="dxa"/>
            <w:shd w:val="clear" w:color="auto" w:fill="FFFFFF" w:themeFill="background1"/>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E.5</w:t>
            </w:r>
          </w:p>
        </w:tc>
        <w:tc>
          <w:tcPr>
            <w:tcW w:w="2693" w:type="dxa"/>
            <w:shd w:val="clear" w:color="auto" w:fill="FFFFFF" w:themeFill="background1"/>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shd w:val="clear" w:color="auto" w:fill="FFFFFF" w:themeFill="background1"/>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shd w:val="clear" w:color="auto" w:fill="FFFFFF" w:themeFill="background1"/>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E.6</w:t>
            </w:r>
          </w:p>
        </w:tc>
        <w:tc>
          <w:tcPr>
            <w:tcW w:w="2693" w:type="dxa"/>
            <w:shd w:val="clear" w:color="auto" w:fill="FFFFFF" w:themeFill="background1"/>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shd w:val="clear" w:color="auto" w:fill="FFFFFF" w:themeFill="background1"/>
          </w:tcPr>
          <w:p w:rsidR="0049164C" w:rsidRPr="000E42CC" w:rsidRDefault="0049164C" w:rsidP="0049164C">
            <w:pPr>
              <w:widowControl w:val="0"/>
              <w:spacing w:line="276" w:lineRule="auto"/>
              <w:rPr>
                <w:szCs w:val="24"/>
              </w:rPr>
            </w:pPr>
            <w:r w:rsidRPr="000E42CC">
              <w:rPr>
                <w:szCs w:val="20"/>
                <w:lang w:eastAsia="x-none"/>
              </w:rPr>
              <w:t xml:space="preserve">Exploatările forestiere și </w:t>
            </w:r>
            <w:r w:rsidRPr="000E42CC">
              <w:rPr>
                <w:szCs w:val="24"/>
              </w:rPr>
              <w:t>tăierea arborilor de pe malul apelor curgătoare:</w:t>
            </w:r>
          </w:p>
          <w:p w:rsidR="0049164C" w:rsidRPr="000E42CC" w:rsidRDefault="0049164C" w:rsidP="0049164C">
            <w:pPr>
              <w:widowControl w:val="0"/>
              <w:spacing w:line="276" w:lineRule="auto"/>
              <w:rPr>
                <w:szCs w:val="20"/>
                <w:lang w:eastAsia="x-none"/>
              </w:rPr>
            </w:pPr>
            <w:r w:rsidRPr="000E42CC">
              <w:rPr>
                <w:szCs w:val="24"/>
              </w:rPr>
              <w:t>Arborii de pe malul râului umbresc albia, astfel apa nu se încălzește foarte tare în perioadele de vară. În lipsa acestora, prin încălzirea apei poate scădea cantitatea de oxigen dizolvat în apă. Totodată, apa spală pe sub rădăcinile acestor arbori, creând locuri ideale de hrănire și de ascunziș pentru speciile de pești.</w:t>
            </w:r>
          </w:p>
        </w:tc>
      </w:tr>
    </w:tbl>
    <w:p w:rsidR="0049164C" w:rsidRPr="000E42CC" w:rsidRDefault="0049164C" w:rsidP="0049164C">
      <w:pPr>
        <w:spacing w:line="276" w:lineRule="auto"/>
      </w:pPr>
    </w:p>
    <w:p w:rsidR="0049164C" w:rsidRPr="000E42CC" w:rsidRDefault="0049164C" w:rsidP="0049164C">
      <w:pPr>
        <w:spacing w:line="276" w:lineRule="auto"/>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shd w:val="clear" w:color="auto" w:fill="auto"/>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shd w:val="clear" w:color="auto" w:fill="auto"/>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shd w:val="clear" w:color="auto" w:fill="auto"/>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shd w:val="clear" w:color="auto" w:fill="auto"/>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shd w:val="clear" w:color="auto" w:fill="auto"/>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812" w:type="dxa"/>
            <w:shd w:val="clear" w:color="auto" w:fill="auto"/>
          </w:tcPr>
          <w:p w:rsidR="0049164C" w:rsidRPr="000E42CC" w:rsidRDefault="0049164C" w:rsidP="0049164C">
            <w:pPr>
              <w:widowControl w:val="0"/>
              <w:spacing w:line="276" w:lineRule="auto"/>
              <w:rPr>
                <w:b/>
                <w:bCs/>
                <w:szCs w:val="20"/>
              </w:rPr>
            </w:pPr>
            <w:r w:rsidRPr="000E42CC">
              <w:rPr>
                <w:b/>
                <w:bCs/>
                <w:szCs w:val="20"/>
              </w:rPr>
              <w:t>H01 Poluarea apelor de suprafață</w:t>
            </w:r>
          </w:p>
          <w:p w:rsidR="0049164C" w:rsidRPr="000E42CC" w:rsidRDefault="0049164C" w:rsidP="0049164C">
            <w:pPr>
              <w:widowControl w:val="0"/>
              <w:spacing w:line="276" w:lineRule="auto"/>
              <w:rPr>
                <w:i/>
                <w:noProof/>
                <w:szCs w:val="24"/>
              </w:rPr>
            </w:pPr>
            <w:r w:rsidRPr="000E42CC">
              <w:rPr>
                <w:bCs/>
                <w:i/>
                <w:szCs w:val="20"/>
              </w:rPr>
              <w:t>H01.</w:t>
            </w:r>
            <w:r w:rsidRPr="000E42CC">
              <w:rPr>
                <w:bCs/>
                <w:i/>
                <w:szCs w:val="24"/>
              </w:rPr>
              <w:t xml:space="preserve">04 </w:t>
            </w:r>
            <w:r w:rsidRPr="000E42CC">
              <w:rPr>
                <w:i/>
                <w:noProof/>
                <w:szCs w:val="24"/>
              </w:rPr>
              <w:t>poluarea difuză a apelor de suprafaţă prin inundații sau scurgeri urbane</w:t>
            </w:r>
          </w:p>
          <w:p w:rsidR="0049164C" w:rsidRPr="000E42CC" w:rsidRDefault="0049164C" w:rsidP="0049164C">
            <w:pPr>
              <w:widowControl w:val="0"/>
              <w:spacing w:line="276" w:lineRule="auto"/>
              <w:rPr>
                <w:b/>
                <w:szCs w:val="20"/>
                <w:lang w:eastAsia="x-none"/>
              </w:rPr>
            </w:pPr>
            <w:r w:rsidRPr="000E42CC">
              <w:rPr>
                <w:bCs/>
                <w:i/>
                <w:szCs w:val="24"/>
              </w:rPr>
              <w:t xml:space="preserve">H01.08 </w:t>
            </w:r>
            <w:r w:rsidRPr="000E42CC">
              <w:rPr>
                <w:i/>
                <w:noProof/>
                <w:szCs w:val="24"/>
              </w:rPr>
              <w:t>poluarea difuză a apelor de suprafaţă cauzată de apa de canalizare menajeră şi de ape uzate</w:t>
            </w:r>
          </w:p>
        </w:tc>
      </w:tr>
      <w:tr w:rsidR="0049164C" w:rsidRPr="000E42CC" w:rsidTr="0049164C">
        <w:tc>
          <w:tcPr>
            <w:tcW w:w="988" w:type="dxa"/>
            <w:shd w:val="clear" w:color="auto" w:fill="auto"/>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E.1</w:t>
            </w:r>
          </w:p>
        </w:tc>
        <w:tc>
          <w:tcPr>
            <w:tcW w:w="2693" w:type="dxa"/>
            <w:shd w:val="clear" w:color="auto" w:fill="auto"/>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shd w:val="clear" w:color="auto" w:fill="auto"/>
          </w:tcPr>
          <w:p w:rsidR="0049164C" w:rsidRPr="000E42CC" w:rsidRDefault="0049164C" w:rsidP="0049164C">
            <w:pPr>
              <w:spacing w:line="276" w:lineRule="auto"/>
              <w:rPr>
                <w:b/>
                <w:i/>
                <w:szCs w:val="24"/>
              </w:rPr>
            </w:pPr>
            <w:r w:rsidRPr="000E42CC">
              <w:rPr>
                <w:b/>
                <w:i/>
                <w:szCs w:val="24"/>
              </w:rPr>
              <w:t>Barbus meridionalis</w:t>
            </w:r>
          </w:p>
          <w:p w:rsidR="0049164C" w:rsidRPr="000E42CC" w:rsidRDefault="0049164C" w:rsidP="0049164C">
            <w:pPr>
              <w:spacing w:line="276" w:lineRule="auto"/>
              <w:rPr>
                <w:b/>
                <w:i/>
                <w:szCs w:val="24"/>
              </w:rPr>
            </w:pPr>
            <w:r w:rsidRPr="000E42CC">
              <w:rPr>
                <w:b/>
                <w:i/>
                <w:szCs w:val="24"/>
              </w:rPr>
              <w:t>Rhodeus sericeus amarus</w:t>
            </w:r>
          </w:p>
          <w:p w:rsidR="0049164C" w:rsidRPr="000E42CC" w:rsidRDefault="0049164C" w:rsidP="0049164C">
            <w:pPr>
              <w:spacing w:line="276" w:lineRule="auto"/>
              <w:rPr>
                <w:b/>
                <w:i/>
                <w:szCs w:val="24"/>
              </w:rPr>
            </w:pPr>
            <w:r w:rsidRPr="000E42CC">
              <w:rPr>
                <w:b/>
                <w:i/>
                <w:szCs w:val="24"/>
              </w:rPr>
              <w:t>Cobitis taenia</w:t>
            </w:r>
          </w:p>
        </w:tc>
      </w:tr>
      <w:tr w:rsidR="0049164C" w:rsidRPr="000E42CC" w:rsidTr="0049164C">
        <w:tc>
          <w:tcPr>
            <w:tcW w:w="988" w:type="dxa"/>
            <w:shd w:val="clear" w:color="auto" w:fill="auto"/>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E.2</w:t>
            </w:r>
          </w:p>
        </w:tc>
        <w:tc>
          <w:tcPr>
            <w:tcW w:w="2693" w:type="dxa"/>
            <w:shd w:val="clear" w:color="auto" w:fill="auto"/>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(geometrie)</w:t>
            </w:r>
          </w:p>
        </w:tc>
        <w:tc>
          <w:tcPr>
            <w:tcW w:w="5812" w:type="dxa"/>
            <w:shd w:val="clear" w:color="auto" w:fill="auto"/>
          </w:tcPr>
          <w:p w:rsidR="0049164C" w:rsidRPr="000E42CC" w:rsidRDefault="0049164C" w:rsidP="0049164C">
            <w:pPr>
              <w:widowControl w:val="0"/>
              <w:spacing w:line="276" w:lineRule="auto"/>
              <w:rPr>
                <w:rFonts w:eastAsia="Times New Roman"/>
                <w:szCs w:val="24"/>
                <w:lang w:eastAsia="ro-RO"/>
              </w:rPr>
            </w:pPr>
            <w:r w:rsidRPr="000E42CC">
              <w:rPr>
                <w:szCs w:val="24"/>
              </w:rPr>
              <w:t>Stația de epurare a localității Odorheiu Secuiesc, care este în afara sitului, însă efectul acestuia se manifestă pe toată lungimea râului Târnava Mare din sit.</w:t>
            </w:r>
          </w:p>
        </w:tc>
      </w:tr>
      <w:tr w:rsidR="0049164C" w:rsidRPr="000E42CC" w:rsidTr="0049164C">
        <w:tc>
          <w:tcPr>
            <w:tcW w:w="988" w:type="dxa"/>
            <w:shd w:val="clear" w:color="auto" w:fill="auto"/>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E.3</w:t>
            </w:r>
          </w:p>
        </w:tc>
        <w:tc>
          <w:tcPr>
            <w:tcW w:w="2693" w:type="dxa"/>
            <w:shd w:val="clear" w:color="auto" w:fill="auto"/>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(descriere)</w:t>
            </w:r>
          </w:p>
        </w:tc>
        <w:tc>
          <w:tcPr>
            <w:tcW w:w="5812" w:type="dxa"/>
            <w:shd w:val="clear" w:color="auto" w:fill="auto"/>
          </w:tcPr>
          <w:p w:rsidR="0049164C" w:rsidRPr="000E42CC" w:rsidRDefault="0049164C" w:rsidP="0049164C">
            <w:pPr>
              <w:widowControl w:val="0"/>
              <w:spacing w:line="276" w:lineRule="auto"/>
              <w:rPr>
                <w:szCs w:val="24"/>
                <w:lang w:eastAsia="x-none"/>
              </w:rPr>
            </w:pPr>
            <w:r w:rsidRPr="000E42CC">
              <w:rPr>
                <w:szCs w:val="24"/>
              </w:rPr>
              <w:t>Stația de epurare a localității Odorheiu Secuiesc, care este în afara sitului, însă efectul acestuia se manifestă pe toată lungimea râului Târnava Mare din sit.</w:t>
            </w:r>
          </w:p>
        </w:tc>
      </w:tr>
      <w:tr w:rsidR="0049164C" w:rsidRPr="000E42CC" w:rsidTr="0049164C">
        <w:tc>
          <w:tcPr>
            <w:tcW w:w="988" w:type="dxa"/>
            <w:shd w:val="clear" w:color="auto" w:fill="auto"/>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E.4</w:t>
            </w:r>
          </w:p>
        </w:tc>
        <w:tc>
          <w:tcPr>
            <w:tcW w:w="2693" w:type="dxa"/>
            <w:shd w:val="clear" w:color="auto" w:fill="auto"/>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presiunile actuale asupra speciei</w:t>
            </w:r>
          </w:p>
        </w:tc>
        <w:tc>
          <w:tcPr>
            <w:tcW w:w="5812" w:type="dxa"/>
            <w:shd w:val="clear" w:color="auto" w:fill="auto"/>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Ridicată</w:t>
            </w:r>
            <w:r w:rsidRPr="000E42CC">
              <w:rPr>
                <w:szCs w:val="20"/>
                <w:lang w:eastAsia="x-none"/>
              </w:rPr>
              <w:t xml:space="preserve"> (R)</w:t>
            </w:r>
          </w:p>
        </w:tc>
      </w:tr>
      <w:tr w:rsidR="0049164C" w:rsidRPr="000E42CC" w:rsidTr="0049164C">
        <w:tc>
          <w:tcPr>
            <w:tcW w:w="988" w:type="dxa"/>
            <w:shd w:val="clear" w:color="auto" w:fill="auto"/>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E.5</w:t>
            </w:r>
          </w:p>
        </w:tc>
        <w:tc>
          <w:tcPr>
            <w:tcW w:w="2693" w:type="dxa"/>
            <w:shd w:val="clear" w:color="auto" w:fill="auto"/>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shd w:val="clear" w:color="auto" w:fill="auto"/>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shd w:val="clear" w:color="auto" w:fill="auto"/>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E.6</w:t>
            </w:r>
          </w:p>
        </w:tc>
        <w:tc>
          <w:tcPr>
            <w:tcW w:w="2693" w:type="dxa"/>
            <w:shd w:val="clear" w:color="auto" w:fill="auto"/>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shd w:val="clear" w:color="auto" w:fill="auto"/>
          </w:tcPr>
          <w:p w:rsidR="0049164C" w:rsidRPr="000E42CC" w:rsidRDefault="0049164C" w:rsidP="0049164C">
            <w:pPr>
              <w:widowControl w:val="0"/>
              <w:spacing w:line="276" w:lineRule="auto"/>
              <w:rPr>
                <w:szCs w:val="20"/>
                <w:lang w:eastAsia="x-none"/>
              </w:rPr>
            </w:pPr>
            <w:r w:rsidRPr="000E42CC">
              <w:rPr>
                <w:szCs w:val="20"/>
                <w:lang w:eastAsia="x-none"/>
              </w:rPr>
              <w:t>Această presiune este întâlnită în zona râului Târnava Mare, fiind determinată de deversările gospodăriilor adiacente acestuia, precum și urmare a nefuncționării optime a stației de epurare, având impact asupra speciilor de ihtiofaună prin alterarea habitatului.</w:t>
            </w:r>
          </w:p>
        </w:tc>
      </w:tr>
    </w:tbl>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shd w:val="clear" w:color="auto" w:fill="auto"/>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shd w:val="clear" w:color="auto" w:fill="auto"/>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shd w:val="clear" w:color="auto" w:fill="auto"/>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shd w:val="clear" w:color="auto" w:fill="auto"/>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shd w:val="clear" w:color="auto" w:fill="auto"/>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812" w:type="dxa"/>
            <w:shd w:val="clear" w:color="auto" w:fill="auto"/>
          </w:tcPr>
          <w:p w:rsidR="0049164C" w:rsidRPr="000E42CC" w:rsidRDefault="0049164C" w:rsidP="0049164C">
            <w:pPr>
              <w:widowControl w:val="0"/>
              <w:spacing w:line="276" w:lineRule="auto"/>
              <w:rPr>
                <w:b/>
                <w:szCs w:val="24"/>
              </w:rPr>
            </w:pPr>
            <w:r w:rsidRPr="000E42CC">
              <w:rPr>
                <w:b/>
                <w:szCs w:val="24"/>
              </w:rPr>
              <w:t>J02 Schimbări provocate de oameni în sistemele hidraulice</w:t>
            </w:r>
          </w:p>
          <w:p w:rsidR="0049164C" w:rsidRPr="000E42CC" w:rsidRDefault="0049164C" w:rsidP="0049164C">
            <w:pPr>
              <w:widowControl w:val="0"/>
              <w:spacing w:line="276" w:lineRule="auto"/>
              <w:rPr>
                <w:i/>
                <w:szCs w:val="24"/>
              </w:rPr>
            </w:pPr>
            <w:r w:rsidRPr="000E42CC">
              <w:rPr>
                <w:i/>
                <w:szCs w:val="24"/>
              </w:rPr>
              <w:t>J02.02 Înlăturarea de sediment (J02.02.01 dragare / îndepărtarea sedimentelor limnice)</w:t>
            </w:r>
          </w:p>
          <w:p w:rsidR="0049164C" w:rsidRPr="000E42CC" w:rsidRDefault="0049164C" w:rsidP="0049164C">
            <w:pPr>
              <w:widowControl w:val="0"/>
              <w:spacing w:line="276" w:lineRule="auto"/>
              <w:rPr>
                <w:i/>
                <w:szCs w:val="24"/>
              </w:rPr>
            </w:pPr>
            <w:r w:rsidRPr="000E42CC">
              <w:rPr>
                <w:i/>
                <w:szCs w:val="24"/>
              </w:rPr>
              <w:t>J02.03 Canalizare și deviere de apă (J02.03.02 canalizare)</w:t>
            </w:r>
          </w:p>
          <w:p w:rsidR="0049164C" w:rsidRPr="000E42CC" w:rsidRDefault="0049164C" w:rsidP="0049164C">
            <w:pPr>
              <w:widowControl w:val="0"/>
              <w:spacing w:line="276" w:lineRule="auto"/>
              <w:rPr>
                <w:i/>
                <w:szCs w:val="24"/>
              </w:rPr>
            </w:pPr>
            <w:r w:rsidRPr="000E42CC">
              <w:rPr>
                <w:i/>
                <w:szCs w:val="24"/>
              </w:rPr>
              <w:t xml:space="preserve">J02.04 Modificări de inundare </w:t>
            </w:r>
          </w:p>
          <w:p w:rsidR="0049164C" w:rsidRPr="000E42CC" w:rsidRDefault="0049164C" w:rsidP="0049164C">
            <w:pPr>
              <w:widowControl w:val="0"/>
              <w:spacing w:line="276" w:lineRule="auto"/>
              <w:rPr>
                <w:i/>
                <w:szCs w:val="24"/>
              </w:rPr>
            </w:pPr>
            <w:r w:rsidRPr="000E42CC">
              <w:rPr>
                <w:i/>
                <w:szCs w:val="24"/>
              </w:rPr>
              <w:t>J02.05 Modificarea funcțiilor hidrografice, generalități (J02.05.02 modificarea structurii cursurilor de apă continentale)</w:t>
            </w:r>
          </w:p>
          <w:p w:rsidR="0049164C" w:rsidRPr="000E42CC" w:rsidRDefault="0049164C" w:rsidP="0049164C">
            <w:pPr>
              <w:widowControl w:val="0"/>
              <w:spacing w:line="276" w:lineRule="auto"/>
              <w:rPr>
                <w:i/>
                <w:szCs w:val="24"/>
              </w:rPr>
            </w:pPr>
            <w:r w:rsidRPr="000E42CC">
              <w:rPr>
                <w:i/>
                <w:szCs w:val="24"/>
              </w:rPr>
              <w:t>J02.10 managementul vegetației acvatice și de mal în scopul drenării</w:t>
            </w:r>
          </w:p>
          <w:p w:rsidR="0049164C" w:rsidRPr="000E42CC" w:rsidRDefault="0049164C" w:rsidP="0049164C">
            <w:pPr>
              <w:widowControl w:val="0"/>
              <w:spacing w:line="276" w:lineRule="auto"/>
              <w:rPr>
                <w:i/>
                <w:szCs w:val="24"/>
              </w:rPr>
            </w:pPr>
            <w:r w:rsidRPr="000E42CC">
              <w:rPr>
                <w:i/>
                <w:szCs w:val="24"/>
              </w:rPr>
              <w:t>J02.11 Variațiile ratei de înnămolire, de descărcare, depozitarea materialului dragat (J02.11.01 descărcarea, depozitarea materialului dragat, J02.11.02 Alte modificări ale ratei de înnămolire)</w:t>
            </w:r>
          </w:p>
          <w:p w:rsidR="0049164C" w:rsidRPr="000E42CC" w:rsidRDefault="0049164C" w:rsidP="0049164C">
            <w:pPr>
              <w:widowControl w:val="0"/>
              <w:spacing w:line="276" w:lineRule="auto"/>
              <w:rPr>
                <w:i/>
                <w:szCs w:val="24"/>
              </w:rPr>
            </w:pPr>
            <w:r w:rsidRPr="000E42CC">
              <w:rPr>
                <w:i/>
                <w:szCs w:val="24"/>
              </w:rPr>
              <w:t>J02.12 Stavilare, diguri, plaje artificiale, generalități (J02.12.02 diguri de apărare pentru inundații în sistemele de apă interioare)</w:t>
            </w:r>
          </w:p>
          <w:p w:rsidR="0049164C" w:rsidRPr="000E42CC" w:rsidRDefault="0049164C" w:rsidP="0049164C">
            <w:pPr>
              <w:widowControl w:val="0"/>
              <w:spacing w:line="276" w:lineRule="auto"/>
              <w:rPr>
                <w:szCs w:val="20"/>
                <w:lang w:eastAsia="x-none"/>
              </w:rPr>
            </w:pPr>
            <w:r w:rsidRPr="000E42CC">
              <w:rPr>
                <w:i/>
                <w:szCs w:val="24"/>
              </w:rPr>
              <w:t>J02.15 Alte schimbări ale condițiilor hidraulice cauzate de activități umane</w:t>
            </w:r>
          </w:p>
        </w:tc>
      </w:tr>
      <w:tr w:rsidR="0049164C" w:rsidRPr="000E42CC" w:rsidTr="0049164C">
        <w:tc>
          <w:tcPr>
            <w:tcW w:w="988" w:type="dxa"/>
            <w:shd w:val="clear" w:color="auto" w:fill="auto"/>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E.1</w:t>
            </w:r>
          </w:p>
        </w:tc>
        <w:tc>
          <w:tcPr>
            <w:tcW w:w="2693" w:type="dxa"/>
            <w:shd w:val="clear" w:color="auto" w:fill="auto"/>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shd w:val="clear" w:color="auto" w:fill="auto"/>
          </w:tcPr>
          <w:p w:rsidR="0049164C" w:rsidRPr="000E42CC" w:rsidRDefault="0049164C" w:rsidP="0049164C">
            <w:pPr>
              <w:spacing w:line="276" w:lineRule="auto"/>
              <w:rPr>
                <w:b/>
                <w:i/>
                <w:szCs w:val="24"/>
              </w:rPr>
            </w:pPr>
            <w:r w:rsidRPr="000E42CC">
              <w:rPr>
                <w:b/>
                <w:i/>
                <w:szCs w:val="24"/>
              </w:rPr>
              <w:t>Barbus meridionalis</w:t>
            </w:r>
          </w:p>
          <w:p w:rsidR="0049164C" w:rsidRPr="000E42CC" w:rsidRDefault="0049164C" w:rsidP="0049164C">
            <w:pPr>
              <w:spacing w:line="276" w:lineRule="auto"/>
              <w:rPr>
                <w:b/>
                <w:i/>
                <w:szCs w:val="24"/>
              </w:rPr>
            </w:pPr>
            <w:r w:rsidRPr="000E42CC">
              <w:rPr>
                <w:b/>
                <w:i/>
                <w:szCs w:val="24"/>
              </w:rPr>
              <w:t>Rhodeus sericeus amarus</w:t>
            </w:r>
          </w:p>
          <w:p w:rsidR="0049164C" w:rsidRPr="000E42CC" w:rsidRDefault="0049164C" w:rsidP="0049164C">
            <w:pPr>
              <w:spacing w:line="276" w:lineRule="auto"/>
              <w:rPr>
                <w:b/>
                <w:i/>
                <w:szCs w:val="24"/>
              </w:rPr>
            </w:pPr>
            <w:r w:rsidRPr="000E42CC">
              <w:rPr>
                <w:b/>
                <w:i/>
                <w:szCs w:val="24"/>
              </w:rPr>
              <w:t>Cobitis taenia</w:t>
            </w:r>
          </w:p>
        </w:tc>
      </w:tr>
      <w:tr w:rsidR="0049164C" w:rsidRPr="000E42CC" w:rsidTr="0049164C">
        <w:tc>
          <w:tcPr>
            <w:tcW w:w="988" w:type="dxa"/>
            <w:shd w:val="clear" w:color="auto" w:fill="auto"/>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E.2</w:t>
            </w:r>
          </w:p>
        </w:tc>
        <w:tc>
          <w:tcPr>
            <w:tcW w:w="2693" w:type="dxa"/>
            <w:shd w:val="clear" w:color="auto" w:fill="auto"/>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(geometrie)</w:t>
            </w:r>
          </w:p>
        </w:tc>
        <w:tc>
          <w:tcPr>
            <w:tcW w:w="5812" w:type="dxa"/>
            <w:shd w:val="clear" w:color="auto" w:fill="auto"/>
          </w:tcPr>
          <w:p w:rsidR="0049164C" w:rsidRPr="000E42CC" w:rsidRDefault="0049164C" w:rsidP="0049164C">
            <w:pPr>
              <w:spacing w:line="276" w:lineRule="auto"/>
              <w:rPr>
                <w:rFonts w:eastAsia="Times New Roman"/>
                <w:szCs w:val="24"/>
                <w:lang w:eastAsia="ro-RO"/>
              </w:rPr>
            </w:pPr>
            <w:r w:rsidRPr="000E42CC">
              <w:rPr>
                <w:szCs w:val="24"/>
              </w:rPr>
              <w:t>Presiunea a fost identificată în amonte de localitatea Porumbenii Mari (vezi harta fdin capitolul anexe)</w:t>
            </w:r>
          </w:p>
        </w:tc>
      </w:tr>
      <w:tr w:rsidR="0049164C" w:rsidRPr="000E42CC" w:rsidTr="0049164C">
        <w:tc>
          <w:tcPr>
            <w:tcW w:w="988" w:type="dxa"/>
            <w:shd w:val="clear" w:color="auto" w:fill="auto"/>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E.3</w:t>
            </w:r>
          </w:p>
        </w:tc>
        <w:tc>
          <w:tcPr>
            <w:tcW w:w="2693" w:type="dxa"/>
            <w:shd w:val="clear" w:color="auto" w:fill="auto"/>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(descriere)</w:t>
            </w:r>
          </w:p>
        </w:tc>
        <w:tc>
          <w:tcPr>
            <w:tcW w:w="5812" w:type="dxa"/>
            <w:shd w:val="clear" w:color="auto" w:fill="auto"/>
          </w:tcPr>
          <w:p w:rsidR="0049164C" w:rsidRPr="000E42CC" w:rsidRDefault="0049164C" w:rsidP="0049164C">
            <w:pPr>
              <w:widowControl w:val="0"/>
              <w:spacing w:line="276" w:lineRule="auto"/>
              <w:rPr>
                <w:szCs w:val="24"/>
              </w:rPr>
            </w:pPr>
            <w:r w:rsidRPr="000E42CC">
              <w:rPr>
                <w:szCs w:val="24"/>
              </w:rPr>
              <w:t>Presiunea a fost identificată în amonte de localitatea Porumbenii Mari</w:t>
            </w:r>
          </w:p>
        </w:tc>
      </w:tr>
      <w:tr w:rsidR="0049164C" w:rsidRPr="000E42CC" w:rsidTr="0049164C">
        <w:tc>
          <w:tcPr>
            <w:tcW w:w="988" w:type="dxa"/>
            <w:shd w:val="clear" w:color="auto" w:fill="auto"/>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E.4</w:t>
            </w:r>
          </w:p>
        </w:tc>
        <w:tc>
          <w:tcPr>
            <w:tcW w:w="2693" w:type="dxa"/>
            <w:shd w:val="clear" w:color="auto" w:fill="auto"/>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presiunile actuale asupra speciei</w:t>
            </w:r>
          </w:p>
        </w:tc>
        <w:tc>
          <w:tcPr>
            <w:tcW w:w="5812" w:type="dxa"/>
            <w:shd w:val="clear" w:color="auto" w:fill="auto"/>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Scăzută</w:t>
            </w:r>
            <w:r w:rsidRPr="000E42CC">
              <w:rPr>
                <w:szCs w:val="20"/>
                <w:lang w:eastAsia="x-none"/>
              </w:rPr>
              <w:t xml:space="preserve"> (S)</w:t>
            </w:r>
          </w:p>
        </w:tc>
      </w:tr>
      <w:tr w:rsidR="0049164C" w:rsidRPr="000E42CC" w:rsidTr="0049164C">
        <w:tc>
          <w:tcPr>
            <w:tcW w:w="988" w:type="dxa"/>
            <w:shd w:val="clear" w:color="auto" w:fill="auto"/>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E.5</w:t>
            </w:r>
          </w:p>
        </w:tc>
        <w:tc>
          <w:tcPr>
            <w:tcW w:w="2693" w:type="dxa"/>
            <w:shd w:val="clear" w:color="auto" w:fill="auto"/>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shd w:val="clear" w:color="auto" w:fill="auto"/>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shd w:val="clear" w:color="auto" w:fill="auto"/>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E.6</w:t>
            </w:r>
          </w:p>
        </w:tc>
        <w:tc>
          <w:tcPr>
            <w:tcW w:w="2693" w:type="dxa"/>
            <w:shd w:val="clear" w:color="auto" w:fill="auto"/>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shd w:val="clear" w:color="auto" w:fill="auto"/>
          </w:tcPr>
          <w:p w:rsidR="0049164C" w:rsidRPr="000E42CC" w:rsidRDefault="0049164C" w:rsidP="0049164C">
            <w:pPr>
              <w:widowControl w:val="0"/>
              <w:spacing w:line="276" w:lineRule="auto"/>
              <w:rPr>
                <w:szCs w:val="20"/>
                <w:lang w:eastAsia="x-none"/>
              </w:rPr>
            </w:pPr>
            <w:r w:rsidRPr="000E42CC">
              <w:rPr>
                <w:szCs w:val="24"/>
              </w:rPr>
              <w:t>În timpul acestor lucrări apa râurilor devine tulbure, afectând ihtiofauna. Pe termen lung se pierd habitatele importante pentru speciile de pești sau se transformă în habitate mai puțin ideale pentru speciile de pești.</w:t>
            </w:r>
          </w:p>
        </w:tc>
      </w:tr>
    </w:tbl>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shd w:val="clear" w:color="auto" w:fill="auto"/>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shd w:val="clear" w:color="auto" w:fill="auto"/>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shd w:val="clear" w:color="auto" w:fill="auto"/>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shd w:val="clear" w:color="auto" w:fill="auto"/>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shd w:val="clear" w:color="auto" w:fill="auto"/>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812" w:type="dxa"/>
            <w:shd w:val="clear" w:color="auto" w:fill="auto"/>
          </w:tcPr>
          <w:p w:rsidR="0049164C" w:rsidRPr="000E42CC" w:rsidRDefault="0049164C" w:rsidP="0049164C">
            <w:pPr>
              <w:widowControl w:val="0"/>
              <w:spacing w:line="276" w:lineRule="auto"/>
              <w:rPr>
                <w:b/>
                <w:szCs w:val="24"/>
              </w:rPr>
            </w:pPr>
            <w:r w:rsidRPr="000E42CC">
              <w:rPr>
                <w:b/>
                <w:szCs w:val="24"/>
              </w:rPr>
              <w:t>J02 Schimbări provocate de oameni în sistemele hidraulice</w:t>
            </w:r>
          </w:p>
          <w:p w:rsidR="0049164C" w:rsidRPr="000E42CC" w:rsidRDefault="0049164C" w:rsidP="0049164C">
            <w:pPr>
              <w:widowControl w:val="0"/>
              <w:spacing w:line="276" w:lineRule="auto"/>
              <w:rPr>
                <w:i/>
                <w:szCs w:val="20"/>
                <w:lang w:eastAsia="x-none"/>
              </w:rPr>
            </w:pPr>
            <w:r w:rsidRPr="000E42CC">
              <w:rPr>
                <w:i/>
                <w:szCs w:val="24"/>
              </w:rPr>
              <w:t>J02.05.05 hidrocentrale mici, stavilare</w:t>
            </w:r>
          </w:p>
        </w:tc>
      </w:tr>
      <w:tr w:rsidR="0049164C" w:rsidRPr="000E42CC" w:rsidTr="0049164C">
        <w:tc>
          <w:tcPr>
            <w:tcW w:w="988" w:type="dxa"/>
            <w:shd w:val="clear" w:color="auto" w:fill="auto"/>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E.1</w:t>
            </w:r>
          </w:p>
        </w:tc>
        <w:tc>
          <w:tcPr>
            <w:tcW w:w="2693" w:type="dxa"/>
            <w:shd w:val="clear" w:color="auto" w:fill="auto"/>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shd w:val="clear" w:color="auto" w:fill="auto"/>
          </w:tcPr>
          <w:p w:rsidR="0049164C" w:rsidRPr="000E42CC" w:rsidRDefault="0049164C" w:rsidP="0049164C">
            <w:pPr>
              <w:spacing w:line="276" w:lineRule="auto"/>
              <w:rPr>
                <w:b/>
                <w:i/>
                <w:szCs w:val="24"/>
              </w:rPr>
            </w:pPr>
            <w:r w:rsidRPr="000E42CC">
              <w:rPr>
                <w:b/>
                <w:i/>
                <w:szCs w:val="24"/>
              </w:rPr>
              <w:t>Barbus meridionalis</w:t>
            </w:r>
          </w:p>
          <w:p w:rsidR="0049164C" w:rsidRPr="000E42CC" w:rsidRDefault="0049164C" w:rsidP="0049164C">
            <w:pPr>
              <w:spacing w:line="276" w:lineRule="auto"/>
              <w:rPr>
                <w:b/>
                <w:i/>
                <w:szCs w:val="24"/>
              </w:rPr>
            </w:pPr>
            <w:r w:rsidRPr="000E42CC">
              <w:rPr>
                <w:b/>
                <w:i/>
                <w:szCs w:val="24"/>
              </w:rPr>
              <w:t>Rhodeus sericeus amarus</w:t>
            </w:r>
          </w:p>
          <w:p w:rsidR="0049164C" w:rsidRPr="000E42CC" w:rsidRDefault="0049164C" w:rsidP="0049164C">
            <w:pPr>
              <w:spacing w:line="276" w:lineRule="auto"/>
              <w:rPr>
                <w:b/>
                <w:i/>
                <w:szCs w:val="24"/>
              </w:rPr>
            </w:pPr>
            <w:r w:rsidRPr="000E42CC">
              <w:rPr>
                <w:b/>
                <w:i/>
                <w:szCs w:val="24"/>
              </w:rPr>
              <w:t>Cobitis taenia</w:t>
            </w:r>
          </w:p>
        </w:tc>
      </w:tr>
      <w:tr w:rsidR="0049164C" w:rsidRPr="000E42CC" w:rsidTr="0049164C">
        <w:tc>
          <w:tcPr>
            <w:tcW w:w="988" w:type="dxa"/>
            <w:shd w:val="clear" w:color="auto" w:fill="auto"/>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E.2</w:t>
            </w:r>
          </w:p>
        </w:tc>
        <w:tc>
          <w:tcPr>
            <w:tcW w:w="2693" w:type="dxa"/>
            <w:shd w:val="clear" w:color="auto" w:fill="auto"/>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(geometrie)</w:t>
            </w:r>
          </w:p>
        </w:tc>
        <w:tc>
          <w:tcPr>
            <w:tcW w:w="5812" w:type="dxa"/>
            <w:shd w:val="clear" w:color="auto" w:fill="auto"/>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Harta presiune actuală (vezi harta din capitolul anexe)</w:t>
            </w:r>
          </w:p>
        </w:tc>
      </w:tr>
      <w:tr w:rsidR="0049164C" w:rsidRPr="000E42CC" w:rsidTr="0049164C">
        <w:tc>
          <w:tcPr>
            <w:tcW w:w="988" w:type="dxa"/>
            <w:shd w:val="clear" w:color="auto" w:fill="auto"/>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E.3</w:t>
            </w:r>
          </w:p>
        </w:tc>
        <w:tc>
          <w:tcPr>
            <w:tcW w:w="2693" w:type="dxa"/>
            <w:shd w:val="clear" w:color="auto" w:fill="auto"/>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(descriere)</w:t>
            </w:r>
          </w:p>
        </w:tc>
        <w:tc>
          <w:tcPr>
            <w:tcW w:w="5812" w:type="dxa"/>
            <w:shd w:val="clear" w:color="auto" w:fill="auto"/>
          </w:tcPr>
          <w:p w:rsidR="0049164C" w:rsidRPr="000E42CC" w:rsidRDefault="0049164C" w:rsidP="0049164C">
            <w:pPr>
              <w:widowControl w:val="0"/>
              <w:spacing w:line="276" w:lineRule="auto"/>
              <w:rPr>
                <w:szCs w:val="24"/>
              </w:rPr>
            </w:pPr>
            <w:r w:rsidRPr="000E42CC">
              <w:rPr>
                <w:szCs w:val="24"/>
              </w:rPr>
              <w:t>Hidrocentrala se află exact sub barajul acumulării de la Zetea, dar efectul acesteia se simte pe tot parcursul râului Târnava Mare din sit.</w:t>
            </w:r>
          </w:p>
        </w:tc>
      </w:tr>
      <w:tr w:rsidR="0049164C" w:rsidRPr="000E42CC" w:rsidTr="0049164C">
        <w:tc>
          <w:tcPr>
            <w:tcW w:w="988" w:type="dxa"/>
            <w:shd w:val="clear" w:color="auto" w:fill="auto"/>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E.4</w:t>
            </w:r>
          </w:p>
        </w:tc>
        <w:tc>
          <w:tcPr>
            <w:tcW w:w="2693" w:type="dxa"/>
            <w:shd w:val="clear" w:color="auto" w:fill="auto"/>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presiunile actuale asupra speciei</w:t>
            </w:r>
          </w:p>
        </w:tc>
        <w:tc>
          <w:tcPr>
            <w:tcW w:w="5812" w:type="dxa"/>
            <w:shd w:val="clear" w:color="auto" w:fill="auto"/>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Medie</w:t>
            </w:r>
            <w:r w:rsidRPr="000E42CC">
              <w:rPr>
                <w:szCs w:val="20"/>
                <w:lang w:eastAsia="x-none"/>
              </w:rPr>
              <w:t xml:space="preserve"> (M)</w:t>
            </w:r>
          </w:p>
        </w:tc>
      </w:tr>
      <w:tr w:rsidR="0049164C" w:rsidRPr="000E42CC" w:rsidTr="0049164C">
        <w:tc>
          <w:tcPr>
            <w:tcW w:w="988" w:type="dxa"/>
            <w:shd w:val="clear" w:color="auto" w:fill="auto"/>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E.5</w:t>
            </w:r>
          </w:p>
        </w:tc>
        <w:tc>
          <w:tcPr>
            <w:tcW w:w="2693" w:type="dxa"/>
            <w:shd w:val="clear" w:color="auto" w:fill="auto"/>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shd w:val="clear" w:color="auto" w:fill="auto"/>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shd w:val="clear" w:color="auto" w:fill="auto"/>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E.6</w:t>
            </w:r>
          </w:p>
        </w:tc>
        <w:tc>
          <w:tcPr>
            <w:tcW w:w="2693" w:type="dxa"/>
            <w:shd w:val="clear" w:color="auto" w:fill="auto"/>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shd w:val="clear" w:color="auto" w:fill="auto"/>
          </w:tcPr>
          <w:p w:rsidR="0049164C" w:rsidRPr="000E42CC" w:rsidRDefault="0049164C" w:rsidP="0049164C">
            <w:pPr>
              <w:widowControl w:val="0"/>
              <w:spacing w:line="276" w:lineRule="auto"/>
              <w:rPr>
                <w:szCs w:val="24"/>
              </w:rPr>
            </w:pPr>
            <w:r w:rsidRPr="000E42CC">
              <w:rPr>
                <w:b/>
                <w:szCs w:val="24"/>
              </w:rPr>
              <w:t>Variația debitului Târnavei Mari datorită funcționării Microhidrocentralei (MHC) de la Zetea (proprietatea SC Uzinsider General Contractor S.A.):</w:t>
            </w:r>
          </w:p>
          <w:p w:rsidR="0049164C" w:rsidRPr="000E42CC" w:rsidRDefault="0049164C" w:rsidP="0049164C">
            <w:pPr>
              <w:widowControl w:val="0"/>
              <w:spacing w:line="276" w:lineRule="auto"/>
              <w:rPr>
                <w:szCs w:val="24"/>
              </w:rPr>
            </w:pPr>
            <w:r w:rsidRPr="000E42CC">
              <w:rPr>
                <w:szCs w:val="24"/>
              </w:rPr>
              <w:t xml:space="preserve">Oscilația nivelului apei din râul Târnava Mare are un efect negativ asupra speciilor de pești din acest râu. Datorită </w:t>
            </w:r>
            <w:r w:rsidRPr="000E42CC">
              <w:rPr>
                <w:szCs w:val="24"/>
              </w:rPr>
              <w:lastRenderedPageBreak/>
              <w:t>oscilației nivelului Târnavei, unele exemplare pot rămâne pe uscat, dar poate fi afectată și reproducerea speciilor prin distrugerea icrelor. Oscilația nivelului apei poate afecta baza de hrană a speciilor de pești. Au fost cazuri, când au rămas pe uscat nevertebratele care fac parte din baza de hrană a speciilor de pești.</w:t>
            </w:r>
          </w:p>
        </w:tc>
      </w:tr>
    </w:tbl>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812" w:type="dxa"/>
          </w:tcPr>
          <w:p w:rsidR="0049164C" w:rsidRPr="000E42CC" w:rsidRDefault="0049164C" w:rsidP="0049164C">
            <w:pPr>
              <w:widowControl w:val="0"/>
              <w:spacing w:line="276" w:lineRule="auto"/>
              <w:rPr>
                <w:b/>
                <w:szCs w:val="24"/>
              </w:rPr>
            </w:pPr>
            <w:r w:rsidRPr="000E42CC">
              <w:rPr>
                <w:b/>
                <w:szCs w:val="24"/>
              </w:rPr>
              <w:t>J02.06 Captarea apelor de suprafață</w:t>
            </w:r>
          </w:p>
          <w:p w:rsidR="0049164C" w:rsidRPr="000E42CC" w:rsidRDefault="0049164C" w:rsidP="0049164C">
            <w:pPr>
              <w:widowControl w:val="0"/>
              <w:spacing w:line="276" w:lineRule="auto"/>
              <w:rPr>
                <w:i/>
                <w:szCs w:val="24"/>
              </w:rPr>
            </w:pPr>
            <w:r w:rsidRPr="000E42CC">
              <w:rPr>
                <w:i/>
                <w:szCs w:val="24"/>
              </w:rPr>
              <w:t>J02.06.01 captări de apă de suprafață pentru agricultură</w:t>
            </w:r>
          </w:p>
          <w:p w:rsidR="0049164C" w:rsidRPr="000E42CC" w:rsidRDefault="0049164C" w:rsidP="0049164C">
            <w:pPr>
              <w:widowControl w:val="0"/>
              <w:spacing w:line="276" w:lineRule="auto"/>
              <w:rPr>
                <w:i/>
                <w:szCs w:val="24"/>
              </w:rPr>
            </w:pPr>
            <w:r w:rsidRPr="000E42CC">
              <w:rPr>
                <w:i/>
                <w:szCs w:val="24"/>
              </w:rPr>
              <w:t>J02.06.02 captări de apă de suprafață pentru alimentarea cu apă</w:t>
            </w:r>
          </w:p>
          <w:p w:rsidR="0049164C" w:rsidRPr="000E42CC" w:rsidRDefault="0049164C" w:rsidP="0049164C">
            <w:pPr>
              <w:widowControl w:val="0"/>
              <w:spacing w:line="276" w:lineRule="auto"/>
              <w:rPr>
                <w:i/>
                <w:szCs w:val="24"/>
              </w:rPr>
            </w:pPr>
            <w:r w:rsidRPr="000E42CC">
              <w:rPr>
                <w:i/>
                <w:szCs w:val="24"/>
              </w:rPr>
              <w:t>J02.06.03 captări de apă de suprafață pentru industrie</w:t>
            </w:r>
          </w:p>
          <w:p w:rsidR="0049164C" w:rsidRPr="000E42CC" w:rsidRDefault="0049164C" w:rsidP="0049164C">
            <w:pPr>
              <w:widowControl w:val="0"/>
              <w:spacing w:line="276" w:lineRule="auto"/>
              <w:rPr>
                <w:b/>
                <w:szCs w:val="24"/>
              </w:rPr>
            </w:pPr>
            <w:r w:rsidRPr="000E42CC">
              <w:rPr>
                <w:b/>
                <w:noProof/>
                <w:szCs w:val="24"/>
              </w:rPr>
              <w:t>J03.02 Reducerea conectivității de habitat, din cauze antropice</w:t>
            </w:r>
          </w:p>
          <w:p w:rsidR="0049164C" w:rsidRPr="000E42CC" w:rsidRDefault="0049164C" w:rsidP="0049164C">
            <w:pPr>
              <w:widowControl w:val="0"/>
              <w:spacing w:line="276" w:lineRule="auto"/>
              <w:rPr>
                <w:i/>
                <w:szCs w:val="24"/>
              </w:rPr>
            </w:pPr>
            <w:r w:rsidRPr="000E42CC">
              <w:rPr>
                <w:i/>
                <w:szCs w:val="24"/>
              </w:rPr>
              <w:t>J03.02.01 reducerea migrației / bariere de migrație</w:t>
            </w:r>
          </w:p>
          <w:p w:rsidR="0049164C" w:rsidRPr="000E42CC" w:rsidRDefault="0049164C" w:rsidP="0049164C">
            <w:pPr>
              <w:widowControl w:val="0"/>
              <w:spacing w:line="276" w:lineRule="auto"/>
              <w:rPr>
                <w:i/>
                <w:szCs w:val="24"/>
              </w:rPr>
            </w:pPr>
            <w:r w:rsidRPr="000E42CC">
              <w:rPr>
                <w:i/>
                <w:szCs w:val="24"/>
              </w:rPr>
              <w:t>J03.02.02 reducerea dispersiei</w:t>
            </w:r>
          </w:p>
          <w:p w:rsidR="0049164C" w:rsidRPr="000E42CC" w:rsidRDefault="0049164C" w:rsidP="0049164C">
            <w:pPr>
              <w:widowControl w:val="0"/>
              <w:spacing w:line="276" w:lineRule="auto"/>
              <w:rPr>
                <w:szCs w:val="24"/>
              </w:rPr>
            </w:pPr>
            <w:r w:rsidRPr="000E42CC">
              <w:rPr>
                <w:i/>
                <w:szCs w:val="24"/>
              </w:rPr>
              <w:t>J03.02.03 reducerea schimbului genetic</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Barbus meridionalis</w:t>
            </w:r>
          </w:p>
          <w:p w:rsidR="0049164C" w:rsidRPr="000E42CC" w:rsidRDefault="0049164C" w:rsidP="0049164C">
            <w:pPr>
              <w:spacing w:line="276" w:lineRule="auto"/>
              <w:rPr>
                <w:b/>
                <w:i/>
                <w:szCs w:val="24"/>
              </w:rPr>
            </w:pPr>
            <w:r w:rsidRPr="000E42CC">
              <w:rPr>
                <w:b/>
                <w:i/>
                <w:szCs w:val="24"/>
              </w:rPr>
              <w:t>Rhodeus sericeus amarus</w:t>
            </w:r>
          </w:p>
          <w:p w:rsidR="0049164C" w:rsidRPr="000E42CC" w:rsidRDefault="0049164C" w:rsidP="0049164C">
            <w:pPr>
              <w:spacing w:line="276" w:lineRule="auto"/>
              <w:rPr>
                <w:b/>
                <w:i/>
                <w:szCs w:val="24"/>
              </w:rPr>
            </w:pPr>
            <w:r w:rsidRPr="000E42CC">
              <w:rPr>
                <w:b/>
                <w:i/>
                <w:szCs w:val="24"/>
              </w:rPr>
              <w:t>Cobitis taenia</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(geometrie)</w:t>
            </w:r>
          </w:p>
        </w:tc>
        <w:tc>
          <w:tcPr>
            <w:tcW w:w="5812" w:type="dxa"/>
          </w:tcPr>
          <w:p w:rsidR="0049164C" w:rsidRPr="000E42CC" w:rsidRDefault="0049164C" w:rsidP="0049164C">
            <w:pPr>
              <w:widowControl w:val="0"/>
              <w:spacing w:line="276" w:lineRule="auto"/>
              <w:rPr>
                <w:szCs w:val="24"/>
              </w:rPr>
            </w:pPr>
            <w:r w:rsidRPr="000E42CC">
              <w:rPr>
                <w:rFonts w:eastAsia="Times New Roman"/>
                <w:szCs w:val="24"/>
                <w:lang w:eastAsia="ro-RO"/>
              </w:rPr>
              <w:t>Vezi harta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(descriere)</w:t>
            </w:r>
          </w:p>
        </w:tc>
        <w:tc>
          <w:tcPr>
            <w:tcW w:w="5812" w:type="dxa"/>
          </w:tcPr>
          <w:p w:rsidR="0049164C" w:rsidRPr="000E42CC" w:rsidRDefault="0049164C" w:rsidP="0049164C">
            <w:pPr>
              <w:widowControl w:val="0"/>
              <w:spacing w:line="276" w:lineRule="auto"/>
              <w:rPr>
                <w:szCs w:val="24"/>
              </w:rPr>
            </w:pPr>
            <w:r w:rsidRPr="000E42CC">
              <w:rPr>
                <w:szCs w:val="24"/>
              </w:rPr>
              <w:t>Chiar dacă sunt în afara sitului au un impact asupra speciilor de pești din sit: Prag Betești, Prag Odorheiu Secuiesc1, Prag Odorheiu Secuiesc2, Prag Odorheiu Secuiesc3 și Baraj Zetea.</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presiunile actuale asupra speciei</w:t>
            </w:r>
          </w:p>
        </w:tc>
        <w:tc>
          <w:tcPr>
            <w:tcW w:w="5812" w:type="dxa"/>
          </w:tcPr>
          <w:p w:rsidR="0049164C" w:rsidRPr="000E42CC" w:rsidRDefault="0049164C" w:rsidP="004A67CD">
            <w:pPr>
              <w:widowControl w:val="0"/>
              <w:numPr>
                <w:ilvl w:val="0"/>
                <w:numId w:val="49"/>
              </w:numPr>
              <w:spacing w:line="276" w:lineRule="auto"/>
              <w:rPr>
                <w:szCs w:val="24"/>
              </w:rPr>
            </w:pPr>
            <w:r w:rsidRPr="000E42CC">
              <w:rPr>
                <w:b/>
                <w:szCs w:val="24"/>
              </w:rPr>
              <w:t>Scăzută</w:t>
            </w:r>
            <w:r w:rsidRPr="000E42CC">
              <w:rPr>
                <w:szCs w:val="24"/>
              </w:rPr>
              <w:t xml:space="preserve"> (S)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A67CD">
            <w:pPr>
              <w:widowControl w:val="0"/>
              <w:numPr>
                <w:ilvl w:val="0"/>
                <w:numId w:val="50"/>
              </w:numPr>
              <w:spacing w:line="276" w:lineRule="auto"/>
              <w:jc w:val="left"/>
              <w:rPr>
                <w:szCs w:val="24"/>
              </w:rPr>
            </w:pPr>
            <w:r w:rsidRPr="000E42CC">
              <w:rPr>
                <w:szCs w:val="24"/>
              </w:rPr>
              <w:t>Informații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b/>
                <w:szCs w:val="24"/>
              </w:rPr>
            </w:pPr>
            <w:r w:rsidRPr="000E42CC">
              <w:rPr>
                <w:b/>
                <w:szCs w:val="24"/>
              </w:rPr>
              <w:t>Captări și praguri de fund sau de cădere:</w:t>
            </w:r>
          </w:p>
          <w:p w:rsidR="0049164C" w:rsidRPr="000E42CC" w:rsidRDefault="0049164C" w:rsidP="0049164C">
            <w:pPr>
              <w:widowControl w:val="0"/>
              <w:spacing w:line="276" w:lineRule="auto"/>
              <w:rPr>
                <w:szCs w:val="24"/>
              </w:rPr>
            </w:pPr>
            <w:r w:rsidRPr="000E42CC">
              <w:rPr>
                <w:szCs w:val="24"/>
              </w:rPr>
              <w:t xml:space="preserve">Barajele/pragurile de diferite dimensiuni (construite recent sau mai de mult) constituie o barieră peste care speciile de pești protejate (și nu numai) nu pot să treacă, astfel populațiile acestor specii devin fragmentate. Speciile pot să dispară de pe unele sectoare neavând contact cu alte </w:t>
            </w:r>
            <w:r w:rsidRPr="000E42CC">
              <w:rPr>
                <w:szCs w:val="24"/>
              </w:rPr>
              <w:lastRenderedPageBreak/>
              <w:t xml:space="preserve">populații (flux genetic, reproducere etc.). La fel, barajele afectează transportul natural de piatră, pietriș și nisip al râurilor/pârâurilor. Astfel în aval de acestea nu mai este adus și depozitat pietrișul și nisipul din amonte, doar cel prezent este transportat în aval, astfel albia minoră a acestor râuri/pârâuri se adâncește de la an la an. Trebuie luat în calcul și impactul cumulat al acestor baraje cu cel de exploatare al agregatelor minerale din trecut. </w:t>
            </w:r>
          </w:p>
          <w:p w:rsidR="0049164C" w:rsidRPr="000E42CC" w:rsidRDefault="0049164C" w:rsidP="0049164C">
            <w:pPr>
              <w:widowControl w:val="0"/>
              <w:spacing w:line="276" w:lineRule="auto"/>
              <w:rPr>
                <w:szCs w:val="24"/>
              </w:rPr>
            </w:pPr>
            <w:r w:rsidRPr="000E42CC">
              <w:rPr>
                <w:szCs w:val="24"/>
              </w:rPr>
              <w:t>Pragurile din Odorheiul Secuiesc afectează doar moioaga (</w:t>
            </w:r>
            <w:r w:rsidRPr="000E42CC">
              <w:rPr>
                <w:i/>
                <w:szCs w:val="24"/>
              </w:rPr>
              <w:t>Barbus petenyi</w:t>
            </w:r>
            <w:r w:rsidRPr="000E42CC">
              <w:rPr>
                <w:szCs w:val="24"/>
              </w:rPr>
              <w:t>), deoarece boarța (</w:t>
            </w:r>
            <w:r w:rsidRPr="000E42CC">
              <w:rPr>
                <w:i/>
                <w:szCs w:val="24"/>
              </w:rPr>
              <w:t>Rhodeus amarus</w:t>
            </w:r>
            <w:r w:rsidRPr="000E42CC">
              <w:rPr>
                <w:szCs w:val="24"/>
              </w:rPr>
              <w:t>) și porcușorul de nisip (</w:t>
            </w:r>
            <w:r w:rsidRPr="000E42CC">
              <w:rPr>
                <w:i/>
                <w:szCs w:val="24"/>
              </w:rPr>
              <w:t>Romanogobio kessleri</w:t>
            </w:r>
            <w:r w:rsidRPr="000E42CC">
              <w:rPr>
                <w:szCs w:val="24"/>
              </w:rPr>
              <w:t>) nu urcă până în această zonă.</w:t>
            </w:r>
          </w:p>
          <w:p w:rsidR="0049164C" w:rsidRPr="000E42CC" w:rsidRDefault="0049164C" w:rsidP="0049164C">
            <w:pPr>
              <w:widowControl w:val="0"/>
              <w:spacing w:line="276" w:lineRule="auto"/>
              <w:rPr>
                <w:szCs w:val="24"/>
              </w:rPr>
            </w:pPr>
            <w:r w:rsidRPr="000E42CC">
              <w:rPr>
                <w:szCs w:val="24"/>
              </w:rPr>
              <w:t>Barajul de la Zetea afectează speciile de pești din sit în special prin blocarea transportului de sedimente.</w:t>
            </w:r>
          </w:p>
        </w:tc>
      </w:tr>
    </w:tbl>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812" w:type="dxa"/>
          </w:tcPr>
          <w:p w:rsidR="0049164C" w:rsidRPr="000E42CC" w:rsidRDefault="0049164C" w:rsidP="0049164C">
            <w:pPr>
              <w:widowControl w:val="0"/>
              <w:spacing w:line="276" w:lineRule="auto"/>
              <w:rPr>
                <w:b/>
                <w:szCs w:val="24"/>
              </w:rPr>
            </w:pPr>
            <w:r w:rsidRPr="000E42CC">
              <w:rPr>
                <w:b/>
                <w:szCs w:val="24"/>
              </w:rPr>
              <w:t>C Minerit, extracția de materiale și de producție de energie</w:t>
            </w:r>
          </w:p>
          <w:p w:rsidR="0049164C" w:rsidRPr="000E42CC" w:rsidRDefault="0049164C" w:rsidP="0049164C">
            <w:pPr>
              <w:widowControl w:val="0"/>
              <w:spacing w:line="276" w:lineRule="auto"/>
              <w:rPr>
                <w:i/>
                <w:szCs w:val="24"/>
              </w:rPr>
            </w:pPr>
            <w:r w:rsidRPr="000E42CC">
              <w:rPr>
                <w:i/>
                <w:szCs w:val="24"/>
              </w:rPr>
              <w:t>C01.01 Extragere de nisip și pietriș</w:t>
            </w:r>
          </w:p>
          <w:p w:rsidR="0049164C" w:rsidRPr="000E42CC" w:rsidRDefault="0049164C" w:rsidP="0049164C">
            <w:pPr>
              <w:widowControl w:val="0"/>
              <w:spacing w:line="276" w:lineRule="auto"/>
              <w:rPr>
                <w:i/>
                <w:szCs w:val="24"/>
              </w:rPr>
            </w:pPr>
            <w:r w:rsidRPr="000E42CC">
              <w:rPr>
                <w:i/>
                <w:szCs w:val="24"/>
              </w:rPr>
              <w:t>C01.01.01 cariere de nisip și pietriș</w:t>
            </w:r>
          </w:p>
          <w:p w:rsidR="0049164C" w:rsidRPr="000E42CC" w:rsidRDefault="0049164C" w:rsidP="0049164C">
            <w:pPr>
              <w:widowControl w:val="0"/>
              <w:spacing w:line="276" w:lineRule="auto"/>
              <w:rPr>
                <w:szCs w:val="24"/>
              </w:rPr>
            </w:pPr>
            <w:r w:rsidRPr="000E42CC">
              <w:rPr>
                <w:i/>
                <w:szCs w:val="24"/>
              </w:rPr>
              <w:t>C01.07 Minerit și activități de extragere la care nu se referă mai sus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Barbus meridionalis</w:t>
            </w:r>
          </w:p>
          <w:p w:rsidR="0049164C" w:rsidRPr="000E42CC" w:rsidRDefault="0049164C" w:rsidP="0049164C">
            <w:pPr>
              <w:spacing w:line="276" w:lineRule="auto"/>
              <w:rPr>
                <w:b/>
                <w:i/>
                <w:szCs w:val="24"/>
              </w:rPr>
            </w:pPr>
            <w:r w:rsidRPr="000E42CC">
              <w:rPr>
                <w:b/>
                <w:i/>
                <w:szCs w:val="24"/>
              </w:rPr>
              <w:t>Rhodeus sericeus amarus</w:t>
            </w:r>
          </w:p>
          <w:p w:rsidR="0049164C" w:rsidRPr="000E42CC" w:rsidRDefault="0049164C" w:rsidP="0049164C">
            <w:pPr>
              <w:spacing w:line="276" w:lineRule="auto"/>
              <w:rPr>
                <w:b/>
                <w:i/>
                <w:szCs w:val="24"/>
              </w:rPr>
            </w:pPr>
            <w:r w:rsidRPr="000E42CC">
              <w:rPr>
                <w:b/>
                <w:i/>
                <w:szCs w:val="24"/>
              </w:rPr>
              <w:t>Cobitis taenia</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(geometrie)</w:t>
            </w:r>
          </w:p>
        </w:tc>
        <w:tc>
          <w:tcPr>
            <w:tcW w:w="5812" w:type="dxa"/>
          </w:tcPr>
          <w:p w:rsidR="0049164C" w:rsidRPr="000E42CC" w:rsidRDefault="0049164C" w:rsidP="0049164C">
            <w:pPr>
              <w:spacing w:line="276" w:lineRule="auto"/>
              <w:rPr>
                <w:rFonts w:eastAsia="Times New Roman"/>
                <w:i/>
                <w:szCs w:val="24"/>
                <w:lang w:eastAsia="ro-RO"/>
              </w:rPr>
            </w:pPr>
            <w:r w:rsidRPr="000E42CC">
              <w:rPr>
                <w:rFonts w:eastAsia="Times New Roman"/>
                <w:szCs w:val="24"/>
                <w:lang w:eastAsia="ro-RO"/>
              </w:rPr>
              <w:t>Vezi harta din capitolul anexe</w:t>
            </w:r>
          </w:p>
          <w:p w:rsidR="0049164C" w:rsidRPr="000E42CC" w:rsidRDefault="0049164C" w:rsidP="0049164C">
            <w:pPr>
              <w:widowControl w:val="0"/>
              <w:spacing w:line="276" w:lineRule="auto"/>
              <w:rPr>
                <w:szCs w:val="24"/>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(descriere)</w:t>
            </w:r>
          </w:p>
        </w:tc>
        <w:tc>
          <w:tcPr>
            <w:tcW w:w="5812" w:type="dxa"/>
          </w:tcPr>
          <w:p w:rsidR="0049164C" w:rsidRPr="000E42CC" w:rsidRDefault="0049164C" w:rsidP="0049164C">
            <w:pPr>
              <w:widowControl w:val="0"/>
              <w:spacing w:line="276" w:lineRule="auto"/>
              <w:rPr>
                <w:szCs w:val="24"/>
              </w:rPr>
            </w:pPr>
            <w:r w:rsidRPr="000E42CC">
              <w:rPr>
                <w:szCs w:val="24"/>
              </w:rPr>
              <w:t>Albia minoră a râurilor, pârâurilor din sit.</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presiunile actuale asupra speciei</w:t>
            </w:r>
          </w:p>
        </w:tc>
        <w:tc>
          <w:tcPr>
            <w:tcW w:w="5812" w:type="dxa"/>
          </w:tcPr>
          <w:p w:rsidR="0049164C" w:rsidRPr="000E42CC" w:rsidRDefault="0049164C" w:rsidP="004A67CD">
            <w:pPr>
              <w:widowControl w:val="0"/>
              <w:numPr>
                <w:ilvl w:val="0"/>
                <w:numId w:val="49"/>
              </w:numPr>
              <w:spacing w:line="276" w:lineRule="auto"/>
              <w:rPr>
                <w:szCs w:val="24"/>
              </w:rPr>
            </w:pPr>
            <w:r w:rsidRPr="000E42CC">
              <w:rPr>
                <w:b/>
                <w:szCs w:val="24"/>
              </w:rPr>
              <w:t>Scăzută</w:t>
            </w:r>
            <w:r w:rsidRPr="000E42CC">
              <w:rPr>
                <w:szCs w:val="24"/>
              </w:rPr>
              <w:t xml:space="preserve"> (S)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A67CD">
            <w:pPr>
              <w:widowControl w:val="0"/>
              <w:numPr>
                <w:ilvl w:val="0"/>
                <w:numId w:val="50"/>
              </w:numPr>
              <w:spacing w:line="276" w:lineRule="auto"/>
              <w:jc w:val="left"/>
              <w:rPr>
                <w:szCs w:val="24"/>
              </w:rPr>
            </w:pPr>
            <w:r w:rsidRPr="000E42CC">
              <w:rPr>
                <w:szCs w:val="24"/>
              </w:rPr>
              <w:t>Informații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4"/>
              </w:rPr>
            </w:pPr>
            <w:r w:rsidRPr="000E42CC">
              <w:rPr>
                <w:b/>
                <w:szCs w:val="24"/>
              </w:rPr>
              <w:t>Exploatarea pietrișului și a pietrei din albia râurilor. Stațiile de spălare și sortare a balastului:</w:t>
            </w:r>
          </w:p>
          <w:p w:rsidR="0049164C" w:rsidRPr="000E42CC" w:rsidRDefault="0049164C" w:rsidP="0049164C">
            <w:pPr>
              <w:widowControl w:val="0"/>
              <w:spacing w:line="276" w:lineRule="auto"/>
              <w:rPr>
                <w:szCs w:val="24"/>
              </w:rPr>
            </w:pPr>
            <w:r w:rsidRPr="000E42CC">
              <w:rPr>
                <w:szCs w:val="24"/>
              </w:rPr>
              <w:lastRenderedPageBreak/>
              <w:t>Lucrările de exploatare a pietrișului din albia minoră a râurilor duc la tulburarea apei (la angrenarea suspensiilor solide în masa apei), astfel branhiile speciilor de pești se pot înfunda și în unele cazuri ducând la moartea acestora.</w:t>
            </w:r>
          </w:p>
          <w:p w:rsidR="0049164C" w:rsidRPr="000E42CC" w:rsidRDefault="0049164C" w:rsidP="0049164C">
            <w:pPr>
              <w:widowControl w:val="0"/>
              <w:spacing w:line="276" w:lineRule="auto"/>
              <w:rPr>
                <w:szCs w:val="24"/>
              </w:rPr>
            </w:pPr>
            <w:r w:rsidRPr="000E42CC">
              <w:rPr>
                <w:szCs w:val="24"/>
              </w:rPr>
              <w:t xml:space="preserve">Majoritatea locurilor de ascunziș, hrănire și de reproducere ale speciilor de pești se află lângă pietre/bolovani, astfel prin scoaterea acestora din albie se contribuie la reducerea cantității de habitat ideal pentru speciile de pești. </w:t>
            </w:r>
          </w:p>
          <w:p w:rsidR="0049164C" w:rsidRPr="000E42CC" w:rsidRDefault="0049164C" w:rsidP="0049164C">
            <w:pPr>
              <w:widowControl w:val="0"/>
              <w:spacing w:line="276" w:lineRule="auto"/>
              <w:rPr>
                <w:szCs w:val="24"/>
              </w:rPr>
            </w:pPr>
            <w:r w:rsidRPr="000E42CC">
              <w:rPr>
                <w:i/>
                <w:szCs w:val="24"/>
              </w:rPr>
              <w:t>Rhodeus amarus</w:t>
            </w:r>
            <w:r w:rsidRPr="000E42CC">
              <w:rPr>
                <w:szCs w:val="24"/>
              </w:rPr>
              <w:t xml:space="preserve"> depinde foarte mult de prezența lamelibranhiatelor. Cu ajutorul ovipozitorului icrele sunt depuse în cavitatea branhială a lamelibranhiatelor din genurile Unio și Anodonta. Aceste specii sunt excavate în urma exploatării.</w:t>
            </w:r>
          </w:p>
          <w:p w:rsidR="0049164C" w:rsidRPr="000E42CC" w:rsidRDefault="0049164C" w:rsidP="0049164C">
            <w:pPr>
              <w:widowControl w:val="0"/>
              <w:spacing w:line="276" w:lineRule="auto"/>
              <w:rPr>
                <w:szCs w:val="24"/>
              </w:rPr>
            </w:pPr>
            <w:r w:rsidRPr="000E42CC">
              <w:rPr>
                <w:szCs w:val="24"/>
              </w:rPr>
              <w:t>Creșterea turbidității modifică capacitatea peștilor de căutare a hranei (Cahn 1929, Abrahams &amp; Kattenfeld 1997) în timp ce sedimentarea masivă poate afecta reproducerea acestora (Newcombe &amp; Macdonald 1991, Newcombe &amp; Jensen 1996).</w:t>
            </w:r>
          </w:p>
          <w:p w:rsidR="0049164C" w:rsidRPr="000E42CC" w:rsidRDefault="0049164C" w:rsidP="0049164C">
            <w:pPr>
              <w:widowControl w:val="0"/>
              <w:spacing w:line="276" w:lineRule="auto"/>
              <w:rPr>
                <w:szCs w:val="24"/>
              </w:rPr>
            </w:pPr>
            <w:r w:rsidRPr="000E42CC">
              <w:rPr>
                <w:szCs w:val="24"/>
              </w:rPr>
              <w:t>Pe lângă aceasta, se poate vorbi și de un impact cumulativ al balastierelor/decolmatărilor/stațiilor de sortare. Aici trebuie să amintim în special două efecte negative cauzate de aceste decolmatări:</w:t>
            </w:r>
          </w:p>
          <w:p w:rsidR="0049164C" w:rsidRPr="000E42CC" w:rsidRDefault="0049164C" w:rsidP="0049164C">
            <w:pPr>
              <w:widowControl w:val="0"/>
              <w:spacing w:line="276" w:lineRule="auto"/>
              <w:rPr>
                <w:szCs w:val="24"/>
              </w:rPr>
            </w:pPr>
            <w:r w:rsidRPr="000E42CC">
              <w:rPr>
                <w:szCs w:val="24"/>
              </w:rPr>
              <w:t>-Unul este distrugerea/schimbarea habitatului inițial. Odată cu decolmatarea, practic zonele lotice vor dispărea și vor deveni zone lenitice, nefavorabile pentru reproducerea speciilor reofile. Compoziția specifică va fi schimbată: speciile euribionte (care tolerează variații mari ale condițiilor de mediu) vor domina zonele dragate  (Kanehl &amp; Lyons 1992, Brown et al. 1998, Paukert et al. 2008). Speciile bentonice de mici dimensiuni (de exemplu în zona studiată Gobio kessleri, Sabanejewia aurata) sunt cele mai susceptibile la aceste perturbări (Angermeier 1995, Maitland 1995, Burkhead et al. 1997).</w:t>
            </w:r>
          </w:p>
          <w:p w:rsidR="0049164C" w:rsidRPr="000E42CC" w:rsidRDefault="0049164C" w:rsidP="0049164C">
            <w:pPr>
              <w:widowControl w:val="0"/>
              <w:spacing w:line="276" w:lineRule="auto"/>
              <w:rPr>
                <w:szCs w:val="24"/>
              </w:rPr>
            </w:pPr>
            <w:r w:rsidRPr="000E42CC">
              <w:rPr>
                <w:szCs w:val="24"/>
              </w:rPr>
              <w:t xml:space="preserve">-O altă problemă este adâncirea albiei râului și scăderea nivelului la care se află talvegul în momentul de față. Paralel cu aceasta va scădea și nivelul pânzei freatice, ceea ce va afecta habitatele din fosta luncă inundabilă ale râului, astfel încet-încet aceste habitate acvatice aflate de-a lungul râului vor seca, fiind afectate și acele specii care se pot găsi </w:t>
            </w:r>
            <w:r w:rsidRPr="000E42CC">
              <w:rPr>
                <w:szCs w:val="24"/>
              </w:rPr>
              <w:lastRenderedPageBreak/>
              <w:t>în aceste brațe moarte sau bălți naturale aflate de-a lungul râului (a se vedea brațele moarte secate de lângă Secuieni și Aluniș).</w:t>
            </w:r>
          </w:p>
          <w:p w:rsidR="0049164C" w:rsidRPr="000E42CC" w:rsidRDefault="0049164C" w:rsidP="0049164C">
            <w:pPr>
              <w:widowControl w:val="0"/>
              <w:spacing w:line="276" w:lineRule="auto"/>
              <w:rPr>
                <w:szCs w:val="24"/>
              </w:rPr>
            </w:pPr>
            <w:r w:rsidRPr="000E42CC">
              <w:rPr>
                <w:szCs w:val="24"/>
              </w:rPr>
              <w:t>Freedman și colab. (2013) au observat că atât diversitatea specifică cât și diversitatea speciilor bentonice au scăzut în zonele dragate/decolmatate. Aceasta se poate datora lipsei habitatului de reproducere (substrat de pietriș cu apă mai puțin adâncă) sau reducerii disponibilității de hrană sau a eficienței scăzute de căutarea hranei (Harvey 1986; Berkman &amp; Rabeni 1987; Kanehl &amp; Lyons 1992; Paukert et al. 2008).</w:t>
            </w:r>
          </w:p>
          <w:p w:rsidR="0049164C" w:rsidRPr="000E42CC" w:rsidRDefault="0049164C" w:rsidP="0049164C">
            <w:pPr>
              <w:widowControl w:val="0"/>
              <w:spacing w:line="276" w:lineRule="auto"/>
              <w:rPr>
                <w:szCs w:val="24"/>
              </w:rPr>
            </w:pPr>
            <w:r w:rsidRPr="000E42CC">
              <w:rPr>
                <w:szCs w:val="24"/>
              </w:rPr>
              <w:t xml:space="preserve">Trebuie să fie interzisă extragerea de nisip direct din albia râului și apa nu se poate reintroduce în râu fără o decantare corespunzătoare. </w:t>
            </w:r>
          </w:p>
          <w:p w:rsidR="0049164C" w:rsidRPr="000E42CC" w:rsidRDefault="0049164C" w:rsidP="0049164C">
            <w:pPr>
              <w:widowControl w:val="0"/>
              <w:spacing w:line="276" w:lineRule="auto"/>
              <w:rPr>
                <w:szCs w:val="24"/>
              </w:rPr>
            </w:pPr>
            <w:r w:rsidRPr="000E42CC">
              <w:rPr>
                <w:szCs w:val="24"/>
              </w:rPr>
              <w:t>Lucările de sortare și spălare a balastului au un efect negativ asupra ihtiofaunei. Chiar dacă teoretic toate balastierele au un lac de decantare/liniștire pentru decantarea apei provenite din spălarea balastului, practic totdeauna cel puțin o parte a acestei ape va ajunge tulbure în râu.</w:t>
            </w:r>
          </w:p>
        </w:tc>
      </w:tr>
    </w:tbl>
    <w:p w:rsidR="0049164C" w:rsidRPr="000E42CC" w:rsidRDefault="0049164C" w:rsidP="0049164C">
      <w:pPr>
        <w:shd w:val="clear" w:color="auto" w:fill="FFFFFF"/>
        <w:spacing w:line="276" w:lineRule="auto"/>
        <w:rPr>
          <w:rFonts w:eastAsia="Times New Roman"/>
          <w:lang w:eastAsia="ro-RO"/>
        </w:rPr>
      </w:pPr>
    </w:p>
    <w:p w:rsidR="0049164C" w:rsidRPr="000E42CC" w:rsidRDefault="0049164C" w:rsidP="0049164C">
      <w:pPr>
        <w:shd w:val="clear" w:color="auto" w:fill="FFFFFF"/>
        <w:spacing w:line="276" w:lineRule="auto"/>
        <w:rPr>
          <w:rFonts w:eastAsia="Times New Roman"/>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812" w:type="dxa"/>
          </w:tcPr>
          <w:p w:rsidR="0049164C" w:rsidRPr="000E42CC" w:rsidRDefault="0049164C" w:rsidP="0049164C">
            <w:pPr>
              <w:spacing w:line="276" w:lineRule="auto"/>
              <w:ind w:left="-35"/>
              <w:rPr>
                <w:b/>
                <w:szCs w:val="20"/>
              </w:rPr>
            </w:pPr>
            <w:r w:rsidRPr="000E42CC">
              <w:rPr>
                <w:b/>
                <w:szCs w:val="20"/>
              </w:rPr>
              <w:t>A.04.01 Pășunatul intensiv</w:t>
            </w:r>
          </w:p>
          <w:p w:rsidR="0049164C" w:rsidRPr="000E42CC" w:rsidRDefault="0049164C" w:rsidP="0049164C">
            <w:pPr>
              <w:spacing w:line="276" w:lineRule="auto"/>
              <w:ind w:left="-35"/>
              <w:rPr>
                <w:i/>
                <w:szCs w:val="20"/>
                <w:lang w:val="fr-FR"/>
              </w:rPr>
            </w:pPr>
            <w:r w:rsidRPr="000E42CC">
              <w:rPr>
                <w:i/>
                <w:szCs w:val="20"/>
              </w:rPr>
              <w:t xml:space="preserve">A04.01.01 </w:t>
            </w:r>
            <w:r w:rsidRPr="000E42CC">
              <w:rPr>
                <w:i/>
                <w:szCs w:val="20"/>
                <w:lang w:val="fr-FR"/>
              </w:rPr>
              <w:t>Păscut intensiv de către vaci</w:t>
            </w:r>
          </w:p>
          <w:p w:rsidR="0049164C" w:rsidRPr="000E42CC" w:rsidRDefault="0049164C" w:rsidP="0049164C">
            <w:pPr>
              <w:spacing w:line="276" w:lineRule="auto"/>
              <w:ind w:left="-35"/>
              <w:rPr>
                <w:b/>
                <w:szCs w:val="20"/>
                <w:lang w:eastAsia="x-none"/>
              </w:rPr>
            </w:pPr>
            <w:r w:rsidRPr="000E42CC">
              <w:rPr>
                <w:i/>
                <w:szCs w:val="24"/>
              </w:rPr>
              <w:t>A04.01.02 Pășunatul intensiv al oilor</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Triturus cristatus</w:t>
            </w:r>
          </w:p>
          <w:p w:rsidR="0049164C" w:rsidRPr="000E42CC" w:rsidRDefault="0049164C" w:rsidP="0049164C">
            <w:pPr>
              <w:spacing w:line="276" w:lineRule="auto"/>
              <w:rPr>
                <w:b/>
                <w:i/>
                <w:szCs w:val="24"/>
              </w:rPr>
            </w:pPr>
            <w:r w:rsidRPr="000E42CC">
              <w:rPr>
                <w:b/>
                <w:i/>
                <w:szCs w:val="24"/>
              </w:rPr>
              <w:t>Triturus vulgaris ampelensis</w:t>
            </w:r>
          </w:p>
          <w:p w:rsidR="0049164C" w:rsidRPr="000E42CC" w:rsidRDefault="0049164C" w:rsidP="0049164C">
            <w:pPr>
              <w:spacing w:line="276" w:lineRule="auto"/>
              <w:rPr>
                <w:b/>
                <w:i/>
                <w:szCs w:val="24"/>
              </w:rPr>
            </w:pPr>
            <w:r w:rsidRPr="000E42CC">
              <w:rPr>
                <w:b/>
                <w:i/>
                <w:szCs w:val="24"/>
              </w:rPr>
              <w:t>Bombina variegata</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(geometrie)</w:t>
            </w:r>
          </w:p>
        </w:tc>
        <w:tc>
          <w:tcPr>
            <w:tcW w:w="5812" w:type="dxa"/>
          </w:tcPr>
          <w:p w:rsidR="0049164C" w:rsidRPr="000E42CC" w:rsidRDefault="0049164C" w:rsidP="0049164C">
            <w:pPr>
              <w:spacing w:line="276" w:lineRule="auto"/>
              <w:rPr>
                <w:rFonts w:eastAsia="Times New Roman"/>
                <w:i/>
                <w:szCs w:val="24"/>
                <w:lang w:eastAsia="ro-RO"/>
              </w:rPr>
            </w:pPr>
            <w:r w:rsidRPr="000E42CC">
              <w:rPr>
                <w:rFonts w:eastAsia="Times New Roman"/>
                <w:szCs w:val="24"/>
                <w:lang w:eastAsia="ro-RO"/>
              </w:rPr>
              <w:t>Vezi harta din capitolul anexe</w:t>
            </w:r>
          </w:p>
          <w:p w:rsidR="0049164C" w:rsidRPr="000E42CC" w:rsidRDefault="0049164C" w:rsidP="0049164C">
            <w:pPr>
              <w:spacing w:line="276" w:lineRule="auto"/>
              <w:rPr>
                <w:rFonts w:eastAsia="Times New Roman"/>
                <w:szCs w:val="24"/>
                <w:lang w:eastAsia="ro-RO"/>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(descriere)</w:t>
            </w:r>
          </w:p>
        </w:tc>
        <w:tc>
          <w:tcPr>
            <w:tcW w:w="5812" w:type="dxa"/>
          </w:tcPr>
          <w:p w:rsidR="0049164C" w:rsidRPr="000E42CC" w:rsidRDefault="0049164C" w:rsidP="0049164C">
            <w:pPr>
              <w:widowControl w:val="0"/>
              <w:spacing w:line="276" w:lineRule="auto"/>
              <w:rPr>
                <w:szCs w:val="24"/>
                <w:lang w:eastAsia="x-none"/>
              </w:rPr>
            </w:pPr>
            <w:r w:rsidRPr="000E42CC">
              <w:rPr>
                <w:szCs w:val="24"/>
                <w:lang w:eastAsia="x-none"/>
              </w:rPr>
              <w:t>Această presiune este valabilă pentru toată suprafața sitului unde există stâne. Păscutul animalelor domestice este o practică răspândită în sit, nerespectarea numărului de câini și suprapășunatul fiind principalele probleme.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Intensitatea localizată a impacturilor cauzate de </w:t>
            </w:r>
            <w:r w:rsidRPr="000E42CC">
              <w:rPr>
                <w:rFonts w:eastAsia="Times New Roman"/>
                <w:szCs w:val="24"/>
                <w:lang w:eastAsia="ro-RO"/>
              </w:rPr>
              <w:lastRenderedPageBreak/>
              <w:t>presiunile actuale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lastRenderedPageBreak/>
              <w:t>Medie</w:t>
            </w:r>
            <w:r w:rsidRPr="000E42CC">
              <w:rPr>
                <w:szCs w:val="20"/>
                <w:lang w:eastAsia="x-none"/>
              </w:rPr>
              <w:t xml:space="preserve"> (M)</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presiune este exercitată îndeosebi asupra speciilor de amfibieni, prin deranjul speciilor în perioada de reproducere și eclozare a pontelor.</w:t>
            </w:r>
          </w:p>
        </w:tc>
      </w:tr>
    </w:tbl>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812" w:type="dxa"/>
          </w:tcPr>
          <w:p w:rsidR="0049164C" w:rsidRPr="000E42CC" w:rsidRDefault="0049164C" w:rsidP="0049164C">
            <w:pPr>
              <w:spacing w:line="276" w:lineRule="auto"/>
              <w:ind w:left="-35"/>
              <w:rPr>
                <w:b/>
                <w:szCs w:val="20"/>
              </w:rPr>
            </w:pPr>
            <w:r w:rsidRPr="000E42CC">
              <w:rPr>
                <w:b/>
                <w:szCs w:val="20"/>
              </w:rPr>
              <w:t>A.04.01 Pășunatul intensiv</w:t>
            </w:r>
          </w:p>
          <w:p w:rsidR="0049164C" w:rsidRPr="000E42CC" w:rsidRDefault="0049164C" w:rsidP="0049164C">
            <w:pPr>
              <w:widowControl w:val="0"/>
              <w:spacing w:line="276" w:lineRule="auto"/>
              <w:rPr>
                <w:i/>
                <w:szCs w:val="20"/>
                <w:lang w:eastAsia="x-none"/>
              </w:rPr>
            </w:pPr>
            <w:r w:rsidRPr="000E42CC">
              <w:rPr>
                <w:i/>
                <w:szCs w:val="20"/>
              </w:rPr>
              <w:t xml:space="preserve">A04.01.05 </w:t>
            </w:r>
            <w:r w:rsidRPr="000E42CC">
              <w:rPr>
                <w:i/>
                <w:szCs w:val="20"/>
                <w:lang w:val="fr-FR"/>
              </w:rPr>
              <w:t>Pășunatul intensiv în amestec de animale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Triturus cristatus</w:t>
            </w:r>
          </w:p>
          <w:p w:rsidR="0049164C" w:rsidRPr="000E42CC" w:rsidRDefault="0049164C" w:rsidP="0049164C">
            <w:pPr>
              <w:spacing w:line="276" w:lineRule="auto"/>
              <w:rPr>
                <w:b/>
                <w:i/>
                <w:szCs w:val="24"/>
              </w:rPr>
            </w:pPr>
            <w:r w:rsidRPr="000E42CC">
              <w:rPr>
                <w:b/>
                <w:i/>
                <w:szCs w:val="24"/>
              </w:rPr>
              <w:t>Triturus vulgaris ampelensis</w:t>
            </w:r>
          </w:p>
          <w:p w:rsidR="0049164C" w:rsidRPr="000E42CC" w:rsidRDefault="0049164C" w:rsidP="0049164C">
            <w:pPr>
              <w:spacing w:line="276" w:lineRule="auto"/>
              <w:rPr>
                <w:b/>
                <w:i/>
                <w:szCs w:val="24"/>
              </w:rPr>
            </w:pPr>
            <w:r w:rsidRPr="000E42CC">
              <w:rPr>
                <w:b/>
                <w:i/>
                <w:szCs w:val="24"/>
              </w:rPr>
              <w:t>Bombina variegata</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(geometrie)</w:t>
            </w:r>
          </w:p>
        </w:tc>
        <w:tc>
          <w:tcPr>
            <w:tcW w:w="5812" w:type="dxa"/>
          </w:tcPr>
          <w:p w:rsidR="0049164C" w:rsidRPr="000E42CC" w:rsidRDefault="0049164C" w:rsidP="0049164C">
            <w:pPr>
              <w:spacing w:line="276" w:lineRule="auto"/>
              <w:rPr>
                <w:rFonts w:eastAsia="Times New Roman"/>
                <w:i/>
                <w:szCs w:val="24"/>
                <w:lang w:eastAsia="ro-RO"/>
              </w:rPr>
            </w:pPr>
            <w:r w:rsidRPr="000E42CC">
              <w:rPr>
                <w:rFonts w:eastAsia="Times New Roman"/>
                <w:szCs w:val="24"/>
                <w:lang w:eastAsia="ro-RO"/>
              </w:rPr>
              <w:t>Vezi harta din capitolul anexe</w:t>
            </w:r>
          </w:p>
          <w:p w:rsidR="0049164C" w:rsidRPr="000E42CC" w:rsidRDefault="0049164C" w:rsidP="0049164C">
            <w:pPr>
              <w:spacing w:line="276" w:lineRule="auto"/>
              <w:rPr>
                <w:rFonts w:eastAsia="Times New Roman"/>
                <w:szCs w:val="24"/>
                <w:lang w:eastAsia="ro-RO"/>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(descriere)</w:t>
            </w:r>
          </w:p>
        </w:tc>
        <w:tc>
          <w:tcPr>
            <w:tcW w:w="5812" w:type="dxa"/>
          </w:tcPr>
          <w:p w:rsidR="0049164C" w:rsidRPr="000E42CC" w:rsidRDefault="0049164C" w:rsidP="0049164C">
            <w:pPr>
              <w:widowControl w:val="0"/>
              <w:spacing w:line="276" w:lineRule="auto"/>
              <w:rPr>
                <w:szCs w:val="24"/>
                <w:lang w:eastAsia="x-none"/>
              </w:rPr>
            </w:pPr>
            <w:r w:rsidRPr="000E42CC">
              <w:rPr>
                <w:szCs w:val="24"/>
                <w:lang w:eastAsia="x-none"/>
              </w:rPr>
              <w:t>Această presiune este valabilă pentru toată suprafața sitului unde există stâne. Păscutul animalelor domestice este o practică răspândită în sit, nerespectarea numărului de câini și suprapășunatul fiind principalele probleme.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presiunile actuale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Scazută</w:t>
            </w:r>
            <w:r w:rsidRPr="000E42CC">
              <w:rPr>
                <w:szCs w:val="20"/>
                <w:lang w:eastAsia="x-none"/>
              </w:rPr>
              <w:t xml:space="preserve"> (S)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presiune este exercitată îndeosebi asupra speciilor de amfibieni, prin deranjul speciilor în perioada de reproducere și eclozare a pontelor.</w:t>
            </w:r>
          </w:p>
        </w:tc>
      </w:tr>
    </w:tbl>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812" w:type="dxa"/>
          </w:tcPr>
          <w:p w:rsidR="0049164C" w:rsidRPr="000E42CC" w:rsidRDefault="0049164C" w:rsidP="0049164C">
            <w:pPr>
              <w:widowControl w:val="0"/>
              <w:spacing w:line="276" w:lineRule="auto"/>
              <w:rPr>
                <w:b/>
                <w:szCs w:val="20"/>
                <w:lang w:eastAsia="x-none"/>
              </w:rPr>
            </w:pPr>
            <w:r w:rsidRPr="000E42CC">
              <w:rPr>
                <w:b/>
                <w:szCs w:val="20"/>
              </w:rPr>
              <w:t xml:space="preserve">B06 </w:t>
            </w:r>
            <w:r w:rsidRPr="000E42CC">
              <w:rPr>
                <w:b/>
                <w:szCs w:val="20"/>
                <w:lang w:val="it-IT"/>
              </w:rPr>
              <w:t>Pășunat în pădure sau în zone împădurite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Triturus cristatus</w:t>
            </w:r>
          </w:p>
          <w:p w:rsidR="0049164C" w:rsidRPr="000E42CC" w:rsidRDefault="0049164C" w:rsidP="0049164C">
            <w:pPr>
              <w:spacing w:line="276" w:lineRule="auto"/>
              <w:rPr>
                <w:b/>
                <w:i/>
                <w:szCs w:val="24"/>
              </w:rPr>
            </w:pPr>
            <w:r w:rsidRPr="000E42CC">
              <w:rPr>
                <w:b/>
                <w:i/>
                <w:szCs w:val="24"/>
              </w:rPr>
              <w:t>Triturus vulgaris ampelensis</w:t>
            </w:r>
          </w:p>
          <w:p w:rsidR="0049164C" w:rsidRPr="000E42CC" w:rsidRDefault="0049164C" w:rsidP="0049164C">
            <w:pPr>
              <w:spacing w:line="276" w:lineRule="auto"/>
              <w:rPr>
                <w:b/>
                <w:i/>
                <w:szCs w:val="24"/>
              </w:rPr>
            </w:pPr>
            <w:r w:rsidRPr="000E42CC">
              <w:rPr>
                <w:b/>
                <w:i/>
                <w:szCs w:val="24"/>
              </w:rPr>
              <w:t>Bombina variegata</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(geometrie)</w:t>
            </w:r>
          </w:p>
        </w:tc>
        <w:tc>
          <w:tcPr>
            <w:tcW w:w="5812" w:type="dxa"/>
          </w:tcPr>
          <w:p w:rsidR="0049164C" w:rsidRPr="000E42CC" w:rsidRDefault="0049164C" w:rsidP="0049164C">
            <w:pPr>
              <w:spacing w:line="276" w:lineRule="auto"/>
              <w:rPr>
                <w:rFonts w:eastAsia="Times New Roman"/>
                <w:i/>
                <w:szCs w:val="24"/>
                <w:lang w:eastAsia="ro-RO"/>
              </w:rPr>
            </w:pPr>
            <w:r w:rsidRPr="000E42CC">
              <w:rPr>
                <w:rFonts w:eastAsia="Times New Roman"/>
                <w:szCs w:val="24"/>
                <w:lang w:eastAsia="ro-RO"/>
              </w:rPr>
              <w:t>Vezi harta din capitolul anexe</w:t>
            </w:r>
          </w:p>
          <w:p w:rsidR="0049164C" w:rsidRPr="000E42CC" w:rsidRDefault="0049164C" w:rsidP="0049164C">
            <w:pPr>
              <w:spacing w:line="276" w:lineRule="auto"/>
              <w:rPr>
                <w:rFonts w:eastAsia="Times New Roman"/>
                <w:szCs w:val="24"/>
                <w:lang w:eastAsia="ro-RO"/>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E.3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(descriere)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presiune este valabilă pentru toată suprafața sitului, împădurită.</w:t>
            </w:r>
          </w:p>
          <w:p w:rsidR="0049164C" w:rsidRPr="000E42CC" w:rsidRDefault="0049164C" w:rsidP="0049164C">
            <w:pPr>
              <w:widowControl w:val="0"/>
              <w:spacing w:line="276" w:lineRule="auto"/>
              <w:rPr>
                <w:szCs w:val="24"/>
                <w:lang w:eastAsia="x-none"/>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presiunile actuale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Ridicată</w:t>
            </w:r>
            <w:r w:rsidRPr="000E42CC">
              <w:rPr>
                <w:szCs w:val="20"/>
                <w:lang w:eastAsia="x-none"/>
              </w:rPr>
              <w:t xml:space="preserve"> (R)</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practică este des întâlnită în intermediul sitului având un impact major asupra speciilor de amfibieni ce sunt puse în pericol, mai ales în perioada de depunere a pontelor și eclozare.</w:t>
            </w:r>
          </w:p>
        </w:tc>
      </w:tr>
    </w:tbl>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812" w:type="dxa"/>
          </w:tcPr>
          <w:p w:rsidR="0049164C" w:rsidRPr="000E42CC" w:rsidRDefault="0049164C" w:rsidP="0049164C">
            <w:pPr>
              <w:widowControl w:val="0"/>
              <w:spacing w:line="276" w:lineRule="auto"/>
              <w:rPr>
                <w:b/>
                <w:szCs w:val="20"/>
                <w:lang w:eastAsia="x-none"/>
              </w:rPr>
            </w:pPr>
            <w:r w:rsidRPr="000E42CC">
              <w:rPr>
                <w:b/>
                <w:szCs w:val="20"/>
              </w:rPr>
              <w:t xml:space="preserve">C02 </w:t>
            </w:r>
            <w:r w:rsidRPr="000E42CC">
              <w:rPr>
                <w:b/>
                <w:szCs w:val="20"/>
                <w:lang w:val="pt-BR"/>
              </w:rPr>
              <w:t>Exploatarea și extracția de petrol și gaz</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Triturus cristatus</w:t>
            </w:r>
          </w:p>
          <w:p w:rsidR="0049164C" w:rsidRPr="000E42CC" w:rsidRDefault="0049164C" w:rsidP="0049164C">
            <w:pPr>
              <w:spacing w:line="276" w:lineRule="auto"/>
              <w:rPr>
                <w:b/>
                <w:i/>
                <w:szCs w:val="24"/>
              </w:rPr>
            </w:pPr>
            <w:r w:rsidRPr="000E42CC">
              <w:rPr>
                <w:b/>
                <w:i/>
                <w:szCs w:val="24"/>
              </w:rPr>
              <w:t>Triturus vulgaris ampelensis</w:t>
            </w:r>
          </w:p>
          <w:p w:rsidR="0049164C" w:rsidRPr="000E42CC" w:rsidRDefault="0049164C" w:rsidP="0049164C">
            <w:pPr>
              <w:spacing w:line="276" w:lineRule="auto"/>
              <w:rPr>
                <w:b/>
                <w:i/>
                <w:szCs w:val="24"/>
              </w:rPr>
            </w:pPr>
            <w:r w:rsidRPr="000E42CC">
              <w:rPr>
                <w:b/>
                <w:i/>
                <w:szCs w:val="24"/>
              </w:rPr>
              <w:t>Bombina variegata</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(geometrie)</w:t>
            </w:r>
          </w:p>
        </w:tc>
        <w:tc>
          <w:tcPr>
            <w:tcW w:w="5812" w:type="dxa"/>
          </w:tcPr>
          <w:p w:rsidR="0049164C" w:rsidRPr="000E42CC" w:rsidRDefault="0049164C" w:rsidP="0049164C">
            <w:pPr>
              <w:spacing w:line="276" w:lineRule="auto"/>
              <w:rPr>
                <w:rFonts w:eastAsia="Times New Roman"/>
                <w:i/>
                <w:szCs w:val="24"/>
                <w:lang w:eastAsia="ro-RO"/>
              </w:rPr>
            </w:pPr>
            <w:r w:rsidRPr="000E42CC">
              <w:rPr>
                <w:rFonts w:eastAsia="Times New Roman"/>
                <w:szCs w:val="24"/>
                <w:lang w:eastAsia="ro-RO"/>
              </w:rPr>
              <w:t>Vezi harta din capitolul anexe</w:t>
            </w:r>
          </w:p>
          <w:p w:rsidR="0049164C" w:rsidRPr="000E42CC" w:rsidRDefault="0049164C" w:rsidP="0049164C">
            <w:pPr>
              <w:spacing w:line="276" w:lineRule="auto"/>
              <w:rPr>
                <w:rFonts w:eastAsia="Times New Roman"/>
                <w:szCs w:val="24"/>
                <w:lang w:eastAsia="ro-RO"/>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(descriere)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presiune este localizată în special în partea de nord a sitului, unde sunt numeroase platforme de exploatare a gazului metan.</w:t>
            </w:r>
          </w:p>
          <w:p w:rsidR="0049164C" w:rsidRPr="000E42CC" w:rsidRDefault="0049164C" w:rsidP="0049164C">
            <w:pPr>
              <w:widowControl w:val="0"/>
              <w:spacing w:line="276" w:lineRule="auto"/>
              <w:rPr>
                <w:szCs w:val="24"/>
                <w:lang w:eastAsia="x-none"/>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presiunile actuale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Scăzută</w:t>
            </w:r>
            <w:r w:rsidRPr="000E42CC">
              <w:rPr>
                <w:szCs w:val="20"/>
                <w:lang w:eastAsia="x-none"/>
              </w:rPr>
              <w:t xml:space="preserve"> (S)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presiune este exercitată asupra faunei și habitatelor existente în sit. Presiunea se exercită prin pierderi de habitat și deranjul în timpul exploatării.</w:t>
            </w:r>
          </w:p>
        </w:tc>
      </w:tr>
    </w:tbl>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812" w:type="dxa"/>
            <w:vAlign w:val="bottom"/>
          </w:tcPr>
          <w:p w:rsidR="0049164C" w:rsidRPr="000E42CC" w:rsidRDefault="0049164C" w:rsidP="0049164C">
            <w:pPr>
              <w:spacing w:line="276" w:lineRule="auto"/>
              <w:rPr>
                <w:szCs w:val="16"/>
              </w:rPr>
            </w:pPr>
            <w:r w:rsidRPr="000E42CC">
              <w:rPr>
                <w:b/>
                <w:szCs w:val="16"/>
              </w:rPr>
              <w:t>F03.02.01 Colectare de animale</w:t>
            </w:r>
            <w:r w:rsidRPr="000E42CC">
              <w:rPr>
                <w:szCs w:val="16"/>
              </w:rPr>
              <w:t xml:space="preserve"> (insecte, reptile, amfibieni)</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Triturus cristatus</w:t>
            </w:r>
          </w:p>
          <w:p w:rsidR="0049164C" w:rsidRPr="000E42CC" w:rsidRDefault="0049164C" w:rsidP="0049164C">
            <w:pPr>
              <w:spacing w:line="276" w:lineRule="auto"/>
              <w:rPr>
                <w:b/>
                <w:i/>
                <w:szCs w:val="24"/>
              </w:rPr>
            </w:pPr>
            <w:r w:rsidRPr="000E42CC">
              <w:rPr>
                <w:b/>
                <w:i/>
                <w:szCs w:val="24"/>
              </w:rPr>
              <w:t>Triturus vulgaris ampelensis</w:t>
            </w:r>
          </w:p>
          <w:p w:rsidR="0049164C" w:rsidRPr="000E42CC" w:rsidRDefault="0049164C" w:rsidP="0049164C">
            <w:pPr>
              <w:spacing w:line="276" w:lineRule="auto"/>
              <w:rPr>
                <w:b/>
                <w:i/>
                <w:szCs w:val="24"/>
              </w:rPr>
            </w:pPr>
            <w:r w:rsidRPr="000E42CC">
              <w:rPr>
                <w:b/>
                <w:i/>
                <w:szCs w:val="24"/>
              </w:rPr>
              <w:lastRenderedPageBreak/>
              <w:t>Bombina variegata</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E.2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(geometrie)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presiune este valabilă pentru toata suprafața sitului</w:t>
            </w:r>
          </w:p>
          <w:p w:rsidR="0049164C" w:rsidRPr="000E42CC" w:rsidRDefault="0049164C" w:rsidP="0049164C">
            <w:pPr>
              <w:spacing w:line="276" w:lineRule="auto"/>
              <w:rPr>
                <w:rFonts w:eastAsia="Times New Roman"/>
                <w:szCs w:val="24"/>
                <w:lang w:eastAsia="ro-RO"/>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(descriere)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presiune este valabilă pentru toata suprafața sitului</w:t>
            </w:r>
          </w:p>
          <w:p w:rsidR="0049164C" w:rsidRPr="000E42CC" w:rsidRDefault="0049164C" w:rsidP="0049164C">
            <w:pPr>
              <w:widowControl w:val="0"/>
              <w:spacing w:line="276" w:lineRule="auto"/>
              <w:rPr>
                <w:szCs w:val="24"/>
                <w:lang w:eastAsia="x-none"/>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presiunile actuale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Scăzută</w:t>
            </w:r>
            <w:r w:rsidRPr="000E42CC">
              <w:rPr>
                <w:szCs w:val="20"/>
                <w:lang w:eastAsia="x-none"/>
              </w:rPr>
              <w:t xml:space="preserve"> (S)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presiune se regăsește la nivelul întregului sit, fiind exercitată asupra speciilor de amfibieni prin colectare de către locuitorii din zonă.</w:t>
            </w:r>
          </w:p>
        </w:tc>
      </w:tr>
    </w:tbl>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812" w:type="dxa"/>
          </w:tcPr>
          <w:p w:rsidR="0049164C" w:rsidRPr="000E42CC" w:rsidRDefault="0049164C" w:rsidP="0049164C">
            <w:pPr>
              <w:widowControl w:val="0"/>
              <w:spacing w:line="276" w:lineRule="auto"/>
              <w:rPr>
                <w:b/>
                <w:szCs w:val="24"/>
              </w:rPr>
            </w:pPr>
            <w:r w:rsidRPr="000E42CC">
              <w:rPr>
                <w:b/>
                <w:szCs w:val="24"/>
              </w:rPr>
              <w:t>G01.03 Vehicule cu motor</w:t>
            </w:r>
          </w:p>
          <w:p w:rsidR="0049164C" w:rsidRPr="000E42CC" w:rsidRDefault="0049164C" w:rsidP="0049164C">
            <w:pPr>
              <w:widowControl w:val="0"/>
              <w:spacing w:line="276" w:lineRule="auto"/>
              <w:rPr>
                <w:i/>
                <w:szCs w:val="24"/>
                <w:lang w:eastAsia="x-none"/>
              </w:rPr>
            </w:pPr>
            <w:r w:rsidRPr="000E42CC">
              <w:rPr>
                <w:i/>
                <w:szCs w:val="24"/>
              </w:rPr>
              <w:t>G01.03.01 conducerea obișnuită a vehiculelor motorizate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Triturus cristatus</w:t>
            </w:r>
          </w:p>
          <w:p w:rsidR="0049164C" w:rsidRPr="000E42CC" w:rsidRDefault="0049164C" w:rsidP="0049164C">
            <w:pPr>
              <w:spacing w:line="276" w:lineRule="auto"/>
              <w:rPr>
                <w:b/>
                <w:i/>
                <w:szCs w:val="24"/>
              </w:rPr>
            </w:pPr>
            <w:r w:rsidRPr="000E42CC">
              <w:rPr>
                <w:b/>
                <w:i/>
                <w:szCs w:val="24"/>
              </w:rPr>
              <w:t>Triturus vulgaris ampelensis</w:t>
            </w:r>
          </w:p>
          <w:p w:rsidR="0049164C" w:rsidRPr="000E42CC" w:rsidRDefault="0049164C" w:rsidP="0049164C">
            <w:pPr>
              <w:spacing w:line="276" w:lineRule="auto"/>
              <w:rPr>
                <w:b/>
                <w:i/>
                <w:szCs w:val="24"/>
              </w:rPr>
            </w:pPr>
            <w:r w:rsidRPr="000E42CC">
              <w:rPr>
                <w:b/>
                <w:i/>
                <w:szCs w:val="24"/>
              </w:rPr>
              <w:t>Bombina variegata</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(geometrie)</w:t>
            </w:r>
          </w:p>
        </w:tc>
        <w:tc>
          <w:tcPr>
            <w:tcW w:w="5812" w:type="dxa"/>
          </w:tcPr>
          <w:p w:rsidR="0049164C" w:rsidRPr="000E42CC" w:rsidRDefault="0049164C" w:rsidP="0049164C">
            <w:pPr>
              <w:spacing w:line="276" w:lineRule="auto"/>
              <w:rPr>
                <w:rFonts w:eastAsia="Times New Roman"/>
                <w:i/>
                <w:szCs w:val="24"/>
                <w:lang w:eastAsia="ro-RO"/>
              </w:rPr>
            </w:pPr>
            <w:r w:rsidRPr="000E42CC">
              <w:rPr>
                <w:rFonts w:eastAsia="Times New Roman"/>
                <w:szCs w:val="24"/>
                <w:lang w:eastAsia="ro-RO"/>
              </w:rPr>
              <w:t>Vezi harta din capitolul anexe</w:t>
            </w:r>
          </w:p>
          <w:p w:rsidR="0049164C" w:rsidRPr="000E42CC" w:rsidRDefault="0049164C" w:rsidP="0049164C">
            <w:pPr>
              <w:spacing w:line="276" w:lineRule="auto"/>
              <w:rPr>
                <w:rFonts w:eastAsia="Times New Roman"/>
                <w:szCs w:val="24"/>
                <w:lang w:eastAsia="ro-RO"/>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(descriere)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presiune este localizată la nivelul întregului sit, unde există drumuri asfaltate, însă cu o accentuare în partea de nord a sitului unde există numeroase platforme de extracție a gazelor.</w:t>
            </w:r>
          </w:p>
          <w:p w:rsidR="0049164C" w:rsidRPr="000E42CC" w:rsidRDefault="0049164C" w:rsidP="0049164C">
            <w:pPr>
              <w:widowControl w:val="0"/>
              <w:spacing w:line="276" w:lineRule="auto"/>
              <w:rPr>
                <w:szCs w:val="24"/>
                <w:lang w:eastAsia="x-none"/>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presiunile actuale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Scăzută</w:t>
            </w:r>
            <w:r w:rsidRPr="000E42CC">
              <w:rPr>
                <w:szCs w:val="20"/>
                <w:lang w:eastAsia="x-none"/>
              </w:rPr>
              <w:t xml:space="preserve"> (S)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presiune este generată de către exploatările de gaze din zona sitului și de existența drumurilor județene și forestiere.</w:t>
            </w:r>
          </w:p>
        </w:tc>
      </w:tr>
    </w:tbl>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lastRenderedPageBreak/>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812" w:type="dxa"/>
          </w:tcPr>
          <w:p w:rsidR="0049164C" w:rsidRPr="000E42CC" w:rsidRDefault="0049164C" w:rsidP="0049164C">
            <w:pPr>
              <w:widowControl w:val="0"/>
              <w:spacing w:line="276" w:lineRule="auto"/>
              <w:rPr>
                <w:b/>
                <w:szCs w:val="24"/>
              </w:rPr>
            </w:pPr>
            <w:r w:rsidRPr="000E42CC">
              <w:rPr>
                <w:b/>
                <w:szCs w:val="24"/>
              </w:rPr>
              <w:t>G01.03 Vehicule cu motor</w:t>
            </w:r>
          </w:p>
          <w:p w:rsidR="0049164C" w:rsidRPr="000E42CC" w:rsidRDefault="0049164C" w:rsidP="0049164C">
            <w:pPr>
              <w:widowControl w:val="0"/>
              <w:spacing w:line="276" w:lineRule="auto"/>
              <w:rPr>
                <w:i/>
                <w:szCs w:val="24"/>
                <w:lang w:eastAsia="x-none"/>
              </w:rPr>
            </w:pPr>
            <w:r w:rsidRPr="000E42CC">
              <w:rPr>
                <w:i/>
                <w:szCs w:val="24"/>
              </w:rPr>
              <w:t>G01.03.02 conducerea în afara drumului a vehiculelor motorizate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Triturus cristatus</w:t>
            </w:r>
          </w:p>
          <w:p w:rsidR="0049164C" w:rsidRPr="000E42CC" w:rsidRDefault="0049164C" w:rsidP="0049164C">
            <w:pPr>
              <w:spacing w:line="276" w:lineRule="auto"/>
              <w:rPr>
                <w:b/>
                <w:i/>
                <w:szCs w:val="24"/>
              </w:rPr>
            </w:pPr>
            <w:r w:rsidRPr="000E42CC">
              <w:rPr>
                <w:b/>
                <w:i/>
                <w:szCs w:val="24"/>
              </w:rPr>
              <w:t>Triturus vulgaris ampelensis</w:t>
            </w:r>
          </w:p>
          <w:p w:rsidR="0049164C" w:rsidRPr="000E42CC" w:rsidRDefault="0049164C" w:rsidP="0049164C">
            <w:pPr>
              <w:spacing w:line="276" w:lineRule="auto"/>
              <w:rPr>
                <w:b/>
                <w:i/>
                <w:szCs w:val="24"/>
              </w:rPr>
            </w:pPr>
            <w:r w:rsidRPr="000E42CC">
              <w:rPr>
                <w:b/>
                <w:i/>
                <w:szCs w:val="24"/>
              </w:rPr>
              <w:t>Bombina variegata</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(geometrie)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presiune este valabilă pentru toata suprafața sitului</w:t>
            </w:r>
          </w:p>
          <w:p w:rsidR="0049164C" w:rsidRPr="000E42CC" w:rsidRDefault="0049164C" w:rsidP="0049164C">
            <w:pPr>
              <w:spacing w:line="276" w:lineRule="auto"/>
              <w:rPr>
                <w:rFonts w:eastAsia="Times New Roman"/>
                <w:szCs w:val="24"/>
                <w:lang w:eastAsia="ro-RO"/>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(descriere)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presiune se regăsește la nivelul întregului sit.</w:t>
            </w:r>
          </w:p>
          <w:p w:rsidR="0049164C" w:rsidRPr="000E42CC" w:rsidRDefault="0049164C" w:rsidP="0049164C">
            <w:pPr>
              <w:widowControl w:val="0"/>
              <w:spacing w:line="276" w:lineRule="auto"/>
              <w:rPr>
                <w:szCs w:val="24"/>
                <w:lang w:eastAsia="x-none"/>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presiunile actuale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Medie</w:t>
            </w:r>
            <w:r w:rsidRPr="000E42CC">
              <w:rPr>
                <w:szCs w:val="20"/>
                <w:lang w:eastAsia="x-none"/>
              </w:rPr>
              <w:t xml:space="preserve"> (M)</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Practicarea sporturilor de tip „off-road” a fost constatată la nivelul sitului, această presiune fiind exercitată prin deranj în cazul speciilor de mamifere și chiar pierderea pontelor speciilor de amfibieni.</w:t>
            </w:r>
          </w:p>
        </w:tc>
      </w:tr>
    </w:tbl>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812" w:type="dxa"/>
          </w:tcPr>
          <w:p w:rsidR="0049164C" w:rsidRPr="000E42CC" w:rsidRDefault="0049164C" w:rsidP="0049164C">
            <w:pPr>
              <w:widowControl w:val="0"/>
              <w:spacing w:line="276" w:lineRule="auto"/>
              <w:rPr>
                <w:b/>
                <w:bCs/>
                <w:szCs w:val="24"/>
              </w:rPr>
            </w:pPr>
            <w:r w:rsidRPr="000E42CC">
              <w:rPr>
                <w:b/>
                <w:bCs/>
                <w:szCs w:val="24"/>
              </w:rPr>
              <w:t>H01 Poluarea apelor de suprafață</w:t>
            </w:r>
          </w:p>
          <w:p w:rsidR="0049164C" w:rsidRPr="000E42CC" w:rsidRDefault="0049164C" w:rsidP="0049164C">
            <w:pPr>
              <w:widowControl w:val="0"/>
              <w:spacing w:line="276" w:lineRule="auto"/>
              <w:rPr>
                <w:i/>
                <w:noProof/>
                <w:szCs w:val="24"/>
              </w:rPr>
            </w:pPr>
            <w:r w:rsidRPr="000E42CC">
              <w:rPr>
                <w:bCs/>
                <w:i/>
                <w:szCs w:val="20"/>
              </w:rPr>
              <w:t>H01.</w:t>
            </w:r>
            <w:r w:rsidRPr="000E42CC">
              <w:rPr>
                <w:bCs/>
                <w:i/>
                <w:szCs w:val="24"/>
              </w:rPr>
              <w:t xml:space="preserve">04 </w:t>
            </w:r>
            <w:r w:rsidRPr="000E42CC">
              <w:rPr>
                <w:i/>
                <w:noProof/>
                <w:szCs w:val="24"/>
              </w:rPr>
              <w:t>poluarea difuză a apelor de suprafaţă prin inundații sau scurgeri urbane</w:t>
            </w:r>
          </w:p>
          <w:p w:rsidR="0049164C" w:rsidRPr="000E42CC" w:rsidRDefault="0049164C" w:rsidP="0049164C">
            <w:pPr>
              <w:widowControl w:val="0"/>
              <w:spacing w:line="276" w:lineRule="auto"/>
              <w:rPr>
                <w:i/>
                <w:szCs w:val="24"/>
                <w:lang w:eastAsia="x-none"/>
              </w:rPr>
            </w:pPr>
            <w:r w:rsidRPr="000E42CC">
              <w:rPr>
                <w:bCs/>
                <w:i/>
                <w:szCs w:val="24"/>
              </w:rPr>
              <w:t xml:space="preserve">H01.08 </w:t>
            </w:r>
            <w:r w:rsidRPr="000E42CC">
              <w:rPr>
                <w:i/>
                <w:noProof/>
                <w:szCs w:val="24"/>
              </w:rPr>
              <w:t>poluarea difuză a apelor de suprafaţă cauzată de apa de canalizare menajeră şi de ape uzate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Triturus cristatus</w:t>
            </w:r>
          </w:p>
          <w:p w:rsidR="0049164C" w:rsidRPr="000E42CC" w:rsidRDefault="0049164C" w:rsidP="0049164C">
            <w:pPr>
              <w:spacing w:line="276" w:lineRule="auto"/>
              <w:rPr>
                <w:b/>
                <w:i/>
                <w:szCs w:val="24"/>
              </w:rPr>
            </w:pPr>
            <w:r w:rsidRPr="000E42CC">
              <w:rPr>
                <w:b/>
                <w:i/>
                <w:szCs w:val="24"/>
              </w:rPr>
              <w:t>Triturus vulgaris ampelensis</w:t>
            </w:r>
          </w:p>
          <w:p w:rsidR="0049164C" w:rsidRPr="000E42CC" w:rsidRDefault="0049164C" w:rsidP="0049164C">
            <w:pPr>
              <w:spacing w:line="276" w:lineRule="auto"/>
              <w:rPr>
                <w:b/>
                <w:i/>
                <w:szCs w:val="24"/>
              </w:rPr>
            </w:pPr>
            <w:r w:rsidRPr="000E42CC">
              <w:rPr>
                <w:b/>
                <w:i/>
                <w:szCs w:val="24"/>
              </w:rPr>
              <w:t>Bombina variegata</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(geometrie)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presiune este valabilă pentru toata suprafața sitului</w:t>
            </w:r>
          </w:p>
          <w:p w:rsidR="0049164C" w:rsidRPr="000E42CC" w:rsidRDefault="0049164C" w:rsidP="0049164C">
            <w:pPr>
              <w:spacing w:line="276" w:lineRule="auto"/>
              <w:rPr>
                <w:rFonts w:eastAsia="Times New Roman"/>
                <w:szCs w:val="24"/>
                <w:lang w:eastAsia="ro-RO"/>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(descriere)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presiune se regăsește la nivelul întregului sit.</w:t>
            </w:r>
          </w:p>
          <w:p w:rsidR="0049164C" w:rsidRPr="000E42CC" w:rsidRDefault="0049164C" w:rsidP="0049164C">
            <w:pPr>
              <w:widowControl w:val="0"/>
              <w:spacing w:line="276" w:lineRule="auto"/>
              <w:rPr>
                <w:szCs w:val="24"/>
                <w:lang w:eastAsia="x-none"/>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E.4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presiunile actuale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Medie</w:t>
            </w:r>
            <w:r w:rsidRPr="000E42CC">
              <w:rPr>
                <w:szCs w:val="20"/>
                <w:lang w:eastAsia="x-none"/>
              </w:rPr>
              <w:t xml:space="preserve"> (M)</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Practicarea sporturilor de tip „off-road” a fost constatată la nivelul sitului, această presiune fiind exercitată prin deranj în cazul speciilor de mamifere și chiar pierderea pontelor speciilor de amfibieni.</w:t>
            </w:r>
          </w:p>
        </w:tc>
      </w:tr>
    </w:tbl>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812" w:type="dxa"/>
          </w:tcPr>
          <w:p w:rsidR="0049164C" w:rsidRPr="000E42CC" w:rsidRDefault="0049164C" w:rsidP="0049164C">
            <w:pPr>
              <w:spacing w:line="276" w:lineRule="auto"/>
              <w:ind w:left="-35"/>
              <w:rPr>
                <w:b/>
                <w:szCs w:val="20"/>
              </w:rPr>
            </w:pPr>
            <w:r w:rsidRPr="000E42CC">
              <w:rPr>
                <w:b/>
                <w:szCs w:val="20"/>
              </w:rPr>
              <w:t>A.04.01 Pășunatul intensiv</w:t>
            </w:r>
          </w:p>
          <w:p w:rsidR="0049164C" w:rsidRPr="000E42CC" w:rsidRDefault="0049164C" w:rsidP="0049164C">
            <w:pPr>
              <w:spacing w:line="276" w:lineRule="auto"/>
              <w:ind w:left="-35"/>
              <w:rPr>
                <w:i/>
                <w:szCs w:val="20"/>
                <w:lang w:val="fr-FR"/>
              </w:rPr>
            </w:pPr>
            <w:r w:rsidRPr="000E42CC">
              <w:rPr>
                <w:i/>
                <w:szCs w:val="20"/>
              </w:rPr>
              <w:t xml:space="preserve">A04.01.01 </w:t>
            </w:r>
            <w:r w:rsidRPr="000E42CC">
              <w:rPr>
                <w:i/>
                <w:szCs w:val="20"/>
                <w:lang w:val="fr-FR"/>
              </w:rPr>
              <w:t>Păscut intensiv de către vaci</w:t>
            </w:r>
          </w:p>
          <w:p w:rsidR="0049164C" w:rsidRPr="000E42CC" w:rsidRDefault="0049164C" w:rsidP="0049164C">
            <w:pPr>
              <w:spacing w:line="276" w:lineRule="auto"/>
              <w:ind w:left="-35"/>
              <w:rPr>
                <w:b/>
                <w:szCs w:val="20"/>
                <w:lang w:eastAsia="x-none"/>
              </w:rPr>
            </w:pPr>
            <w:r w:rsidRPr="000E42CC">
              <w:rPr>
                <w:i/>
                <w:szCs w:val="24"/>
              </w:rPr>
              <w:t>A04.01.02 Pășunatul intensiv al oilor</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Canis lupus</w:t>
            </w:r>
          </w:p>
          <w:p w:rsidR="0049164C" w:rsidRPr="000E42CC" w:rsidRDefault="0049164C" w:rsidP="0049164C">
            <w:pPr>
              <w:spacing w:line="276" w:lineRule="auto"/>
              <w:rPr>
                <w:b/>
                <w:i/>
                <w:szCs w:val="24"/>
              </w:rPr>
            </w:pPr>
            <w:r w:rsidRPr="000E42CC">
              <w:rPr>
                <w:b/>
                <w:i/>
                <w:szCs w:val="24"/>
              </w:rPr>
              <w:t>Ursus actos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(geometrie)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Vezi harta din capitolul anexe</w:t>
            </w:r>
          </w:p>
          <w:p w:rsidR="0049164C" w:rsidRPr="000E42CC" w:rsidRDefault="0049164C" w:rsidP="0049164C">
            <w:pPr>
              <w:spacing w:line="276" w:lineRule="auto"/>
              <w:rPr>
                <w:rFonts w:eastAsia="Times New Roman"/>
                <w:szCs w:val="24"/>
                <w:lang w:eastAsia="ro-RO"/>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(descriere)</w:t>
            </w:r>
          </w:p>
        </w:tc>
        <w:tc>
          <w:tcPr>
            <w:tcW w:w="5812" w:type="dxa"/>
          </w:tcPr>
          <w:p w:rsidR="0049164C" w:rsidRPr="000E42CC" w:rsidRDefault="0049164C" w:rsidP="0049164C">
            <w:pPr>
              <w:widowControl w:val="0"/>
              <w:spacing w:line="276" w:lineRule="auto"/>
              <w:rPr>
                <w:szCs w:val="24"/>
                <w:lang w:eastAsia="x-none"/>
              </w:rPr>
            </w:pPr>
            <w:r w:rsidRPr="000E42CC">
              <w:rPr>
                <w:szCs w:val="24"/>
                <w:lang w:eastAsia="x-none"/>
              </w:rPr>
              <w:t>Această presiune este valabilă pentru toata suprafața sitului unde există stâni. Păscutul animalelor domestice este o practică răspândită în sit, nerespectarea numărului de câini și suprapășunatul fiind principalele probleme.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presiunile actuale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Medie</w:t>
            </w:r>
            <w:r w:rsidRPr="000E42CC">
              <w:rPr>
                <w:szCs w:val="20"/>
                <w:lang w:eastAsia="x-none"/>
              </w:rPr>
              <w:t xml:space="preserve"> (M)</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presiune a fost identificată și asupra speciilor de mamifere, în special prin intermediul câinilor de stână.</w:t>
            </w:r>
          </w:p>
        </w:tc>
      </w:tr>
    </w:tbl>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812" w:type="dxa"/>
          </w:tcPr>
          <w:p w:rsidR="0049164C" w:rsidRPr="000E42CC" w:rsidRDefault="0049164C" w:rsidP="0049164C">
            <w:pPr>
              <w:spacing w:line="276" w:lineRule="auto"/>
              <w:ind w:left="-35"/>
              <w:rPr>
                <w:b/>
                <w:szCs w:val="20"/>
              </w:rPr>
            </w:pPr>
            <w:r w:rsidRPr="000E42CC">
              <w:rPr>
                <w:b/>
                <w:szCs w:val="20"/>
              </w:rPr>
              <w:t>A.04.01 Pășunatul intensiv</w:t>
            </w:r>
          </w:p>
          <w:p w:rsidR="0049164C" w:rsidRPr="000E42CC" w:rsidRDefault="0049164C" w:rsidP="0049164C">
            <w:pPr>
              <w:widowControl w:val="0"/>
              <w:spacing w:line="276" w:lineRule="auto"/>
              <w:rPr>
                <w:i/>
                <w:szCs w:val="20"/>
                <w:lang w:eastAsia="x-none"/>
              </w:rPr>
            </w:pPr>
            <w:r w:rsidRPr="000E42CC">
              <w:rPr>
                <w:i/>
                <w:szCs w:val="20"/>
              </w:rPr>
              <w:t xml:space="preserve">A04.01.05 </w:t>
            </w:r>
            <w:r w:rsidRPr="000E42CC">
              <w:rPr>
                <w:i/>
                <w:szCs w:val="20"/>
                <w:lang w:val="fr-FR"/>
              </w:rPr>
              <w:t>Pășunatul intensiv în amestec de animale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Canis lupus</w:t>
            </w:r>
          </w:p>
          <w:p w:rsidR="0049164C" w:rsidRPr="000E42CC" w:rsidRDefault="0049164C" w:rsidP="0049164C">
            <w:pPr>
              <w:spacing w:line="276" w:lineRule="auto"/>
              <w:rPr>
                <w:b/>
                <w:i/>
                <w:szCs w:val="24"/>
              </w:rPr>
            </w:pPr>
            <w:r w:rsidRPr="000E42CC">
              <w:rPr>
                <w:b/>
                <w:i/>
                <w:szCs w:val="24"/>
              </w:rPr>
              <w:t>Ursus actos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E.2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(geometrie)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Vezi harta din capitolul anexe</w:t>
            </w:r>
          </w:p>
          <w:p w:rsidR="0049164C" w:rsidRPr="000E42CC" w:rsidRDefault="0049164C" w:rsidP="0049164C">
            <w:pPr>
              <w:spacing w:line="276" w:lineRule="auto"/>
              <w:rPr>
                <w:rFonts w:eastAsia="Times New Roman"/>
                <w:szCs w:val="24"/>
                <w:lang w:eastAsia="ro-RO"/>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(descriere)</w:t>
            </w:r>
          </w:p>
        </w:tc>
        <w:tc>
          <w:tcPr>
            <w:tcW w:w="5812" w:type="dxa"/>
          </w:tcPr>
          <w:p w:rsidR="0049164C" w:rsidRPr="000E42CC" w:rsidRDefault="0049164C" w:rsidP="0049164C">
            <w:pPr>
              <w:widowControl w:val="0"/>
              <w:spacing w:line="276" w:lineRule="auto"/>
              <w:rPr>
                <w:szCs w:val="24"/>
                <w:lang w:eastAsia="x-none"/>
              </w:rPr>
            </w:pPr>
            <w:r w:rsidRPr="000E42CC">
              <w:rPr>
                <w:szCs w:val="24"/>
                <w:lang w:eastAsia="x-none"/>
              </w:rPr>
              <w:t>Această presiune este valabilă pentru toata suprafața sitului unde există stâni. Păscutul animalelor domestice este o practică răspândită în sit, nerespectarea numărului de câini și suprapășunatul fiind principalele probleme.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presiunile actuale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Scazută</w:t>
            </w:r>
            <w:r w:rsidRPr="000E42CC">
              <w:rPr>
                <w:szCs w:val="20"/>
                <w:lang w:eastAsia="x-none"/>
              </w:rPr>
              <w:t xml:space="preserve"> (S)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presiune a fost identificată și asupra speciilor de mamifere, în special prin intermediul câinilor de stână.</w:t>
            </w:r>
          </w:p>
        </w:tc>
      </w:tr>
    </w:tbl>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812" w:type="dxa"/>
          </w:tcPr>
          <w:p w:rsidR="0049164C" w:rsidRPr="000E42CC" w:rsidRDefault="0049164C" w:rsidP="0049164C">
            <w:pPr>
              <w:widowControl w:val="0"/>
              <w:spacing w:line="276" w:lineRule="auto"/>
              <w:rPr>
                <w:b/>
                <w:szCs w:val="20"/>
                <w:lang w:eastAsia="x-none"/>
              </w:rPr>
            </w:pPr>
            <w:r w:rsidRPr="000E42CC">
              <w:rPr>
                <w:b/>
                <w:szCs w:val="20"/>
              </w:rPr>
              <w:t xml:space="preserve">B03 </w:t>
            </w:r>
            <w:r w:rsidRPr="000E42CC">
              <w:rPr>
                <w:b/>
                <w:szCs w:val="24"/>
              </w:rPr>
              <w:t>E</w:t>
            </w:r>
            <w:r w:rsidRPr="000E42CC">
              <w:rPr>
                <w:b/>
                <w:noProof/>
                <w:szCs w:val="24"/>
              </w:rPr>
              <w:t>xploatare forestieră fără replantare sau refaceree naturală</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Canis lupus</w:t>
            </w:r>
          </w:p>
          <w:p w:rsidR="0049164C" w:rsidRPr="000E42CC" w:rsidRDefault="0049164C" w:rsidP="0049164C">
            <w:pPr>
              <w:spacing w:line="276" w:lineRule="auto"/>
              <w:rPr>
                <w:b/>
                <w:i/>
                <w:szCs w:val="24"/>
              </w:rPr>
            </w:pPr>
            <w:r w:rsidRPr="000E42CC">
              <w:rPr>
                <w:b/>
                <w:i/>
                <w:szCs w:val="24"/>
              </w:rPr>
              <w:t>Ursus arctos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(geometrie)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Vezi harta din capitolul anexe</w:t>
            </w:r>
          </w:p>
          <w:p w:rsidR="0049164C" w:rsidRPr="000E42CC" w:rsidRDefault="0049164C" w:rsidP="0049164C">
            <w:pPr>
              <w:spacing w:line="276" w:lineRule="auto"/>
              <w:rPr>
                <w:rFonts w:eastAsia="Times New Roman"/>
                <w:szCs w:val="24"/>
                <w:lang w:eastAsia="ro-RO"/>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(descriere)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presiune este valabilă pentru toată suprafața sitului, împădurită.</w:t>
            </w:r>
          </w:p>
          <w:p w:rsidR="0049164C" w:rsidRPr="000E42CC" w:rsidRDefault="0049164C" w:rsidP="0049164C">
            <w:pPr>
              <w:widowControl w:val="0"/>
              <w:spacing w:line="276" w:lineRule="auto"/>
              <w:rPr>
                <w:szCs w:val="24"/>
                <w:lang w:eastAsia="x-none"/>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presiunile actuale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 xml:space="preserve">Scăzută </w:t>
            </w:r>
            <w:r w:rsidRPr="000E42CC">
              <w:rPr>
                <w:szCs w:val="20"/>
                <w:lang w:eastAsia="x-none"/>
              </w:rPr>
              <w:t>(S)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0"/>
                <w:lang w:eastAsia="x-none"/>
              </w:rPr>
            </w:pPr>
            <w:r w:rsidRPr="000E42CC">
              <w:rPr>
                <w:szCs w:val="24"/>
              </w:rPr>
              <w:t>Exploatările forestiere afectează în mod direct habitatul speciilor şi duc la creşterea competiţiei intraspecifice prin micşorarea teritotiilor specifice de hrănire şi reproducere ale speciilor.</w:t>
            </w:r>
          </w:p>
        </w:tc>
      </w:tr>
    </w:tbl>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812" w:type="dxa"/>
          </w:tcPr>
          <w:p w:rsidR="0049164C" w:rsidRPr="000E42CC" w:rsidRDefault="0049164C" w:rsidP="0049164C">
            <w:pPr>
              <w:widowControl w:val="0"/>
              <w:spacing w:line="276" w:lineRule="auto"/>
              <w:rPr>
                <w:b/>
                <w:szCs w:val="20"/>
                <w:lang w:eastAsia="x-none"/>
              </w:rPr>
            </w:pPr>
            <w:r w:rsidRPr="000E42CC">
              <w:rPr>
                <w:b/>
                <w:szCs w:val="20"/>
              </w:rPr>
              <w:t xml:space="preserve">B06 </w:t>
            </w:r>
            <w:r w:rsidRPr="000E42CC">
              <w:rPr>
                <w:b/>
                <w:szCs w:val="20"/>
                <w:lang w:val="it-IT"/>
              </w:rPr>
              <w:t>Pășunat în pădure sau în zone împădurite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Canis lupus</w:t>
            </w:r>
          </w:p>
          <w:p w:rsidR="0049164C" w:rsidRPr="000E42CC" w:rsidRDefault="0049164C" w:rsidP="0049164C">
            <w:pPr>
              <w:spacing w:line="276" w:lineRule="auto"/>
              <w:rPr>
                <w:b/>
                <w:i/>
                <w:szCs w:val="24"/>
              </w:rPr>
            </w:pPr>
            <w:r w:rsidRPr="000E42CC">
              <w:rPr>
                <w:b/>
                <w:i/>
                <w:szCs w:val="24"/>
              </w:rPr>
              <w:lastRenderedPageBreak/>
              <w:t>Ursus arctos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E.2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(geometrie)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Vezi harta din capitolul anexe</w:t>
            </w:r>
          </w:p>
          <w:p w:rsidR="0049164C" w:rsidRPr="000E42CC" w:rsidRDefault="0049164C" w:rsidP="0049164C">
            <w:pPr>
              <w:spacing w:line="276" w:lineRule="auto"/>
              <w:rPr>
                <w:rFonts w:eastAsia="Times New Roman"/>
                <w:szCs w:val="24"/>
                <w:lang w:eastAsia="ro-RO"/>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(descriere)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presiune este valabilă pentru toată suprafața sitului, împădurită.</w:t>
            </w:r>
          </w:p>
          <w:p w:rsidR="0049164C" w:rsidRPr="000E42CC" w:rsidRDefault="0049164C" w:rsidP="0049164C">
            <w:pPr>
              <w:widowControl w:val="0"/>
              <w:spacing w:line="276" w:lineRule="auto"/>
              <w:rPr>
                <w:szCs w:val="24"/>
                <w:lang w:eastAsia="x-none"/>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presiunile actuale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Ridicată</w:t>
            </w:r>
            <w:r w:rsidRPr="000E42CC">
              <w:rPr>
                <w:szCs w:val="20"/>
                <w:lang w:eastAsia="x-none"/>
              </w:rPr>
              <w:t xml:space="preserve"> (R)</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practică este des întâlnită în intermediul sitului având un impact major asupra speciilor de mamifere.</w:t>
            </w:r>
          </w:p>
        </w:tc>
      </w:tr>
    </w:tbl>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812" w:type="dxa"/>
          </w:tcPr>
          <w:p w:rsidR="0049164C" w:rsidRPr="000E42CC" w:rsidRDefault="0049164C" w:rsidP="0049164C">
            <w:pPr>
              <w:widowControl w:val="0"/>
              <w:spacing w:line="276" w:lineRule="auto"/>
              <w:rPr>
                <w:b/>
                <w:szCs w:val="20"/>
                <w:lang w:eastAsia="x-none"/>
              </w:rPr>
            </w:pPr>
            <w:r w:rsidRPr="000E42CC">
              <w:rPr>
                <w:b/>
                <w:szCs w:val="20"/>
              </w:rPr>
              <w:t xml:space="preserve">C02 </w:t>
            </w:r>
            <w:r w:rsidRPr="000E42CC">
              <w:rPr>
                <w:b/>
                <w:szCs w:val="20"/>
                <w:lang w:val="pt-BR"/>
              </w:rPr>
              <w:t>Exploatarea și extracția de petrol și gaz</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Canis lupus</w:t>
            </w:r>
          </w:p>
          <w:p w:rsidR="0049164C" w:rsidRPr="000E42CC" w:rsidRDefault="0049164C" w:rsidP="0049164C">
            <w:pPr>
              <w:spacing w:line="276" w:lineRule="auto"/>
              <w:rPr>
                <w:b/>
                <w:i/>
                <w:szCs w:val="24"/>
              </w:rPr>
            </w:pPr>
            <w:r w:rsidRPr="000E42CC">
              <w:rPr>
                <w:b/>
                <w:i/>
                <w:szCs w:val="24"/>
              </w:rPr>
              <w:t>Ursus arctos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(geometrie)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Vezi harta din capitolul anexe</w:t>
            </w:r>
          </w:p>
          <w:p w:rsidR="0049164C" w:rsidRPr="000E42CC" w:rsidRDefault="0049164C" w:rsidP="0049164C">
            <w:pPr>
              <w:spacing w:line="276" w:lineRule="auto"/>
              <w:rPr>
                <w:rFonts w:eastAsia="Times New Roman"/>
                <w:szCs w:val="24"/>
                <w:lang w:eastAsia="ro-RO"/>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(descriere)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presiune este localizată în special în partea de nord a sitului, unde sunt numeroase platforme de exploatare a gazului metan.</w:t>
            </w:r>
          </w:p>
          <w:p w:rsidR="0049164C" w:rsidRPr="000E42CC" w:rsidRDefault="0049164C" w:rsidP="0049164C">
            <w:pPr>
              <w:widowControl w:val="0"/>
              <w:spacing w:line="276" w:lineRule="auto"/>
              <w:rPr>
                <w:szCs w:val="24"/>
                <w:lang w:eastAsia="x-none"/>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presiunile actuale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Scăzută</w:t>
            </w:r>
            <w:r w:rsidRPr="000E42CC">
              <w:rPr>
                <w:szCs w:val="20"/>
                <w:lang w:eastAsia="x-none"/>
              </w:rPr>
              <w:t xml:space="preserve"> (S)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presiune este exercitată asupra faunei și habitatelor existente în sit. Presiunea se exercită prin pierderi de habitat și deranjul în timpul exploatării.</w:t>
            </w:r>
          </w:p>
        </w:tc>
      </w:tr>
    </w:tbl>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812" w:type="dxa"/>
          </w:tcPr>
          <w:p w:rsidR="0049164C" w:rsidRPr="000E42CC" w:rsidRDefault="0049164C" w:rsidP="0049164C">
            <w:pPr>
              <w:widowControl w:val="0"/>
              <w:spacing w:line="276" w:lineRule="auto"/>
              <w:rPr>
                <w:b/>
                <w:szCs w:val="24"/>
                <w:lang w:eastAsia="x-none"/>
              </w:rPr>
            </w:pPr>
            <w:r w:rsidRPr="000E42CC">
              <w:rPr>
                <w:b/>
                <w:noProof/>
                <w:szCs w:val="24"/>
              </w:rPr>
              <w:t>D01.02 drumuri, autostrăzi</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Canis lupus</w:t>
            </w:r>
          </w:p>
          <w:p w:rsidR="0049164C" w:rsidRPr="000E42CC" w:rsidRDefault="0049164C" w:rsidP="0049164C">
            <w:pPr>
              <w:spacing w:line="276" w:lineRule="auto"/>
              <w:rPr>
                <w:b/>
                <w:i/>
                <w:szCs w:val="24"/>
              </w:rPr>
            </w:pPr>
            <w:r w:rsidRPr="000E42CC">
              <w:rPr>
                <w:b/>
                <w:i/>
                <w:szCs w:val="24"/>
              </w:rPr>
              <w:t>Ursus arctos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E.2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(geometrie)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Vezi harta din capitolul anexe</w:t>
            </w:r>
          </w:p>
          <w:p w:rsidR="0049164C" w:rsidRPr="000E42CC" w:rsidRDefault="0049164C" w:rsidP="0049164C">
            <w:pPr>
              <w:spacing w:line="276" w:lineRule="auto"/>
              <w:rPr>
                <w:rFonts w:eastAsia="Times New Roman"/>
                <w:szCs w:val="24"/>
                <w:lang w:eastAsia="ro-RO"/>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(descriere)</w:t>
            </w:r>
          </w:p>
        </w:tc>
        <w:tc>
          <w:tcPr>
            <w:tcW w:w="5812" w:type="dxa"/>
          </w:tcPr>
          <w:p w:rsidR="0049164C" w:rsidRPr="000E42CC" w:rsidRDefault="0049164C" w:rsidP="0049164C">
            <w:pPr>
              <w:widowControl w:val="0"/>
              <w:spacing w:line="276" w:lineRule="auto"/>
              <w:rPr>
                <w:i/>
                <w:szCs w:val="24"/>
                <w:lang w:eastAsia="x-none"/>
              </w:rPr>
            </w:pPr>
            <w:r w:rsidRPr="000E42CC">
              <w:rPr>
                <w:szCs w:val="20"/>
                <w:lang w:eastAsia="x-none"/>
              </w:rPr>
              <w:t xml:space="preserve">În cazul sitului, impactul reprezentat de drumuri se regăsește la nivelul drumului DJ137, care traversează situl.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presiunile actuale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Scăzută</w:t>
            </w:r>
            <w:r w:rsidRPr="000E42CC">
              <w:rPr>
                <w:szCs w:val="20"/>
                <w:lang w:eastAsia="x-none"/>
              </w:rPr>
              <w:t xml:space="preserve"> (S)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Drumurile reprezintă zone de impact pentru o mulțime de specii, fiind surse de fragmentare a habitatului ce îngreunează permeabilitatea speciilor cu mișcări sezoniere mari.</w:t>
            </w:r>
          </w:p>
        </w:tc>
      </w:tr>
    </w:tbl>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812" w:type="dxa"/>
          </w:tcPr>
          <w:p w:rsidR="0049164C" w:rsidRPr="000E42CC" w:rsidRDefault="0049164C" w:rsidP="0049164C">
            <w:pPr>
              <w:widowControl w:val="0"/>
              <w:spacing w:line="276" w:lineRule="auto"/>
              <w:rPr>
                <w:b/>
                <w:szCs w:val="24"/>
                <w:lang w:eastAsia="x-none"/>
              </w:rPr>
            </w:pPr>
            <w:r w:rsidRPr="000E42CC">
              <w:rPr>
                <w:b/>
                <w:szCs w:val="24"/>
              </w:rPr>
              <w:t xml:space="preserve">D01.04 </w:t>
            </w:r>
            <w:r w:rsidRPr="000E42CC">
              <w:rPr>
                <w:b/>
                <w:noProof/>
                <w:szCs w:val="24"/>
              </w:rPr>
              <w:t>căi ferate, căi ferate de mare viteză</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Canis lupus</w:t>
            </w:r>
          </w:p>
          <w:p w:rsidR="0049164C" w:rsidRPr="000E42CC" w:rsidRDefault="0049164C" w:rsidP="0049164C">
            <w:pPr>
              <w:spacing w:line="276" w:lineRule="auto"/>
              <w:rPr>
                <w:b/>
                <w:i/>
                <w:szCs w:val="24"/>
              </w:rPr>
            </w:pPr>
            <w:r w:rsidRPr="000E42CC">
              <w:rPr>
                <w:b/>
                <w:i/>
                <w:szCs w:val="24"/>
              </w:rPr>
              <w:t>Ursus arctos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(geometrie)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Vezi harta din capitolul anexe</w:t>
            </w:r>
          </w:p>
          <w:p w:rsidR="0049164C" w:rsidRPr="000E42CC" w:rsidRDefault="0049164C" w:rsidP="0049164C">
            <w:pPr>
              <w:spacing w:line="276" w:lineRule="auto"/>
              <w:rPr>
                <w:rFonts w:eastAsia="Times New Roman"/>
                <w:szCs w:val="24"/>
                <w:lang w:eastAsia="ro-RO"/>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(descriere)</w:t>
            </w:r>
          </w:p>
        </w:tc>
        <w:tc>
          <w:tcPr>
            <w:tcW w:w="5812" w:type="dxa"/>
          </w:tcPr>
          <w:p w:rsidR="0049164C" w:rsidRPr="000E42CC" w:rsidRDefault="0049164C" w:rsidP="0049164C">
            <w:pPr>
              <w:widowControl w:val="0"/>
              <w:spacing w:line="276" w:lineRule="auto"/>
              <w:rPr>
                <w:i/>
                <w:szCs w:val="24"/>
                <w:lang w:eastAsia="x-none"/>
              </w:rPr>
            </w:pPr>
            <w:r w:rsidRPr="000E42CC">
              <w:rPr>
                <w:szCs w:val="20"/>
                <w:lang w:eastAsia="x-none"/>
              </w:rPr>
              <w:t>În cazul sitului, impactul reprezentat de căi ferate se regăsește la nivelul căii ferate ce traversează situl între localitățile Porumbenii Mari și Dejuțiu.</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presiunile actuale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Scăzută</w:t>
            </w:r>
            <w:r w:rsidRPr="000E42CC">
              <w:rPr>
                <w:szCs w:val="20"/>
                <w:lang w:eastAsia="x-none"/>
              </w:rPr>
              <w:t xml:space="preserve"> (S)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Căile ferate reprezintă zone de impact pentru o mulțime de specii, fiind surse de fragmentare a habitatului ce îngreunează permeabilitatea speciilor cu mișcări sezoniere mari.</w:t>
            </w:r>
          </w:p>
        </w:tc>
      </w:tr>
    </w:tbl>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812" w:type="dxa"/>
          </w:tcPr>
          <w:p w:rsidR="0049164C" w:rsidRPr="000E42CC" w:rsidRDefault="0049164C" w:rsidP="0049164C">
            <w:pPr>
              <w:widowControl w:val="0"/>
              <w:spacing w:line="276" w:lineRule="auto"/>
              <w:rPr>
                <w:b/>
                <w:szCs w:val="20"/>
                <w:lang w:eastAsia="x-none"/>
              </w:rPr>
            </w:pPr>
            <w:r w:rsidRPr="000E42CC">
              <w:rPr>
                <w:b/>
                <w:szCs w:val="20"/>
              </w:rPr>
              <w:t>E01.02 Urbanizare discontinuă</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Canis lupus</w:t>
            </w:r>
          </w:p>
          <w:p w:rsidR="0049164C" w:rsidRPr="000E42CC" w:rsidRDefault="0049164C" w:rsidP="0049164C">
            <w:pPr>
              <w:spacing w:line="276" w:lineRule="auto"/>
              <w:rPr>
                <w:b/>
                <w:i/>
                <w:szCs w:val="24"/>
              </w:rPr>
            </w:pPr>
            <w:r w:rsidRPr="000E42CC">
              <w:rPr>
                <w:b/>
                <w:i/>
                <w:szCs w:val="24"/>
              </w:rPr>
              <w:lastRenderedPageBreak/>
              <w:t>Ursus arctos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E.2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(geometrie)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Vezi harta din capitolul anexe</w:t>
            </w:r>
          </w:p>
          <w:p w:rsidR="0049164C" w:rsidRPr="000E42CC" w:rsidRDefault="0049164C" w:rsidP="0049164C">
            <w:pPr>
              <w:spacing w:line="276" w:lineRule="auto"/>
              <w:rPr>
                <w:rFonts w:eastAsia="Times New Roman"/>
                <w:szCs w:val="24"/>
                <w:lang w:eastAsia="ro-RO"/>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(descriere)</w:t>
            </w:r>
          </w:p>
        </w:tc>
        <w:tc>
          <w:tcPr>
            <w:tcW w:w="5812" w:type="dxa"/>
          </w:tcPr>
          <w:p w:rsidR="0049164C" w:rsidRPr="000E42CC" w:rsidRDefault="0049164C" w:rsidP="0049164C">
            <w:pPr>
              <w:widowControl w:val="0"/>
              <w:spacing w:line="276" w:lineRule="auto"/>
              <w:rPr>
                <w:szCs w:val="24"/>
                <w:lang w:eastAsia="x-none"/>
              </w:rPr>
            </w:pPr>
            <w:r w:rsidRPr="000E42CC">
              <w:rPr>
                <w:szCs w:val="24"/>
                <w:lang w:eastAsia="x-none"/>
              </w:rPr>
              <w:t>Urbanizarea este o presiune care se manifestă la nivelul sitului în zona localităților.</w:t>
            </w:r>
          </w:p>
          <w:p w:rsidR="0049164C" w:rsidRPr="000E42CC" w:rsidRDefault="0049164C" w:rsidP="0049164C">
            <w:pPr>
              <w:widowControl w:val="0"/>
              <w:spacing w:line="276" w:lineRule="auto"/>
              <w:rPr>
                <w:szCs w:val="24"/>
                <w:lang w:eastAsia="x-none"/>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presiunile actuale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Scazută</w:t>
            </w:r>
            <w:r w:rsidRPr="000E42CC">
              <w:rPr>
                <w:szCs w:val="20"/>
                <w:lang w:eastAsia="x-none"/>
              </w:rPr>
              <w:t xml:space="preserve"> (S)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Dezvoltarea urbană are ca efect pierderea de habitate necesare speciilor de faună.</w:t>
            </w:r>
          </w:p>
        </w:tc>
      </w:tr>
    </w:tbl>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812" w:type="dxa"/>
          </w:tcPr>
          <w:p w:rsidR="0049164C" w:rsidRPr="000E42CC" w:rsidRDefault="0049164C" w:rsidP="0049164C">
            <w:pPr>
              <w:spacing w:line="276" w:lineRule="auto"/>
              <w:rPr>
                <w:b/>
                <w:noProof/>
                <w:szCs w:val="16"/>
              </w:rPr>
            </w:pPr>
            <w:r w:rsidRPr="000E42CC">
              <w:rPr>
                <w:b/>
                <w:noProof/>
                <w:szCs w:val="16"/>
              </w:rPr>
              <w:t>E03.01 depozitarea deşeurilor menajere/deșeuri provenite din baze de agrement</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Canis lupus</w:t>
            </w:r>
          </w:p>
          <w:p w:rsidR="0049164C" w:rsidRPr="000E42CC" w:rsidRDefault="0049164C" w:rsidP="0049164C">
            <w:pPr>
              <w:spacing w:line="276" w:lineRule="auto"/>
              <w:rPr>
                <w:b/>
                <w:i/>
                <w:szCs w:val="24"/>
              </w:rPr>
            </w:pPr>
            <w:r w:rsidRPr="000E42CC">
              <w:rPr>
                <w:b/>
                <w:i/>
                <w:szCs w:val="24"/>
              </w:rPr>
              <w:t>Ursus arctos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(geometrie)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Vezi harta din capitolul anexe</w:t>
            </w:r>
          </w:p>
          <w:p w:rsidR="0049164C" w:rsidRPr="000E42CC" w:rsidRDefault="0049164C" w:rsidP="0049164C">
            <w:pPr>
              <w:spacing w:line="276" w:lineRule="auto"/>
              <w:rPr>
                <w:rFonts w:eastAsia="Times New Roman"/>
                <w:szCs w:val="24"/>
                <w:lang w:eastAsia="ro-RO"/>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(descriere)</w:t>
            </w:r>
          </w:p>
        </w:tc>
        <w:tc>
          <w:tcPr>
            <w:tcW w:w="5812" w:type="dxa"/>
          </w:tcPr>
          <w:p w:rsidR="0049164C" w:rsidRPr="000E42CC" w:rsidRDefault="0049164C" w:rsidP="0049164C">
            <w:pPr>
              <w:widowControl w:val="0"/>
              <w:spacing w:line="276" w:lineRule="auto"/>
              <w:rPr>
                <w:szCs w:val="24"/>
                <w:lang w:eastAsia="x-none"/>
              </w:rPr>
            </w:pPr>
            <w:r w:rsidRPr="000E42CC">
              <w:rPr>
                <w:szCs w:val="24"/>
                <w:lang w:eastAsia="x-none"/>
              </w:rPr>
              <w:t>Depozitarea deșeurilor este o presiune care se manifestă la nivelul sitului în zona localităților.</w:t>
            </w:r>
          </w:p>
          <w:p w:rsidR="0049164C" w:rsidRPr="000E42CC" w:rsidRDefault="0049164C" w:rsidP="0049164C">
            <w:pPr>
              <w:widowControl w:val="0"/>
              <w:spacing w:line="276" w:lineRule="auto"/>
              <w:rPr>
                <w:szCs w:val="24"/>
                <w:lang w:eastAsia="x-none"/>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presiunile actuale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Scăzută</w:t>
            </w:r>
            <w:r w:rsidRPr="000E42CC">
              <w:rPr>
                <w:szCs w:val="20"/>
                <w:lang w:eastAsia="x-none"/>
              </w:rPr>
              <w:t xml:space="preserve"> (S)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practică este des întâlnită. Prejudiciul creat de această presiune este de natura estetică.</w:t>
            </w:r>
          </w:p>
        </w:tc>
      </w:tr>
    </w:tbl>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812" w:type="dxa"/>
          </w:tcPr>
          <w:p w:rsidR="0049164C" w:rsidRPr="000E42CC" w:rsidRDefault="0049164C" w:rsidP="0049164C">
            <w:pPr>
              <w:widowControl w:val="0"/>
              <w:spacing w:line="276" w:lineRule="auto"/>
              <w:rPr>
                <w:b/>
                <w:szCs w:val="20"/>
                <w:lang w:eastAsia="x-none"/>
              </w:rPr>
            </w:pPr>
            <w:r w:rsidRPr="000E42CC">
              <w:rPr>
                <w:b/>
                <w:szCs w:val="20"/>
              </w:rPr>
              <w:t xml:space="preserve">F04.02 </w:t>
            </w:r>
            <w:r w:rsidRPr="000E42CC">
              <w:rPr>
                <w:b/>
                <w:szCs w:val="20"/>
                <w:lang w:val="pt-BR"/>
              </w:rPr>
              <w:t>Colectarea (ciupercilor, lichenilor, fructelor de padure)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Ursus arctos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E.2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(geometrie)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Vezi harta din capitolul anexe</w:t>
            </w:r>
          </w:p>
          <w:p w:rsidR="0049164C" w:rsidRPr="000E42CC" w:rsidRDefault="0049164C" w:rsidP="0049164C">
            <w:pPr>
              <w:spacing w:line="276" w:lineRule="auto"/>
              <w:rPr>
                <w:rFonts w:eastAsia="Times New Roman"/>
                <w:szCs w:val="24"/>
                <w:lang w:eastAsia="ro-RO"/>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(descriere)</w:t>
            </w:r>
          </w:p>
        </w:tc>
        <w:tc>
          <w:tcPr>
            <w:tcW w:w="5812" w:type="dxa"/>
          </w:tcPr>
          <w:p w:rsidR="0049164C" w:rsidRPr="000E42CC" w:rsidRDefault="0049164C" w:rsidP="0049164C">
            <w:pPr>
              <w:widowControl w:val="0"/>
              <w:spacing w:line="276" w:lineRule="auto"/>
              <w:rPr>
                <w:szCs w:val="24"/>
                <w:lang w:eastAsia="x-none"/>
              </w:rPr>
            </w:pPr>
            <w:r w:rsidRPr="000E42CC">
              <w:rPr>
                <w:szCs w:val="24"/>
                <w:lang w:eastAsia="x-none"/>
              </w:rPr>
              <w:t>Această presiune este localizată la întreaga suprafață împădurită a sitului.</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presiunile actuale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Scăzută</w:t>
            </w:r>
            <w:r w:rsidRPr="000E42CC">
              <w:rPr>
                <w:szCs w:val="20"/>
                <w:lang w:eastAsia="x-none"/>
              </w:rPr>
              <w:t xml:space="preserve"> (S)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presiune este exercitată de către comunitățile locale, având efect asupra speciilor de mamifere prin deranjul creat de grupurile de culegători, pe de o parte, pe de altă parte prin împuținarea resurselor de hrană pentru speciile existente în sit.</w:t>
            </w:r>
          </w:p>
        </w:tc>
      </w:tr>
    </w:tbl>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812" w:type="dxa"/>
          </w:tcPr>
          <w:p w:rsidR="0049164C" w:rsidRPr="000E42CC" w:rsidRDefault="0049164C" w:rsidP="0049164C">
            <w:pPr>
              <w:widowControl w:val="0"/>
              <w:spacing w:line="276" w:lineRule="auto"/>
              <w:rPr>
                <w:b/>
                <w:szCs w:val="24"/>
                <w:lang w:eastAsia="x-none"/>
              </w:rPr>
            </w:pPr>
            <w:r w:rsidRPr="000E42CC">
              <w:rPr>
                <w:b/>
                <w:szCs w:val="24"/>
              </w:rPr>
              <w:t>G01.03.01 conducerea obișnuită a vehiculelor motorizate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Canis lupus</w:t>
            </w:r>
          </w:p>
          <w:p w:rsidR="0049164C" w:rsidRPr="000E42CC" w:rsidRDefault="0049164C" w:rsidP="0049164C">
            <w:pPr>
              <w:spacing w:line="276" w:lineRule="auto"/>
              <w:rPr>
                <w:b/>
                <w:i/>
                <w:szCs w:val="24"/>
              </w:rPr>
            </w:pPr>
            <w:r w:rsidRPr="000E42CC">
              <w:rPr>
                <w:b/>
                <w:i/>
                <w:szCs w:val="24"/>
              </w:rPr>
              <w:t>Ursus arctos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(geometrie)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Vezi harta din capitolul anexe</w:t>
            </w:r>
          </w:p>
          <w:p w:rsidR="0049164C" w:rsidRPr="000E42CC" w:rsidRDefault="0049164C" w:rsidP="0049164C">
            <w:pPr>
              <w:spacing w:line="276" w:lineRule="auto"/>
              <w:rPr>
                <w:rFonts w:eastAsia="Times New Roman"/>
                <w:szCs w:val="24"/>
                <w:lang w:eastAsia="ro-RO"/>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(descriere)</w:t>
            </w:r>
          </w:p>
        </w:tc>
        <w:tc>
          <w:tcPr>
            <w:tcW w:w="5812" w:type="dxa"/>
          </w:tcPr>
          <w:p w:rsidR="0049164C" w:rsidRPr="000E42CC" w:rsidRDefault="0049164C" w:rsidP="0049164C">
            <w:pPr>
              <w:widowControl w:val="0"/>
              <w:spacing w:line="276" w:lineRule="auto"/>
              <w:rPr>
                <w:szCs w:val="24"/>
                <w:lang w:eastAsia="x-none"/>
              </w:rPr>
            </w:pPr>
            <w:r w:rsidRPr="000E42CC">
              <w:rPr>
                <w:szCs w:val="20"/>
                <w:lang w:eastAsia="x-none"/>
              </w:rPr>
              <w:t>Această presiune este localizată la nivelul întregului sit, unde există drumuri asfaltate, însă cu o accentuare în partea de nord a sitului unde există numeroase platforme de extracție a gazelor.</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presiunile actuale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Scăzută</w:t>
            </w:r>
            <w:r w:rsidRPr="000E42CC">
              <w:rPr>
                <w:szCs w:val="20"/>
                <w:lang w:eastAsia="x-none"/>
              </w:rPr>
              <w:t xml:space="preserve"> (S)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presiune este generată de către exploatările de gaze din zona sitului și de existența drumurilor județene și forestiere.</w:t>
            </w:r>
          </w:p>
        </w:tc>
      </w:tr>
    </w:tbl>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lastRenderedPageBreak/>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812" w:type="dxa"/>
          </w:tcPr>
          <w:p w:rsidR="0049164C" w:rsidRPr="000E42CC" w:rsidRDefault="0049164C" w:rsidP="0049164C">
            <w:pPr>
              <w:widowControl w:val="0"/>
              <w:spacing w:line="276" w:lineRule="auto"/>
              <w:rPr>
                <w:b/>
                <w:szCs w:val="24"/>
                <w:lang w:eastAsia="x-none"/>
              </w:rPr>
            </w:pPr>
            <w:r w:rsidRPr="000E42CC">
              <w:rPr>
                <w:b/>
                <w:szCs w:val="24"/>
              </w:rPr>
              <w:t>G01.03.02 conducerea în afara drumului a vehiculelor motorizate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Canis lupus</w:t>
            </w:r>
          </w:p>
          <w:p w:rsidR="0049164C" w:rsidRPr="000E42CC" w:rsidRDefault="0049164C" w:rsidP="0049164C">
            <w:pPr>
              <w:spacing w:line="276" w:lineRule="auto"/>
              <w:rPr>
                <w:b/>
                <w:i/>
                <w:szCs w:val="24"/>
              </w:rPr>
            </w:pPr>
            <w:r w:rsidRPr="000E42CC">
              <w:rPr>
                <w:b/>
                <w:i/>
                <w:szCs w:val="24"/>
              </w:rPr>
              <w:t>Ursus arctos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(geometrie)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presiune se regăsește la nivelul întregului sit.</w:t>
            </w:r>
          </w:p>
          <w:p w:rsidR="0049164C" w:rsidRPr="000E42CC" w:rsidRDefault="0049164C" w:rsidP="0049164C">
            <w:pPr>
              <w:spacing w:line="276" w:lineRule="auto"/>
              <w:rPr>
                <w:rFonts w:eastAsia="Times New Roman"/>
                <w:szCs w:val="24"/>
                <w:lang w:eastAsia="ro-RO"/>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(descriere)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presiune se regăsește la nivelul întregului sit.</w:t>
            </w:r>
          </w:p>
          <w:p w:rsidR="0049164C" w:rsidRPr="000E42CC" w:rsidRDefault="0049164C" w:rsidP="0049164C">
            <w:pPr>
              <w:widowControl w:val="0"/>
              <w:spacing w:line="276" w:lineRule="auto"/>
              <w:rPr>
                <w:szCs w:val="24"/>
                <w:lang w:eastAsia="x-none"/>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presiunile actuale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Medie</w:t>
            </w:r>
            <w:r w:rsidRPr="000E42CC">
              <w:rPr>
                <w:szCs w:val="20"/>
                <w:lang w:eastAsia="x-none"/>
              </w:rPr>
              <w:t xml:space="preserve"> (M)</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Practicarea sporturilor de tip „off-road” a fost constatată la nivelul sitului, această presiune fiind exercitată prin deranj în cazul speciilor de mamifere.</w:t>
            </w:r>
          </w:p>
        </w:tc>
      </w:tr>
    </w:tbl>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812" w:type="dxa"/>
          </w:tcPr>
          <w:p w:rsidR="0049164C" w:rsidRPr="000E42CC" w:rsidRDefault="0049164C" w:rsidP="0049164C">
            <w:pPr>
              <w:widowControl w:val="0"/>
              <w:spacing w:line="276" w:lineRule="auto"/>
              <w:rPr>
                <w:b/>
                <w:szCs w:val="20"/>
                <w:lang w:eastAsia="x-none"/>
              </w:rPr>
            </w:pPr>
            <w:r w:rsidRPr="000E42CC">
              <w:rPr>
                <w:b/>
                <w:szCs w:val="20"/>
              </w:rPr>
              <w:t>G01.04.01 Drumeții și alpinism</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Canis lupus</w:t>
            </w:r>
          </w:p>
          <w:p w:rsidR="0049164C" w:rsidRPr="000E42CC" w:rsidRDefault="0049164C" w:rsidP="0049164C">
            <w:pPr>
              <w:spacing w:line="276" w:lineRule="auto"/>
              <w:rPr>
                <w:b/>
                <w:i/>
                <w:szCs w:val="24"/>
              </w:rPr>
            </w:pPr>
            <w:r w:rsidRPr="000E42CC">
              <w:rPr>
                <w:b/>
                <w:i/>
                <w:szCs w:val="24"/>
              </w:rPr>
              <w:t>Ursus arctos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(geometrie)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presiune se regăsește la nivelul întregului sit.</w:t>
            </w:r>
          </w:p>
          <w:p w:rsidR="0049164C" w:rsidRPr="000E42CC" w:rsidRDefault="0049164C" w:rsidP="0049164C">
            <w:pPr>
              <w:spacing w:line="276" w:lineRule="auto"/>
              <w:rPr>
                <w:rFonts w:eastAsia="Times New Roman"/>
                <w:szCs w:val="24"/>
                <w:lang w:eastAsia="ro-RO"/>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(descriere)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presiune se regăsește la nivelul întregului sit.</w:t>
            </w:r>
          </w:p>
          <w:p w:rsidR="0049164C" w:rsidRPr="000E42CC" w:rsidRDefault="0049164C" w:rsidP="0049164C">
            <w:pPr>
              <w:widowControl w:val="0"/>
              <w:spacing w:line="276" w:lineRule="auto"/>
              <w:rPr>
                <w:szCs w:val="24"/>
                <w:lang w:eastAsia="x-none"/>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presiunile actuale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Scăzută</w:t>
            </w:r>
            <w:r w:rsidRPr="000E42CC">
              <w:rPr>
                <w:szCs w:val="20"/>
                <w:lang w:eastAsia="x-none"/>
              </w:rPr>
              <w:t xml:space="preserve"> (S)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Drumețiile reprezintă o presiune prin nerespectarea drumurilor și potecilor, fiind o sursă de deranj pentru speciile de faună.</w:t>
            </w:r>
          </w:p>
        </w:tc>
      </w:tr>
    </w:tbl>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pacing w:line="276" w:lineRule="auto"/>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lastRenderedPageBreak/>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812" w:type="dxa"/>
          </w:tcPr>
          <w:p w:rsidR="0049164C" w:rsidRPr="000E42CC" w:rsidRDefault="0049164C" w:rsidP="0049164C">
            <w:pPr>
              <w:widowControl w:val="0"/>
              <w:spacing w:line="276" w:lineRule="auto"/>
              <w:rPr>
                <w:b/>
                <w:szCs w:val="20"/>
                <w:lang w:eastAsia="x-none"/>
              </w:rPr>
            </w:pPr>
            <w:r w:rsidRPr="000E42CC">
              <w:rPr>
                <w:b/>
                <w:szCs w:val="20"/>
              </w:rPr>
              <w:t>E01.02 Urbanizare discontinuă</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Lutra lutra</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(geometrie)</w:t>
            </w:r>
          </w:p>
        </w:tc>
        <w:tc>
          <w:tcPr>
            <w:tcW w:w="581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Vezi harta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(descriere)</w:t>
            </w:r>
          </w:p>
        </w:tc>
        <w:tc>
          <w:tcPr>
            <w:tcW w:w="5812" w:type="dxa"/>
          </w:tcPr>
          <w:p w:rsidR="0049164C" w:rsidRPr="000E42CC" w:rsidRDefault="0049164C" w:rsidP="0049164C">
            <w:pPr>
              <w:widowControl w:val="0"/>
              <w:spacing w:line="276" w:lineRule="auto"/>
              <w:rPr>
                <w:szCs w:val="24"/>
                <w:lang w:eastAsia="x-none"/>
              </w:rPr>
            </w:pPr>
            <w:r w:rsidRPr="000E42CC">
              <w:rPr>
                <w:szCs w:val="24"/>
                <w:lang w:eastAsia="x-none"/>
              </w:rPr>
              <w:t>Urbanizarea este o presiune care se manifestă la nivelul sitului în zona localităților.</w:t>
            </w:r>
          </w:p>
          <w:p w:rsidR="0049164C" w:rsidRPr="000E42CC" w:rsidRDefault="0049164C" w:rsidP="0049164C">
            <w:pPr>
              <w:widowControl w:val="0"/>
              <w:spacing w:line="276" w:lineRule="auto"/>
              <w:rPr>
                <w:szCs w:val="24"/>
                <w:lang w:eastAsia="x-none"/>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presiunile actuale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Scăzută</w:t>
            </w:r>
            <w:r w:rsidRPr="000E42CC">
              <w:rPr>
                <w:szCs w:val="20"/>
                <w:lang w:eastAsia="x-none"/>
              </w:rPr>
              <w:t xml:space="preserve"> (S)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Dezvoltarea urbană are ca efect pierderea de habitate necesare speciilor de faună.</w:t>
            </w:r>
          </w:p>
        </w:tc>
      </w:tr>
    </w:tbl>
    <w:p w:rsidR="0049164C" w:rsidRPr="000E42CC" w:rsidRDefault="0049164C" w:rsidP="0049164C">
      <w:pPr>
        <w:spacing w:line="276" w:lineRule="auto"/>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812" w:type="dxa"/>
          </w:tcPr>
          <w:p w:rsidR="0049164C" w:rsidRPr="000E42CC" w:rsidRDefault="0049164C" w:rsidP="0049164C">
            <w:pPr>
              <w:spacing w:line="276" w:lineRule="auto"/>
              <w:rPr>
                <w:b/>
                <w:noProof/>
                <w:szCs w:val="16"/>
              </w:rPr>
            </w:pPr>
            <w:r w:rsidRPr="000E42CC">
              <w:rPr>
                <w:b/>
                <w:noProof/>
                <w:szCs w:val="16"/>
              </w:rPr>
              <w:t>E03.01 depozitarea deşeurilor menajere/deșeuri provenite din baze de agrement</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Lutra lutra</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(geometrie)</w:t>
            </w:r>
          </w:p>
        </w:tc>
        <w:tc>
          <w:tcPr>
            <w:tcW w:w="581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Vezi harta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(descriere)</w:t>
            </w:r>
          </w:p>
        </w:tc>
        <w:tc>
          <w:tcPr>
            <w:tcW w:w="5812" w:type="dxa"/>
          </w:tcPr>
          <w:p w:rsidR="0049164C" w:rsidRPr="000E42CC" w:rsidRDefault="0049164C" w:rsidP="0049164C">
            <w:pPr>
              <w:widowControl w:val="0"/>
              <w:spacing w:line="276" w:lineRule="auto"/>
              <w:rPr>
                <w:szCs w:val="24"/>
                <w:lang w:eastAsia="x-none"/>
              </w:rPr>
            </w:pPr>
            <w:r w:rsidRPr="000E42CC">
              <w:rPr>
                <w:szCs w:val="24"/>
                <w:lang w:eastAsia="x-none"/>
              </w:rPr>
              <w:t>Depozitarea deșeurilor este o presiune care se manifestă la nivelul sitului în zona localităților.</w:t>
            </w:r>
          </w:p>
          <w:p w:rsidR="0049164C" w:rsidRPr="000E42CC" w:rsidRDefault="0049164C" w:rsidP="0049164C">
            <w:pPr>
              <w:widowControl w:val="0"/>
              <w:spacing w:line="276" w:lineRule="auto"/>
              <w:rPr>
                <w:szCs w:val="24"/>
                <w:lang w:eastAsia="x-none"/>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presiunile actuale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Scăzută</w:t>
            </w:r>
            <w:r w:rsidRPr="000E42CC">
              <w:rPr>
                <w:szCs w:val="20"/>
                <w:lang w:eastAsia="x-none"/>
              </w:rPr>
              <w:t xml:space="preserve"> (S)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practică este des întâlnită. Prejudiciul creat de această presiune este de natura estetică.</w:t>
            </w:r>
          </w:p>
        </w:tc>
      </w:tr>
    </w:tbl>
    <w:p w:rsidR="0049164C" w:rsidRPr="000E42CC" w:rsidRDefault="0049164C" w:rsidP="0049164C">
      <w:pPr>
        <w:spacing w:line="276" w:lineRule="auto"/>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812" w:type="dxa"/>
          </w:tcPr>
          <w:p w:rsidR="0049164C" w:rsidRPr="000E42CC" w:rsidRDefault="0049164C" w:rsidP="0049164C">
            <w:pPr>
              <w:widowControl w:val="0"/>
              <w:spacing w:line="276" w:lineRule="auto"/>
              <w:rPr>
                <w:b/>
                <w:szCs w:val="24"/>
                <w:lang w:eastAsia="x-none"/>
              </w:rPr>
            </w:pPr>
            <w:r w:rsidRPr="000E42CC">
              <w:rPr>
                <w:b/>
                <w:szCs w:val="24"/>
              </w:rPr>
              <w:t>G01.03.01 conducerea obișnuită a vehiculelor motorizate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Lutra lutra</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E.2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(geometrie)</w:t>
            </w:r>
          </w:p>
        </w:tc>
        <w:tc>
          <w:tcPr>
            <w:tcW w:w="581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Vezi harta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(descriere)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presiune este localizată la nivelul întregului sit, unde există drumuri asfaltate, însă cu o accentuare în partea de nord a sitului unde există numeroase platforme de extracție a gazelor.</w:t>
            </w:r>
          </w:p>
          <w:p w:rsidR="0049164C" w:rsidRPr="000E42CC" w:rsidRDefault="0049164C" w:rsidP="0049164C">
            <w:pPr>
              <w:widowControl w:val="0"/>
              <w:spacing w:line="276" w:lineRule="auto"/>
              <w:rPr>
                <w:szCs w:val="24"/>
                <w:lang w:eastAsia="x-none"/>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presiunile actuale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Scăzută</w:t>
            </w:r>
            <w:r w:rsidRPr="000E42CC">
              <w:rPr>
                <w:szCs w:val="20"/>
                <w:lang w:eastAsia="x-none"/>
              </w:rPr>
              <w:t xml:space="preserve"> (S)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presiune este generată de către exploatările de gaze din zona sitului și de existența drumurilor județene și forestiere.</w:t>
            </w:r>
          </w:p>
        </w:tc>
      </w:tr>
    </w:tbl>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812" w:type="dxa"/>
          </w:tcPr>
          <w:p w:rsidR="0049164C" w:rsidRPr="000E42CC" w:rsidRDefault="0049164C" w:rsidP="0049164C">
            <w:pPr>
              <w:widowControl w:val="0"/>
              <w:spacing w:line="276" w:lineRule="auto"/>
              <w:rPr>
                <w:b/>
                <w:bCs/>
                <w:szCs w:val="24"/>
              </w:rPr>
            </w:pPr>
            <w:r w:rsidRPr="000E42CC">
              <w:rPr>
                <w:b/>
                <w:bCs/>
                <w:szCs w:val="24"/>
              </w:rPr>
              <w:t>H01 Poluarea apelor de suprafață</w:t>
            </w:r>
          </w:p>
          <w:p w:rsidR="0049164C" w:rsidRPr="000E42CC" w:rsidRDefault="0049164C" w:rsidP="0049164C">
            <w:pPr>
              <w:widowControl w:val="0"/>
              <w:spacing w:line="276" w:lineRule="auto"/>
              <w:rPr>
                <w:i/>
                <w:noProof/>
                <w:szCs w:val="24"/>
              </w:rPr>
            </w:pPr>
            <w:r w:rsidRPr="000E42CC">
              <w:rPr>
                <w:bCs/>
                <w:i/>
                <w:szCs w:val="20"/>
              </w:rPr>
              <w:t>H01.</w:t>
            </w:r>
            <w:r w:rsidRPr="000E42CC">
              <w:rPr>
                <w:bCs/>
                <w:i/>
                <w:szCs w:val="24"/>
              </w:rPr>
              <w:t xml:space="preserve">04 </w:t>
            </w:r>
            <w:r w:rsidRPr="000E42CC">
              <w:rPr>
                <w:i/>
                <w:noProof/>
                <w:szCs w:val="24"/>
              </w:rPr>
              <w:t>poluarea difuză a apelor de suprafaţă prin inundații sau scurgeri urbane</w:t>
            </w:r>
          </w:p>
          <w:p w:rsidR="0049164C" w:rsidRPr="000E42CC" w:rsidRDefault="0049164C" w:rsidP="0049164C">
            <w:pPr>
              <w:widowControl w:val="0"/>
              <w:spacing w:line="276" w:lineRule="auto"/>
              <w:rPr>
                <w:i/>
                <w:szCs w:val="20"/>
                <w:lang w:val="it-IT"/>
              </w:rPr>
            </w:pPr>
            <w:r w:rsidRPr="000E42CC">
              <w:rPr>
                <w:bCs/>
                <w:i/>
                <w:szCs w:val="20"/>
              </w:rPr>
              <w:t xml:space="preserve">H01.05 </w:t>
            </w:r>
            <w:r w:rsidRPr="000E42CC">
              <w:rPr>
                <w:i/>
                <w:szCs w:val="20"/>
                <w:lang w:val="it-IT"/>
              </w:rPr>
              <w:t>Poluarea difuză a apelor de suprafață, cauzată de activităților agricole și forestiere</w:t>
            </w:r>
          </w:p>
          <w:p w:rsidR="0049164C" w:rsidRPr="000E42CC" w:rsidRDefault="0049164C" w:rsidP="0049164C">
            <w:pPr>
              <w:widowControl w:val="0"/>
              <w:spacing w:line="276" w:lineRule="auto"/>
              <w:rPr>
                <w:i/>
                <w:szCs w:val="24"/>
              </w:rPr>
            </w:pPr>
            <w:r w:rsidRPr="000E42CC">
              <w:rPr>
                <w:i/>
                <w:szCs w:val="24"/>
              </w:rPr>
              <w:t>H01.07 Poluarea difuză a apelor de suprafaţă cauzată de platformele industriale abandonate</w:t>
            </w:r>
          </w:p>
          <w:p w:rsidR="0049164C" w:rsidRPr="000E42CC" w:rsidRDefault="0049164C" w:rsidP="0049164C">
            <w:pPr>
              <w:widowControl w:val="0"/>
              <w:spacing w:line="276" w:lineRule="auto"/>
              <w:rPr>
                <w:i/>
                <w:szCs w:val="24"/>
                <w:lang w:eastAsia="x-none"/>
              </w:rPr>
            </w:pPr>
            <w:r w:rsidRPr="000E42CC">
              <w:rPr>
                <w:bCs/>
                <w:i/>
                <w:szCs w:val="24"/>
              </w:rPr>
              <w:t xml:space="preserve">H01.08 </w:t>
            </w:r>
            <w:r w:rsidRPr="000E42CC">
              <w:rPr>
                <w:i/>
                <w:noProof/>
                <w:szCs w:val="24"/>
              </w:rPr>
              <w:t>poluarea difuză a apelor de suprafaţă cauzată de apa de canalizare menajeră şi de ape uzate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Lutra lutra</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(geometrie)</w:t>
            </w:r>
          </w:p>
        </w:tc>
        <w:tc>
          <w:tcPr>
            <w:tcW w:w="581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Vezi harta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(descriere)</w:t>
            </w:r>
          </w:p>
        </w:tc>
        <w:tc>
          <w:tcPr>
            <w:tcW w:w="5812" w:type="dxa"/>
            <w:shd w:val="clear" w:color="auto" w:fill="FFFFFF" w:themeFill="background1"/>
          </w:tcPr>
          <w:p w:rsidR="0049164C" w:rsidRPr="000E42CC" w:rsidRDefault="0049164C" w:rsidP="0049164C">
            <w:pPr>
              <w:widowControl w:val="0"/>
              <w:spacing w:line="276" w:lineRule="auto"/>
              <w:rPr>
                <w:szCs w:val="24"/>
                <w:lang w:eastAsia="x-none"/>
              </w:rPr>
            </w:pPr>
            <w:r w:rsidRPr="000E42CC">
              <w:rPr>
                <w:szCs w:val="24"/>
                <w:lang w:eastAsia="x-none"/>
              </w:rPr>
              <w:t>Presiunea se manifestă pe toată porțiunea râului Târnava Mare cuprinsă în sit.</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presiunile actuale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Scăzută</w:t>
            </w:r>
            <w:r w:rsidRPr="000E42CC">
              <w:rPr>
                <w:szCs w:val="20"/>
                <w:lang w:eastAsia="x-none"/>
              </w:rPr>
              <w:t xml:space="preserve"> (S)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E.5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presiune este întâlnită în zona râului Târnava Mare, fiind determinată de deversările gospodăriilor adiacente acestuia, având impact asupra speciei vidră prin alterarea habitatului.</w:t>
            </w:r>
          </w:p>
        </w:tc>
      </w:tr>
    </w:tbl>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pacing w:line="276" w:lineRule="auto"/>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812" w:type="dxa"/>
          </w:tcPr>
          <w:p w:rsidR="0049164C" w:rsidRPr="000E42CC" w:rsidRDefault="0049164C" w:rsidP="0049164C">
            <w:pPr>
              <w:spacing w:line="276" w:lineRule="auto"/>
              <w:rPr>
                <w:b/>
                <w:noProof/>
                <w:szCs w:val="16"/>
              </w:rPr>
            </w:pPr>
            <w:r w:rsidRPr="000E42CC">
              <w:rPr>
                <w:b/>
                <w:noProof/>
                <w:szCs w:val="16"/>
              </w:rPr>
              <w:t xml:space="preserve">B02 </w:t>
            </w:r>
            <w:r w:rsidRPr="000E42CC">
              <w:rPr>
                <w:b/>
                <w:noProof/>
                <w:szCs w:val="24"/>
              </w:rPr>
              <w:t>Gestionarea şi utilizarea pădurii și plantației</w:t>
            </w:r>
          </w:p>
          <w:p w:rsidR="0049164C" w:rsidRPr="000E42CC" w:rsidRDefault="0049164C" w:rsidP="0049164C">
            <w:pPr>
              <w:spacing w:line="276" w:lineRule="auto"/>
              <w:rPr>
                <w:i/>
                <w:noProof/>
                <w:szCs w:val="16"/>
              </w:rPr>
            </w:pPr>
            <w:r w:rsidRPr="000E42CC">
              <w:rPr>
                <w:i/>
                <w:noProof/>
                <w:szCs w:val="16"/>
              </w:rPr>
              <w:t>B02.02 curăţarea pădurii</w:t>
            </w:r>
          </w:p>
          <w:p w:rsidR="0049164C" w:rsidRPr="000E42CC" w:rsidRDefault="0049164C" w:rsidP="0049164C">
            <w:pPr>
              <w:spacing w:line="276" w:lineRule="auto"/>
              <w:rPr>
                <w:noProof/>
                <w:szCs w:val="16"/>
              </w:rPr>
            </w:pPr>
            <w:r w:rsidRPr="000E42CC">
              <w:rPr>
                <w:i/>
                <w:noProof/>
                <w:szCs w:val="16"/>
              </w:rPr>
              <w:t>B02.03 îndepărtarea lăstărişului</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Myotis myotis</w:t>
            </w:r>
          </w:p>
          <w:p w:rsidR="0049164C" w:rsidRPr="000E42CC" w:rsidRDefault="0049164C" w:rsidP="0049164C">
            <w:pPr>
              <w:spacing w:line="276" w:lineRule="auto"/>
              <w:rPr>
                <w:b/>
                <w:i/>
                <w:szCs w:val="24"/>
              </w:rPr>
            </w:pPr>
            <w:r w:rsidRPr="000E42CC">
              <w:rPr>
                <w:b/>
                <w:i/>
                <w:szCs w:val="24"/>
              </w:rPr>
              <w:t>Myotis blythii</w:t>
            </w:r>
          </w:p>
          <w:p w:rsidR="0049164C" w:rsidRPr="000E42CC" w:rsidRDefault="0049164C" w:rsidP="0049164C">
            <w:pPr>
              <w:spacing w:line="276" w:lineRule="auto"/>
              <w:rPr>
                <w:b/>
                <w:i/>
                <w:szCs w:val="24"/>
              </w:rPr>
            </w:pPr>
            <w:r w:rsidRPr="000E42CC">
              <w:rPr>
                <w:b/>
                <w:i/>
                <w:szCs w:val="24"/>
              </w:rPr>
              <w:t>Barbastella barbastellus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(geometrie)</w:t>
            </w:r>
          </w:p>
        </w:tc>
        <w:tc>
          <w:tcPr>
            <w:tcW w:w="581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Vezi harta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(descriere)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presiune este valabilă pentru toată suprafața sitului, împădurită, cu habitat caracteristic pentru speciile de chiroptere listate în formularul standard.</w:t>
            </w:r>
          </w:p>
          <w:p w:rsidR="0049164C" w:rsidRPr="000E42CC" w:rsidRDefault="0049164C" w:rsidP="0049164C">
            <w:pPr>
              <w:widowControl w:val="0"/>
              <w:spacing w:line="276" w:lineRule="auto"/>
              <w:rPr>
                <w:szCs w:val="24"/>
                <w:lang w:eastAsia="x-none"/>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presiunile actuale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Scăzută</w:t>
            </w:r>
            <w:r w:rsidRPr="000E42CC">
              <w:rPr>
                <w:szCs w:val="20"/>
                <w:lang w:eastAsia="x-none"/>
              </w:rPr>
              <w:t xml:space="preserve"> (S)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4"/>
              </w:rPr>
            </w:pPr>
            <w:r w:rsidRPr="000E42CC">
              <w:rPr>
                <w:szCs w:val="24"/>
              </w:rPr>
              <w:t>Pădurile şi alte habitate împădurite, afectează pozitiv activitatea de hrănire şi oferă adăposturi pentru multe specii de lilieci (</w:t>
            </w:r>
            <w:r w:rsidRPr="000E42CC">
              <w:rPr>
                <w:i/>
                <w:szCs w:val="24"/>
              </w:rPr>
              <w:t>Myotis</w:t>
            </w:r>
            <w:r w:rsidRPr="000E42CC">
              <w:rPr>
                <w:szCs w:val="24"/>
              </w:rPr>
              <w:t xml:space="preserve"> sp.). Pădurile de foioase sunt, de asemenea, puncte importante în conservare, deoarece sunt folosite de un număr considerabil de specii ameninţate. Liliecii evită pădurile care prezintă coronament omogen şi din care este îndepărtat lemnul mort.</w:t>
            </w:r>
          </w:p>
          <w:p w:rsidR="0049164C" w:rsidRPr="000E42CC" w:rsidRDefault="0049164C" w:rsidP="0049164C">
            <w:pPr>
              <w:widowControl w:val="0"/>
              <w:spacing w:line="276" w:lineRule="auto"/>
              <w:rPr>
                <w:sz w:val="20"/>
                <w:szCs w:val="20"/>
                <w:lang w:eastAsia="x-none"/>
              </w:rPr>
            </w:pPr>
            <w:r w:rsidRPr="000E42CC">
              <w:rPr>
                <w:szCs w:val="24"/>
              </w:rPr>
              <w:t xml:space="preserve">Este foarte important să existe elemente de conexiune între habitate (tufișuri, copaci izolați, pâlcuri mici de copaci), care să facă legătura între adăposturile liliecilor și zonele de hrănire. Aceste elemente, împreună cu văile marilor râuri și crestele dealurilor sunt folosite ca repere in migraţie, pentru speciile cu raza de ecolocație scurtă, sau </w:t>
            </w:r>
            <w:r w:rsidRPr="000E42CC">
              <w:rPr>
                <w:szCs w:val="24"/>
              </w:rPr>
              <w:lastRenderedPageBreak/>
              <w:t>ca adăposturi împotriva prădătorilor.</w:t>
            </w:r>
          </w:p>
        </w:tc>
      </w:tr>
    </w:tbl>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812" w:type="dxa"/>
          </w:tcPr>
          <w:p w:rsidR="0049164C" w:rsidRPr="000E42CC" w:rsidRDefault="0049164C" w:rsidP="0049164C">
            <w:pPr>
              <w:spacing w:line="276" w:lineRule="auto"/>
              <w:rPr>
                <w:b/>
                <w:noProof/>
                <w:szCs w:val="16"/>
              </w:rPr>
            </w:pPr>
            <w:r w:rsidRPr="000E42CC">
              <w:rPr>
                <w:b/>
                <w:noProof/>
                <w:szCs w:val="16"/>
              </w:rPr>
              <w:t xml:space="preserve">B02 </w:t>
            </w:r>
            <w:r w:rsidRPr="000E42CC">
              <w:rPr>
                <w:b/>
                <w:noProof/>
                <w:szCs w:val="24"/>
              </w:rPr>
              <w:t>Gestionarea şi utilizarea pădurii și plantației</w:t>
            </w:r>
          </w:p>
          <w:p w:rsidR="0049164C" w:rsidRPr="000E42CC" w:rsidRDefault="0049164C" w:rsidP="0049164C">
            <w:pPr>
              <w:widowControl w:val="0"/>
              <w:spacing w:line="276" w:lineRule="auto"/>
              <w:rPr>
                <w:i/>
                <w:szCs w:val="20"/>
                <w:lang w:eastAsia="x-none"/>
              </w:rPr>
            </w:pPr>
            <w:r w:rsidRPr="000E42CC">
              <w:rPr>
                <w:i/>
                <w:noProof/>
                <w:szCs w:val="16"/>
              </w:rPr>
              <w:t>B02.04 îndepărtarea arborilor uscați sau în curs de uscare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Myotis myotis</w:t>
            </w:r>
          </w:p>
          <w:p w:rsidR="0049164C" w:rsidRPr="000E42CC" w:rsidRDefault="0049164C" w:rsidP="0049164C">
            <w:pPr>
              <w:spacing w:line="276" w:lineRule="auto"/>
              <w:rPr>
                <w:b/>
                <w:i/>
                <w:szCs w:val="24"/>
              </w:rPr>
            </w:pPr>
            <w:r w:rsidRPr="000E42CC">
              <w:rPr>
                <w:b/>
                <w:i/>
                <w:szCs w:val="24"/>
              </w:rPr>
              <w:t>Myotis blythii</w:t>
            </w:r>
          </w:p>
          <w:p w:rsidR="0049164C" w:rsidRPr="000E42CC" w:rsidRDefault="0049164C" w:rsidP="0049164C">
            <w:pPr>
              <w:spacing w:line="276" w:lineRule="auto"/>
              <w:rPr>
                <w:b/>
                <w:i/>
                <w:szCs w:val="24"/>
              </w:rPr>
            </w:pPr>
            <w:r w:rsidRPr="000E42CC">
              <w:rPr>
                <w:b/>
                <w:i/>
                <w:szCs w:val="24"/>
              </w:rPr>
              <w:t>Barbastella barbastellus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(geometrie)</w:t>
            </w:r>
          </w:p>
        </w:tc>
        <w:tc>
          <w:tcPr>
            <w:tcW w:w="581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Vezi harta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(descriere)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presiune este valabilă pentru toată suprafața sitului, împădurită, cu arbori bătrâni.</w:t>
            </w:r>
          </w:p>
          <w:p w:rsidR="0049164C" w:rsidRPr="000E42CC" w:rsidRDefault="0049164C" w:rsidP="0049164C">
            <w:pPr>
              <w:widowControl w:val="0"/>
              <w:spacing w:line="276" w:lineRule="auto"/>
              <w:rPr>
                <w:szCs w:val="24"/>
                <w:lang w:eastAsia="x-none"/>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presiunile actuale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Scăzută</w:t>
            </w:r>
            <w:r w:rsidRPr="000E42CC">
              <w:rPr>
                <w:szCs w:val="20"/>
                <w:lang w:eastAsia="x-none"/>
              </w:rPr>
              <w:t xml:space="preserve"> (S)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0"/>
                <w:lang w:eastAsia="x-none"/>
              </w:rPr>
            </w:pPr>
            <w:r w:rsidRPr="000E42CC">
              <w:rPr>
                <w:iCs/>
                <w:szCs w:val="24"/>
              </w:rPr>
              <w:t>Studiile au arătat că fragmentele de păduri bătrâne păstrate, fără a se interveni prin management forestier general (care încă se aplică în România) sunt considerate habitate cheie pentru liliecii de pădure, în principal pentru speciile rare (</w:t>
            </w:r>
            <w:r w:rsidRPr="000E42CC">
              <w:rPr>
                <w:i/>
                <w:iCs/>
                <w:szCs w:val="24"/>
              </w:rPr>
              <w:t>Barbastella barbastellus, Myotis bechsteinii, Myotis emarginatus, Nyctalus leisleri, N. lasiopterus, Hypsugo savii, Rhinolophus hipposideros, etc</w:t>
            </w:r>
            <w:r w:rsidRPr="000E42CC">
              <w:rPr>
                <w:iCs/>
                <w:szCs w:val="24"/>
              </w:rPr>
              <w:t>), deoarece aceste fragmente sunt folosite intens de către lilieci.</w:t>
            </w:r>
          </w:p>
        </w:tc>
      </w:tr>
    </w:tbl>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Presiune actuală</w:t>
            </w:r>
          </w:p>
        </w:tc>
        <w:tc>
          <w:tcPr>
            <w:tcW w:w="5812" w:type="dxa"/>
          </w:tcPr>
          <w:p w:rsidR="0049164C" w:rsidRPr="000E42CC" w:rsidRDefault="0049164C" w:rsidP="0049164C">
            <w:pPr>
              <w:widowControl w:val="0"/>
              <w:spacing w:line="276" w:lineRule="auto"/>
              <w:rPr>
                <w:b/>
                <w:szCs w:val="20"/>
                <w:lang w:eastAsia="x-none"/>
              </w:rPr>
            </w:pPr>
            <w:r w:rsidRPr="000E42CC">
              <w:rPr>
                <w:b/>
                <w:szCs w:val="24"/>
              </w:rPr>
              <w:t>B03 Exploatare forestieră fără replantare sau refacere naturală</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Myotis myotis</w:t>
            </w:r>
          </w:p>
          <w:p w:rsidR="0049164C" w:rsidRPr="000E42CC" w:rsidRDefault="0049164C" w:rsidP="0049164C">
            <w:pPr>
              <w:spacing w:line="276" w:lineRule="auto"/>
              <w:rPr>
                <w:b/>
                <w:i/>
                <w:szCs w:val="24"/>
              </w:rPr>
            </w:pPr>
            <w:r w:rsidRPr="000E42CC">
              <w:rPr>
                <w:b/>
                <w:i/>
                <w:szCs w:val="24"/>
              </w:rPr>
              <w:t>Myotis blythii</w:t>
            </w:r>
          </w:p>
          <w:p w:rsidR="0049164C" w:rsidRPr="000E42CC" w:rsidRDefault="0049164C" w:rsidP="0049164C">
            <w:pPr>
              <w:spacing w:line="276" w:lineRule="auto"/>
              <w:rPr>
                <w:b/>
                <w:i/>
                <w:szCs w:val="24"/>
              </w:rPr>
            </w:pPr>
            <w:r w:rsidRPr="000E42CC">
              <w:rPr>
                <w:b/>
                <w:i/>
                <w:szCs w:val="24"/>
              </w:rPr>
              <w:t>Barbastella barbastellus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(geometrie)</w:t>
            </w:r>
          </w:p>
        </w:tc>
        <w:tc>
          <w:tcPr>
            <w:tcW w:w="581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Vezi harta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E.3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presiunile actuale (descriere)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presiune este valabilă pentru toată suprafața împădurită a sitului.</w:t>
            </w:r>
          </w:p>
          <w:p w:rsidR="0049164C" w:rsidRPr="000E42CC" w:rsidRDefault="0049164C" w:rsidP="0049164C">
            <w:pPr>
              <w:widowControl w:val="0"/>
              <w:spacing w:line="276" w:lineRule="auto"/>
              <w:rPr>
                <w:szCs w:val="24"/>
                <w:lang w:eastAsia="x-none"/>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presiunile actuale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Scăzută</w:t>
            </w:r>
            <w:r w:rsidRPr="000E42CC">
              <w:rPr>
                <w:szCs w:val="20"/>
                <w:lang w:eastAsia="x-none"/>
              </w:rPr>
              <w:t xml:space="preserve"> (S)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E.6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spacing w:line="276" w:lineRule="auto"/>
              <w:rPr>
                <w:szCs w:val="24"/>
              </w:rPr>
            </w:pPr>
            <w:r w:rsidRPr="000E42CC">
              <w:rPr>
                <w:szCs w:val="24"/>
              </w:rPr>
              <w:t>Fragmentarea pădurilor este un proces important cu impact asupra faunei de lilieci şi acest proces ar putea, mai departe, să fie luat în consideraţie, ca principală cauză în extincţia speciilor. Caracteristicile habitatului şi calitatea acestuia este influenţată de biomasa, diversitatea şi distribuţia insectelor.</w:t>
            </w:r>
          </w:p>
          <w:p w:rsidR="0049164C" w:rsidRPr="000E42CC" w:rsidRDefault="0049164C" w:rsidP="0049164C">
            <w:pPr>
              <w:spacing w:line="276" w:lineRule="auto"/>
              <w:rPr>
                <w:szCs w:val="24"/>
              </w:rPr>
            </w:pPr>
            <w:r w:rsidRPr="000E42CC">
              <w:rPr>
                <w:szCs w:val="24"/>
              </w:rPr>
              <w:t>Programul de defrișări ar trebui să evite realizarea unor spații excesiv de mari în coronamentul pădurii sau să ducă la apariția unor luminișuri omogene. In stadiile mai tinere ale pădurii, administrarea ei ar trebui să încurajeze dezvoltarea unui coronament eterogen, în timpul creșterii pădurii, favorizând astfel prezența diferitelor straturi verticale, incluzând copacii dominanți, co-dominanți și intermediary.</w:t>
            </w:r>
          </w:p>
          <w:p w:rsidR="0049164C" w:rsidRPr="000E42CC" w:rsidRDefault="0049164C" w:rsidP="0049164C">
            <w:pPr>
              <w:widowControl w:val="0"/>
              <w:spacing w:line="276" w:lineRule="auto"/>
              <w:rPr>
                <w:sz w:val="20"/>
                <w:szCs w:val="20"/>
                <w:lang w:eastAsia="x-none"/>
              </w:rPr>
            </w:pPr>
            <w:r w:rsidRPr="000E42CC">
              <w:rPr>
                <w:szCs w:val="24"/>
              </w:rPr>
              <w:t xml:space="preserve">Fragmentarea ariilor împădurite ar reprezenta factorul primar ce intervine în extincţia speciei </w:t>
            </w:r>
            <w:r w:rsidRPr="000E42CC">
              <w:rPr>
                <w:i/>
                <w:szCs w:val="24"/>
              </w:rPr>
              <w:t xml:space="preserve">Myotis myotis. </w:t>
            </w:r>
            <w:r w:rsidRPr="000E42CC">
              <w:rPr>
                <w:szCs w:val="24"/>
              </w:rPr>
              <w:t xml:space="preserve">Cu cât fragmentul de pădure este mai mare, cu atât cresc și populațiile de </w:t>
            </w:r>
            <w:r w:rsidRPr="000E42CC">
              <w:rPr>
                <w:i/>
                <w:szCs w:val="24"/>
              </w:rPr>
              <w:t>Myotis myotis,</w:t>
            </w:r>
            <w:r w:rsidRPr="000E42CC">
              <w:rPr>
                <w:szCs w:val="24"/>
              </w:rPr>
              <w:t xml:space="preserve"> </w:t>
            </w:r>
            <w:r w:rsidRPr="000E42CC">
              <w:rPr>
                <w:i/>
                <w:iCs/>
                <w:szCs w:val="24"/>
              </w:rPr>
              <w:t xml:space="preserve">Nyctalus noctula </w:t>
            </w:r>
            <w:r w:rsidRPr="000E42CC">
              <w:rPr>
                <w:szCs w:val="24"/>
              </w:rPr>
              <w:t xml:space="preserve">și </w:t>
            </w:r>
            <w:r w:rsidRPr="000E42CC">
              <w:rPr>
                <w:i/>
                <w:iCs/>
                <w:szCs w:val="24"/>
              </w:rPr>
              <w:t>Barbastella barbastellus</w:t>
            </w:r>
            <w:r w:rsidRPr="000E42CC">
              <w:rPr>
                <w:iCs/>
                <w:szCs w:val="24"/>
              </w:rPr>
              <w:t>.</w:t>
            </w:r>
          </w:p>
        </w:tc>
      </w:tr>
    </w:tbl>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pStyle w:val="Heading3"/>
        <w:spacing w:line="276" w:lineRule="auto"/>
        <w:rPr>
          <w:rStyle w:val="Heading3Char"/>
          <w:rFonts w:ascii="Times New Roman" w:hAnsi="Times New Roman"/>
          <w:b/>
          <w:color w:val="auto"/>
        </w:rPr>
      </w:pPr>
      <w:bookmarkStart w:id="74" w:name="_Toc535263562"/>
      <w:bookmarkStart w:id="75" w:name="_Toc5550881"/>
      <w:r w:rsidRPr="000E42CC">
        <w:rPr>
          <w:rStyle w:val="Heading3Char"/>
          <w:rFonts w:ascii="Times New Roman" w:hAnsi="Times New Roman"/>
          <w:b/>
          <w:color w:val="auto"/>
        </w:rPr>
        <w:t>5.3.2. Evaluarea impacturilor cauzate de ameninţările viitoare asupra speciilor</w:t>
      </w:r>
      <w:bookmarkEnd w:id="74"/>
      <w:bookmarkEnd w:id="75"/>
    </w:p>
    <w:p w:rsidR="0049164C" w:rsidRPr="000E42CC" w:rsidRDefault="0049164C" w:rsidP="0049164C">
      <w:pPr>
        <w:shd w:val="clear" w:color="auto" w:fill="FFFFFF"/>
        <w:spacing w:line="276" w:lineRule="auto"/>
        <w:rPr>
          <w:rFonts w:eastAsia="Times New Roman"/>
          <w:b/>
          <w:szCs w:val="24"/>
          <w:u w:val="single"/>
          <w:lang w:eastAsia="ro-RO"/>
        </w:rPr>
      </w:pPr>
      <w:r w:rsidRPr="000E42CC">
        <w:rPr>
          <w:rFonts w:eastAsia="Times New Roman"/>
          <w:b/>
          <w:szCs w:val="24"/>
          <w:u w:val="single"/>
          <w:lang w:eastAsia="ro-RO"/>
        </w:rPr>
        <w:t>Tabelul F: Evaluarea impacturilor cauzate de ameninţările viitoare asupra specie:</w:t>
      </w:r>
    </w:p>
    <w:p w:rsidR="0049164C" w:rsidRPr="000E42CC" w:rsidRDefault="0049164C" w:rsidP="0049164C">
      <w:pPr>
        <w:shd w:val="clear" w:color="auto" w:fill="FFFFFF"/>
        <w:spacing w:line="276" w:lineRule="auto"/>
        <w:rPr>
          <w:rFonts w:eastAsia="Times New Roman"/>
          <w:szCs w:val="24"/>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Amenințare viitoare</w:t>
            </w:r>
          </w:p>
        </w:tc>
        <w:tc>
          <w:tcPr>
            <w:tcW w:w="5812" w:type="dxa"/>
          </w:tcPr>
          <w:p w:rsidR="0049164C" w:rsidRPr="000E42CC" w:rsidRDefault="0049164C" w:rsidP="0049164C">
            <w:pPr>
              <w:widowControl w:val="0"/>
              <w:spacing w:line="276" w:lineRule="auto"/>
              <w:rPr>
                <w:b/>
                <w:szCs w:val="20"/>
                <w:lang w:eastAsia="x-none"/>
              </w:rPr>
            </w:pPr>
            <w:r w:rsidRPr="000E42CC">
              <w:rPr>
                <w:b/>
                <w:noProof/>
                <w:szCs w:val="16"/>
              </w:rPr>
              <w:t>B02.04 îndepărtarea arborilor uscați sau în curs de uscare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Lucanus cervus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F.2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(geometrie)</w:t>
            </w:r>
          </w:p>
        </w:tc>
        <w:tc>
          <w:tcPr>
            <w:tcW w:w="581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Vezi harta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(descriere)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amenințare este valabilă pentru suprafața împădurită, cu arbori bătrâni, a sitului.</w:t>
            </w:r>
          </w:p>
          <w:p w:rsidR="0049164C" w:rsidRPr="000E42CC" w:rsidRDefault="0049164C" w:rsidP="0049164C">
            <w:pPr>
              <w:widowControl w:val="0"/>
              <w:spacing w:line="276" w:lineRule="auto"/>
              <w:rPr>
                <w:szCs w:val="24"/>
                <w:lang w:eastAsia="x-none"/>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amenințările viitoare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Medie</w:t>
            </w:r>
            <w:r w:rsidRPr="000E42CC">
              <w:rPr>
                <w:szCs w:val="20"/>
                <w:lang w:eastAsia="x-none"/>
              </w:rPr>
              <w:t xml:space="preserve"> (M)</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 xml:space="preserve">Această amenințare cu efect asupra populației de rădașcă prin pierderea de habitat, iar în timp </w:t>
            </w:r>
            <w:r w:rsidRPr="000E42CC">
              <w:rPr>
                <w:lang w:eastAsia="x-none"/>
              </w:rPr>
              <w:t>viabilitatea pe termen lung a speciei, în locul respectiv, este semnificativ afectată.</w:t>
            </w:r>
          </w:p>
        </w:tc>
      </w:tr>
    </w:tbl>
    <w:p w:rsidR="0049164C" w:rsidRPr="000E42CC" w:rsidRDefault="0049164C" w:rsidP="0049164C">
      <w:pPr>
        <w:shd w:val="clear" w:color="auto" w:fill="FFFFFF"/>
        <w:spacing w:line="276" w:lineRule="auto"/>
        <w:rPr>
          <w:rFonts w:eastAsia="Times New Roman"/>
          <w:szCs w:val="24"/>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Amenințare viitoare</w:t>
            </w:r>
          </w:p>
        </w:tc>
        <w:tc>
          <w:tcPr>
            <w:tcW w:w="5812" w:type="dxa"/>
          </w:tcPr>
          <w:p w:rsidR="0049164C" w:rsidRPr="000E42CC" w:rsidRDefault="0049164C" w:rsidP="0049164C">
            <w:pPr>
              <w:widowControl w:val="0"/>
              <w:spacing w:line="276" w:lineRule="auto"/>
              <w:rPr>
                <w:b/>
                <w:szCs w:val="24"/>
              </w:rPr>
            </w:pPr>
            <w:r w:rsidRPr="000E42CC">
              <w:rPr>
                <w:b/>
                <w:szCs w:val="24"/>
              </w:rPr>
              <w:t>G01.03 Vehicule cu motor</w:t>
            </w:r>
          </w:p>
          <w:p w:rsidR="0049164C" w:rsidRPr="000E42CC" w:rsidRDefault="0049164C" w:rsidP="0049164C">
            <w:pPr>
              <w:widowControl w:val="0"/>
              <w:spacing w:line="276" w:lineRule="auto"/>
              <w:rPr>
                <w:i/>
                <w:szCs w:val="24"/>
              </w:rPr>
            </w:pPr>
            <w:r w:rsidRPr="000E42CC">
              <w:rPr>
                <w:i/>
                <w:szCs w:val="24"/>
              </w:rPr>
              <w:t>G01.03.01 Conducerea obișnuită a vehiculelor motorizate</w:t>
            </w:r>
          </w:p>
          <w:p w:rsidR="0049164C" w:rsidRPr="000E42CC" w:rsidRDefault="0049164C" w:rsidP="0049164C">
            <w:pPr>
              <w:widowControl w:val="0"/>
              <w:spacing w:line="276" w:lineRule="auto"/>
              <w:rPr>
                <w:i/>
                <w:szCs w:val="24"/>
                <w:lang w:eastAsia="x-none"/>
              </w:rPr>
            </w:pPr>
            <w:r w:rsidRPr="000E42CC">
              <w:rPr>
                <w:i/>
                <w:szCs w:val="24"/>
              </w:rPr>
              <w:t xml:space="preserve">G01.03.02 </w:t>
            </w:r>
            <w:r w:rsidRPr="000E42CC">
              <w:rPr>
                <w:i/>
                <w:noProof/>
                <w:szCs w:val="24"/>
              </w:rPr>
              <w:t>Conducerea în afara drumului a vehiculelor  motorizate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Lucanus cervus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(geometrie)</w:t>
            </w:r>
          </w:p>
        </w:tc>
        <w:tc>
          <w:tcPr>
            <w:tcW w:w="5812" w:type="dxa"/>
          </w:tcPr>
          <w:p w:rsidR="0049164C" w:rsidRPr="000E42CC" w:rsidRDefault="0049164C" w:rsidP="0049164C">
            <w:pPr>
              <w:spacing w:line="276" w:lineRule="auto"/>
              <w:rPr>
                <w:rFonts w:eastAsia="Times New Roman"/>
                <w:szCs w:val="24"/>
                <w:lang w:eastAsia="ro-RO"/>
              </w:rPr>
            </w:pPr>
            <w:r w:rsidRPr="000E42CC">
              <w:rPr>
                <w:szCs w:val="20"/>
                <w:lang w:eastAsia="x-none"/>
              </w:rPr>
              <w:t>Această amenințare este localizată la nivelul întregului sit.</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(descriere)</w:t>
            </w:r>
          </w:p>
        </w:tc>
        <w:tc>
          <w:tcPr>
            <w:tcW w:w="5812" w:type="dxa"/>
          </w:tcPr>
          <w:p w:rsidR="0049164C" w:rsidRPr="000E42CC" w:rsidRDefault="0049164C" w:rsidP="0049164C">
            <w:pPr>
              <w:widowControl w:val="0"/>
              <w:spacing w:line="276" w:lineRule="auto"/>
              <w:rPr>
                <w:szCs w:val="24"/>
                <w:lang w:eastAsia="x-none"/>
              </w:rPr>
            </w:pPr>
            <w:r w:rsidRPr="000E42CC">
              <w:rPr>
                <w:szCs w:val="20"/>
                <w:lang w:eastAsia="x-none"/>
              </w:rPr>
              <w:t>Această amenințare este localizată la nivelul întregului sit.</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amenințările viitoare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Medie</w:t>
            </w:r>
            <w:r w:rsidRPr="000E42CC">
              <w:rPr>
                <w:szCs w:val="20"/>
                <w:lang w:eastAsia="x-none"/>
              </w:rPr>
              <w:t xml:space="preserve"> (M)</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4"/>
                <w:lang w:eastAsia="x-none"/>
              </w:rPr>
            </w:pPr>
            <w:r w:rsidRPr="000E42CC">
              <w:rPr>
                <w:szCs w:val="20"/>
                <w:lang w:eastAsia="x-none"/>
              </w:rPr>
              <w:t xml:space="preserve">Această amenințare localizată la nivelul întregului sit, în timp afectează </w:t>
            </w:r>
            <w:r w:rsidRPr="000E42CC">
              <w:rPr>
                <w:lang w:eastAsia="x-none"/>
              </w:rPr>
              <w:t>viabilitatea pe termen lung a speciei, în locul respectiv, este semnificativ afectată.</w:t>
            </w:r>
          </w:p>
        </w:tc>
      </w:tr>
    </w:tbl>
    <w:p w:rsidR="0049164C" w:rsidRPr="000E42CC" w:rsidRDefault="0049164C" w:rsidP="0049164C">
      <w:pPr>
        <w:shd w:val="clear" w:color="auto" w:fill="FFFFFF"/>
        <w:spacing w:line="276" w:lineRule="auto"/>
        <w:rPr>
          <w:rFonts w:eastAsia="Times New Roman"/>
          <w:szCs w:val="24"/>
          <w:lang w:eastAsia="ro-RO"/>
        </w:rPr>
      </w:pPr>
    </w:p>
    <w:p w:rsidR="0049164C" w:rsidRPr="000E42CC" w:rsidRDefault="0049164C" w:rsidP="0049164C">
      <w:pPr>
        <w:spacing w:line="276" w:lineRule="auto"/>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lastRenderedPageBreak/>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Amenințare viitoare</w:t>
            </w:r>
          </w:p>
        </w:tc>
        <w:tc>
          <w:tcPr>
            <w:tcW w:w="5812" w:type="dxa"/>
          </w:tcPr>
          <w:p w:rsidR="0049164C" w:rsidRPr="000E42CC" w:rsidRDefault="0049164C" w:rsidP="0049164C">
            <w:pPr>
              <w:widowControl w:val="0"/>
              <w:spacing w:line="276" w:lineRule="auto"/>
              <w:rPr>
                <w:b/>
                <w:szCs w:val="24"/>
              </w:rPr>
            </w:pPr>
            <w:r w:rsidRPr="000E42CC">
              <w:rPr>
                <w:b/>
                <w:szCs w:val="24"/>
              </w:rPr>
              <w:t>C Minerit, extracția de materiale și de producție de energie</w:t>
            </w:r>
          </w:p>
          <w:p w:rsidR="0049164C" w:rsidRPr="000E42CC" w:rsidRDefault="0049164C" w:rsidP="0049164C">
            <w:pPr>
              <w:widowControl w:val="0"/>
              <w:spacing w:line="276" w:lineRule="auto"/>
              <w:rPr>
                <w:i/>
                <w:szCs w:val="24"/>
              </w:rPr>
            </w:pPr>
            <w:r w:rsidRPr="000E42CC">
              <w:rPr>
                <w:i/>
                <w:szCs w:val="24"/>
              </w:rPr>
              <w:t>C01.01 Extragere de nisip și pietriș (C01.01.01 cariere de nisip și pietriș)</w:t>
            </w:r>
          </w:p>
          <w:p w:rsidR="0049164C" w:rsidRPr="000E42CC" w:rsidRDefault="0049164C" w:rsidP="0049164C">
            <w:pPr>
              <w:widowControl w:val="0"/>
              <w:spacing w:line="276" w:lineRule="auto"/>
              <w:rPr>
                <w:szCs w:val="24"/>
              </w:rPr>
            </w:pPr>
            <w:r w:rsidRPr="000E42CC">
              <w:rPr>
                <w:i/>
                <w:szCs w:val="24"/>
              </w:rPr>
              <w:t>C01.07 Minerit și activități de extragere la care nu se referă mai sus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Barbus meridionalis</w:t>
            </w:r>
          </w:p>
          <w:p w:rsidR="0049164C" w:rsidRPr="000E42CC" w:rsidRDefault="0049164C" w:rsidP="0049164C">
            <w:pPr>
              <w:spacing w:line="276" w:lineRule="auto"/>
              <w:rPr>
                <w:b/>
                <w:i/>
                <w:szCs w:val="24"/>
              </w:rPr>
            </w:pPr>
            <w:r w:rsidRPr="000E42CC">
              <w:rPr>
                <w:b/>
                <w:i/>
                <w:szCs w:val="24"/>
              </w:rPr>
              <w:t>Rhodeus sericeus amarus</w:t>
            </w:r>
          </w:p>
          <w:p w:rsidR="0049164C" w:rsidRPr="000E42CC" w:rsidRDefault="0049164C" w:rsidP="0049164C">
            <w:pPr>
              <w:spacing w:line="276" w:lineRule="auto"/>
              <w:rPr>
                <w:b/>
                <w:i/>
                <w:szCs w:val="24"/>
              </w:rPr>
            </w:pPr>
            <w:r w:rsidRPr="000E42CC">
              <w:rPr>
                <w:b/>
                <w:i/>
                <w:szCs w:val="24"/>
              </w:rPr>
              <w:t>Cobitis taenia</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(geometrie)</w:t>
            </w:r>
          </w:p>
        </w:tc>
        <w:tc>
          <w:tcPr>
            <w:tcW w:w="5812" w:type="dxa"/>
          </w:tcPr>
          <w:p w:rsidR="0049164C" w:rsidRPr="000E42CC" w:rsidRDefault="0049164C" w:rsidP="0049164C">
            <w:pPr>
              <w:widowControl w:val="0"/>
              <w:spacing w:line="276" w:lineRule="auto"/>
              <w:rPr>
                <w:szCs w:val="24"/>
              </w:rPr>
            </w:pPr>
            <w:r w:rsidRPr="000E42CC">
              <w:rPr>
                <w:rFonts w:eastAsia="Times New Roman"/>
                <w:szCs w:val="24"/>
                <w:lang w:eastAsia="ro-RO"/>
              </w:rPr>
              <w:t>Vezi harta din capitolul anexe</w:t>
            </w:r>
          </w:p>
          <w:p w:rsidR="0049164C" w:rsidRPr="000E42CC" w:rsidRDefault="0049164C" w:rsidP="0049164C">
            <w:pPr>
              <w:widowControl w:val="0"/>
              <w:spacing w:line="276" w:lineRule="auto"/>
              <w:rPr>
                <w:szCs w:val="24"/>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(descriere)</w:t>
            </w:r>
          </w:p>
        </w:tc>
        <w:tc>
          <w:tcPr>
            <w:tcW w:w="5812" w:type="dxa"/>
          </w:tcPr>
          <w:p w:rsidR="0049164C" w:rsidRPr="000E42CC" w:rsidRDefault="0049164C" w:rsidP="0049164C">
            <w:pPr>
              <w:widowControl w:val="0"/>
              <w:spacing w:line="276" w:lineRule="auto"/>
              <w:rPr>
                <w:szCs w:val="24"/>
              </w:rPr>
            </w:pPr>
            <w:r w:rsidRPr="000E42CC">
              <w:rPr>
                <w:szCs w:val="24"/>
              </w:rPr>
              <w:t>Albia minoră a râurilor, pârâurilor din sit.</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amenințările viitoare asupra speciei</w:t>
            </w:r>
          </w:p>
        </w:tc>
        <w:tc>
          <w:tcPr>
            <w:tcW w:w="5812" w:type="dxa"/>
          </w:tcPr>
          <w:p w:rsidR="0049164C" w:rsidRPr="000E42CC" w:rsidRDefault="0049164C" w:rsidP="004A67CD">
            <w:pPr>
              <w:widowControl w:val="0"/>
              <w:numPr>
                <w:ilvl w:val="0"/>
                <w:numId w:val="49"/>
              </w:numPr>
              <w:spacing w:line="276" w:lineRule="auto"/>
              <w:rPr>
                <w:szCs w:val="24"/>
              </w:rPr>
            </w:pPr>
            <w:r w:rsidRPr="000E42CC">
              <w:rPr>
                <w:b/>
                <w:szCs w:val="24"/>
              </w:rPr>
              <w:t>Medie</w:t>
            </w:r>
            <w:r w:rsidRPr="000E42CC">
              <w:rPr>
                <w:szCs w:val="24"/>
              </w:rPr>
              <w:t xml:space="preserve"> (M)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A67CD">
            <w:pPr>
              <w:widowControl w:val="0"/>
              <w:numPr>
                <w:ilvl w:val="0"/>
                <w:numId w:val="50"/>
              </w:numPr>
              <w:spacing w:line="276" w:lineRule="auto"/>
              <w:rPr>
                <w:szCs w:val="24"/>
              </w:rPr>
            </w:pPr>
            <w:r w:rsidRPr="000E42CC">
              <w:rPr>
                <w:szCs w:val="24"/>
              </w:rPr>
              <w:t>Informații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b/>
                <w:szCs w:val="24"/>
              </w:rPr>
            </w:pPr>
            <w:r w:rsidRPr="000E42CC">
              <w:rPr>
                <w:b/>
                <w:szCs w:val="24"/>
              </w:rPr>
              <w:t>Exploatarea pietrișului și a pietrei din albia râurilor.</w:t>
            </w:r>
          </w:p>
          <w:p w:rsidR="0049164C" w:rsidRPr="000E42CC" w:rsidRDefault="0049164C" w:rsidP="0049164C">
            <w:pPr>
              <w:widowControl w:val="0"/>
              <w:spacing w:line="276" w:lineRule="auto"/>
              <w:rPr>
                <w:b/>
                <w:szCs w:val="24"/>
              </w:rPr>
            </w:pPr>
            <w:r w:rsidRPr="000E42CC">
              <w:rPr>
                <w:b/>
                <w:szCs w:val="24"/>
              </w:rPr>
              <w:t xml:space="preserve"> Și Stațiile de spălare și sortare a balastului:</w:t>
            </w:r>
          </w:p>
          <w:p w:rsidR="0049164C" w:rsidRPr="000E42CC" w:rsidRDefault="0049164C" w:rsidP="0049164C">
            <w:pPr>
              <w:widowControl w:val="0"/>
              <w:spacing w:line="276" w:lineRule="auto"/>
              <w:rPr>
                <w:szCs w:val="24"/>
              </w:rPr>
            </w:pPr>
            <w:r w:rsidRPr="000E42CC">
              <w:rPr>
                <w:szCs w:val="24"/>
              </w:rPr>
              <w:t>Aceste categorii de lucrări conduc la creșterea turbidității apei,</w:t>
            </w:r>
            <w:r w:rsidRPr="000E42CC">
              <w:rPr>
                <w:b/>
                <w:szCs w:val="24"/>
              </w:rPr>
              <w:t xml:space="preserve"> </w:t>
            </w:r>
            <w:r w:rsidRPr="000E42CC">
              <w:rPr>
                <w:szCs w:val="24"/>
              </w:rPr>
              <w:t>care modifică capacitatea peștilor de căutare a hranei (Cahn 1929, Abrahams &amp; Kattenfeld 1997) în timp ce sedimentarea masivă poate afecta reproducerea acestora (Newcombe &amp; Macdonald 1991, Newcombe &amp; Jensen 1996).</w:t>
            </w:r>
          </w:p>
          <w:p w:rsidR="0049164C" w:rsidRPr="000E42CC" w:rsidRDefault="0049164C" w:rsidP="0049164C">
            <w:pPr>
              <w:widowControl w:val="0"/>
              <w:spacing w:line="276" w:lineRule="auto"/>
              <w:rPr>
                <w:szCs w:val="24"/>
              </w:rPr>
            </w:pPr>
            <w:r w:rsidRPr="000E42CC">
              <w:rPr>
                <w:szCs w:val="24"/>
              </w:rPr>
              <w:t xml:space="preserve">Pe lângă aceasta, se poate vorbi și de un impact cumulativ al balastierelor/decolmatărilor/stațiilor de sortare. </w:t>
            </w:r>
          </w:p>
          <w:p w:rsidR="0049164C" w:rsidRPr="000E42CC" w:rsidRDefault="0049164C" w:rsidP="0049164C">
            <w:pPr>
              <w:widowControl w:val="0"/>
              <w:spacing w:line="276" w:lineRule="auto"/>
              <w:rPr>
                <w:szCs w:val="24"/>
              </w:rPr>
            </w:pPr>
            <w:r w:rsidRPr="000E42CC">
              <w:rPr>
                <w:szCs w:val="24"/>
              </w:rPr>
              <w:t>Efectele negative în timp conduc la distrugerea/schimbarea habitatului inițial al speciilor protejate.</w:t>
            </w:r>
          </w:p>
        </w:tc>
      </w:tr>
    </w:tbl>
    <w:p w:rsidR="0049164C" w:rsidRPr="000E42CC" w:rsidRDefault="0049164C" w:rsidP="0049164C">
      <w:pPr>
        <w:spacing w:line="276" w:lineRule="auto"/>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Amenințare viitoare</w:t>
            </w:r>
          </w:p>
        </w:tc>
        <w:tc>
          <w:tcPr>
            <w:tcW w:w="5812" w:type="dxa"/>
          </w:tcPr>
          <w:p w:rsidR="0049164C" w:rsidRPr="000E42CC" w:rsidRDefault="0049164C" w:rsidP="0049164C">
            <w:pPr>
              <w:widowControl w:val="0"/>
              <w:spacing w:line="276" w:lineRule="auto"/>
              <w:rPr>
                <w:szCs w:val="24"/>
              </w:rPr>
            </w:pPr>
            <w:r w:rsidRPr="000E42CC">
              <w:rPr>
                <w:b/>
                <w:noProof/>
                <w:szCs w:val="24"/>
              </w:rPr>
              <w:t>F02. Pescuit și recoltarea resurselor acvatice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szCs w:val="24"/>
              </w:rPr>
            </w:pPr>
            <w:r w:rsidRPr="000E42CC">
              <w:rPr>
                <w:b/>
                <w:i/>
                <w:szCs w:val="24"/>
              </w:rPr>
              <w:t>Barbus (meridionalis) petenyi</w:t>
            </w:r>
            <w:r w:rsidRPr="000E42CC">
              <w:rPr>
                <w:i/>
                <w:szCs w:val="24"/>
              </w:rPr>
              <w:t xml:space="preserve"> </w:t>
            </w:r>
            <w:r w:rsidRPr="000E42CC">
              <w:t>(Heckel, 1852)</w:t>
            </w:r>
            <w:r w:rsidRPr="000E42CC">
              <w:rPr>
                <w:i/>
                <w:szCs w:val="24"/>
              </w:rPr>
              <w:t xml:space="preserv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F.2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(geometrie)</w:t>
            </w:r>
          </w:p>
        </w:tc>
        <w:tc>
          <w:tcPr>
            <w:tcW w:w="5812" w:type="dxa"/>
          </w:tcPr>
          <w:p w:rsidR="0049164C" w:rsidRPr="000E42CC" w:rsidRDefault="0049164C" w:rsidP="0049164C">
            <w:pPr>
              <w:widowControl w:val="0"/>
              <w:spacing w:line="276" w:lineRule="auto"/>
              <w:rPr>
                <w:szCs w:val="24"/>
              </w:rPr>
            </w:pPr>
            <w:r w:rsidRPr="000E42CC">
              <w:rPr>
                <w:rFonts w:eastAsia="Times New Roman"/>
                <w:szCs w:val="24"/>
                <w:lang w:eastAsia="ro-RO"/>
              </w:rPr>
              <w:t>Vezi harta din capitolul anexe</w:t>
            </w:r>
          </w:p>
          <w:p w:rsidR="0049164C" w:rsidRPr="000E42CC" w:rsidRDefault="0049164C" w:rsidP="0049164C">
            <w:pPr>
              <w:widowControl w:val="0"/>
              <w:spacing w:line="276" w:lineRule="auto"/>
              <w:rPr>
                <w:szCs w:val="24"/>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(descriere)</w:t>
            </w:r>
          </w:p>
        </w:tc>
        <w:tc>
          <w:tcPr>
            <w:tcW w:w="5812" w:type="dxa"/>
          </w:tcPr>
          <w:p w:rsidR="0049164C" w:rsidRPr="000E42CC" w:rsidRDefault="0049164C" w:rsidP="0049164C">
            <w:pPr>
              <w:widowControl w:val="0"/>
              <w:spacing w:line="276" w:lineRule="auto"/>
              <w:rPr>
                <w:szCs w:val="24"/>
              </w:rPr>
            </w:pPr>
            <w:r w:rsidRPr="000E42CC">
              <w:rPr>
                <w:szCs w:val="24"/>
              </w:rPr>
              <w:t>Râul Târnava Mare în sit.</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amenințările viitoare asupra speciei</w:t>
            </w:r>
          </w:p>
        </w:tc>
        <w:tc>
          <w:tcPr>
            <w:tcW w:w="5812" w:type="dxa"/>
          </w:tcPr>
          <w:p w:rsidR="0049164C" w:rsidRPr="000E42CC" w:rsidRDefault="0049164C" w:rsidP="004A67CD">
            <w:pPr>
              <w:widowControl w:val="0"/>
              <w:numPr>
                <w:ilvl w:val="0"/>
                <w:numId w:val="49"/>
              </w:numPr>
              <w:spacing w:line="276" w:lineRule="auto"/>
              <w:rPr>
                <w:szCs w:val="24"/>
              </w:rPr>
            </w:pPr>
            <w:r w:rsidRPr="000E42CC">
              <w:rPr>
                <w:b/>
                <w:szCs w:val="24"/>
              </w:rPr>
              <w:t>Scăzută</w:t>
            </w:r>
            <w:r w:rsidRPr="000E42CC">
              <w:rPr>
                <w:szCs w:val="24"/>
              </w:rPr>
              <w:t xml:space="preserve"> (S)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A67CD">
            <w:pPr>
              <w:widowControl w:val="0"/>
              <w:numPr>
                <w:ilvl w:val="0"/>
                <w:numId w:val="50"/>
              </w:numPr>
              <w:spacing w:line="276" w:lineRule="auto"/>
              <w:rPr>
                <w:szCs w:val="24"/>
              </w:rPr>
            </w:pPr>
            <w:r w:rsidRPr="000E42CC">
              <w:rPr>
                <w:szCs w:val="24"/>
              </w:rPr>
              <w:t>Informații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4"/>
              </w:rPr>
            </w:pPr>
            <w:r w:rsidRPr="000E42CC">
              <w:rPr>
                <w:b/>
                <w:szCs w:val="24"/>
              </w:rPr>
              <w:t xml:space="preserve">Braconajul </w:t>
            </w:r>
            <w:r w:rsidRPr="000E42CC">
              <w:rPr>
                <w:szCs w:val="24"/>
              </w:rPr>
              <w:t>reprezintă o amenințare în timp asupra populațiilor de</w:t>
            </w:r>
            <w:r w:rsidRPr="000E42CC">
              <w:rPr>
                <w:b/>
                <w:szCs w:val="24"/>
              </w:rPr>
              <w:t xml:space="preserve"> </w:t>
            </w:r>
            <w:r w:rsidRPr="000E42CC">
              <w:rPr>
                <w:szCs w:val="24"/>
              </w:rPr>
              <w:t>mreană.</w:t>
            </w:r>
          </w:p>
        </w:tc>
      </w:tr>
    </w:tbl>
    <w:p w:rsidR="0049164C" w:rsidRPr="000E42CC" w:rsidRDefault="0049164C" w:rsidP="0049164C">
      <w:pPr>
        <w:spacing w:line="276" w:lineRule="auto"/>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Amenințare viitoare</w:t>
            </w:r>
          </w:p>
        </w:tc>
        <w:tc>
          <w:tcPr>
            <w:tcW w:w="5812" w:type="dxa"/>
          </w:tcPr>
          <w:p w:rsidR="0049164C" w:rsidRPr="000E42CC" w:rsidRDefault="0049164C" w:rsidP="0049164C">
            <w:pPr>
              <w:widowControl w:val="0"/>
              <w:spacing w:line="276" w:lineRule="auto"/>
              <w:rPr>
                <w:b/>
                <w:szCs w:val="24"/>
              </w:rPr>
            </w:pPr>
            <w:r w:rsidRPr="000E42CC">
              <w:rPr>
                <w:b/>
                <w:szCs w:val="24"/>
              </w:rPr>
              <w:t>I Specii invazive, alte probleme ale speciilor și genele</w:t>
            </w:r>
          </w:p>
          <w:p w:rsidR="0049164C" w:rsidRPr="000E42CC" w:rsidRDefault="0049164C" w:rsidP="0049164C">
            <w:pPr>
              <w:widowControl w:val="0"/>
              <w:spacing w:line="276" w:lineRule="auto"/>
              <w:rPr>
                <w:i/>
                <w:szCs w:val="24"/>
              </w:rPr>
            </w:pPr>
            <w:r w:rsidRPr="000E42CC">
              <w:rPr>
                <w:i/>
                <w:szCs w:val="24"/>
              </w:rPr>
              <w:t>I01 specii invazive non-native (alogene)</w:t>
            </w:r>
          </w:p>
          <w:p w:rsidR="0049164C" w:rsidRPr="000E42CC" w:rsidRDefault="0049164C" w:rsidP="0049164C">
            <w:pPr>
              <w:widowControl w:val="0"/>
              <w:spacing w:line="276" w:lineRule="auto"/>
              <w:rPr>
                <w:i/>
                <w:szCs w:val="24"/>
              </w:rPr>
            </w:pPr>
            <w:r w:rsidRPr="000E42CC">
              <w:rPr>
                <w:i/>
                <w:szCs w:val="24"/>
              </w:rPr>
              <w:t>I02 specii native (indigene) problematice</w:t>
            </w:r>
          </w:p>
          <w:p w:rsidR="0049164C" w:rsidRPr="000E42CC" w:rsidRDefault="0049164C" w:rsidP="0049164C">
            <w:pPr>
              <w:widowControl w:val="0"/>
              <w:spacing w:line="276" w:lineRule="auto"/>
              <w:rPr>
                <w:szCs w:val="24"/>
              </w:rPr>
            </w:pPr>
            <w:r w:rsidRPr="000E42CC">
              <w:rPr>
                <w:i/>
                <w:szCs w:val="24"/>
              </w:rPr>
              <w:t>I03.01 poluare genetică (animale)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Barbus meridionalis</w:t>
            </w:r>
          </w:p>
          <w:p w:rsidR="0049164C" w:rsidRPr="000E42CC" w:rsidRDefault="0049164C" w:rsidP="0049164C">
            <w:pPr>
              <w:spacing w:line="276" w:lineRule="auto"/>
              <w:rPr>
                <w:b/>
                <w:i/>
                <w:szCs w:val="24"/>
              </w:rPr>
            </w:pPr>
            <w:r w:rsidRPr="000E42CC">
              <w:rPr>
                <w:b/>
                <w:i/>
                <w:szCs w:val="24"/>
              </w:rPr>
              <w:t>Rhodeus sericeus amarus</w:t>
            </w:r>
          </w:p>
          <w:p w:rsidR="0049164C" w:rsidRPr="000E42CC" w:rsidRDefault="0049164C" w:rsidP="0049164C">
            <w:pPr>
              <w:spacing w:line="276" w:lineRule="auto"/>
              <w:rPr>
                <w:b/>
                <w:i/>
                <w:szCs w:val="24"/>
              </w:rPr>
            </w:pPr>
            <w:r w:rsidRPr="000E42CC">
              <w:rPr>
                <w:b/>
                <w:i/>
                <w:szCs w:val="24"/>
              </w:rPr>
              <w:t>Cobitis taenia</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(geometrie)</w:t>
            </w:r>
          </w:p>
        </w:tc>
        <w:tc>
          <w:tcPr>
            <w:tcW w:w="5812" w:type="dxa"/>
          </w:tcPr>
          <w:p w:rsidR="0049164C" w:rsidRPr="000E42CC" w:rsidRDefault="0049164C" w:rsidP="0049164C">
            <w:pPr>
              <w:widowControl w:val="0"/>
              <w:spacing w:line="276" w:lineRule="auto"/>
              <w:rPr>
                <w:szCs w:val="24"/>
              </w:rPr>
            </w:pPr>
            <w:r w:rsidRPr="000E42CC">
              <w:rPr>
                <w:rFonts w:eastAsia="Times New Roman"/>
                <w:szCs w:val="24"/>
                <w:lang w:eastAsia="ro-RO"/>
              </w:rPr>
              <w:t>Vezi harta din capitolul anexe</w:t>
            </w:r>
          </w:p>
          <w:p w:rsidR="0049164C" w:rsidRPr="000E42CC" w:rsidRDefault="0049164C" w:rsidP="0049164C">
            <w:pPr>
              <w:widowControl w:val="0"/>
              <w:spacing w:line="276" w:lineRule="auto"/>
              <w:rPr>
                <w:szCs w:val="24"/>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(descriere)</w:t>
            </w:r>
          </w:p>
        </w:tc>
        <w:tc>
          <w:tcPr>
            <w:tcW w:w="5812" w:type="dxa"/>
          </w:tcPr>
          <w:p w:rsidR="0049164C" w:rsidRPr="000E42CC" w:rsidRDefault="0049164C" w:rsidP="0049164C">
            <w:pPr>
              <w:widowControl w:val="0"/>
              <w:spacing w:line="276" w:lineRule="auto"/>
              <w:rPr>
                <w:szCs w:val="24"/>
              </w:rPr>
            </w:pPr>
            <w:r w:rsidRPr="000E42CC">
              <w:rPr>
                <w:szCs w:val="24"/>
              </w:rPr>
              <w:t>Albia majoră al apelor curgătoare din sit și în vecinătatea acestuia.</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amenințările viitoare asupra speciei</w:t>
            </w:r>
          </w:p>
        </w:tc>
        <w:tc>
          <w:tcPr>
            <w:tcW w:w="5812" w:type="dxa"/>
          </w:tcPr>
          <w:p w:rsidR="0049164C" w:rsidRPr="000E42CC" w:rsidRDefault="0049164C" w:rsidP="004A67CD">
            <w:pPr>
              <w:widowControl w:val="0"/>
              <w:numPr>
                <w:ilvl w:val="0"/>
                <w:numId w:val="49"/>
              </w:numPr>
              <w:spacing w:line="276" w:lineRule="auto"/>
              <w:rPr>
                <w:szCs w:val="24"/>
              </w:rPr>
            </w:pPr>
            <w:r w:rsidRPr="000E42CC">
              <w:rPr>
                <w:b/>
                <w:szCs w:val="24"/>
              </w:rPr>
              <w:t>Medie</w:t>
            </w:r>
            <w:r w:rsidRPr="000E42CC">
              <w:rPr>
                <w:szCs w:val="24"/>
              </w:rPr>
              <w:t xml:space="preserve"> (M)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A67CD">
            <w:pPr>
              <w:widowControl w:val="0"/>
              <w:numPr>
                <w:ilvl w:val="0"/>
                <w:numId w:val="50"/>
              </w:numPr>
              <w:spacing w:line="276" w:lineRule="auto"/>
              <w:rPr>
                <w:szCs w:val="24"/>
              </w:rPr>
            </w:pPr>
            <w:r w:rsidRPr="000E42CC">
              <w:rPr>
                <w:szCs w:val="24"/>
              </w:rPr>
              <w:t>Informații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4"/>
              </w:rPr>
            </w:pPr>
            <w:r w:rsidRPr="000E42CC">
              <w:rPr>
                <w:b/>
                <w:szCs w:val="24"/>
              </w:rPr>
              <w:t>Amenajarea sau crearea unor lacuri pentru pescuit sau pentru piscicultură:</w:t>
            </w:r>
          </w:p>
          <w:p w:rsidR="0049164C" w:rsidRPr="000E42CC" w:rsidRDefault="0049164C" w:rsidP="0049164C">
            <w:pPr>
              <w:widowControl w:val="0"/>
              <w:spacing w:line="276" w:lineRule="auto"/>
              <w:rPr>
                <w:szCs w:val="24"/>
              </w:rPr>
            </w:pPr>
            <w:r w:rsidRPr="000E42CC">
              <w:rPr>
                <w:szCs w:val="24"/>
              </w:rPr>
              <w:t xml:space="preserve">Afectează speciile de pești protejate prin răspândirea speciilor invazive cât și prin răspândirea unor boli sau paraziți, dar și plin eliminarea de ape încărcate cu material </w:t>
            </w:r>
            <w:r w:rsidRPr="000E42CC">
              <w:rPr>
                <w:szCs w:val="24"/>
              </w:rPr>
              <w:lastRenderedPageBreak/>
              <w:t>organic sau cu diferite antibiotice sau hormoni artificiali.</w:t>
            </w:r>
          </w:p>
        </w:tc>
      </w:tr>
    </w:tbl>
    <w:p w:rsidR="0049164C" w:rsidRPr="000E42CC" w:rsidRDefault="0049164C" w:rsidP="0049164C">
      <w:pPr>
        <w:spacing w:line="276" w:lineRule="auto"/>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Amenințare viitoare</w:t>
            </w:r>
          </w:p>
        </w:tc>
        <w:tc>
          <w:tcPr>
            <w:tcW w:w="5812" w:type="dxa"/>
          </w:tcPr>
          <w:p w:rsidR="0049164C" w:rsidRPr="000E42CC" w:rsidRDefault="0049164C" w:rsidP="0049164C">
            <w:pPr>
              <w:widowControl w:val="0"/>
              <w:spacing w:line="276" w:lineRule="auto"/>
              <w:rPr>
                <w:b/>
                <w:szCs w:val="24"/>
              </w:rPr>
            </w:pPr>
            <w:r w:rsidRPr="000E42CC">
              <w:rPr>
                <w:b/>
                <w:szCs w:val="24"/>
              </w:rPr>
              <w:t xml:space="preserve">K03 </w:t>
            </w:r>
            <w:r w:rsidRPr="000E42CC">
              <w:rPr>
                <w:b/>
                <w:noProof/>
                <w:szCs w:val="24"/>
              </w:rPr>
              <w:t>Relaţii interspecifice faunistice</w:t>
            </w:r>
          </w:p>
          <w:p w:rsidR="0049164C" w:rsidRPr="000E42CC" w:rsidRDefault="0049164C" w:rsidP="0049164C">
            <w:pPr>
              <w:widowControl w:val="0"/>
              <w:spacing w:line="276" w:lineRule="auto"/>
              <w:rPr>
                <w:i/>
                <w:szCs w:val="24"/>
              </w:rPr>
            </w:pPr>
            <w:r w:rsidRPr="000E42CC">
              <w:rPr>
                <w:i/>
                <w:szCs w:val="24"/>
              </w:rPr>
              <w:t>K03.03 introducere a unor boli (patogeni microbieni)</w:t>
            </w:r>
          </w:p>
          <w:p w:rsidR="0049164C" w:rsidRPr="000E42CC" w:rsidRDefault="0049164C" w:rsidP="0049164C">
            <w:pPr>
              <w:widowControl w:val="0"/>
              <w:spacing w:line="276" w:lineRule="auto"/>
              <w:rPr>
                <w:i/>
                <w:szCs w:val="24"/>
              </w:rPr>
            </w:pPr>
            <w:r w:rsidRPr="000E42CC">
              <w:rPr>
                <w:i/>
                <w:szCs w:val="24"/>
              </w:rPr>
              <w:t>K03.05 antagonism care decurge din introducerea de specii</w:t>
            </w:r>
          </w:p>
          <w:p w:rsidR="0049164C" w:rsidRPr="000E42CC" w:rsidRDefault="0049164C" w:rsidP="0049164C">
            <w:pPr>
              <w:widowControl w:val="0"/>
              <w:spacing w:line="276" w:lineRule="auto"/>
              <w:rPr>
                <w:szCs w:val="24"/>
              </w:rPr>
            </w:pPr>
            <w:r w:rsidRPr="000E42CC">
              <w:rPr>
                <w:i/>
                <w:szCs w:val="24"/>
              </w:rPr>
              <w:t>K03.07 alte forme de competiție interspecifică faunistice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Barbus meridionalis</w:t>
            </w:r>
          </w:p>
          <w:p w:rsidR="0049164C" w:rsidRPr="000E42CC" w:rsidRDefault="0049164C" w:rsidP="0049164C">
            <w:pPr>
              <w:spacing w:line="276" w:lineRule="auto"/>
              <w:rPr>
                <w:b/>
                <w:i/>
                <w:szCs w:val="24"/>
              </w:rPr>
            </w:pPr>
            <w:r w:rsidRPr="000E42CC">
              <w:rPr>
                <w:b/>
                <w:i/>
                <w:szCs w:val="24"/>
              </w:rPr>
              <w:t>Rhodeus sericeus amarus</w:t>
            </w:r>
          </w:p>
          <w:p w:rsidR="0049164C" w:rsidRPr="000E42CC" w:rsidRDefault="0049164C" w:rsidP="0049164C">
            <w:pPr>
              <w:spacing w:line="276" w:lineRule="auto"/>
              <w:rPr>
                <w:b/>
                <w:i/>
                <w:szCs w:val="24"/>
              </w:rPr>
            </w:pPr>
            <w:r w:rsidRPr="000E42CC">
              <w:rPr>
                <w:b/>
                <w:i/>
                <w:szCs w:val="24"/>
              </w:rPr>
              <w:t>Cobitis taenia</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(geometrie)</w:t>
            </w:r>
          </w:p>
        </w:tc>
        <w:tc>
          <w:tcPr>
            <w:tcW w:w="5812" w:type="dxa"/>
          </w:tcPr>
          <w:p w:rsidR="0049164C" w:rsidRPr="000E42CC" w:rsidRDefault="0049164C" w:rsidP="0049164C">
            <w:pPr>
              <w:widowControl w:val="0"/>
              <w:spacing w:line="276" w:lineRule="auto"/>
              <w:rPr>
                <w:szCs w:val="24"/>
              </w:rPr>
            </w:pPr>
            <w:r w:rsidRPr="000E42CC">
              <w:rPr>
                <w:rFonts w:eastAsia="Times New Roman"/>
                <w:szCs w:val="24"/>
                <w:lang w:eastAsia="ro-RO"/>
              </w:rPr>
              <w:t>Vezi harta din capitolul anexe</w:t>
            </w:r>
          </w:p>
          <w:p w:rsidR="0049164C" w:rsidRPr="000E42CC" w:rsidRDefault="0049164C" w:rsidP="0049164C">
            <w:pPr>
              <w:widowControl w:val="0"/>
              <w:spacing w:line="276" w:lineRule="auto"/>
              <w:rPr>
                <w:szCs w:val="24"/>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(descriere)</w:t>
            </w:r>
          </w:p>
        </w:tc>
        <w:tc>
          <w:tcPr>
            <w:tcW w:w="5812" w:type="dxa"/>
          </w:tcPr>
          <w:p w:rsidR="0049164C" w:rsidRPr="000E42CC" w:rsidRDefault="0049164C" w:rsidP="0049164C">
            <w:pPr>
              <w:widowControl w:val="0"/>
              <w:spacing w:line="276" w:lineRule="auto"/>
              <w:rPr>
                <w:szCs w:val="24"/>
              </w:rPr>
            </w:pPr>
            <w:r w:rsidRPr="000E42CC">
              <w:rPr>
                <w:szCs w:val="24"/>
              </w:rPr>
              <w:t>Albia majoră al apelor curgătoare din sit și în vecinătatea acestuia.</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amenințările viitoare asupra speciei</w:t>
            </w:r>
          </w:p>
        </w:tc>
        <w:tc>
          <w:tcPr>
            <w:tcW w:w="5812" w:type="dxa"/>
          </w:tcPr>
          <w:p w:rsidR="0049164C" w:rsidRPr="000E42CC" w:rsidRDefault="0049164C" w:rsidP="004A67CD">
            <w:pPr>
              <w:widowControl w:val="0"/>
              <w:numPr>
                <w:ilvl w:val="0"/>
                <w:numId w:val="49"/>
              </w:numPr>
              <w:spacing w:line="276" w:lineRule="auto"/>
              <w:rPr>
                <w:szCs w:val="24"/>
              </w:rPr>
            </w:pPr>
            <w:r w:rsidRPr="000E42CC">
              <w:rPr>
                <w:b/>
                <w:szCs w:val="24"/>
              </w:rPr>
              <w:t>Medie</w:t>
            </w:r>
            <w:r w:rsidRPr="000E42CC">
              <w:rPr>
                <w:szCs w:val="24"/>
              </w:rPr>
              <w:t xml:space="preserve"> (M)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A67CD">
            <w:pPr>
              <w:widowControl w:val="0"/>
              <w:numPr>
                <w:ilvl w:val="0"/>
                <w:numId w:val="50"/>
              </w:numPr>
              <w:spacing w:line="276" w:lineRule="auto"/>
              <w:rPr>
                <w:szCs w:val="24"/>
              </w:rPr>
            </w:pPr>
            <w:r w:rsidRPr="000E42CC">
              <w:rPr>
                <w:szCs w:val="24"/>
              </w:rPr>
              <w:t>Informații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b/>
                <w:szCs w:val="24"/>
              </w:rPr>
            </w:pPr>
            <w:r w:rsidRPr="000E42CC">
              <w:rPr>
                <w:b/>
                <w:szCs w:val="24"/>
              </w:rPr>
              <w:t>Amenajarea sau crearea unor lacuri pentru pescuit sau pentru piscicultură.</w:t>
            </w:r>
          </w:p>
          <w:p w:rsidR="0049164C" w:rsidRPr="000E42CC" w:rsidRDefault="0049164C" w:rsidP="0049164C">
            <w:pPr>
              <w:widowControl w:val="0"/>
              <w:spacing w:line="276" w:lineRule="auto"/>
              <w:rPr>
                <w:szCs w:val="24"/>
              </w:rPr>
            </w:pPr>
            <w:r w:rsidRPr="000E42CC">
              <w:rPr>
                <w:szCs w:val="24"/>
              </w:rPr>
              <w:t>Afectează speciile de pești protejate prin răspândirea speciilor invazive cât și prin răspândirea unor boli sau paraziți, dar și plin eliminarea de ape încărcate cu material organic sau cu diferite antibiotice sau hormoni artificiali.</w:t>
            </w:r>
          </w:p>
        </w:tc>
      </w:tr>
    </w:tbl>
    <w:p w:rsidR="0049164C" w:rsidRPr="000E42CC" w:rsidRDefault="0049164C" w:rsidP="0049164C">
      <w:pPr>
        <w:spacing w:line="276" w:lineRule="auto"/>
      </w:pPr>
    </w:p>
    <w:p w:rsidR="0049164C" w:rsidRPr="000E42CC" w:rsidRDefault="0049164C" w:rsidP="0049164C">
      <w:pPr>
        <w:spacing w:line="276" w:lineRule="auto"/>
      </w:pPr>
    </w:p>
    <w:p w:rsidR="0049164C" w:rsidRPr="000E42CC" w:rsidRDefault="0049164C" w:rsidP="0049164C">
      <w:pPr>
        <w:spacing w:line="276" w:lineRule="auto"/>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Amenințare viitoare</w:t>
            </w:r>
          </w:p>
        </w:tc>
        <w:tc>
          <w:tcPr>
            <w:tcW w:w="5812" w:type="dxa"/>
          </w:tcPr>
          <w:p w:rsidR="0049164C" w:rsidRPr="000E42CC" w:rsidRDefault="0049164C" w:rsidP="0049164C">
            <w:pPr>
              <w:widowControl w:val="0"/>
              <w:spacing w:line="276" w:lineRule="auto"/>
              <w:rPr>
                <w:b/>
                <w:szCs w:val="24"/>
              </w:rPr>
            </w:pPr>
            <w:r w:rsidRPr="000E42CC">
              <w:rPr>
                <w:b/>
                <w:szCs w:val="24"/>
              </w:rPr>
              <w:t>J02 Schimbări provocate de oameni în sistemele hidraulice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Barbus meridionalis</w:t>
            </w:r>
          </w:p>
          <w:p w:rsidR="0049164C" w:rsidRPr="000E42CC" w:rsidRDefault="0049164C" w:rsidP="0049164C">
            <w:pPr>
              <w:spacing w:line="276" w:lineRule="auto"/>
              <w:rPr>
                <w:b/>
                <w:i/>
                <w:szCs w:val="24"/>
              </w:rPr>
            </w:pPr>
            <w:r w:rsidRPr="000E42CC">
              <w:rPr>
                <w:b/>
                <w:i/>
                <w:szCs w:val="24"/>
              </w:rPr>
              <w:t>Rhodeus sericeus amarus</w:t>
            </w:r>
          </w:p>
          <w:p w:rsidR="0049164C" w:rsidRPr="000E42CC" w:rsidRDefault="0049164C" w:rsidP="0049164C">
            <w:pPr>
              <w:spacing w:line="276" w:lineRule="auto"/>
              <w:rPr>
                <w:b/>
                <w:i/>
                <w:szCs w:val="24"/>
              </w:rPr>
            </w:pPr>
            <w:r w:rsidRPr="000E42CC">
              <w:rPr>
                <w:b/>
                <w:i/>
                <w:szCs w:val="24"/>
              </w:rPr>
              <w:t>Cobitis taenia</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F.2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(geometrie)</w:t>
            </w:r>
          </w:p>
        </w:tc>
        <w:tc>
          <w:tcPr>
            <w:tcW w:w="5812" w:type="dxa"/>
          </w:tcPr>
          <w:p w:rsidR="0049164C" w:rsidRPr="000E42CC" w:rsidRDefault="0049164C" w:rsidP="0049164C">
            <w:pPr>
              <w:widowControl w:val="0"/>
              <w:spacing w:line="276" w:lineRule="auto"/>
              <w:rPr>
                <w:szCs w:val="24"/>
              </w:rPr>
            </w:pPr>
            <w:r w:rsidRPr="000E42CC">
              <w:rPr>
                <w:rFonts w:eastAsia="Times New Roman"/>
                <w:szCs w:val="24"/>
                <w:lang w:eastAsia="ro-RO"/>
              </w:rPr>
              <w:t>Vezi harta din capitolul anexe</w:t>
            </w:r>
          </w:p>
          <w:p w:rsidR="0049164C" w:rsidRPr="000E42CC" w:rsidRDefault="0049164C" w:rsidP="0049164C">
            <w:pPr>
              <w:spacing w:line="276" w:lineRule="auto"/>
              <w:rPr>
                <w:rFonts w:eastAsia="Times New Roman"/>
                <w:szCs w:val="24"/>
                <w:lang w:eastAsia="ro-RO"/>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(descriere)</w:t>
            </w:r>
          </w:p>
        </w:tc>
        <w:tc>
          <w:tcPr>
            <w:tcW w:w="5812" w:type="dxa"/>
          </w:tcPr>
          <w:p w:rsidR="0049164C" w:rsidRPr="000E42CC" w:rsidRDefault="0049164C" w:rsidP="0049164C">
            <w:pPr>
              <w:widowControl w:val="0"/>
              <w:spacing w:line="276" w:lineRule="auto"/>
              <w:rPr>
                <w:szCs w:val="24"/>
              </w:rPr>
            </w:pPr>
            <w:r w:rsidRPr="000E42CC">
              <w:rPr>
                <w:szCs w:val="24"/>
              </w:rPr>
              <w:t>Toate apele curgătoare din sit sunt amenințate.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amenințările viitoare asupra speciei</w:t>
            </w:r>
          </w:p>
        </w:tc>
        <w:tc>
          <w:tcPr>
            <w:tcW w:w="5812" w:type="dxa"/>
          </w:tcPr>
          <w:p w:rsidR="0049164C" w:rsidRPr="000E42CC" w:rsidRDefault="0049164C" w:rsidP="004A67CD">
            <w:pPr>
              <w:widowControl w:val="0"/>
              <w:numPr>
                <w:ilvl w:val="0"/>
                <w:numId w:val="49"/>
              </w:numPr>
              <w:spacing w:line="276" w:lineRule="auto"/>
              <w:rPr>
                <w:szCs w:val="24"/>
              </w:rPr>
            </w:pPr>
            <w:r w:rsidRPr="000E42CC">
              <w:rPr>
                <w:b/>
                <w:szCs w:val="24"/>
              </w:rPr>
              <w:t>Ridicată</w:t>
            </w:r>
            <w:r w:rsidRPr="000E42CC">
              <w:rPr>
                <w:szCs w:val="24"/>
              </w:rPr>
              <w:t xml:space="preserve"> (M)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A67CD">
            <w:pPr>
              <w:widowControl w:val="0"/>
              <w:numPr>
                <w:ilvl w:val="0"/>
                <w:numId w:val="50"/>
              </w:numPr>
              <w:spacing w:line="276" w:lineRule="auto"/>
              <w:rPr>
                <w:szCs w:val="24"/>
              </w:rPr>
            </w:pPr>
            <w:r w:rsidRPr="000E42CC">
              <w:rPr>
                <w:szCs w:val="24"/>
              </w:rPr>
              <w:t>Informații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b/>
                <w:szCs w:val="24"/>
              </w:rPr>
            </w:pPr>
            <w:r w:rsidRPr="000E42CC">
              <w:rPr>
                <w:b/>
                <w:szCs w:val="24"/>
              </w:rPr>
              <w:t>Regularizarea râurilor. Recalibrarea, reprofilarea albiei. Lucrări de decolmatare. Amenajarea malului:</w:t>
            </w:r>
          </w:p>
          <w:p w:rsidR="0049164C" w:rsidRPr="000E42CC" w:rsidRDefault="0049164C" w:rsidP="0049164C">
            <w:pPr>
              <w:widowControl w:val="0"/>
              <w:spacing w:line="276" w:lineRule="auto"/>
              <w:rPr>
                <w:szCs w:val="24"/>
              </w:rPr>
            </w:pPr>
            <w:r w:rsidRPr="000E42CC">
              <w:rPr>
                <w:szCs w:val="24"/>
              </w:rPr>
              <w:t>Pe termen lung se pierd habitatele importante pentru speciile de pești sau se transformă în habitate mai puțin ideale pentru speciile de pești.</w:t>
            </w:r>
          </w:p>
        </w:tc>
      </w:tr>
    </w:tbl>
    <w:p w:rsidR="0049164C" w:rsidRPr="000E42CC" w:rsidRDefault="0049164C" w:rsidP="0049164C">
      <w:pPr>
        <w:spacing w:line="276" w:lineRule="auto"/>
      </w:pPr>
    </w:p>
    <w:p w:rsidR="0049164C" w:rsidRPr="000E42CC" w:rsidRDefault="0049164C" w:rsidP="0049164C">
      <w:pPr>
        <w:spacing w:line="276" w:lineRule="auto"/>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Amenințare viitoare</w:t>
            </w:r>
          </w:p>
        </w:tc>
        <w:tc>
          <w:tcPr>
            <w:tcW w:w="5812" w:type="dxa"/>
          </w:tcPr>
          <w:p w:rsidR="0049164C" w:rsidRPr="000E42CC" w:rsidRDefault="0049164C" w:rsidP="0049164C">
            <w:pPr>
              <w:spacing w:line="276" w:lineRule="auto"/>
              <w:ind w:left="-35"/>
              <w:rPr>
                <w:b/>
                <w:szCs w:val="20"/>
              </w:rPr>
            </w:pPr>
            <w:r w:rsidRPr="000E42CC">
              <w:rPr>
                <w:b/>
                <w:szCs w:val="20"/>
              </w:rPr>
              <w:t>A.04.01 Pășunatul intensiv</w:t>
            </w:r>
          </w:p>
          <w:p w:rsidR="0049164C" w:rsidRPr="000E42CC" w:rsidRDefault="0049164C" w:rsidP="0049164C">
            <w:pPr>
              <w:spacing w:line="276" w:lineRule="auto"/>
              <w:ind w:left="-35"/>
              <w:rPr>
                <w:i/>
                <w:szCs w:val="20"/>
                <w:lang w:val="fr-FR"/>
              </w:rPr>
            </w:pPr>
            <w:r w:rsidRPr="000E42CC">
              <w:rPr>
                <w:i/>
                <w:szCs w:val="20"/>
              </w:rPr>
              <w:t xml:space="preserve">A04.01.01 </w:t>
            </w:r>
            <w:r w:rsidRPr="000E42CC">
              <w:rPr>
                <w:i/>
                <w:szCs w:val="20"/>
                <w:lang w:val="fr-FR"/>
              </w:rPr>
              <w:t>Păscut intensiv de către vaci</w:t>
            </w:r>
          </w:p>
          <w:p w:rsidR="0049164C" w:rsidRPr="000E42CC" w:rsidRDefault="0049164C" w:rsidP="0049164C">
            <w:pPr>
              <w:spacing w:line="276" w:lineRule="auto"/>
              <w:ind w:left="-35"/>
              <w:rPr>
                <w:b/>
                <w:szCs w:val="20"/>
                <w:lang w:eastAsia="x-none"/>
              </w:rPr>
            </w:pPr>
            <w:r w:rsidRPr="000E42CC">
              <w:rPr>
                <w:i/>
                <w:szCs w:val="24"/>
              </w:rPr>
              <w:t>A04.01.02 Pășunatul intensiv al oilor</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Triturus cristatus</w:t>
            </w:r>
          </w:p>
          <w:p w:rsidR="0049164C" w:rsidRPr="000E42CC" w:rsidRDefault="0049164C" w:rsidP="0049164C">
            <w:pPr>
              <w:spacing w:line="276" w:lineRule="auto"/>
              <w:rPr>
                <w:b/>
                <w:i/>
                <w:szCs w:val="24"/>
              </w:rPr>
            </w:pPr>
            <w:r w:rsidRPr="000E42CC">
              <w:rPr>
                <w:b/>
                <w:i/>
                <w:szCs w:val="24"/>
              </w:rPr>
              <w:t>Triturus vulgaris ampelensis</w:t>
            </w:r>
          </w:p>
          <w:p w:rsidR="0049164C" w:rsidRPr="000E42CC" w:rsidRDefault="0049164C" w:rsidP="0049164C">
            <w:pPr>
              <w:spacing w:line="276" w:lineRule="auto"/>
              <w:rPr>
                <w:b/>
                <w:i/>
                <w:szCs w:val="24"/>
              </w:rPr>
            </w:pPr>
            <w:r w:rsidRPr="000E42CC">
              <w:rPr>
                <w:b/>
                <w:i/>
                <w:szCs w:val="24"/>
              </w:rPr>
              <w:t>Bombina variegata</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(geometrie)</w:t>
            </w:r>
          </w:p>
        </w:tc>
        <w:tc>
          <w:tcPr>
            <w:tcW w:w="5812" w:type="dxa"/>
          </w:tcPr>
          <w:p w:rsidR="0049164C" w:rsidRPr="000E42CC" w:rsidRDefault="0049164C" w:rsidP="0049164C">
            <w:pPr>
              <w:widowControl w:val="0"/>
              <w:spacing w:line="276" w:lineRule="auto"/>
              <w:rPr>
                <w:szCs w:val="24"/>
              </w:rPr>
            </w:pPr>
            <w:r w:rsidRPr="000E42CC">
              <w:rPr>
                <w:rFonts w:eastAsia="Times New Roman"/>
                <w:szCs w:val="24"/>
                <w:lang w:eastAsia="ro-RO"/>
              </w:rPr>
              <w:t>Vezi harta din capitolul anexe</w:t>
            </w:r>
          </w:p>
          <w:p w:rsidR="0049164C" w:rsidRPr="000E42CC" w:rsidRDefault="0049164C" w:rsidP="0049164C">
            <w:pPr>
              <w:spacing w:line="276" w:lineRule="auto"/>
              <w:rPr>
                <w:rFonts w:eastAsia="Times New Roman"/>
                <w:szCs w:val="24"/>
                <w:lang w:eastAsia="ro-RO"/>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(descriere)</w:t>
            </w:r>
          </w:p>
        </w:tc>
        <w:tc>
          <w:tcPr>
            <w:tcW w:w="5812" w:type="dxa"/>
          </w:tcPr>
          <w:p w:rsidR="0049164C" w:rsidRPr="000E42CC" w:rsidRDefault="0049164C" w:rsidP="0049164C">
            <w:pPr>
              <w:widowControl w:val="0"/>
              <w:spacing w:line="276" w:lineRule="auto"/>
              <w:rPr>
                <w:szCs w:val="24"/>
                <w:lang w:eastAsia="x-none"/>
              </w:rPr>
            </w:pPr>
            <w:r w:rsidRPr="000E42CC">
              <w:rPr>
                <w:szCs w:val="24"/>
                <w:lang w:eastAsia="x-none"/>
              </w:rPr>
              <w:t>Această amenințare este valabilă pentru toata suprafața sitului unde există stâni. Păscutul animalelor domestice este o practică răspândită în sit, nerespectarea numărului de câini și suprapășunatul fiind principalele probleme.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amenințările viitoare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Ridicată</w:t>
            </w:r>
            <w:r w:rsidRPr="000E42CC">
              <w:rPr>
                <w:szCs w:val="20"/>
                <w:lang w:eastAsia="x-none"/>
              </w:rPr>
              <w:t xml:space="preserve"> (R)</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 xml:space="preserve">Această amenințare exercitată asupra speciilor de </w:t>
            </w:r>
            <w:r w:rsidRPr="000E42CC">
              <w:rPr>
                <w:szCs w:val="20"/>
                <w:lang w:eastAsia="x-none"/>
              </w:rPr>
              <w:lastRenderedPageBreak/>
              <w:t xml:space="preserve">amfibieni prin deranjul speciilor în perioada de reproducere și eclozare a pontelor, va afecta </w:t>
            </w:r>
            <w:r w:rsidRPr="000E42CC">
              <w:rPr>
                <w:lang w:eastAsia="x-none"/>
              </w:rPr>
              <w:t>viabilitatea pe termen lung a specie.</w:t>
            </w:r>
          </w:p>
        </w:tc>
      </w:tr>
    </w:tbl>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Amenințare viitoare</w:t>
            </w:r>
          </w:p>
        </w:tc>
        <w:tc>
          <w:tcPr>
            <w:tcW w:w="5812" w:type="dxa"/>
          </w:tcPr>
          <w:p w:rsidR="0049164C" w:rsidRPr="000E42CC" w:rsidRDefault="0049164C" w:rsidP="0049164C">
            <w:pPr>
              <w:widowControl w:val="0"/>
              <w:spacing w:line="276" w:lineRule="auto"/>
              <w:rPr>
                <w:b/>
                <w:szCs w:val="20"/>
                <w:lang w:eastAsia="x-none"/>
              </w:rPr>
            </w:pPr>
            <w:r w:rsidRPr="000E42CC">
              <w:rPr>
                <w:b/>
                <w:szCs w:val="20"/>
              </w:rPr>
              <w:t xml:space="preserve">C02 </w:t>
            </w:r>
            <w:r w:rsidRPr="000E42CC">
              <w:rPr>
                <w:b/>
                <w:szCs w:val="20"/>
                <w:lang w:val="pt-BR"/>
              </w:rPr>
              <w:t>Exploatarea și extracția de petrol și gaz</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Triturus cristatus</w:t>
            </w:r>
          </w:p>
          <w:p w:rsidR="0049164C" w:rsidRPr="000E42CC" w:rsidRDefault="0049164C" w:rsidP="0049164C">
            <w:pPr>
              <w:spacing w:line="276" w:lineRule="auto"/>
              <w:rPr>
                <w:b/>
                <w:i/>
                <w:szCs w:val="24"/>
              </w:rPr>
            </w:pPr>
            <w:r w:rsidRPr="000E42CC">
              <w:rPr>
                <w:b/>
                <w:i/>
                <w:szCs w:val="24"/>
              </w:rPr>
              <w:t>Triturus vulgaris ampelensis</w:t>
            </w:r>
          </w:p>
          <w:p w:rsidR="0049164C" w:rsidRPr="000E42CC" w:rsidRDefault="0049164C" w:rsidP="0049164C">
            <w:pPr>
              <w:spacing w:line="276" w:lineRule="auto"/>
              <w:rPr>
                <w:b/>
                <w:i/>
                <w:szCs w:val="24"/>
              </w:rPr>
            </w:pPr>
            <w:r w:rsidRPr="000E42CC">
              <w:rPr>
                <w:b/>
                <w:i/>
                <w:szCs w:val="24"/>
              </w:rPr>
              <w:t>Bombina variegata</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(geometrie)</w:t>
            </w:r>
          </w:p>
        </w:tc>
        <w:tc>
          <w:tcPr>
            <w:tcW w:w="5812" w:type="dxa"/>
          </w:tcPr>
          <w:p w:rsidR="0049164C" w:rsidRPr="000E42CC" w:rsidRDefault="0049164C" w:rsidP="0049164C">
            <w:pPr>
              <w:widowControl w:val="0"/>
              <w:spacing w:line="276" w:lineRule="auto"/>
              <w:rPr>
                <w:szCs w:val="24"/>
              </w:rPr>
            </w:pPr>
            <w:r w:rsidRPr="000E42CC">
              <w:rPr>
                <w:rFonts w:eastAsia="Times New Roman"/>
                <w:szCs w:val="24"/>
                <w:lang w:eastAsia="ro-RO"/>
              </w:rPr>
              <w:t>Vezi harta din capitolul anexe</w:t>
            </w:r>
          </w:p>
          <w:p w:rsidR="0049164C" w:rsidRPr="000E42CC" w:rsidRDefault="0049164C" w:rsidP="0049164C">
            <w:pPr>
              <w:spacing w:line="276" w:lineRule="auto"/>
              <w:rPr>
                <w:rFonts w:eastAsia="Times New Roman"/>
                <w:szCs w:val="24"/>
                <w:lang w:eastAsia="ro-RO"/>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(descriere)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amenințare este localizată în special în partea de nord a sitului, unde sunt numeroase platforme de exploatare a gazului metan.</w:t>
            </w:r>
          </w:p>
          <w:p w:rsidR="0049164C" w:rsidRPr="000E42CC" w:rsidRDefault="0049164C" w:rsidP="0049164C">
            <w:pPr>
              <w:widowControl w:val="0"/>
              <w:spacing w:line="276" w:lineRule="auto"/>
              <w:rPr>
                <w:szCs w:val="24"/>
                <w:lang w:eastAsia="x-none"/>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amenințările viitoare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 xml:space="preserve">Medie </w:t>
            </w:r>
            <w:r w:rsidRPr="000E42CC">
              <w:rPr>
                <w:szCs w:val="20"/>
                <w:lang w:eastAsia="x-none"/>
              </w:rPr>
              <w:t>(M)</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amenințare se exercită prin pierderi de habitat caracteristic speciilor..</w:t>
            </w:r>
          </w:p>
        </w:tc>
      </w:tr>
    </w:tbl>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Amenințare viitoare</w:t>
            </w:r>
          </w:p>
        </w:tc>
        <w:tc>
          <w:tcPr>
            <w:tcW w:w="5812" w:type="dxa"/>
          </w:tcPr>
          <w:p w:rsidR="0049164C" w:rsidRPr="000E42CC" w:rsidRDefault="0049164C" w:rsidP="0049164C">
            <w:pPr>
              <w:widowControl w:val="0"/>
              <w:spacing w:line="276" w:lineRule="auto"/>
              <w:rPr>
                <w:b/>
                <w:szCs w:val="24"/>
              </w:rPr>
            </w:pPr>
            <w:r w:rsidRPr="000E42CC">
              <w:rPr>
                <w:b/>
                <w:szCs w:val="24"/>
              </w:rPr>
              <w:t>G01.03 Vehicule cu motor</w:t>
            </w:r>
          </w:p>
          <w:p w:rsidR="0049164C" w:rsidRPr="000E42CC" w:rsidRDefault="0049164C" w:rsidP="0049164C">
            <w:pPr>
              <w:widowControl w:val="0"/>
              <w:spacing w:line="276" w:lineRule="auto"/>
              <w:rPr>
                <w:i/>
                <w:szCs w:val="24"/>
                <w:lang w:eastAsia="x-none"/>
              </w:rPr>
            </w:pPr>
            <w:r w:rsidRPr="000E42CC">
              <w:rPr>
                <w:i/>
                <w:szCs w:val="24"/>
              </w:rPr>
              <w:t>G01.03.02 conducerea în afara drumului a vehiculelor motorizate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Triturus cristatus</w:t>
            </w:r>
          </w:p>
          <w:p w:rsidR="0049164C" w:rsidRPr="000E42CC" w:rsidRDefault="0049164C" w:rsidP="0049164C">
            <w:pPr>
              <w:spacing w:line="276" w:lineRule="auto"/>
              <w:rPr>
                <w:b/>
                <w:i/>
                <w:szCs w:val="24"/>
              </w:rPr>
            </w:pPr>
            <w:r w:rsidRPr="000E42CC">
              <w:rPr>
                <w:b/>
                <w:i/>
                <w:szCs w:val="24"/>
              </w:rPr>
              <w:t>Triturus vulgaris ampelensis</w:t>
            </w:r>
          </w:p>
          <w:p w:rsidR="0049164C" w:rsidRPr="000E42CC" w:rsidRDefault="0049164C" w:rsidP="0049164C">
            <w:pPr>
              <w:spacing w:line="276" w:lineRule="auto"/>
              <w:rPr>
                <w:b/>
                <w:i/>
                <w:szCs w:val="24"/>
              </w:rPr>
            </w:pPr>
            <w:r w:rsidRPr="000E42CC">
              <w:rPr>
                <w:b/>
                <w:i/>
                <w:szCs w:val="24"/>
              </w:rPr>
              <w:t>Bombina variegata</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(geometrie)</w:t>
            </w:r>
          </w:p>
        </w:tc>
        <w:tc>
          <w:tcPr>
            <w:tcW w:w="5812" w:type="dxa"/>
          </w:tcPr>
          <w:p w:rsidR="0049164C" w:rsidRPr="000E42CC" w:rsidRDefault="0049164C" w:rsidP="0049164C">
            <w:pPr>
              <w:widowControl w:val="0"/>
              <w:spacing w:line="276" w:lineRule="auto"/>
              <w:rPr>
                <w:szCs w:val="24"/>
              </w:rPr>
            </w:pPr>
            <w:r w:rsidRPr="000E42CC">
              <w:rPr>
                <w:rFonts w:eastAsia="Times New Roman"/>
                <w:szCs w:val="24"/>
                <w:lang w:eastAsia="ro-RO"/>
              </w:rPr>
              <w:t>Vezi harta din capitolul anexe</w:t>
            </w:r>
          </w:p>
          <w:p w:rsidR="0049164C" w:rsidRPr="000E42CC" w:rsidRDefault="0049164C" w:rsidP="0049164C">
            <w:pPr>
              <w:spacing w:line="276" w:lineRule="auto"/>
              <w:rPr>
                <w:rFonts w:eastAsia="Times New Roman"/>
                <w:szCs w:val="24"/>
                <w:lang w:eastAsia="ro-RO"/>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(descriere)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amenințare se regăsește la nivelul întregului sit.</w:t>
            </w:r>
          </w:p>
          <w:p w:rsidR="0049164C" w:rsidRPr="000E42CC" w:rsidRDefault="0049164C" w:rsidP="0049164C">
            <w:pPr>
              <w:widowControl w:val="0"/>
              <w:spacing w:line="276" w:lineRule="auto"/>
              <w:rPr>
                <w:szCs w:val="24"/>
                <w:lang w:eastAsia="x-none"/>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F.4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amenințările viitoare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 xml:space="preserve">Ridicată </w:t>
            </w:r>
            <w:r w:rsidRPr="000E42CC">
              <w:rPr>
                <w:szCs w:val="20"/>
                <w:lang w:eastAsia="x-none"/>
              </w:rPr>
              <w:t>(R)</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 xml:space="preserve">Nereglementarea sporturilor de tip „off-road” constatate a se practica la nivelul întregului sit, iar </w:t>
            </w:r>
            <w:r w:rsidRPr="000E42CC">
              <w:rPr>
                <w:lang w:eastAsia="x-none"/>
              </w:rPr>
              <w:t>viabilitatea pe termen lung a speciilor este major afectată.</w:t>
            </w:r>
          </w:p>
        </w:tc>
      </w:tr>
    </w:tbl>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Amenințare viitoare</w:t>
            </w:r>
          </w:p>
        </w:tc>
        <w:tc>
          <w:tcPr>
            <w:tcW w:w="5812" w:type="dxa"/>
          </w:tcPr>
          <w:p w:rsidR="0049164C" w:rsidRPr="000E42CC" w:rsidRDefault="0049164C" w:rsidP="0049164C">
            <w:pPr>
              <w:spacing w:line="276" w:lineRule="auto"/>
              <w:ind w:left="-35"/>
              <w:rPr>
                <w:b/>
                <w:szCs w:val="20"/>
              </w:rPr>
            </w:pPr>
            <w:r w:rsidRPr="000E42CC">
              <w:rPr>
                <w:b/>
                <w:szCs w:val="20"/>
              </w:rPr>
              <w:t>A.04.01 Pășunatul intensiv</w:t>
            </w:r>
          </w:p>
          <w:p w:rsidR="0049164C" w:rsidRPr="000E42CC" w:rsidRDefault="0049164C" w:rsidP="0049164C">
            <w:pPr>
              <w:spacing w:line="276" w:lineRule="auto"/>
              <w:ind w:left="-35"/>
              <w:rPr>
                <w:i/>
                <w:szCs w:val="20"/>
                <w:lang w:val="fr-FR"/>
              </w:rPr>
            </w:pPr>
            <w:r w:rsidRPr="000E42CC">
              <w:rPr>
                <w:i/>
                <w:szCs w:val="20"/>
              </w:rPr>
              <w:t xml:space="preserve">A04.01.01 </w:t>
            </w:r>
            <w:r w:rsidRPr="000E42CC">
              <w:rPr>
                <w:i/>
                <w:szCs w:val="20"/>
                <w:lang w:val="fr-FR"/>
              </w:rPr>
              <w:t>Păscut intensiv de către vaci</w:t>
            </w:r>
          </w:p>
          <w:p w:rsidR="0049164C" w:rsidRPr="000E42CC" w:rsidRDefault="0049164C" w:rsidP="0049164C">
            <w:pPr>
              <w:spacing w:line="276" w:lineRule="auto"/>
              <w:ind w:left="-35"/>
              <w:rPr>
                <w:b/>
                <w:szCs w:val="20"/>
                <w:lang w:eastAsia="x-none"/>
              </w:rPr>
            </w:pPr>
            <w:r w:rsidRPr="000E42CC">
              <w:rPr>
                <w:i/>
                <w:szCs w:val="24"/>
              </w:rPr>
              <w:t>A04.01.02 Pășunatul intensiv al oilor</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Canis lupus</w:t>
            </w:r>
          </w:p>
          <w:p w:rsidR="0049164C" w:rsidRPr="000E42CC" w:rsidRDefault="0049164C" w:rsidP="0049164C">
            <w:pPr>
              <w:spacing w:line="276" w:lineRule="auto"/>
              <w:rPr>
                <w:b/>
                <w:i/>
                <w:szCs w:val="24"/>
              </w:rPr>
            </w:pPr>
            <w:r w:rsidRPr="000E42CC">
              <w:rPr>
                <w:b/>
                <w:i/>
                <w:szCs w:val="24"/>
              </w:rPr>
              <w:t>Ursus actos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(geometrie)</w:t>
            </w:r>
          </w:p>
        </w:tc>
        <w:tc>
          <w:tcPr>
            <w:tcW w:w="5812" w:type="dxa"/>
          </w:tcPr>
          <w:p w:rsidR="0049164C" w:rsidRPr="000E42CC" w:rsidRDefault="0049164C" w:rsidP="0049164C">
            <w:pPr>
              <w:widowControl w:val="0"/>
              <w:spacing w:line="276" w:lineRule="auto"/>
              <w:rPr>
                <w:szCs w:val="24"/>
              </w:rPr>
            </w:pPr>
            <w:r w:rsidRPr="000E42CC">
              <w:rPr>
                <w:rFonts w:eastAsia="Times New Roman"/>
                <w:szCs w:val="24"/>
                <w:lang w:eastAsia="ro-RO"/>
              </w:rPr>
              <w:t>Vezi harta din capitolul anexe</w:t>
            </w:r>
          </w:p>
          <w:p w:rsidR="0049164C" w:rsidRPr="000E42CC" w:rsidRDefault="0049164C" w:rsidP="0049164C">
            <w:pPr>
              <w:spacing w:line="276" w:lineRule="auto"/>
              <w:rPr>
                <w:rFonts w:eastAsia="Times New Roman"/>
                <w:szCs w:val="24"/>
                <w:lang w:eastAsia="ro-RO"/>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(descriere)</w:t>
            </w:r>
          </w:p>
        </w:tc>
        <w:tc>
          <w:tcPr>
            <w:tcW w:w="5812" w:type="dxa"/>
          </w:tcPr>
          <w:p w:rsidR="0049164C" w:rsidRPr="000E42CC" w:rsidRDefault="0049164C" w:rsidP="0049164C">
            <w:pPr>
              <w:widowControl w:val="0"/>
              <w:spacing w:line="276" w:lineRule="auto"/>
              <w:rPr>
                <w:szCs w:val="24"/>
                <w:lang w:eastAsia="x-none"/>
              </w:rPr>
            </w:pPr>
            <w:r w:rsidRPr="000E42CC">
              <w:rPr>
                <w:szCs w:val="24"/>
                <w:lang w:eastAsia="x-none"/>
              </w:rPr>
              <w:t>Această amenințare este valabilă pentru toata suprafața sitului unde există stână. Păscutul animalelor domestice este o practică răspândită în sit, nerespectarea numărului de câini și suprapășunatul fiind principalele probleme.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amenințările viitoare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Ridicată</w:t>
            </w:r>
            <w:r w:rsidRPr="000E42CC">
              <w:rPr>
                <w:szCs w:val="20"/>
                <w:lang w:eastAsia="x-none"/>
              </w:rPr>
              <w:t xml:space="preserve"> (R)</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amenințare identificată asupra speciilor de mamifere, în special prin intermediul câinilor de stână.</w:t>
            </w:r>
          </w:p>
        </w:tc>
      </w:tr>
    </w:tbl>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Amenințare viitoare</w:t>
            </w:r>
          </w:p>
        </w:tc>
        <w:tc>
          <w:tcPr>
            <w:tcW w:w="5812" w:type="dxa"/>
          </w:tcPr>
          <w:p w:rsidR="0049164C" w:rsidRPr="000E42CC" w:rsidRDefault="0049164C" w:rsidP="0049164C">
            <w:pPr>
              <w:widowControl w:val="0"/>
              <w:spacing w:line="276" w:lineRule="auto"/>
              <w:rPr>
                <w:b/>
                <w:szCs w:val="20"/>
                <w:lang w:eastAsia="x-none"/>
              </w:rPr>
            </w:pPr>
            <w:r w:rsidRPr="000E42CC">
              <w:rPr>
                <w:b/>
                <w:szCs w:val="20"/>
              </w:rPr>
              <w:t xml:space="preserve">B03 </w:t>
            </w:r>
            <w:r w:rsidRPr="000E42CC">
              <w:rPr>
                <w:b/>
                <w:szCs w:val="24"/>
              </w:rPr>
              <w:t>E</w:t>
            </w:r>
            <w:r w:rsidRPr="000E42CC">
              <w:rPr>
                <w:b/>
                <w:noProof/>
                <w:szCs w:val="24"/>
              </w:rPr>
              <w:t>xploatare forestieră fără replantare sau refaceree naturală</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Canis lupus</w:t>
            </w:r>
          </w:p>
          <w:p w:rsidR="0049164C" w:rsidRPr="000E42CC" w:rsidRDefault="0049164C" w:rsidP="0049164C">
            <w:pPr>
              <w:spacing w:line="276" w:lineRule="auto"/>
              <w:rPr>
                <w:b/>
                <w:i/>
                <w:szCs w:val="24"/>
              </w:rPr>
            </w:pPr>
            <w:r w:rsidRPr="000E42CC">
              <w:rPr>
                <w:b/>
                <w:i/>
                <w:szCs w:val="24"/>
              </w:rPr>
              <w:t>Ursus actos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(geometrie)</w:t>
            </w:r>
          </w:p>
        </w:tc>
        <w:tc>
          <w:tcPr>
            <w:tcW w:w="5812" w:type="dxa"/>
          </w:tcPr>
          <w:p w:rsidR="0049164C" w:rsidRPr="000E42CC" w:rsidRDefault="0049164C" w:rsidP="0049164C">
            <w:pPr>
              <w:widowControl w:val="0"/>
              <w:spacing w:line="276" w:lineRule="auto"/>
              <w:rPr>
                <w:szCs w:val="24"/>
              </w:rPr>
            </w:pPr>
            <w:r w:rsidRPr="000E42CC">
              <w:rPr>
                <w:rFonts w:eastAsia="Times New Roman"/>
                <w:szCs w:val="24"/>
                <w:lang w:eastAsia="ro-RO"/>
              </w:rPr>
              <w:t>Vezi harta din capitolul anexe</w:t>
            </w:r>
          </w:p>
          <w:p w:rsidR="0049164C" w:rsidRPr="000E42CC" w:rsidRDefault="0049164C" w:rsidP="0049164C">
            <w:pPr>
              <w:spacing w:line="276" w:lineRule="auto"/>
              <w:rPr>
                <w:rFonts w:eastAsia="Times New Roman"/>
                <w:szCs w:val="24"/>
                <w:lang w:eastAsia="ro-RO"/>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F.3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(descriere)</w:t>
            </w:r>
          </w:p>
        </w:tc>
        <w:tc>
          <w:tcPr>
            <w:tcW w:w="5812" w:type="dxa"/>
          </w:tcPr>
          <w:p w:rsidR="0049164C" w:rsidRPr="000E42CC" w:rsidRDefault="0049164C" w:rsidP="0049164C">
            <w:pPr>
              <w:widowControl w:val="0"/>
              <w:spacing w:line="276" w:lineRule="auto"/>
              <w:rPr>
                <w:szCs w:val="24"/>
                <w:lang w:eastAsia="x-none"/>
              </w:rPr>
            </w:pPr>
            <w:r w:rsidRPr="000E42CC">
              <w:rPr>
                <w:szCs w:val="24"/>
                <w:lang w:eastAsia="x-none"/>
              </w:rPr>
              <w:t xml:space="preserve">Această amenințare este valabilă pentru toata suprafața împădurită a sitului.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amenințările viitoare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Ridicată</w:t>
            </w:r>
            <w:r w:rsidRPr="000E42CC">
              <w:rPr>
                <w:szCs w:val="20"/>
                <w:lang w:eastAsia="x-none"/>
              </w:rPr>
              <w:t xml:space="preserve"> (R)</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0"/>
                <w:lang w:eastAsia="x-none"/>
              </w:rPr>
            </w:pPr>
            <w:r w:rsidRPr="000E42CC">
              <w:rPr>
                <w:szCs w:val="24"/>
              </w:rPr>
              <w:t>Exploatările forestiere constituire o ameninţare la adresa populaţiilor de carnivore mari din cadrul, aceste exploatări afectează în mod direct habitatul speciei şi duc la creşterea competiţiei intrespecifice prin micşorarea teritotiilor specifice de hrănire şi reproducere a speciei.</w:t>
            </w:r>
          </w:p>
        </w:tc>
      </w:tr>
    </w:tbl>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Amenințare viitoare</w:t>
            </w:r>
          </w:p>
        </w:tc>
        <w:tc>
          <w:tcPr>
            <w:tcW w:w="5812" w:type="dxa"/>
          </w:tcPr>
          <w:p w:rsidR="0049164C" w:rsidRPr="000E42CC" w:rsidRDefault="0049164C" w:rsidP="0049164C">
            <w:pPr>
              <w:widowControl w:val="0"/>
              <w:spacing w:line="276" w:lineRule="auto"/>
              <w:rPr>
                <w:b/>
                <w:noProof/>
                <w:szCs w:val="24"/>
              </w:rPr>
            </w:pPr>
            <w:r w:rsidRPr="000E42CC">
              <w:rPr>
                <w:b/>
                <w:noProof/>
                <w:szCs w:val="24"/>
              </w:rPr>
              <w:t>D01 Drumuri, poteci și căi ferate</w:t>
            </w:r>
          </w:p>
          <w:p w:rsidR="0049164C" w:rsidRPr="000E42CC" w:rsidRDefault="0049164C" w:rsidP="0049164C">
            <w:pPr>
              <w:widowControl w:val="0"/>
              <w:spacing w:line="276" w:lineRule="auto"/>
              <w:rPr>
                <w:i/>
                <w:noProof/>
                <w:szCs w:val="24"/>
              </w:rPr>
            </w:pPr>
            <w:r w:rsidRPr="000E42CC">
              <w:rPr>
                <w:i/>
                <w:noProof/>
                <w:szCs w:val="24"/>
              </w:rPr>
              <w:t>D01.02 drumuri, autostrăzi</w:t>
            </w:r>
          </w:p>
          <w:p w:rsidR="0049164C" w:rsidRPr="000E42CC" w:rsidRDefault="0049164C" w:rsidP="0049164C">
            <w:pPr>
              <w:widowControl w:val="0"/>
              <w:spacing w:line="276" w:lineRule="auto"/>
              <w:rPr>
                <w:b/>
                <w:szCs w:val="24"/>
                <w:lang w:eastAsia="x-none"/>
              </w:rPr>
            </w:pPr>
            <w:r w:rsidRPr="000E42CC">
              <w:rPr>
                <w:i/>
                <w:szCs w:val="24"/>
              </w:rPr>
              <w:t xml:space="preserve">D01.04 </w:t>
            </w:r>
            <w:r w:rsidRPr="000E42CC">
              <w:rPr>
                <w:i/>
                <w:noProof/>
                <w:szCs w:val="24"/>
              </w:rPr>
              <w:t>căi ferate, căi ferate de mare viteză</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Canis lupus</w:t>
            </w:r>
          </w:p>
          <w:p w:rsidR="0049164C" w:rsidRPr="000E42CC" w:rsidRDefault="0049164C" w:rsidP="0049164C">
            <w:pPr>
              <w:spacing w:line="276" w:lineRule="auto"/>
              <w:rPr>
                <w:b/>
                <w:i/>
                <w:szCs w:val="24"/>
              </w:rPr>
            </w:pPr>
            <w:r w:rsidRPr="000E42CC">
              <w:rPr>
                <w:b/>
                <w:i/>
                <w:szCs w:val="24"/>
              </w:rPr>
              <w:t>Ursus arctos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(geometrie)</w:t>
            </w:r>
          </w:p>
        </w:tc>
        <w:tc>
          <w:tcPr>
            <w:tcW w:w="5812" w:type="dxa"/>
          </w:tcPr>
          <w:p w:rsidR="0049164C" w:rsidRPr="000E42CC" w:rsidRDefault="0049164C" w:rsidP="0049164C">
            <w:pPr>
              <w:widowControl w:val="0"/>
              <w:spacing w:line="276" w:lineRule="auto"/>
              <w:rPr>
                <w:szCs w:val="24"/>
              </w:rPr>
            </w:pPr>
            <w:r w:rsidRPr="000E42CC">
              <w:rPr>
                <w:rFonts w:eastAsia="Times New Roman"/>
                <w:szCs w:val="24"/>
                <w:lang w:eastAsia="ro-RO"/>
              </w:rPr>
              <w:t>Vezi harta din capitolul anexe</w:t>
            </w:r>
          </w:p>
          <w:p w:rsidR="0049164C" w:rsidRPr="000E42CC" w:rsidRDefault="0049164C" w:rsidP="0049164C">
            <w:pPr>
              <w:spacing w:line="276" w:lineRule="auto"/>
              <w:rPr>
                <w:rFonts w:eastAsia="Times New Roman"/>
                <w:szCs w:val="24"/>
                <w:lang w:eastAsia="ro-RO"/>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(descriere)</w:t>
            </w:r>
          </w:p>
        </w:tc>
        <w:tc>
          <w:tcPr>
            <w:tcW w:w="5812" w:type="dxa"/>
          </w:tcPr>
          <w:p w:rsidR="0049164C" w:rsidRPr="000E42CC" w:rsidRDefault="0049164C" w:rsidP="0049164C">
            <w:pPr>
              <w:widowControl w:val="0"/>
              <w:spacing w:line="276" w:lineRule="auto"/>
              <w:rPr>
                <w:i/>
                <w:szCs w:val="24"/>
                <w:lang w:eastAsia="x-none"/>
              </w:rPr>
            </w:pPr>
            <w:r w:rsidRPr="000E42CC">
              <w:rPr>
                <w:szCs w:val="20"/>
                <w:lang w:eastAsia="x-none"/>
              </w:rPr>
              <w:t xml:space="preserve">În cazul sitului, impactul reprezentat de drumuri se regăsește la nivelul drumului DJ137 și a căii ferate care traversează situl.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amenințările viitoare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Medie</w:t>
            </w:r>
            <w:r w:rsidRPr="000E42CC">
              <w:rPr>
                <w:szCs w:val="20"/>
                <w:lang w:eastAsia="x-none"/>
              </w:rPr>
              <w:t xml:space="preserve"> (M)</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Drumurile reprezintă zone de impact pentru o mulțime de specii, fiind surse de fragmentare a habitatului ce îngreunează permeabilitatea speciilor cu mișcări sezoniere mari.</w:t>
            </w:r>
          </w:p>
          <w:p w:rsidR="0049164C" w:rsidRPr="000E42CC" w:rsidRDefault="0049164C" w:rsidP="0049164C">
            <w:pPr>
              <w:widowControl w:val="0"/>
              <w:spacing w:line="276" w:lineRule="auto"/>
              <w:rPr>
                <w:szCs w:val="20"/>
                <w:lang w:eastAsia="x-none"/>
              </w:rPr>
            </w:pPr>
            <w:r w:rsidRPr="000E42CC">
              <w:rPr>
                <w:szCs w:val="20"/>
                <w:lang w:eastAsia="x-none"/>
              </w:rPr>
              <w:t xml:space="preserve">Construirea altor obiective de infrastructură care traversează situl, va afecta semnifictiv </w:t>
            </w:r>
            <w:r w:rsidRPr="000E42CC">
              <w:rPr>
                <w:lang w:eastAsia="x-none"/>
              </w:rPr>
              <w:t>viabilitatea pe termen lung a speciilor.</w:t>
            </w:r>
          </w:p>
        </w:tc>
      </w:tr>
    </w:tbl>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Amenințare viitoare</w:t>
            </w:r>
          </w:p>
        </w:tc>
        <w:tc>
          <w:tcPr>
            <w:tcW w:w="5812" w:type="dxa"/>
          </w:tcPr>
          <w:p w:rsidR="0049164C" w:rsidRPr="000E42CC" w:rsidRDefault="0049164C" w:rsidP="0049164C">
            <w:pPr>
              <w:widowControl w:val="0"/>
              <w:spacing w:line="276" w:lineRule="auto"/>
              <w:rPr>
                <w:b/>
                <w:szCs w:val="20"/>
                <w:lang w:eastAsia="x-none"/>
              </w:rPr>
            </w:pPr>
            <w:r w:rsidRPr="000E42CC">
              <w:rPr>
                <w:b/>
                <w:szCs w:val="20"/>
              </w:rPr>
              <w:t>E01.02 Urbanizare discontinuă</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Canis lupus</w:t>
            </w:r>
          </w:p>
          <w:p w:rsidR="0049164C" w:rsidRPr="000E42CC" w:rsidRDefault="0049164C" w:rsidP="0049164C">
            <w:pPr>
              <w:spacing w:line="276" w:lineRule="auto"/>
              <w:rPr>
                <w:b/>
                <w:i/>
                <w:szCs w:val="24"/>
              </w:rPr>
            </w:pPr>
            <w:r w:rsidRPr="000E42CC">
              <w:rPr>
                <w:b/>
                <w:i/>
                <w:szCs w:val="24"/>
              </w:rPr>
              <w:t>Ursus arctos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(geometrie)</w:t>
            </w:r>
          </w:p>
        </w:tc>
        <w:tc>
          <w:tcPr>
            <w:tcW w:w="5812" w:type="dxa"/>
          </w:tcPr>
          <w:p w:rsidR="0049164C" w:rsidRPr="000E42CC" w:rsidRDefault="0049164C" w:rsidP="0049164C">
            <w:pPr>
              <w:widowControl w:val="0"/>
              <w:spacing w:line="276" w:lineRule="auto"/>
              <w:rPr>
                <w:szCs w:val="24"/>
              </w:rPr>
            </w:pPr>
            <w:r w:rsidRPr="000E42CC">
              <w:rPr>
                <w:rFonts w:eastAsia="Times New Roman"/>
                <w:szCs w:val="24"/>
                <w:lang w:eastAsia="ro-RO"/>
              </w:rPr>
              <w:t>Vezi harta din capitolul anexe</w:t>
            </w:r>
          </w:p>
          <w:p w:rsidR="0049164C" w:rsidRPr="000E42CC" w:rsidRDefault="0049164C" w:rsidP="0049164C">
            <w:pPr>
              <w:spacing w:line="276" w:lineRule="auto"/>
              <w:rPr>
                <w:rFonts w:eastAsia="Times New Roman"/>
                <w:szCs w:val="24"/>
                <w:lang w:eastAsia="ro-RO"/>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(descriere)</w:t>
            </w:r>
          </w:p>
        </w:tc>
        <w:tc>
          <w:tcPr>
            <w:tcW w:w="5812" w:type="dxa"/>
          </w:tcPr>
          <w:p w:rsidR="0049164C" w:rsidRPr="000E42CC" w:rsidRDefault="0049164C" w:rsidP="0049164C">
            <w:pPr>
              <w:widowControl w:val="0"/>
              <w:spacing w:line="276" w:lineRule="auto"/>
              <w:rPr>
                <w:szCs w:val="24"/>
                <w:lang w:eastAsia="x-none"/>
              </w:rPr>
            </w:pPr>
            <w:r w:rsidRPr="000E42CC">
              <w:rPr>
                <w:szCs w:val="24"/>
                <w:lang w:eastAsia="x-none"/>
              </w:rPr>
              <w:t>Urbanizarea este o amenințare care se manifestă la nivelul sitului în zona localităților.</w:t>
            </w:r>
          </w:p>
          <w:p w:rsidR="0049164C" w:rsidRPr="000E42CC" w:rsidRDefault="0049164C" w:rsidP="0049164C">
            <w:pPr>
              <w:widowControl w:val="0"/>
              <w:spacing w:line="276" w:lineRule="auto"/>
              <w:rPr>
                <w:szCs w:val="24"/>
                <w:lang w:eastAsia="x-none"/>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amenințările viitoare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Medie</w:t>
            </w:r>
            <w:r w:rsidRPr="000E42CC">
              <w:rPr>
                <w:szCs w:val="20"/>
                <w:lang w:eastAsia="x-none"/>
              </w:rPr>
              <w:t xml:space="preserve"> (M)</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Dezvoltarea urbană are ca efect în timp pierderea de habitate necesare speciilor de faună.</w:t>
            </w:r>
          </w:p>
        </w:tc>
      </w:tr>
    </w:tbl>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Amenințare viitoare</w:t>
            </w:r>
          </w:p>
        </w:tc>
        <w:tc>
          <w:tcPr>
            <w:tcW w:w="5812" w:type="dxa"/>
          </w:tcPr>
          <w:p w:rsidR="0049164C" w:rsidRPr="000E42CC" w:rsidRDefault="0049164C" w:rsidP="0049164C">
            <w:pPr>
              <w:widowControl w:val="0"/>
              <w:spacing w:line="276" w:lineRule="auto"/>
              <w:rPr>
                <w:b/>
                <w:szCs w:val="24"/>
              </w:rPr>
            </w:pPr>
            <w:r w:rsidRPr="000E42CC">
              <w:rPr>
                <w:b/>
                <w:szCs w:val="24"/>
              </w:rPr>
              <w:t>G01.03 Vehicule cu mtor</w:t>
            </w:r>
          </w:p>
          <w:p w:rsidR="0049164C" w:rsidRPr="000E42CC" w:rsidRDefault="0049164C" w:rsidP="0049164C">
            <w:pPr>
              <w:widowControl w:val="0"/>
              <w:spacing w:line="276" w:lineRule="auto"/>
              <w:rPr>
                <w:i/>
                <w:szCs w:val="24"/>
              </w:rPr>
            </w:pPr>
            <w:r w:rsidRPr="000E42CC">
              <w:rPr>
                <w:i/>
                <w:szCs w:val="24"/>
              </w:rPr>
              <w:t>G01.03.01 conducerea obișnuită a vehiculelor motorizate</w:t>
            </w:r>
          </w:p>
          <w:p w:rsidR="0049164C" w:rsidRPr="000E42CC" w:rsidRDefault="0049164C" w:rsidP="0049164C">
            <w:pPr>
              <w:widowControl w:val="0"/>
              <w:spacing w:line="276" w:lineRule="auto"/>
              <w:rPr>
                <w:b/>
                <w:szCs w:val="24"/>
                <w:lang w:eastAsia="x-none"/>
              </w:rPr>
            </w:pPr>
            <w:r w:rsidRPr="000E42CC">
              <w:rPr>
                <w:i/>
                <w:szCs w:val="24"/>
              </w:rPr>
              <w:t>G01.03.02 conducerea în afara drumului a vehiculelor motorizate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Canis lupus</w:t>
            </w:r>
          </w:p>
          <w:p w:rsidR="0049164C" w:rsidRPr="000E42CC" w:rsidRDefault="0049164C" w:rsidP="0049164C">
            <w:pPr>
              <w:spacing w:line="276" w:lineRule="auto"/>
              <w:rPr>
                <w:b/>
                <w:i/>
                <w:szCs w:val="24"/>
              </w:rPr>
            </w:pPr>
            <w:r w:rsidRPr="000E42CC">
              <w:rPr>
                <w:b/>
                <w:i/>
                <w:szCs w:val="24"/>
              </w:rPr>
              <w:t>Ursus arctos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(geometrie)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amenințare se regăsește la nivelul întregului sit.</w:t>
            </w:r>
          </w:p>
          <w:p w:rsidR="0049164C" w:rsidRPr="000E42CC" w:rsidRDefault="0049164C" w:rsidP="0049164C">
            <w:pPr>
              <w:widowControl w:val="0"/>
              <w:spacing w:line="276" w:lineRule="auto"/>
              <w:rPr>
                <w:rFonts w:eastAsia="Times New Roman"/>
                <w:szCs w:val="24"/>
                <w:lang w:eastAsia="ro-RO"/>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(descriere)</w:t>
            </w:r>
          </w:p>
        </w:tc>
        <w:tc>
          <w:tcPr>
            <w:tcW w:w="5812" w:type="dxa"/>
          </w:tcPr>
          <w:p w:rsidR="0049164C" w:rsidRPr="000E42CC" w:rsidRDefault="0049164C" w:rsidP="0049164C">
            <w:pPr>
              <w:widowControl w:val="0"/>
              <w:spacing w:line="276" w:lineRule="auto"/>
              <w:rPr>
                <w:szCs w:val="24"/>
                <w:lang w:eastAsia="x-none"/>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amenințările viitoare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Ridicată</w:t>
            </w:r>
            <w:r w:rsidRPr="000E42CC">
              <w:rPr>
                <w:szCs w:val="20"/>
                <w:lang w:eastAsia="x-none"/>
              </w:rPr>
              <w:t xml:space="preserve"> (R)</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 xml:space="preserve">Practicarea sporturilor de tip „off-road” este constatată la nivelul sitului, această amenințare fiind exercitată prin </w:t>
            </w:r>
            <w:r w:rsidRPr="000E42CC">
              <w:rPr>
                <w:szCs w:val="20"/>
                <w:lang w:eastAsia="x-none"/>
              </w:rPr>
              <w:lastRenderedPageBreak/>
              <w:t>deranj în cazul speciilor de mamifere.</w:t>
            </w:r>
          </w:p>
          <w:p w:rsidR="0049164C" w:rsidRPr="000E42CC" w:rsidRDefault="0049164C" w:rsidP="0049164C">
            <w:pPr>
              <w:widowControl w:val="0"/>
              <w:spacing w:line="276" w:lineRule="auto"/>
              <w:rPr>
                <w:szCs w:val="20"/>
                <w:lang w:eastAsia="x-none"/>
              </w:rPr>
            </w:pPr>
            <w:r w:rsidRPr="000E42CC">
              <w:rPr>
                <w:szCs w:val="20"/>
                <w:lang w:eastAsia="x-none"/>
              </w:rPr>
              <w:t>Coroborat cu drumurile tehnologice către exploatările de gaze din zona sitului și existența drumurilor județene și forestiere, amenințarea periclita</w:t>
            </w:r>
            <w:r w:rsidRPr="000E42CC">
              <w:rPr>
                <w:lang w:eastAsia="x-none"/>
              </w:rPr>
              <w:t xml:space="preserve"> viabilitatea pe termen lung a speciei, în locul respectiv, este major afectată.</w:t>
            </w:r>
          </w:p>
        </w:tc>
      </w:tr>
    </w:tbl>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Amenințare viitoare</w:t>
            </w:r>
          </w:p>
        </w:tc>
        <w:tc>
          <w:tcPr>
            <w:tcW w:w="5812" w:type="dxa"/>
          </w:tcPr>
          <w:p w:rsidR="0049164C" w:rsidRPr="000E42CC" w:rsidRDefault="0049164C" w:rsidP="0049164C">
            <w:pPr>
              <w:widowControl w:val="0"/>
              <w:spacing w:line="276" w:lineRule="auto"/>
              <w:rPr>
                <w:b/>
                <w:szCs w:val="20"/>
                <w:lang w:eastAsia="x-none"/>
              </w:rPr>
            </w:pPr>
            <w:r w:rsidRPr="000E42CC">
              <w:rPr>
                <w:b/>
                <w:szCs w:val="20"/>
              </w:rPr>
              <w:t>G01.04.01 Drumeții și alpinism</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Canis lupus</w:t>
            </w:r>
          </w:p>
          <w:p w:rsidR="0049164C" w:rsidRPr="000E42CC" w:rsidRDefault="0049164C" w:rsidP="0049164C">
            <w:pPr>
              <w:spacing w:line="276" w:lineRule="auto"/>
              <w:rPr>
                <w:b/>
                <w:i/>
                <w:szCs w:val="24"/>
              </w:rPr>
            </w:pPr>
            <w:r w:rsidRPr="000E42CC">
              <w:rPr>
                <w:b/>
                <w:i/>
                <w:szCs w:val="24"/>
              </w:rPr>
              <w:t>Ursus arctos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(geometrie)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amenințare se regăsește la nivelul întregului sit.</w:t>
            </w:r>
          </w:p>
          <w:p w:rsidR="0049164C" w:rsidRPr="000E42CC" w:rsidRDefault="0049164C" w:rsidP="0049164C">
            <w:pPr>
              <w:widowControl w:val="0"/>
              <w:spacing w:line="276" w:lineRule="auto"/>
              <w:rPr>
                <w:rFonts w:eastAsia="Times New Roman"/>
                <w:szCs w:val="24"/>
                <w:lang w:eastAsia="ro-RO"/>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(descriere)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amenințare se regăsește la nivelul întregului sit.</w:t>
            </w:r>
          </w:p>
          <w:p w:rsidR="0049164C" w:rsidRPr="000E42CC" w:rsidRDefault="0049164C" w:rsidP="0049164C">
            <w:pPr>
              <w:widowControl w:val="0"/>
              <w:spacing w:line="276" w:lineRule="auto"/>
              <w:rPr>
                <w:szCs w:val="24"/>
                <w:lang w:eastAsia="x-none"/>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amenințările viitoare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Medie</w:t>
            </w:r>
            <w:r w:rsidRPr="000E42CC">
              <w:rPr>
                <w:szCs w:val="20"/>
                <w:lang w:eastAsia="x-none"/>
              </w:rPr>
              <w:t xml:space="preserve"> (M)</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Drumețiile reprezintă o amenințare prin nerespectarea drumurilor și potecilor, fiind o sursă de deranj pentru speciile de faună.</w:t>
            </w:r>
          </w:p>
        </w:tc>
      </w:tr>
    </w:tbl>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Amenințare viitoare</w:t>
            </w:r>
          </w:p>
        </w:tc>
        <w:tc>
          <w:tcPr>
            <w:tcW w:w="5812" w:type="dxa"/>
          </w:tcPr>
          <w:p w:rsidR="0049164C" w:rsidRPr="000E42CC" w:rsidRDefault="0049164C" w:rsidP="0049164C">
            <w:pPr>
              <w:widowControl w:val="0"/>
              <w:spacing w:line="276" w:lineRule="auto"/>
              <w:rPr>
                <w:b/>
                <w:szCs w:val="20"/>
                <w:lang w:eastAsia="x-none"/>
              </w:rPr>
            </w:pPr>
            <w:r w:rsidRPr="000E42CC">
              <w:rPr>
                <w:b/>
                <w:szCs w:val="20"/>
              </w:rPr>
              <w:t>K03.06 Antagonism cu animalele domestice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Canis lupus</w:t>
            </w:r>
          </w:p>
          <w:p w:rsidR="0049164C" w:rsidRPr="000E42CC" w:rsidRDefault="0049164C" w:rsidP="0049164C">
            <w:pPr>
              <w:spacing w:line="276" w:lineRule="auto"/>
              <w:rPr>
                <w:b/>
                <w:i/>
                <w:szCs w:val="24"/>
              </w:rPr>
            </w:pPr>
            <w:r w:rsidRPr="000E42CC">
              <w:rPr>
                <w:b/>
                <w:i/>
                <w:szCs w:val="24"/>
              </w:rPr>
              <w:t>Ursus arctos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(geometrie)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amenințare se regăsește la nivelul întregului sit.</w:t>
            </w:r>
          </w:p>
          <w:p w:rsidR="0049164C" w:rsidRPr="000E42CC" w:rsidRDefault="0049164C" w:rsidP="0049164C">
            <w:pPr>
              <w:spacing w:line="276" w:lineRule="auto"/>
              <w:rPr>
                <w:rFonts w:eastAsia="Times New Roman"/>
                <w:szCs w:val="24"/>
                <w:lang w:eastAsia="ro-RO"/>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(descriere)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amenințare se regăsește la nivelul întregului sit.</w:t>
            </w:r>
          </w:p>
          <w:p w:rsidR="0049164C" w:rsidRPr="000E42CC" w:rsidRDefault="0049164C" w:rsidP="0049164C">
            <w:pPr>
              <w:widowControl w:val="0"/>
              <w:spacing w:line="276" w:lineRule="auto"/>
              <w:rPr>
                <w:szCs w:val="24"/>
                <w:lang w:eastAsia="x-none"/>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amenințările viitoare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Scăzută</w:t>
            </w:r>
            <w:r w:rsidRPr="000E42CC">
              <w:rPr>
                <w:szCs w:val="20"/>
                <w:lang w:eastAsia="x-none"/>
              </w:rPr>
              <w:t xml:space="preserve"> (S)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F.5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Antagonismul este des întâlnit între speciile de câini domestici și speciile urs și lup.</w:t>
            </w:r>
          </w:p>
        </w:tc>
      </w:tr>
    </w:tbl>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Amenințare viitoare</w:t>
            </w:r>
          </w:p>
        </w:tc>
        <w:tc>
          <w:tcPr>
            <w:tcW w:w="5812" w:type="dxa"/>
          </w:tcPr>
          <w:p w:rsidR="0049164C" w:rsidRPr="000E42CC" w:rsidRDefault="0049164C" w:rsidP="0049164C">
            <w:pPr>
              <w:widowControl w:val="0"/>
              <w:spacing w:line="276" w:lineRule="auto"/>
              <w:rPr>
                <w:b/>
                <w:szCs w:val="20"/>
                <w:lang w:eastAsia="x-none"/>
              </w:rPr>
            </w:pPr>
            <w:r w:rsidRPr="000E42CC">
              <w:rPr>
                <w:b/>
                <w:szCs w:val="20"/>
              </w:rPr>
              <w:t>E01.02 Urbanizare discontinuă</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Lutra lutra</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(geometrie)</w:t>
            </w:r>
          </w:p>
        </w:tc>
        <w:tc>
          <w:tcPr>
            <w:tcW w:w="581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Vezi harta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(descriere)</w:t>
            </w:r>
          </w:p>
        </w:tc>
        <w:tc>
          <w:tcPr>
            <w:tcW w:w="5812" w:type="dxa"/>
          </w:tcPr>
          <w:p w:rsidR="0049164C" w:rsidRPr="000E42CC" w:rsidRDefault="0049164C" w:rsidP="0049164C">
            <w:pPr>
              <w:widowControl w:val="0"/>
              <w:spacing w:line="276" w:lineRule="auto"/>
              <w:rPr>
                <w:szCs w:val="24"/>
                <w:lang w:eastAsia="x-none"/>
              </w:rPr>
            </w:pPr>
            <w:r w:rsidRPr="000E42CC">
              <w:rPr>
                <w:szCs w:val="24"/>
                <w:lang w:eastAsia="x-none"/>
              </w:rPr>
              <w:t>Urbanizarea este o amenințare care se manifestă la nivelul sitului în zona localităților.</w:t>
            </w:r>
          </w:p>
          <w:p w:rsidR="0049164C" w:rsidRPr="000E42CC" w:rsidRDefault="0049164C" w:rsidP="0049164C">
            <w:pPr>
              <w:widowControl w:val="0"/>
              <w:spacing w:line="276" w:lineRule="auto"/>
              <w:rPr>
                <w:szCs w:val="24"/>
                <w:lang w:eastAsia="x-none"/>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amenințările viitoare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Medie</w:t>
            </w:r>
            <w:r w:rsidRPr="000E42CC">
              <w:rPr>
                <w:szCs w:val="20"/>
                <w:lang w:eastAsia="x-none"/>
              </w:rPr>
              <w:t xml:space="preserve"> (M)</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Dezvoltarea urbană are ca efect pierderea de habitate necesare speciilor de faună.</w:t>
            </w:r>
          </w:p>
        </w:tc>
      </w:tr>
    </w:tbl>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Amenințare viitoare</w:t>
            </w:r>
          </w:p>
        </w:tc>
        <w:tc>
          <w:tcPr>
            <w:tcW w:w="5812" w:type="dxa"/>
          </w:tcPr>
          <w:p w:rsidR="0049164C" w:rsidRPr="000E42CC" w:rsidRDefault="0049164C" w:rsidP="0049164C">
            <w:pPr>
              <w:spacing w:line="276" w:lineRule="auto"/>
              <w:rPr>
                <w:b/>
                <w:noProof/>
                <w:szCs w:val="16"/>
              </w:rPr>
            </w:pPr>
            <w:r w:rsidRPr="000E42CC">
              <w:rPr>
                <w:b/>
                <w:noProof/>
                <w:szCs w:val="16"/>
              </w:rPr>
              <w:t>E03.01 depozitarea deşeurilor menajere/deșeuri provenite din baze de agrement</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Lutra lutra</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(geometrie)</w:t>
            </w:r>
          </w:p>
        </w:tc>
        <w:tc>
          <w:tcPr>
            <w:tcW w:w="581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Vezi harta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(descriere)</w:t>
            </w:r>
          </w:p>
        </w:tc>
        <w:tc>
          <w:tcPr>
            <w:tcW w:w="5812" w:type="dxa"/>
          </w:tcPr>
          <w:p w:rsidR="0049164C" w:rsidRPr="000E42CC" w:rsidRDefault="0049164C" w:rsidP="0049164C">
            <w:pPr>
              <w:widowControl w:val="0"/>
              <w:spacing w:line="276" w:lineRule="auto"/>
              <w:rPr>
                <w:szCs w:val="24"/>
                <w:lang w:eastAsia="x-none"/>
              </w:rPr>
            </w:pPr>
            <w:r w:rsidRPr="000E42CC">
              <w:rPr>
                <w:szCs w:val="24"/>
                <w:lang w:eastAsia="x-none"/>
              </w:rPr>
              <w:t>Depozitarea deșeurilor este o amenințare care se manifestă la nivelul sitului în zona localităților.</w:t>
            </w:r>
          </w:p>
          <w:p w:rsidR="0049164C" w:rsidRPr="000E42CC" w:rsidRDefault="0049164C" w:rsidP="0049164C">
            <w:pPr>
              <w:widowControl w:val="0"/>
              <w:spacing w:line="276" w:lineRule="auto"/>
              <w:rPr>
                <w:szCs w:val="24"/>
                <w:lang w:eastAsia="x-none"/>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amenințările viitoare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Medie</w:t>
            </w:r>
            <w:r w:rsidRPr="000E42CC">
              <w:rPr>
                <w:szCs w:val="20"/>
                <w:lang w:eastAsia="x-none"/>
              </w:rPr>
              <w:t xml:space="preserve"> (M)</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Detalii</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Alterarea habitatelor</w:t>
            </w:r>
          </w:p>
        </w:tc>
      </w:tr>
    </w:tbl>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lastRenderedPageBreak/>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Amenințare viitoare</w:t>
            </w:r>
          </w:p>
        </w:tc>
        <w:tc>
          <w:tcPr>
            <w:tcW w:w="5812" w:type="dxa"/>
          </w:tcPr>
          <w:p w:rsidR="0049164C" w:rsidRPr="000E42CC" w:rsidRDefault="0049164C" w:rsidP="0049164C">
            <w:pPr>
              <w:widowControl w:val="0"/>
              <w:spacing w:line="276" w:lineRule="auto"/>
              <w:rPr>
                <w:b/>
                <w:szCs w:val="20"/>
                <w:lang w:eastAsia="x-none"/>
              </w:rPr>
            </w:pPr>
            <w:r w:rsidRPr="000E42CC">
              <w:rPr>
                <w:b/>
                <w:szCs w:val="20"/>
                <w:lang w:val="it-IT"/>
              </w:rPr>
              <w:t>F02.03 Pescuit de agrement</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Lutra lutra</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(geometrie)</w:t>
            </w:r>
          </w:p>
        </w:tc>
        <w:tc>
          <w:tcPr>
            <w:tcW w:w="581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Vezi harta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(descriere)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Amenințarea se manifestă pe porțiunea râului Târnava Mare cuprinsă în sit.</w:t>
            </w:r>
          </w:p>
          <w:p w:rsidR="0049164C" w:rsidRPr="000E42CC" w:rsidRDefault="0049164C" w:rsidP="0049164C">
            <w:pPr>
              <w:widowControl w:val="0"/>
              <w:spacing w:line="276" w:lineRule="auto"/>
              <w:rPr>
                <w:szCs w:val="24"/>
                <w:lang w:eastAsia="x-none"/>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amenințările viitoare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Scăzută</w:t>
            </w:r>
            <w:r w:rsidRPr="000E42CC">
              <w:rPr>
                <w:szCs w:val="20"/>
                <w:lang w:eastAsia="x-none"/>
              </w:rPr>
              <w:t xml:space="preserve"> (S)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amenințare este întâlnită în zona râului Târnava Mare, având impact asupra speciei vidră prin deranjul exercitat de pescari.</w:t>
            </w:r>
          </w:p>
        </w:tc>
      </w:tr>
    </w:tbl>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Amenințare viitoare</w:t>
            </w:r>
          </w:p>
        </w:tc>
        <w:tc>
          <w:tcPr>
            <w:tcW w:w="5812" w:type="dxa"/>
          </w:tcPr>
          <w:p w:rsidR="0049164C" w:rsidRPr="000E42CC" w:rsidRDefault="0049164C" w:rsidP="0049164C">
            <w:pPr>
              <w:widowControl w:val="0"/>
              <w:spacing w:line="276" w:lineRule="auto"/>
              <w:rPr>
                <w:i/>
                <w:szCs w:val="24"/>
                <w:lang w:eastAsia="x-none"/>
              </w:rPr>
            </w:pPr>
            <w:r w:rsidRPr="000E42CC">
              <w:rPr>
                <w:b/>
                <w:bCs/>
                <w:szCs w:val="24"/>
              </w:rPr>
              <w:t>H01 Poluarea apelor de suprafață</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Lutra lutra</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(geometrie)</w:t>
            </w:r>
          </w:p>
        </w:tc>
        <w:tc>
          <w:tcPr>
            <w:tcW w:w="581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Vezi harta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(descriere)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Amenințarea se manifestă pe porțiunea râului Târnava Mare cuprinsă în sit.</w:t>
            </w:r>
          </w:p>
          <w:p w:rsidR="0049164C" w:rsidRPr="000E42CC" w:rsidRDefault="0049164C" w:rsidP="0049164C">
            <w:pPr>
              <w:widowControl w:val="0"/>
              <w:spacing w:line="276" w:lineRule="auto"/>
              <w:rPr>
                <w:szCs w:val="24"/>
                <w:lang w:eastAsia="x-none"/>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amenințările viitoare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Medie</w:t>
            </w:r>
            <w:r w:rsidRPr="000E42CC">
              <w:rPr>
                <w:szCs w:val="20"/>
                <w:lang w:eastAsia="x-none"/>
              </w:rPr>
              <w:t xml:space="preserve"> (S)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amenințare întâlnită în zona râului Târnava Mare și afluenții acestuia, este determinată de deversările gospodăriilor adiacente acestuia, având impact asupra speciei vidră prin alterarea habitatului.</w:t>
            </w:r>
          </w:p>
        </w:tc>
      </w:tr>
    </w:tbl>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lastRenderedPageBreak/>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Amenințare viitoare</w:t>
            </w:r>
          </w:p>
        </w:tc>
        <w:tc>
          <w:tcPr>
            <w:tcW w:w="5812" w:type="dxa"/>
          </w:tcPr>
          <w:p w:rsidR="0049164C" w:rsidRPr="000E42CC" w:rsidRDefault="0049164C" w:rsidP="0049164C">
            <w:pPr>
              <w:spacing w:line="276" w:lineRule="auto"/>
              <w:rPr>
                <w:b/>
                <w:noProof/>
                <w:szCs w:val="16"/>
              </w:rPr>
            </w:pPr>
            <w:r w:rsidRPr="000E42CC">
              <w:rPr>
                <w:b/>
                <w:noProof/>
                <w:szCs w:val="16"/>
              </w:rPr>
              <w:t xml:space="preserve">B02 </w:t>
            </w:r>
            <w:r w:rsidRPr="000E42CC">
              <w:rPr>
                <w:b/>
                <w:noProof/>
                <w:szCs w:val="24"/>
              </w:rPr>
              <w:t>Gestionarea şi utilizarea pădurii și plantației</w:t>
            </w:r>
          </w:p>
          <w:p w:rsidR="0049164C" w:rsidRPr="000E42CC" w:rsidRDefault="0049164C" w:rsidP="0049164C">
            <w:pPr>
              <w:spacing w:line="276" w:lineRule="auto"/>
              <w:rPr>
                <w:i/>
                <w:noProof/>
                <w:szCs w:val="16"/>
              </w:rPr>
            </w:pPr>
            <w:r w:rsidRPr="000E42CC">
              <w:rPr>
                <w:i/>
                <w:noProof/>
                <w:szCs w:val="16"/>
              </w:rPr>
              <w:t>B02.02 curăţarea pădurii</w:t>
            </w:r>
          </w:p>
          <w:p w:rsidR="0049164C" w:rsidRPr="000E42CC" w:rsidRDefault="0049164C" w:rsidP="0049164C">
            <w:pPr>
              <w:spacing w:line="276" w:lineRule="auto"/>
              <w:rPr>
                <w:i/>
                <w:noProof/>
                <w:szCs w:val="16"/>
              </w:rPr>
            </w:pPr>
            <w:r w:rsidRPr="000E42CC">
              <w:rPr>
                <w:i/>
                <w:noProof/>
                <w:szCs w:val="16"/>
              </w:rPr>
              <w:t>B02.03 îndepărtarea lăstărişului</w:t>
            </w:r>
          </w:p>
          <w:p w:rsidR="0049164C" w:rsidRPr="000E42CC" w:rsidRDefault="0049164C" w:rsidP="0049164C">
            <w:pPr>
              <w:spacing w:line="276" w:lineRule="auto"/>
              <w:rPr>
                <w:i/>
                <w:noProof/>
                <w:szCs w:val="16"/>
              </w:rPr>
            </w:pPr>
            <w:r w:rsidRPr="000E42CC">
              <w:rPr>
                <w:i/>
                <w:noProof/>
                <w:szCs w:val="16"/>
              </w:rPr>
              <w:t>B02.04 îndepărtarea arborilor uscați sau în curs de uscare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Myotis myotis</w:t>
            </w:r>
          </w:p>
          <w:p w:rsidR="0049164C" w:rsidRPr="000E42CC" w:rsidRDefault="0049164C" w:rsidP="0049164C">
            <w:pPr>
              <w:spacing w:line="276" w:lineRule="auto"/>
              <w:rPr>
                <w:b/>
                <w:i/>
                <w:szCs w:val="24"/>
              </w:rPr>
            </w:pPr>
            <w:r w:rsidRPr="000E42CC">
              <w:rPr>
                <w:b/>
                <w:i/>
                <w:szCs w:val="24"/>
              </w:rPr>
              <w:t>Myotis blythii</w:t>
            </w:r>
          </w:p>
          <w:p w:rsidR="0049164C" w:rsidRPr="000E42CC" w:rsidRDefault="0049164C" w:rsidP="0049164C">
            <w:pPr>
              <w:spacing w:line="276" w:lineRule="auto"/>
              <w:rPr>
                <w:b/>
                <w:i/>
                <w:szCs w:val="24"/>
              </w:rPr>
            </w:pPr>
            <w:r w:rsidRPr="000E42CC">
              <w:rPr>
                <w:b/>
                <w:i/>
                <w:szCs w:val="24"/>
              </w:rPr>
              <w:t>Barbastella barbastellus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(geometrie)</w:t>
            </w:r>
          </w:p>
        </w:tc>
        <w:tc>
          <w:tcPr>
            <w:tcW w:w="581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Vezi harta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(descriere)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amenințare este valabilă pentru toată suprafața sitului, împădurită, cu habitat caracteristic pentru speciile de chiroptere listate în formularul standard.</w:t>
            </w:r>
          </w:p>
          <w:p w:rsidR="0049164C" w:rsidRPr="000E42CC" w:rsidRDefault="0049164C" w:rsidP="0049164C">
            <w:pPr>
              <w:widowControl w:val="0"/>
              <w:spacing w:line="276" w:lineRule="auto"/>
              <w:rPr>
                <w:szCs w:val="24"/>
                <w:lang w:eastAsia="x-none"/>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amenințările viitoare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Medie</w:t>
            </w:r>
            <w:r w:rsidRPr="000E42CC">
              <w:rPr>
                <w:szCs w:val="20"/>
                <w:lang w:eastAsia="x-none"/>
              </w:rPr>
              <w:t xml:space="preserve"> (M)</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widowControl w:val="0"/>
              <w:spacing w:line="276" w:lineRule="auto"/>
              <w:rPr>
                <w:szCs w:val="24"/>
              </w:rPr>
            </w:pPr>
            <w:r w:rsidRPr="000E42CC">
              <w:rPr>
                <w:szCs w:val="24"/>
              </w:rPr>
              <w:t>Pădurile şi alte habitate împădurite, afectează pozitiv activitatea de hrănire şi oferă adăposturi pentru multe specii de lilieci (</w:t>
            </w:r>
            <w:r w:rsidRPr="000E42CC">
              <w:rPr>
                <w:i/>
                <w:szCs w:val="24"/>
              </w:rPr>
              <w:t>Myotis</w:t>
            </w:r>
            <w:r w:rsidRPr="000E42CC">
              <w:rPr>
                <w:szCs w:val="24"/>
              </w:rPr>
              <w:t xml:space="preserve"> sp.). Pădurile de foioase sunt, de asemenea, puncte importante în conservare, deoarece sunt folosite de un număr considerabil de specii ameninţate. Liliecii evită pădurile care prezintă coronament omogen şi din care este îndepărtat lemnul mort.</w:t>
            </w:r>
          </w:p>
          <w:p w:rsidR="0049164C" w:rsidRPr="000E42CC" w:rsidRDefault="0049164C" w:rsidP="0049164C">
            <w:pPr>
              <w:widowControl w:val="0"/>
              <w:spacing w:line="276" w:lineRule="auto"/>
              <w:rPr>
                <w:sz w:val="20"/>
                <w:szCs w:val="20"/>
                <w:lang w:eastAsia="x-none"/>
              </w:rPr>
            </w:pPr>
            <w:r w:rsidRPr="000E42CC">
              <w:rPr>
                <w:szCs w:val="24"/>
              </w:rPr>
              <w:t>Este foarte important să existe elemente de conexiune între habitate (tufișuri, copaci izolați, pâlcuri mici de copaci), care să facă legătura între adăposturile liliecilor și zonele de hrănire. Aceste elemente, împreună cu văile marilor râuri și crestele dealurilor sunt folosite ca repere in migraţie, pentru speciile cu raza de ecolocație scurtă, sau ca adăposturi împotriva prădătorilor.</w:t>
            </w:r>
          </w:p>
        </w:tc>
      </w:tr>
    </w:tbl>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hd w:val="clear" w:color="auto" w:fill="FFFFFF"/>
        <w:spacing w:line="276" w:lineRule="auto"/>
        <w:rPr>
          <w:rFonts w:eastAsia="Times New Roman"/>
          <w:sz w:val="14"/>
          <w:szCs w:val="14"/>
          <w:lang w:eastAsia="ro-RO"/>
        </w:rPr>
      </w:pPr>
    </w:p>
    <w:tbl>
      <w:tblPr>
        <w:tblStyle w:val="TableGrid"/>
        <w:tblW w:w="9493" w:type="dxa"/>
        <w:tblLook w:val="04A0" w:firstRow="1" w:lastRow="0" w:firstColumn="1" w:lastColumn="0" w:noHBand="0" w:noVBand="1"/>
      </w:tblPr>
      <w:tblGrid>
        <w:gridCol w:w="988"/>
        <w:gridCol w:w="2693"/>
        <w:gridCol w:w="5812"/>
      </w:tblGrid>
      <w:tr w:rsidR="0049164C" w:rsidRPr="000E42CC" w:rsidTr="0049164C">
        <w:trPr>
          <w:tblHeader/>
        </w:trPr>
        <w:tc>
          <w:tcPr>
            <w:tcW w:w="988"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Cod </w:t>
            </w:r>
          </w:p>
        </w:tc>
        <w:tc>
          <w:tcPr>
            <w:tcW w:w="2693"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81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B.1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Amenințare viitoare</w:t>
            </w:r>
          </w:p>
        </w:tc>
        <w:tc>
          <w:tcPr>
            <w:tcW w:w="5812" w:type="dxa"/>
          </w:tcPr>
          <w:p w:rsidR="0049164C" w:rsidRPr="000E42CC" w:rsidRDefault="0049164C" w:rsidP="0049164C">
            <w:pPr>
              <w:widowControl w:val="0"/>
              <w:spacing w:line="276" w:lineRule="auto"/>
              <w:rPr>
                <w:b/>
                <w:szCs w:val="20"/>
                <w:lang w:eastAsia="x-none"/>
              </w:rPr>
            </w:pPr>
            <w:r w:rsidRPr="000E42CC">
              <w:rPr>
                <w:b/>
                <w:szCs w:val="24"/>
              </w:rPr>
              <w:t>B03 Exploatare forestieră fără replantare sau refacere naturală</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F.1</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812" w:type="dxa"/>
          </w:tcPr>
          <w:p w:rsidR="0049164C" w:rsidRPr="000E42CC" w:rsidRDefault="0049164C" w:rsidP="0049164C">
            <w:pPr>
              <w:spacing w:line="276" w:lineRule="auto"/>
              <w:rPr>
                <w:b/>
                <w:i/>
                <w:szCs w:val="24"/>
              </w:rPr>
            </w:pPr>
            <w:r w:rsidRPr="000E42CC">
              <w:rPr>
                <w:b/>
                <w:i/>
                <w:szCs w:val="24"/>
              </w:rPr>
              <w:t>Myotis myotis</w:t>
            </w:r>
          </w:p>
          <w:p w:rsidR="0049164C" w:rsidRPr="000E42CC" w:rsidRDefault="0049164C" w:rsidP="0049164C">
            <w:pPr>
              <w:spacing w:line="276" w:lineRule="auto"/>
              <w:rPr>
                <w:b/>
                <w:i/>
                <w:szCs w:val="24"/>
              </w:rPr>
            </w:pPr>
            <w:r w:rsidRPr="000E42CC">
              <w:rPr>
                <w:b/>
                <w:i/>
                <w:szCs w:val="24"/>
              </w:rPr>
              <w:lastRenderedPageBreak/>
              <w:t>Myotis blythii</w:t>
            </w:r>
          </w:p>
          <w:p w:rsidR="0049164C" w:rsidRPr="000E42CC" w:rsidRDefault="0049164C" w:rsidP="0049164C">
            <w:pPr>
              <w:spacing w:line="276" w:lineRule="auto"/>
              <w:rPr>
                <w:b/>
                <w:i/>
                <w:szCs w:val="24"/>
              </w:rPr>
            </w:pPr>
            <w:r w:rsidRPr="000E42CC">
              <w:rPr>
                <w:b/>
                <w:i/>
                <w:szCs w:val="24"/>
              </w:rPr>
              <w:t>Barbastella barbastellus</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F.2</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(geometrie)</w:t>
            </w:r>
          </w:p>
        </w:tc>
        <w:tc>
          <w:tcPr>
            <w:tcW w:w="581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Vezi harta din capitolul anexe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F.3</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Localizarea impacturilor cauzate de amenințările viitoare (descriere)</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Această amenințare este valabilă pentru toată suprafața sitului, împădurită.</w:t>
            </w:r>
          </w:p>
          <w:p w:rsidR="0049164C" w:rsidRPr="000E42CC" w:rsidRDefault="0049164C" w:rsidP="0049164C">
            <w:pPr>
              <w:widowControl w:val="0"/>
              <w:spacing w:line="276" w:lineRule="auto"/>
              <w:rPr>
                <w:szCs w:val="24"/>
                <w:lang w:eastAsia="x-none"/>
              </w:rPr>
            </w:pP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F.4</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Intensitatea localizată a impacturilor cauzate de amenințările viitoare asupra speciei</w:t>
            </w:r>
          </w:p>
        </w:tc>
        <w:tc>
          <w:tcPr>
            <w:tcW w:w="5812" w:type="dxa"/>
          </w:tcPr>
          <w:p w:rsidR="0049164C" w:rsidRPr="000E42CC" w:rsidRDefault="0049164C" w:rsidP="004A67CD">
            <w:pPr>
              <w:widowControl w:val="0"/>
              <w:numPr>
                <w:ilvl w:val="0"/>
                <w:numId w:val="49"/>
              </w:numPr>
              <w:spacing w:line="276" w:lineRule="auto"/>
              <w:rPr>
                <w:szCs w:val="20"/>
                <w:lang w:eastAsia="x-none"/>
              </w:rPr>
            </w:pPr>
            <w:r w:rsidRPr="000E42CC">
              <w:rPr>
                <w:b/>
                <w:szCs w:val="20"/>
                <w:lang w:eastAsia="x-none"/>
              </w:rPr>
              <w:t>Medie</w:t>
            </w:r>
            <w:r w:rsidRPr="000E42CC">
              <w:rPr>
                <w:szCs w:val="20"/>
                <w:lang w:eastAsia="x-none"/>
              </w:rPr>
              <w:t xml:space="preserve"> (M)</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F.5</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Confidențialitate </w:t>
            </w:r>
          </w:p>
        </w:tc>
        <w:tc>
          <w:tcPr>
            <w:tcW w:w="5812" w:type="dxa"/>
          </w:tcPr>
          <w:p w:rsidR="0049164C" w:rsidRPr="000E42CC" w:rsidRDefault="0049164C" w:rsidP="0049164C">
            <w:pPr>
              <w:widowControl w:val="0"/>
              <w:spacing w:line="276" w:lineRule="auto"/>
              <w:rPr>
                <w:szCs w:val="20"/>
                <w:lang w:eastAsia="x-none"/>
              </w:rPr>
            </w:pPr>
            <w:r w:rsidRPr="000E42CC">
              <w:rPr>
                <w:szCs w:val="20"/>
                <w:lang w:eastAsia="x-none"/>
              </w:rPr>
              <w:t>Informaţii publice</w:t>
            </w:r>
          </w:p>
        </w:tc>
      </w:tr>
      <w:tr w:rsidR="0049164C" w:rsidRPr="000E42CC" w:rsidTr="0049164C">
        <w:tc>
          <w:tcPr>
            <w:tcW w:w="988"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F.6</w:t>
            </w:r>
          </w:p>
        </w:tc>
        <w:tc>
          <w:tcPr>
            <w:tcW w:w="2693"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Detalii </w:t>
            </w:r>
          </w:p>
        </w:tc>
        <w:tc>
          <w:tcPr>
            <w:tcW w:w="5812" w:type="dxa"/>
          </w:tcPr>
          <w:p w:rsidR="0049164C" w:rsidRPr="000E42CC" w:rsidRDefault="0049164C" w:rsidP="0049164C">
            <w:pPr>
              <w:spacing w:line="276" w:lineRule="auto"/>
              <w:rPr>
                <w:szCs w:val="24"/>
              </w:rPr>
            </w:pPr>
            <w:r w:rsidRPr="000E42CC">
              <w:rPr>
                <w:szCs w:val="24"/>
              </w:rPr>
              <w:t>Fragmentarea pădurilor este un proces important cu impact asupra faunei de lilieci şi acest proces ar putea, mai departe, să fie luat în consideraţie, ca principală cauză în extincţia speciilor. Caracteristicile habitatului şi calitatea acestuia este influenţată de biomasa, diversitatea şi distribuţia insectelor.</w:t>
            </w:r>
          </w:p>
          <w:p w:rsidR="0049164C" w:rsidRPr="000E42CC" w:rsidRDefault="0049164C" w:rsidP="0049164C">
            <w:pPr>
              <w:spacing w:line="276" w:lineRule="auto"/>
              <w:rPr>
                <w:szCs w:val="24"/>
              </w:rPr>
            </w:pPr>
            <w:r w:rsidRPr="000E42CC">
              <w:rPr>
                <w:szCs w:val="24"/>
              </w:rPr>
              <w:t>Programul de defrișări ar trebui să evite realizarea unor spații excesiv de mari în coronamentul pădurii sau să ducă la apariția unor luminișuri omogene. In stadiile mai tinere ale pădurii, administrarea ei ar trebui să încurajeze dezvoltarea unui coronament eterogen, în timpul creșterii pădurii, favorizând astfel prezența diferitelor straturi verticale, incluzând copacii dominanți, co-dominanți și intermediary.</w:t>
            </w:r>
          </w:p>
          <w:p w:rsidR="0049164C" w:rsidRPr="000E42CC" w:rsidRDefault="0049164C" w:rsidP="0049164C">
            <w:pPr>
              <w:widowControl w:val="0"/>
              <w:spacing w:line="276" w:lineRule="auto"/>
              <w:rPr>
                <w:sz w:val="20"/>
                <w:szCs w:val="20"/>
                <w:lang w:eastAsia="x-none"/>
              </w:rPr>
            </w:pPr>
            <w:r w:rsidRPr="000E42CC">
              <w:rPr>
                <w:szCs w:val="24"/>
              </w:rPr>
              <w:t xml:space="preserve">Fragmentarea ariilor împădurite ar reprezenta factorul primar ce intervine în extincţia speciei </w:t>
            </w:r>
            <w:r w:rsidRPr="000E42CC">
              <w:rPr>
                <w:i/>
                <w:szCs w:val="24"/>
              </w:rPr>
              <w:t xml:space="preserve">Myotis myotis. </w:t>
            </w:r>
            <w:r w:rsidRPr="000E42CC">
              <w:rPr>
                <w:szCs w:val="24"/>
              </w:rPr>
              <w:t xml:space="preserve">Cu cât fragmentul de pădure este mai mare, cu atât cresc și populațiile de </w:t>
            </w:r>
            <w:r w:rsidRPr="000E42CC">
              <w:rPr>
                <w:i/>
                <w:szCs w:val="24"/>
              </w:rPr>
              <w:t>Myotis myotis,</w:t>
            </w:r>
            <w:r w:rsidRPr="000E42CC">
              <w:rPr>
                <w:szCs w:val="24"/>
              </w:rPr>
              <w:t xml:space="preserve"> </w:t>
            </w:r>
            <w:r w:rsidRPr="000E42CC">
              <w:rPr>
                <w:i/>
                <w:iCs/>
                <w:szCs w:val="24"/>
              </w:rPr>
              <w:t xml:space="preserve">Nyctalus noctula </w:t>
            </w:r>
            <w:r w:rsidRPr="000E42CC">
              <w:rPr>
                <w:szCs w:val="24"/>
              </w:rPr>
              <w:t xml:space="preserve">și </w:t>
            </w:r>
            <w:r w:rsidRPr="000E42CC">
              <w:rPr>
                <w:i/>
                <w:iCs/>
                <w:szCs w:val="24"/>
              </w:rPr>
              <w:t>Barbastella barbastellus</w:t>
            </w:r>
            <w:r w:rsidRPr="000E42CC">
              <w:rPr>
                <w:iCs/>
                <w:szCs w:val="24"/>
              </w:rPr>
              <w:t>.</w:t>
            </w:r>
          </w:p>
        </w:tc>
      </w:tr>
    </w:tbl>
    <w:p w:rsidR="0049164C" w:rsidRPr="000E42CC" w:rsidRDefault="0049164C" w:rsidP="0049164C"/>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shd w:val="clear" w:color="auto" w:fill="FFFFFF"/>
        <w:spacing w:line="276" w:lineRule="auto"/>
        <w:rPr>
          <w:rFonts w:eastAsia="Times New Roman"/>
          <w:sz w:val="14"/>
          <w:szCs w:val="14"/>
          <w:lang w:eastAsia="ro-RO"/>
        </w:rPr>
      </w:pPr>
    </w:p>
    <w:p w:rsidR="0049164C" w:rsidRPr="000E42CC" w:rsidRDefault="0049164C" w:rsidP="0049164C">
      <w:pPr>
        <w:pStyle w:val="Heading1"/>
        <w:spacing w:before="0" w:line="276" w:lineRule="auto"/>
        <w:rPr>
          <w:rStyle w:val="Heading1Char"/>
          <w:b/>
        </w:rPr>
      </w:pPr>
      <w:bookmarkStart w:id="76" w:name="_Toc535263566"/>
      <w:bookmarkStart w:id="77" w:name="_Toc5550882"/>
      <w:r w:rsidRPr="000E42CC">
        <w:rPr>
          <w:rStyle w:val="Heading1Char"/>
          <w:b/>
        </w:rPr>
        <w:t>6. EVALUAREA STĂRII DE CONSERVARE A SPECIILOR ŞI TIPURILOR DE HABITATE</w:t>
      </w:r>
      <w:bookmarkEnd w:id="76"/>
      <w:bookmarkEnd w:id="77"/>
    </w:p>
    <w:p w:rsidR="0049164C" w:rsidRPr="000E42CC" w:rsidRDefault="0049164C" w:rsidP="0049164C">
      <w:pPr>
        <w:spacing w:line="276" w:lineRule="auto"/>
      </w:pPr>
    </w:p>
    <w:p w:rsidR="0049164C" w:rsidRPr="000E42CC" w:rsidRDefault="0049164C" w:rsidP="0049164C">
      <w:pPr>
        <w:pStyle w:val="Heading2"/>
        <w:spacing w:before="0" w:after="240" w:line="276" w:lineRule="auto"/>
        <w:rPr>
          <w:rStyle w:val="Heading2Char"/>
          <w:rFonts w:ascii="Times New Roman" w:hAnsi="Times New Roman"/>
          <w:b/>
          <w:color w:val="auto"/>
        </w:rPr>
      </w:pPr>
      <w:bookmarkStart w:id="78" w:name="_Toc535263567"/>
      <w:bookmarkStart w:id="79" w:name="_Toc5550883"/>
      <w:r w:rsidRPr="000E42CC">
        <w:rPr>
          <w:rStyle w:val="Heading2Char"/>
          <w:rFonts w:ascii="Times New Roman" w:hAnsi="Times New Roman"/>
          <w:b/>
          <w:color w:val="auto"/>
        </w:rPr>
        <w:lastRenderedPageBreak/>
        <w:t>6.1. Evaluarea stării de conservare a fiecărei specii de interes conservativ</w:t>
      </w:r>
      <w:bookmarkEnd w:id="78"/>
      <w:bookmarkEnd w:id="79"/>
    </w:p>
    <w:p w:rsidR="0049164C" w:rsidRDefault="0049164C" w:rsidP="0049164C">
      <w:pPr>
        <w:spacing w:before="240" w:line="276" w:lineRule="auto"/>
        <w:rPr>
          <w:szCs w:val="24"/>
        </w:rPr>
      </w:pPr>
      <w:r w:rsidRPr="000E42CC">
        <w:rPr>
          <w:szCs w:val="24"/>
        </w:rPr>
        <w:t>Pentru fiecare specie de interes conservative identificată, starea de conservare a fost evaluată din punctul de vedere al mărimii populaţiei speciei, din punct de vedere al habitatului acesteia şi din punct de vedere al perspectivelor fiecărei specii în ariile protejate. Prin analiza cumulativă a stării de conservare din cele trei puncte de vedere s-a obţinut în final analiza globală a stării de conservare pentru fiecare specie.</w:t>
      </w:r>
    </w:p>
    <w:p w:rsidR="0049164C" w:rsidRPr="00232DBA" w:rsidRDefault="0049164C" w:rsidP="00232DBA">
      <w:pPr>
        <w:rPr>
          <w:rStyle w:val="Heading3Char"/>
          <w:rFonts w:ascii="Times New Roman" w:eastAsia="Calibri" w:hAnsi="Times New Roman"/>
          <w:b w:val="0"/>
          <w:color w:val="auto"/>
        </w:rPr>
      </w:pPr>
      <w:bookmarkStart w:id="80" w:name="_Toc5550884"/>
      <w:r w:rsidRPr="00232DBA">
        <w:rPr>
          <w:rStyle w:val="Heading3Char"/>
          <w:rFonts w:ascii="Times New Roman" w:eastAsia="Calibri" w:hAnsi="Times New Roman"/>
          <w:color w:val="auto"/>
        </w:rPr>
        <w:t>Pentru speciile</w:t>
      </w:r>
      <w:bookmarkEnd w:id="80"/>
      <w:r w:rsidRPr="00232DBA">
        <w:rPr>
          <w:rStyle w:val="Heading3Char"/>
          <w:rFonts w:ascii="Times New Roman" w:eastAsia="Calibri" w:hAnsi="Times New Roman"/>
          <w:color w:val="auto"/>
        </w:rPr>
        <w:t xml:space="preserve"> </w:t>
      </w:r>
      <w:r w:rsidRPr="00232DBA">
        <w:rPr>
          <w:b/>
          <w:szCs w:val="24"/>
        </w:rPr>
        <w:t>de interes conservativ</w:t>
      </w:r>
      <w:r w:rsidRPr="00232DBA">
        <w:rPr>
          <w:rStyle w:val="Heading3Char"/>
          <w:rFonts w:ascii="Times New Roman" w:eastAsia="Calibri" w:hAnsi="Times New Roman"/>
          <w:color w:val="auto"/>
        </w:rPr>
        <w:t xml:space="preserve"> care nu au fost identificate în teren nu s-a evaluat starea de conservare, astfel: </w:t>
      </w:r>
    </w:p>
    <w:p w:rsidR="0049164C" w:rsidRPr="000E42CC" w:rsidRDefault="0049164C" w:rsidP="0049164C">
      <w:pPr>
        <w:shd w:val="clear" w:color="auto" w:fill="D9D9D9" w:themeFill="background1" w:themeFillShade="D9"/>
        <w:spacing w:line="276" w:lineRule="auto"/>
        <w:rPr>
          <w:b/>
          <w:i/>
          <w:szCs w:val="24"/>
        </w:rPr>
      </w:pPr>
      <w:r w:rsidRPr="00232DBA">
        <w:rPr>
          <w:b/>
        </w:rPr>
        <w:t>Pești:</w:t>
      </w:r>
      <w:r w:rsidRPr="000E42CC">
        <w:rPr>
          <w:rStyle w:val="Heading3Char"/>
          <w:rFonts w:ascii="Times New Roman" w:eastAsia="Calibri" w:hAnsi="Times New Roman"/>
        </w:rPr>
        <w:t xml:space="preserve"> </w:t>
      </w:r>
      <w:r w:rsidRPr="000E42CC">
        <w:rPr>
          <w:b/>
          <w:i/>
          <w:szCs w:val="24"/>
        </w:rPr>
        <w:t>Cobitis taenia</w:t>
      </w:r>
    </w:p>
    <w:p w:rsidR="0049164C" w:rsidRPr="000E42CC" w:rsidRDefault="0049164C" w:rsidP="0049164C">
      <w:pPr>
        <w:shd w:val="clear" w:color="auto" w:fill="D9D9D9" w:themeFill="background1" w:themeFillShade="D9"/>
        <w:spacing w:line="276" w:lineRule="auto"/>
        <w:rPr>
          <w:rStyle w:val="Heading3Char"/>
          <w:rFonts w:ascii="Times New Roman" w:eastAsia="Calibri" w:hAnsi="Times New Roman"/>
          <w:b w:val="0"/>
        </w:rPr>
      </w:pPr>
      <w:r w:rsidRPr="000E42CC">
        <w:rPr>
          <w:szCs w:val="24"/>
        </w:rPr>
        <w:t>Specia nu a fost identificată în cele două campanii de teren efectuate în o</w:t>
      </w:r>
      <w:r w:rsidRPr="000E42CC">
        <w:rPr>
          <w:rFonts w:eastAsia="Times New Roman"/>
          <w:szCs w:val="24"/>
          <w:lang w:eastAsia="ro-RO"/>
        </w:rPr>
        <w:t>ctombrie 2017, aprilie 2018 pe cursul râului Târnava Mare de pe teritoriul sitului</w:t>
      </w:r>
      <w:r w:rsidRPr="000E42CC">
        <w:rPr>
          <w:bCs/>
          <w:szCs w:val="24"/>
        </w:rPr>
        <w:t xml:space="preserve"> ROSCI0357</w:t>
      </w:r>
      <w:r w:rsidRPr="000E42CC">
        <w:rPr>
          <w:szCs w:val="24"/>
        </w:rPr>
        <w:t xml:space="preserve"> Porumbeni.</w:t>
      </w:r>
    </w:p>
    <w:p w:rsidR="0049164C" w:rsidRPr="000E42CC" w:rsidRDefault="0049164C" w:rsidP="0049164C">
      <w:pPr>
        <w:shd w:val="clear" w:color="auto" w:fill="D9D9D9" w:themeFill="background1" w:themeFillShade="D9"/>
        <w:spacing w:line="276" w:lineRule="auto"/>
        <w:rPr>
          <w:b/>
          <w:i/>
          <w:szCs w:val="24"/>
          <w:lang w:eastAsia="de-DE"/>
        </w:rPr>
      </w:pPr>
      <w:r w:rsidRPr="00232DBA">
        <w:rPr>
          <w:b/>
        </w:rPr>
        <w:t>Amfibieni:</w:t>
      </w:r>
      <w:r w:rsidRPr="000E42CC">
        <w:rPr>
          <w:rStyle w:val="Heading3Char"/>
          <w:rFonts w:ascii="Times New Roman" w:eastAsia="Calibri" w:hAnsi="Times New Roman"/>
        </w:rPr>
        <w:t xml:space="preserve"> </w:t>
      </w:r>
      <w:r w:rsidRPr="000E42CC">
        <w:rPr>
          <w:b/>
          <w:i/>
          <w:szCs w:val="24"/>
          <w:lang w:eastAsia="de-DE"/>
        </w:rPr>
        <w:t>Triturus cristatus</w:t>
      </w:r>
    </w:p>
    <w:p w:rsidR="0049164C" w:rsidRPr="000E42CC" w:rsidRDefault="0049164C" w:rsidP="0049164C">
      <w:pPr>
        <w:shd w:val="clear" w:color="auto" w:fill="D9D9D9" w:themeFill="background1" w:themeFillShade="D9"/>
        <w:spacing w:line="276" w:lineRule="auto"/>
        <w:rPr>
          <w:szCs w:val="24"/>
        </w:rPr>
      </w:pPr>
      <w:r w:rsidRPr="000E42CC">
        <w:rPr>
          <w:szCs w:val="24"/>
          <w:shd w:val="clear" w:color="auto" w:fill="D9D9D9" w:themeFill="background1" w:themeFillShade="D9"/>
        </w:rPr>
        <w:t>Au fost efectuate 2 campanii de teren în perioadele septembrie – octombrie 2017, respectiv martie</w:t>
      </w:r>
      <w:r w:rsidRPr="000E42CC">
        <w:rPr>
          <w:szCs w:val="24"/>
        </w:rPr>
        <w:t xml:space="preserve"> – iulie 2018 în situl </w:t>
      </w:r>
      <w:r w:rsidRPr="000E42CC">
        <w:rPr>
          <w:bCs/>
          <w:szCs w:val="24"/>
        </w:rPr>
        <w:t>ROSCI0357</w:t>
      </w:r>
      <w:r w:rsidRPr="000E42CC">
        <w:rPr>
          <w:szCs w:val="24"/>
        </w:rPr>
        <w:t xml:space="preserve"> Porumbeni și nu a fost identificată specia.</w:t>
      </w:r>
    </w:p>
    <w:p w:rsidR="0049164C" w:rsidRPr="000E42CC" w:rsidRDefault="0049164C" w:rsidP="0049164C">
      <w:pPr>
        <w:shd w:val="clear" w:color="auto" w:fill="D9D9D9" w:themeFill="background1" w:themeFillShade="D9"/>
        <w:spacing w:line="276" w:lineRule="auto"/>
        <w:rPr>
          <w:b/>
          <w:i/>
          <w:szCs w:val="24"/>
          <w:lang w:eastAsia="de-DE"/>
        </w:rPr>
      </w:pPr>
      <w:r w:rsidRPr="000E42CC">
        <w:rPr>
          <w:szCs w:val="24"/>
        </w:rPr>
        <w:t>Semnalările ce au condus la includerea acesteia în lista speciilor prezente în sit au o vechime de peste 50 de ani, astfel considerăm improbabilă prezența acesteia în ROSCI0357.</w:t>
      </w:r>
    </w:p>
    <w:p w:rsidR="0049164C" w:rsidRPr="000E42CC" w:rsidRDefault="0049164C" w:rsidP="0049164C">
      <w:pPr>
        <w:shd w:val="clear" w:color="auto" w:fill="D9D9D9" w:themeFill="background1" w:themeFillShade="D9"/>
        <w:spacing w:line="276" w:lineRule="auto"/>
        <w:rPr>
          <w:szCs w:val="24"/>
          <w:lang w:eastAsia="de-DE"/>
        </w:rPr>
      </w:pPr>
      <w:r w:rsidRPr="00232DBA">
        <w:rPr>
          <w:b/>
        </w:rPr>
        <w:t>Mamifere:</w:t>
      </w:r>
      <w:r w:rsidRPr="000E42CC">
        <w:rPr>
          <w:rStyle w:val="Heading3Char"/>
          <w:rFonts w:ascii="Times New Roman" w:eastAsia="Calibri" w:hAnsi="Times New Roman"/>
        </w:rPr>
        <w:t xml:space="preserve"> </w:t>
      </w:r>
      <w:r w:rsidRPr="000E42CC">
        <w:rPr>
          <w:b/>
          <w:i/>
          <w:szCs w:val="24"/>
          <w:lang w:eastAsia="de-DE"/>
        </w:rPr>
        <w:t>Rhinolophus hipposideros</w:t>
      </w:r>
    </w:p>
    <w:p w:rsidR="0049164C" w:rsidRPr="000E42CC" w:rsidRDefault="0049164C" w:rsidP="0049164C">
      <w:pPr>
        <w:shd w:val="clear" w:color="auto" w:fill="D9D9D9" w:themeFill="background1" w:themeFillShade="D9"/>
        <w:spacing w:line="276" w:lineRule="auto"/>
        <w:rPr>
          <w:szCs w:val="24"/>
        </w:rPr>
      </w:pPr>
      <w:r w:rsidRPr="000E42CC">
        <w:rPr>
          <w:szCs w:val="24"/>
        </w:rPr>
        <w:t xml:space="preserve">În perioada </w:t>
      </w:r>
      <w:r w:rsidRPr="000E42CC">
        <w:rPr>
          <w:b/>
          <w:szCs w:val="24"/>
        </w:rPr>
        <w:t>septembrie 2017 - iulie 2018</w:t>
      </w:r>
      <w:r w:rsidRPr="000E42CC">
        <w:rPr>
          <w:szCs w:val="24"/>
        </w:rPr>
        <w:t xml:space="preserve"> în situl </w:t>
      </w:r>
      <w:r w:rsidRPr="000E42CC">
        <w:rPr>
          <w:bCs/>
          <w:szCs w:val="24"/>
        </w:rPr>
        <w:t>ROSCI0357</w:t>
      </w:r>
      <w:r w:rsidRPr="000E42CC">
        <w:rPr>
          <w:szCs w:val="24"/>
        </w:rPr>
        <w:t xml:space="preserve"> Porumbeni au fost efectuate înregistrări în 83 de puncte în sit și în 5 puncte în localități. S-au ales puncte de observații și în localităti, lângă biserici, deoarece vara specia formează colonii în poduri. Deși înregistrările care au totalizat 21 h au fost efectuate din septembrie 2017 până în luna iulie 2018, nu s-a detectat specia liliacul mic cu potcoavă nici în sit, nici în localitățile învecinate. A fost căutată o eventuală colonie și în podul bisericii din Rugănești, dar fără succes.</w:t>
      </w:r>
    </w:p>
    <w:p w:rsidR="0049164C" w:rsidRPr="000E42CC" w:rsidRDefault="0049164C" w:rsidP="0049164C">
      <w:pPr>
        <w:pStyle w:val="Heading3"/>
        <w:spacing w:line="276" w:lineRule="auto"/>
        <w:ind w:firstLine="720"/>
        <w:rPr>
          <w:rStyle w:val="Heading3Char"/>
          <w:rFonts w:ascii="Times New Roman" w:hAnsi="Times New Roman"/>
          <w:b/>
          <w:color w:val="auto"/>
        </w:rPr>
      </w:pPr>
      <w:bookmarkStart w:id="81" w:name="_Toc535263568"/>
      <w:bookmarkStart w:id="82" w:name="_Toc5550885"/>
      <w:r w:rsidRPr="000E42CC">
        <w:rPr>
          <w:rStyle w:val="Heading3Char"/>
          <w:rFonts w:ascii="Times New Roman" w:hAnsi="Times New Roman"/>
          <w:b/>
          <w:color w:val="auto"/>
        </w:rPr>
        <w:t>6.1.1. Evaluarea stării de conservare a speciei din punctul de vedere al populaţiei specie</w:t>
      </w:r>
      <w:bookmarkEnd w:id="81"/>
      <w:r w:rsidRPr="000E42CC">
        <w:rPr>
          <w:rStyle w:val="Heading3Char"/>
          <w:rFonts w:ascii="Times New Roman" w:hAnsi="Times New Roman"/>
          <w:b/>
          <w:color w:val="auto"/>
        </w:rPr>
        <w:t>i</w:t>
      </w:r>
      <w:bookmarkEnd w:id="82"/>
    </w:p>
    <w:p w:rsidR="0049164C" w:rsidRPr="000E42CC" w:rsidRDefault="0049164C" w:rsidP="0049164C">
      <w:pPr>
        <w:shd w:val="clear" w:color="auto" w:fill="FFFFFF"/>
        <w:spacing w:before="240" w:line="276" w:lineRule="auto"/>
        <w:rPr>
          <w:rFonts w:eastAsia="Times New Roman"/>
          <w:b/>
          <w:szCs w:val="24"/>
          <w:u w:val="single"/>
          <w:lang w:eastAsia="ro-RO"/>
        </w:rPr>
      </w:pPr>
      <w:r w:rsidRPr="000E42CC">
        <w:rPr>
          <w:rFonts w:eastAsia="Times New Roman"/>
          <w:b/>
          <w:szCs w:val="24"/>
          <w:u w:val="single"/>
          <w:lang w:eastAsia="ro-RO"/>
        </w:rPr>
        <w:t xml:space="preserve">Tabelul A: Parametri pentru evaluarea stării de conservare a speciei din punct de vedere al populaţiei: </w:t>
      </w:r>
    </w:p>
    <w:tbl>
      <w:tblPr>
        <w:tblStyle w:val="TableGrid"/>
        <w:tblW w:w="9492" w:type="dxa"/>
        <w:tblLook w:val="04A0" w:firstRow="1" w:lastRow="0" w:firstColumn="1" w:lastColumn="0" w:noHBand="0" w:noVBand="1"/>
      </w:tblPr>
      <w:tblGrid>
        <w:gridCol w:w="704"/>
        <w:gridCol w:w="3402"/>
        <w:gridCol w:w="5386"/>
      </w:tblGrid>
      <w:tr w:rsidR="0049164C" w:rsidRPr="000E42CC" w:rsidTr="0049164C">
        <w:tc>
          <w:tcPr>
            <w:tcW w:w="704"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Nr. </w:t>
            </w:r>
          </w:p>
        </w:tc>
        <w:tc>
          <w:tcPr>
            <w:tcW w:w="340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38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340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386" w:type="dxa"/>
          </w:tcPr>
          <w:p w:rsidR="0049164C" w:rsidRPr="000E42CC" w:rsidRDefault="0049164C" w:rsidP="0049164C">
            <w:pPr>
              <w:spacing w:line="276" w:lineRule="auto"/>
              <w:rPr>
                <w:b/>
                <w:i/>
                <w:szCs w:val="24"/>
              </w:rPr>
            </w:pPr>
            <w:r w:rsidRPr="000E42CC">
              <w:rPr>
                <w:b/>
                <w:i/>
                <w:szCs w:val="24"/>
              </w:rPr>
              <w:t xml:space="preserve">Lucanus cervus </w:t>
            </w:r>
            <w:r w:rsidRPr="000E42CC">
              <w:rPr>
                <w:szCs w:val="24"/>
              </w:rPr>
              <w:t>(Linnaeus, 1758)</w:t>
            </w:r>
          </w:p>
          <w:p w:rsidR="0049164C" w:rsidRPr="000E42CC" w:rsidRDefault="0049164C" w:rsidP="0049164C">
            <w:pPr>
              <w:widowControl w:val="0"/>
              <w:spacing w:line="276" w:lineRule="auto"/>
              <w:rPr>
                <w:szCs w:val="24"/>
              </w:rPr>
            </w:pPr>
            <w:r w:rsidRPr="000E42CC">
              <w:rPr>
                <w:szCs w:val="24"/>
              </w:rPr>
              <w:t>Cod Eunis: 221</w:t>
            </w:r>
          </w:p>
          <w:p w:rsidR="0049164C" w:rsidRPr="000E42CC" w:rsidRDefault="0049164C" w:rsidP="0049164C">
            <w:pPr>
              <w:spacing w:line="276" w:lineRule="auto"/>
              <w:rPr>
                <w:b/>
                <w:i/>
                <w:szCs w:val="24"/>
              </w:rPr>
            </w:pPr>
            <w:r w:rsidRPr="000E42CC">
              <w:rPr>
                <w:szCs w:val="24"/>
              </w:rPr>
              <w:t>Cod Natura 2000: 1083</w:t>
            </w:r>
          </w:p>
          <w:p w:rsidR="0049164C" w:rsidRPr="000E42CC" w:rsidRDefault="0049164C" w:rsidP="0049164C">
            <w:pPr>
              <w:spacing w:line="276" w:lineRule="auto"/>
              <w:rPr>
                <w:b/>
                <w:i/>
                <w:szCs w:val="24"/>
              </w:rPr>
            </w:pPr>
            <w:r w:rsidRPr="000E42CC">
              <w:rPr>
                <w:szCs w:val="24"/>
              </w:rPr>
              <w:t>Directiva Habitate – Directiva Consiliului Europei 92/43 EEC, Anexa II.</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A.2</w:t>
            </w:r>
          </w:p>
        </w:tc>
        <w:tc>
          <w:tcPr>
            <w:tcW w:w="340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Statut de prezență temporală a speciilor</w:t>
            </w:r>
          </w:p>
        </w:tc>
        <w:tc>
          <w:tcPr>
            <w:tcW w:w="5386" w:type="dxa"/>
          </w:tcPr>
          <w:p w:rsidR="0049164C" w:rsidRPr="000E42CC" w:rsidRDefault="0049164C" w:rsidP="0049164C">
            <w:pPr>
              <w:widowControl w:val="0"/>
              <w:spacing w:line="276" w:lineRule="auto"/>
              <w:rPr>
                <w:szCs w:val="24"/>
              </w:rPr>
            </w:pPr>
            <w:r w:rsidRPr="000E42CC">
              <w:rPr>
                <w:szCs w:val="24"/>
              </w:rPr>
              <w:t>Populaţie permanentă (sedentară/rezidentă)</w:t>
            </w:r>
          </w:p>
          <w:p w:rsidR="0049164C" w:rsidRPr="000E42CC" w:rsidRDefault="0049164C" w:rsidP="0049164C">
            <w:pPr>
              <w:widowControl w:val="0"/>
              <w:spacing w:line="276" w:lineRule="auto"/>
              <w:rPr>
                <w:szCs w:val="24"/>
              </w:rPr>
            </w:pP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A.3</w:t>
            </w:r>
          </w:p>
        </w:tc>
        <w:tc>
          <w:tcPr>
            <w:tcW w:w="3402" w:type="dxa"/>
          </w:tcPr>
          <w:p w:rsidR="0049164C" w:rsidRPr="000E42CC" w:rsidRDefault="0049164C" w:rsidP="0049164C">
            <w:pPr>
              <w:spacing w:line="276" w:lineRule="auto"/>
              <w:rPr>
                <w:rFonts w:eastAsia="Times New Roman"/>
                <w:szCs w:val="24"/>
                <w:lang w:eastAsia="ro-RO"/>
              </w:rPr>
            </w:pPr>
            <w:r w:rsidRPr="000E42CC">
              <w:t>Mărimea populaţiei speciei în aria naturală protejată</w:t>
            </w:r>
          </w:p>
        </w:tc>
        <w:tc>
          <w:tcPr>
            <w:tcW w:w="5386" w:type="dxa"/>
          </w:tcPr>
          <w:p w:rsidR="0049164C" w:rsidRPr="000E42CC" w:rsidRDefault="0049164C" w:rsidP="0049164C">
            <w:pPr>
              <w:spacing w:line="276" w:lineRule="auto"/>
              <w:rPr>
                <w:szCs w:val="24"/>
                <w:lang w:eastAsia="de-DE"/>
              </w:rPr>
            </w:pPr>
            <w:r w:rsidRPr="000E42CC">
              <w:rPr>
                <w:szCs w:val="24"/>
              </w:rPr>
              <w:t>Clasa 6 (5 000-10 000) (valoare minimă)</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A.4</w:t>
            </w:r>
          </w:p>
        </w:tc>
        <w:tc>
          <w:tcPr>
            <w:tcW w:w="3402" w:type="dxa"/>
          </w:tcPr>
          <w:p w:rsidR="0049164C" w:rsidRPr="000E42CC" w:rsidRDefault="0049164C" w:rsidP="0049164C">
            <w:pPr>
              <w:widowControl w:val="0"/>
              <w:spacing w:line="276" w:lineRule="auto"/>
              <w:rPr>
                <w:lang w:eastAsia="x-none"/>
              </w:rPr>
            </w:pPr>
            <w:r w:rsidRPr="000E42CC">
              <w:t xml:space="preserve">Calitatea datelor referitoare la populaţia speciei din aria naturală protejată </w:t>
            </w:r>
          </w:p>
        </w:tc>
        <w:tc>
          <w:tcPr>
            <w:tcW w:w="5386" w:type="dxa"/>
          </w:tcPr>
          <w:p w:rsidR="0049164C" w:rsidRPr="000E42CC" w:rsidRDefault="0049164C" w:rsidP="0049164C">
            <w:pPr>
              <w:spacing w:line="276" w:lineRule="auto"/>
              <w:rPr>
                <w:szCs w:val="24"/>
                <w:lang w:eastAsia="de-DE"/>
              </w:rPr>
            </w:pPr>
            <w:r w:rsidRPr="000E42CC">
              <w:rPr>
                <w:szCs w:val="24"/>
              </w:rPr>
              <w:t>Medie - date estimate pe baza extrapolării şi/sau modelării datelor obţinute prin măsurători parţiale</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A.5</w:t>
            </w:r>
          </w:p>
        </w:tc>
        <w:tc>
          <w:tcPr>
            <w:tcW w:w="3402" w:type="dxa"/>
          </w:tcPr>
          <w:p w:rsidR="0049164C" w:rsidRPr="000E42CC" w:rsidRDefault="0049164C" w:rsidP="0049164C">
            <w:pPr>
              <w:widowControl w:val="0"/>
              <w:spacing w:line="276" w:lineRule="auto"/>
            </w:pPr>
            <w:r w:rsidRPr="000E42CC">
              <w:t xml:space="preserve">Raportul dintre mărimea populaţiei speciei în aria naturală protejată şi mărimea populaţiei naţionale </w:t>
            </w:r>
          </w:p>
        </w:tc>
        <w:tc>
          <w:tcPr>
            <w:tcW w:w="5386" w:type="dxa"/>
          </w:tcPr>
          <w:p w:rsidR="0049164C" w:rsidRPr="000E42CC" w:rsidRDefault="0049164C" w:rsidP="0049164C">
            <w:pPr>
              <w:widowControl w:val="0"/>
              <w:spacing w:line="276" w:lineRule="auto"/>
              <w:rPr>
                <w:b/>
                <w:szCs w:val="24"/>
              </w:rPr>
            </w:pPr>
            <w:r w:rsidRPr="000E42CC">
              <w:rPr>
                <w:szCs w:val="24"/>
              </w:rPr>
              <w:t>0-2 %, corespunzătoare clasei „C” din formularul standard Natura 2000</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A.6</w:t>
            </w:r>
          </w:p>
        </w:tc>
        <w:tc>
          <w:tcPr>
            <w:tcW w:w="3402" w:type="dxa"/>
          </w:tcPr>
          <w:p w:rsidR="0049164C" w:rsidRPr="000E42CC" w:rsidRDefault="0049164C" w:rsidP="0049164C">
            <w:pPr>
              <w:spacing w:line="276" w:lineRule="auto"/>
            </w:pPr>
            <w:r w:rsidRPr="000E42CC">
              <w:rPr>
                <w:lang w:eastAsia="x-none"/>
              </w:rPr>
              <w:t xml:space="preserve">Mărimea populaţiei speciei în aria naturală protejată comparată cu </w:t>
            </w:r>
            <w:r w:rsidRPr="000E42CC">
              <w:t>mărimea populaţiei naţionale</w:t>
            </w:r>
          </w:p>
        </w:tc>
        <w:tc>
          <w:tcPr>
            <w:tcW w:w="5386" w:type="dxa"/>
          </w:tcPr>
          <w:p w:rsidR="0049164C" w:rsidRPr="000E42CC" w:rsidRDefault="0049164C" w:rsidP="0049164C">
            <w:pPr>
              <w:widowControl w:val="0"/>
              <w:spacing w:line="276" w:lineRule="auto"/>
              <w:rPr>
                <w:szCs w:val="24"/>
              </w:rPr>
            </w:pPr>
            <w:r w:rsidRPr="000E42CC">
              <w:rPr>
                <w:szCs w:val="24"/>
              </w:rPr>
              <w:t>nesemnificativă</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A.7</w:t>
            </w:r>
          </w:p>
        </w:tc>
        <w:tc>
          <w:tcPr>
            <w:tcW w:w="3402" w:type="dxa"/>
          </w:tcPr>
          <w:p w:rsidR="0049164C" w:rsidRPr="000E42CC" w:rsidRDefault="0049164C" w:rsidP="0049164C">
            <w:pPr>
              <w:spacing w:line="276" w:lineRule="auto"/>
            </w:pPr>
            <w:r w:rsidRPr="000E42CC">
              <w:t>Mărimea reevaluată a populației estimate în planul de management anterior</w:t>
            </w:r>
          </w:p>
        </w:tc>
        <w:tc>
          <w:tcPr>
            <w:tcW w:w="5386" w:type="dxa"/>
          </w:tcPr>
          <w:p w:rsidR="0049164C" w:rsidRPr="000E42CC" w:rsidRDefault="0049164C" w:rsidP="0049164C">
            <w:pPr>
              <w:widowControl w:val="0"/>
              <w:spacing w:line="276" w:lineRule="auto"/>
              <w:rPr>
                <w:szCs w:val="24"/>
              </w:rPr>
            </w:pPr>
            <w:r w:rsidRPr="000E42CC">
              <w:rPr>
                <w:szCs w:val="24"/>
              </w:rPr>
              <w:t>Nu este cazul (Nu se cunoaște nici o evaluare anterioară a mărimii populaţiei speciei în aria naturală protejată).</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A.8</w:t>
            </w:r>
          </w:p>
        </w:tc>
        <w:tc>
          <w:tcPr>
            <w:tcW w:w="3402" w:type="dxa"/>
          </w:tcPr>
          <w:p w:rsidR="0049164C" w:rsidRPr="000E42CC" w:rsidRDefault="0049164C" w:rsidP="0049164C">
            <w:pPr>
              <w:spacing w:line="276" w:lineRule="auto"/>
            </w:pPr>
            <w:r w:rsidRPr="000E42CC">
              <w:rPr>
                <w:lang w:eastAsia="x-none"/>
              </w:rPr>
              <w:t>Mărimea populaţiei de referinţă pentru starea favorabilă în aria naturală protejată</w:t>
            </w:r>
          </w:p>
        </w:tc>
        <w:tc>
          <w:tcPr>
            <w:tcW w:w="5386" w:type="dxa"/>
          </w:tcPr>
          <w:p w:rsidR="0049164C" w:rsidRPr="000E42CC" w:rsidRDefault="0049164C" w:rsidP="0049164C">
            <w:pPr>
              <w:spacing w:line="276" w:lineRule="auto"/>
              <w:rPr>
                <w:szCs w:val="24"/>
                <w:lang w:eastAsia="de-DE"/>
              </w:rPr>
            </w:pPr>
            <w:r w:rsidRPr="000E42CC">
              <w:rPr>
                <w:szCs w:val="24"/>
              </w:rPr>
              <w:t>Nu este cazul (Nu există date pentru estimarea mărimii populaţiei de referinţă pentru starea favorabilă în aria naturală protejată studiată).</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A.9</w:t>
            </w:r>
          </w:p>
        </w:tc>
        <w:tc>
          <w:tcPr>
            <w:tcW w:w="3402" w:type="dxa"/>
          </w:tcPr>
          <w:p w:rsidR="0049164C" w:rsidRPr="000E42CC" w:rsidRDefault="0049164C" w:rsidP="0049164C">
            <w:pPr>
              <w:widowControl w:val="0"/>
              <w:spacing w:line="276" w:lineRule="auto"/>
            </w:pPr>
            <w:r w:rsidRPr="000E42CC">
              <w:rPr>
                <w:lang w:eastAsia="x-none"/>
              </w:rPr>
              <w:t>Metodologia de apreciere a mărimii populaţiei de referinţă pentru starea favorabilă</w:t>
            </w:r>
          </w:p>
        </w:tc>
        <w:tc>
          <w:tcPr>
            <w:tcW w:w="5386" w:type="dxa"/>
          </w:tcPr>
          <w:p w:rsidR="0049164C" w:rsidRPr="000E42CC" w:rsidRDefault="0049164C" w:rsidP="0049164C">
            <w:pPr>
              <w:widowControl w:val="0"/>
              <w:spacing w:line="276" w:lineRule="auto"/>
              <w:rPr>
                <w:szCs w:val="24"/>
              </w:rPr>
            </w:pPr>
            <w:r w:rsidRPr="000E42CC">
              <w:rPr>
                <w:szCs w:val="24"/>
              </w:rPr>
              <w:t>Nu este cazul.</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A.10</w:t>
            </w:r>
          </w:p>
        </w:tc>
        <w:tc>
          <w:tcPr>
            <w:tcW w:w="3402" w:type="dxa"/>
          </w:tcPr>
          <w:p w:rsidR="0049164C" w:rsidRPr="000E42CC" w:rsidRDefault="0049164C" w:rsidP="0049164C">
            <w:pPr>
              <w:widowControl w:val="0"/>
              <w:spacing w:line="276" w:lineRule="auto"/>
            </w:pPr>
            <w:r w:rsidRPr="000E42CC">
              <w:rPr>
                <w:lang w:eastAsia="x-none"/>
              </w:rPr>
              <w:t>Raportul dintre mărimea populaţiei de referinţă pentru starea favorabilă şi mărimea populaţiei actuale</w:t>
            </w:r>
          </w:p>
        </w:tc>
        <w:tc>
          <w:tcPr>
            <w:tcW w:w="5386" w:type="dxa"/>
          </w:tcPr>
          <w:p w:rsidR="0049164C" w:rsidRPr="000E42CC" w:rsidRDefault="0049164C" w:rsidP="0049164C">
            <w:pPr>
              <w:widowControl w:val="0"/>
              <w:spacing w:line="276" w:lineRule="auto"/>
              <w:rPr>
                <w:szCs w:val="24"/>
              </w:rPr>
            </w:pPr>
            <w:r w:rsidRPr="000E42CC">
              <w:rPr>
                <w:szCs w:val="24"/>
              </w:rPr>
              <w:t>”x” – necunoscut (nu există astfel de date).</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A.11</w:t>
            </w:r>
          </w:p>
        </w:tc>
        <w:tc>
          <w:tcPr>
            <w:tcW w:w="3402" w:type="dxa"/>
          </w:tcPr>
          <w:p w:rsidR="0049164C" w:rsidRPr="000E42CC" w:rsidRDefault="0049164C" w:rsidP="0049164C">
            <w:pPr>
              <w:spacing w:line="276" w:lineRule="auto"/>
            </w:pPr>
            <w:r w:rsidRPr="000E42CC">
              <w:rPr>
                <w:lang w:eastAsia="x-none"/>
              </w:rPr>
              <w:t>Tendinţa actuală a mărimii populaţiei speciei</w:t>
            </w:r>
          </w:p>
        </w:tc>
        <w:tc>
          <w:tcPr>
            <w:tcW w:w="5386" w:type="dxa"/>
          </w:tcPr>
          <w:p w:rsidR="0049164C" w:rsidRPr="000E42CC" w:rsidRDefault="0049164C" w:rsidP="0049164C">
            <w:pPr>
              <w:widowControl w:val="0"/>
              <w:spacing w:line="276" w:lineRule="auto"/>
              <w:rPr>
                <w:szCs w:val="24"/>
              </w:rPr>
            </w:pPr>
            <w:r w:rsidRPr="000E42CC">
              <w:rPr>
                <w:szCs w:val="24"/>
              </w:rPr>
              <w:t>”x” – necunoscută (dar probabil că este stabilă).</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A.12</w:t>
            </w:r>
          </w:p>
        </w:tc>
        <w:tc>
          <w:tcPr>
            <w:tcW w:w="3402" w:type="dxa"/>
          </w:tcPr>
          <w:p w:rsidR="0049164C" w:rsidRPr="000E42CC" w:rsidRDefault="0049164C" w:rsidP="0049164C">
            <w:pPr>
              <w:spacing w:line="276" w:lineRule="auto"/>
            </w:pPr>
            <w:r w:rsidRPr="000E42CC">
              <w:t>Calitatea datelor privind tendinţa actuală a mărimii populaţiei speciei</w:t>
            </w:r>
          </w:p>
        </w:tc>
        <w:tc>
          <w:tcPr>
            <w:tcW w:w="5386" w:type="dxa"/>
          </w:tcPr>
          <w:p w:rsidR="0049164C" w:rsidRPr="000E42CC" w:rsidRDefault="0049164C" w:rsidP="0049164C">
            <w:pPr>
              <w:widowControl w:val="0"/>
              <w:spacing w:line="276" w:lineRule="auto"/>
              <w:rPr>
                <w:szCs w:val="24"/>
              </w:rPr>
            </w:pPr>
            <w:r w:rsidRPr="000E42CC">
              <w:rPr>
                <w:szCs w:val="24"/>
              </w:rPr>
              <w:t>Medie - date estimate pe baza extrapolării şi/sau modelării datelor obţinute prin măsurători parţiale.</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A.13</w:t>
            </w:r>
          </w:p>
        </w:tc>
        <w:tc>
          <w:tcPr>
            <w:tcW w:w="3402" w:type="dxa"/>
          </w:tcPr>
          <w:p w:rsidR="0049164C" w:rsidRPr="000E42CC" w:rsidRDefault="0049164C" w:rsidP="0049164C">
            <w:pPr>
              <w:spacing w:line="276" w:lineRule="auto"/>
            </w:pPr>
            <w:r w:rsidRPr="000E42CC">
              <w:rPr>
                <w:lang w:eastAsia="x-none"/>
              </w:rPr>
              <w:t>Magnitudinea tendinţei actuale a mărimii populaţiei speciei</w:t>
            </w:r>
          </w:p>
        </w:tc>
        <w:tc>
          <w:tcPr>
            <w:tcW w:w="5386" w:type="dxa"/>
          </w:tcPr>
          <w:p w:rsidR="0049164C" w:rsidRPr="000E42CC" w:rsidRDefault="0049164C" w:rsidP="0049164C">
            <w:pPr>
              <w:widowControl w:val="0"/>
              <w:spacing w:line="276" w:lineRule="auto"/>
              <w:rPr>
                <w:szCs w:val="24"/>
              </w:rPr>
            </w:pPr>
            <w:r w:rsidRPr="000E42CC">
              <w:rPr>
                <w:szCs w:val="24"/>
              </w:rPr>
              <w:t>Nu există suficiente informaţii pentru a putea aprecia magnitudinea tendinţei actuale a mărimii populaţiei speciei.</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A.14</w:t>
            </w:r>
          </w:p>
        </w:tc>
        <w:tc>
          <w:tcPr>
            <w:tcW w:w="3402" w:type="dxa"/>
          </w:tcPr>
          <w:p w:rsidR="0049164C" w:rsidRPr="000E42CC" w:rsidRDefault="0049164C" w:rsidP="0049164C">
            <w:pPr>
              <w:spacing w:line="276" w:lineRule="auto"/>
            </w:pPr>
            <w:r w:rsidRPr="000E42CC">
              <w:rPr>
                <w:lang w:eastAsia="x-none"/>
              </w:rPr>
              <w:t>Magnitudinea tendinţei actuale a mărimii populaţiei speciei exprimată prin calificative</w:t>
            </w:r>
          </w:p>
        </w:tc>
        <w:tc>
          <w:tcPr>
            <w:tcW w:w="5386" w:type="dxa"/>
          </w:tcPr>
          <w:p w:rsidR="0049164C" w:rsidRPr="000E42CC" w:rsidRDefault="0049164C" w:rsidP="0049164C">
            <w:pPr>
              <w:widowControl w:val="0"/>
              <w:spacing w:line="276" w:lineRule="auto"/>
              <w:rPr>
                <w:szCs w:val="24"/>
              </w:rPr>
            </w:pPr>
            <w:r w:rsidRPr="000E42CC">
              <w:rPr>
                <w:szCs w:val="24"/>
              </w:rPr>
              <w:t>Nu există suficiente informaţii pentru a putea aprecia magnitudinea tendinţei actuale a mărimii populaţiei speciei.</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A.15</w:t>
            </w:r>
          </w:p>
        </w:tc>
        <w:tc>
          <w:tcPr>
            <w:tcW w:w="3402" w:type="dxa"/>
          </w:tcPr>
          <w:p w:rsidR="0049164C" w:rsidRPr="000E42CC" w:rsidRDefault="0049164C" w:rsidP="0049164C">
            <w:pPr>
              <w:spacing w:line="276" w:lineRule="auto"/>
            </w:pPr>
            <w:r w:rsidRPr="000E42CC">
              <w:t>Structura populației speciei</w:t>
            </w:r>
          </w:p>
        </w:tc>
        <w:tc>
          <w:tcPr>
            <w:tcW w:w="5386" w:type="dxa"/>
          </w:tcPr>
          <w:p w:rsidR="0049164C" w:rsidRPr="000E42CC" w:rsidRDefault="0049164C" w:rsidP="0049164C">
            <w:pPr>
              <w:widowControl w:val="0"/>
              <w:spacing w:line="276" w:lineRule="auto"/>
              <w:rPr>
                <w:szCs w:val="24"/>
              </w:rPr>
            </w:pPr>
            <w:r w:rsidRPr="000E42CC">
              <w:rPr>
                <w:szCs w:val="24"/>
              </w:rPr>
              <w:t>Nu există date privind structura populaţiei.</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A.16</w:t>
            </w:r>
          </w:p>
        </w:tc>
        <w:tc>
          <w:tcPr>
            <w:tcW w:w="3402" w:type="dxa"/>
          </w:tcPr>
          <w:p w:rsidR="0049164C" w:rsidRPr="000E42CC" w:rsidRDefault="0049164C" w:rsidP="0049164C">
            <w:pPr>
              <w:spacing w:line="276" w:lineRule="auto"/>
            </w:pPr>
            <w:r w:rsidRPr="000E42CC">
              <w:rPr>
                <w:lang w:eastAsia="x-none"/>
              </w:rPr>
              <w:t>Starea de conservare din punct de vedere al populaţiei speciei</w:t>
            </w:r>
          </w:p>
        </w:tc>
        <w:tc>
          <w:tcPr>
            <w:tcW w:w="5386" w:type="dxa"/>
          </w:tcPr>
          <w:p w:rsidR="0049164C" w:rsidRPr="000E42CC" w:rsidRDefault="0049164C" w:rsidP="0049164C">
            <w:pPr>
              <w:spacing w:line="276" w:lineRule="auto"/>
              <w:rPr>
                <w:b/>
                <w:szCs w:val="24"/>
              </w:rPr>
            </w:pPr>
            <w:r w:rsidRPr="000E42CC">
              <w:rPr>
                <w:b/>
                <w:szCs w:val="24"/>
              </w:rPr>
              <w:t xml:space="preserve">”FV” – favorabilă </w:t>
            </w:r>
          </w:p>
          <w:p w:rsidR="0049164C" w:rsidRPr="000E42CC" w:rsidDel="00C10FA8" w:rsidRDefault="0049164C" w:rsidP="0049164C">
            <w:pPr>
              <w:spacing w:line="276" w:lineRule="auto"/>
              <w:rPr>
                <w:szCs w:val="24"/>
                <w:lang w:eastAsia="de-DE"/>
              </w:rPr>
            </w:pPr>
            <w:r w:rsidRPr="000E42CC">
              <w:rPr>
                <w:szCs w:val="24"/>
              </w:rPr>
              <w:t>(considerăm că habitatul și condițiile actuale sunt favorabile speciei).</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A.17</w:t>
            </w:r>
          </w:p>
        </w:tc>
        <w:tc>
          <w:tcPr>
            <w:tcW w:w="3402" w:type="dxa"/>
          </w:tcPr>
          <w:p w:rsidR="0049164C" w:rsidRPr="000E42CC" w:rsidRDefault="0049164C" w:rsidP="0049164C">
            <w:pPr>
              <w:spacing w:line="276" w:lineRule="auto"/>
            </w:pPr>
            <w:r w:rsidRPr="000E42CC">
              <w:rPr>
                <w:lang w:eastAsia="x-none"/>
              </w:rPr>
              <w:t>Tendinţa stării de conservare din punct de vedere al populaţiei speciei</w:t>
            </w:r>
          </w:p>
        </w:tc>
        <w:tc>
          <w:tcPr>
            <w:tcW w:w="5386" w:type="dxa"/>
          </w:tcPr>
          <w:p w:rsidR="0049164C" w:rsidRPr="000E42CC" w:rsidDel="00C10FA8" w:rsidRDefault="0049164C" w:rsidP="0049164C">
            <w:pPr>
              <w:widowControl w:val="0"/>
              <w:spacing w:line="276" w:lineRule="auto"/>
              <w:rPr>
                <w:i/>
                <w:szCs w:val="24"/>
              </w:rPr>
            </w:pPr>
            <w:r w:rsidRPr="000E42CC">
              <w:rPr>
                <w:szCs w:val="24"/>
              </w:rPr>
              <w:t>”0” – este stabilă</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A.18</w:t>
            </w:r>
          </w:p>
        </w:tc>
        <w:tc>
          <w:tcPr>
            <w:tcW w:w="3402" w:type="dxa"/>
          </w:tcPr>
          <w:p w:rsidR="0049164C" w:rsidRPr="000E42CC" w:rsidRDefault="0049164C" w:rsidP="0049164C">
            <w:pPr>
              <w:spacing w:line="276" w:lineRule="auto"/>
            </w:pPr>
            <w:r w:rsidRPr="000E42CC">
              <w:rPr>
                <w:lang w:eastAsia="x-none"/>
              </w:rPr>
              <w:t xml:space="preserve">Starea de conservare necunoscută din punct de vedere al populaţiei  </w:t>
            </w:r>
          </w:p>
        </w:tc>
        <w:tc>
          <w:tcPr>
            <w:tcW w:w="5386" w:type="dxa"/>
          </w:tcPr>
          <w:p w:rsidR="0049164C" w:rsidRPr="000E42CC" w:rsidDel="00C10FA8" w:rsidRDefault="0049164C" w:rsidP="0049164C">
            <w:pPr>
              <w:widowControl w:val="0"/>
              <w:spacing w:line="276" w:lineRule="auto"/>
              <w:rPr>
                <w:i/>
                <w:szCs w:val="24"/>
              </w:rPr>
            </w:pPr>
            <w:r w:rsidRPr="000E42CC">
              <w:rPr>
                <w:szCs w:val="24"/>
              </w:rPr>
              <w:t>Nu este cazul.</w:t>
            </w:r>
          </w:p>
        </w:tc>
      </w:tr>
    </w:tbl>
    <w:p w:rsidR="0049164C" w:rsidRPr="000E42CC" w:rsidRDefault="0049164C" w:rsidP="0049164C">
      <w:pPr>
        <w:shd w:val="clear" w:color="auto" w:fill="FFFFFF"/>
        <w:spacing w:line="276" w:lineRule="auto"/>
        <w:rPr>
          <w:rFonts w:eastAsia="Times New Roman"/>
          <w:szCs w:val="24"/>
          <w:lang w:eastAsia="ro-RO"/>
        </w:rPr>
      </w:pPr>
    </w:p>
    <w:p w:rsidR="0049164C" w:rsidRPr="000E42CC" w:rsidRDefault="0049164C" w:rsidP="0049164C">
      <w:pPr>
        <w:shd w:val="clear" w:color="auto" w:fill="FFFFFF"/>
        <w:spacing w:line="276" w:lineRule="auto"/>
        <w:rPr>
          <w:rFonts w:eastAsia="Times New Roman"/>
          <w:szCs w:val="24"/>
          <w:lang w:eastAsia="ro-RO"/>
        </w:rPr>
      </w:pPr>
    </w:p>
    <w:tbl>
      <w:tblPr>
        <w:tblStyle w:val="TableGrid"/>
        <w:tblW w:w="9492" w:type="dxa"/>
        <w:tblLook w:val="04A0" w:firstRow="1" w:lastRow="0" w:firstColumn="1" w:lastColumn="0" w:noHBand="0" w:noVBand="1"/>
      </w:tblPr>
      <w:tblGrid>
        <w:gridCol w:w="704"/>
        <w:gridCol w:w="3402"/>
        <w:gridCol w:w="5386"/>
      </w:tblGrid>
      <w:tr w:rsidR="0049164C" w:rsidRPr="000E42CC" w:rsidTr="0049164C">
        <w:trPr>
          <w:tblHeader/>
        </w:trPr>
        <w:tc>
          <w:tcPr>
            <w:tcW w:w="704"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lastRenderedPageBreak/>
              <w:t xml:space="preserve">Nr. </w:t>
            </w:r>
          </w:p>
        </w:tc>
        <w:tc>
          <w:tcPr>
            <w:tcW w:w="340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38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340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386" w:type="dxa"/>
          </w:tcPr>
          <w:p w:rsidR="0049164C" w:rsidRPr="000E42CC" w:rsidRDefault="0049164C" w:rsidP="0049164C">
            <w:pPr>
              <w:spacing w:line="276" w:lineRule="auto"/>
              <w:rPr>
                <w:szCs w:val="24"/>
              </w:rPr>
            </w:pPr>
            <w:r w:rsidRPr="000E42CC">
              <w:rPr>
                <w:b/>
                <w:i/>
                <w:szCs w:val="24"/>
              </w:rPr>
              <w:t xml:space="preserve">Rhodeus sericeus amarus </w:t>
            </w:r>
            <w:r w:rsidRPr="000E42CC">
              <w:rPr>
                <w:szCs w:val="24"/>
              </w:rPr>
              <w:t>(Bloch, 1782)</w:t>
            </w:r>
          </w:p>
          <w:p w:rsidR="0049164C" w:rsidRPr="000E42CC" w:rsidRDefault="0049164C" w:rsidP="0049164C">
            <w:pPr>
              <w:widowControl w:val="0"/>
              <w:spacing w:line="276" w:lineRule="auto"/>
              <w:rPr>
                <w:szCs w:val="24"/>
              </w:rPr>
            </w:pPr>
            <w:r w:rsidRPr="000E42CC">
              <w:rPr>
                <w:szCs w:val="24"/>
              </w:rPr>
              <w:t>Cod Eunis: 582</w:t>
            </w:r>
          </w:p>
          <w:p w:rsidR="0049164C" w:rsidRPr="000E42CC" w:rsidRDefault="0049164C" w:rsidP="0049164C">
            <w:pPr>
              <w:spacing w:line="276" w:lineRule="auto"/>
              <w:rPr>
                <w:szCs w:val="24"/>
              </w:rPr>
            </w:pPr>
            <w:r w:rsidRPr="000E42CC">
              <w:rPr>
                <w:szCs w:val="24"/>
              </w:rPr>
              <w:t>Cod Natura 2000: 1134</w:t>
            </w:r>
          </w:p>
          <w:p w:rsidR="0049164C" w:rsidRPr="000E42CC" w:rsidRDefault="0049164C" w:rsidP="0049164C">
            <w:pPr>
              <w:spacing w:line="276" w:lineRule="auto"/>
              <w:rPr>
                <w:rFonts w:eastAsia="Times New Roman"/>
                <w:szCs w:val="24"/>
                <w:lang w:eastAsia="ro-RO"/>
              </w:rPr>
            </w:pPr>
            <w:r w:rsidRPr="000E42CC">
              <w:rPr>
                <w:szCs w:val="24"/>
              </w:rPr>
              <w:t>Directiva Habitate – Directiva Consiliului Europei 92/43 EEC, Anexa II</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A.2</w:t>
            </w:r>
          </w:p>
        </w:tc>
        <w:tc>
          <w:tcPr>
            <w:tcW w:w="340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Statut de prezență temporală a speciilor</w:t>
            </w:r>
          </w:p>
        </w:tc>
        <w:tc>
          <w:tcPr>
            <w:tcW w:w="5386" w:type="dxa"/>
          </w:tcPr>
          <w:p w:rsidR="0049164C" w:rsidRPr="000E42CC" w:rsidRDefault="0049164C" w:rsidP="0049164C">
            <w:pPr>
              <w:spacing w:line="276" w:lineRule="auto"/>
              <w:rPr>
                <w:rFonts w:eastAsia="Times New Roman"/>
                <w:szCs w:val="24"/>
                <w:lang w:eastAsia="ro-RO"/>
              </w:rPr>
            </w:pPr>
            <w:r w:rsidRPr="000E42CC">
              <w:rPr>
                <w:szCs w:val="24"/>
              </w:rPr>
              <w:t>Populaţie permanentă (sedentară/rezidentă)</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A.3</w:t>
            </w:r>
          </w:p>
        </w:tc>
        <w:tc>
          <w:tcPr>
            <w:tcW w:w="3402" w:type="dxa"/>
          </w:tcPr>
          <w:p w:rsidR="0049164C" w:rsidRPr="000E42CC" w:rsidRDefault="0049164C" w:rsidP="0049164C">
            <w:pPr>
              <w:spacing w:line="276" w:lineRule="auto"/>
              <w:rPr>
                <w:rFonts w:eastAsia="Times New Roman"/>
                <w:szCs w:val="24"/>
                <w:lang w:eastAsia="ro-RO"/>
              </w:rPr>
            </w:pPr>
            <w:r w:rsidRPr="000E42CC">
              <w:t>Mărimea populaţiei speciei în aria naturală protejată</w:t>
            </w:r>
          </w:p>
        </w:tc>
        <w:tc>
          <w:tcPr>
            <w:tcW w:w="5386" w:type="dxa"/>
          </w:tcPr>
          <w:p w:rsidR="0049164C" w:rsidRPr="000E42CC" w:rsidRDefault="0049164C" w:rsidP="0049164C">
            <w:pPr>
              <w:widowControl w:val="0"/>
              <w:spacing w:line="276" w:lineRule="auto"/>
              <w:rPr>
                <w:szCs w:val="24"/>
              </w:rPr>
            </w:pPr>
            <w:r w:rsidRPr="000E42CC">
              <w:rPr>
                <w:szCs w:val="24"/>
              </w:rPr>
              <w:t>Aproximativ 367 de indivizi (i)</w:t>
            </w:r>
          </w:p>
          <w:p w:rsidR="0049164C" w:rsidRPr="000E42CC" w:rsidRDefault="0049164C" w:rsidP="0049164C">
            <w:pPr>
              <w:widowControl w:val="0"/>
              <w:spacing w:line="276" w:lineRule="auto"/>
              <w:rPr>
                <w:szCs w:val="24"/>
              </w:rPr>
            </w:pPr>
            <w:r w:rsidRPr="000E42CC">
              <w:rPr>
                <w:szCs w:val="24"/>
              </w:rPr>
              <w:t>Interval de estimare nr. 3: 100-500 (i)</w:t>
            </w:r>
          </w:p>
          <w:p w:rsidR="0049164C" w:rsidRPr="000E42CC" w:rsidRDefault="0049164C" w:rsidP="0049164C">
            <w:pPr>
              <w:spacing w:line="276" w:lineRule="auto"/>
              <w:rPr>
                <w:rFonts w:eastAsia="Times New Roman"/>
                <w:szCs w:val="24"/>
                <w:lang w:eastAsia="ro-RO"/>
              </w:rPr>
            </w:pP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A.4</w:t>
            </w:r>
          </w:p>
        </w:tc>
        <w:tc>
          <w:tcPr>
            <w:tcW w:w="3402" w:type="dxa"/>
          </w:tcPr>
          <w:p w:rsidR="0049164C" w:rsidRPr="000E42CC" w:rsidRDefault="0049164C" w:rsidP="0049164C">
            <w:pPr>
              <w:widowControl w:val="0"/>
              <w:spacing w:line="276" w:lineRule="auto"/>
              <w:rPr>
                <w:lang w:eastAsia="x-none"/>
              </w:rPr>
            </w:pPr>
            <w:r w:rsidRPr="000E42CC">
              <w:t xml:space="preserve">Calitatea datelor referitoare la populaţia speciei din aria naturală protejată </w:t>
            </w:r>
          </w:p>
        </w:tc>
        <w:tc>
          <w:tcPr>
            <w:tcW w:w="5386" w:type="dxa"/>
          </w:tcPr>
          <w:p w:rsidR="0049164C" w:rsidRPr="000E42CC" w:rsidRDefault="0049164C" w:rsidP="0049164C">
            <w:pPr>
              <w:spacing w:line="276" w:lineRule="auto"/>
              <w:rPr>
                <w:rFonts w:eastAsia="Times New Roman"/>
                <w:szCs w:val="24"/>
                <w:lang w:eastAsia="ro-RO"/>
              </w:rPr>
            </w:pPr>
            <w:r w:rsidRPr="000E42CC">
              <w:rPr>
                <w:szCs w:val="24"/>
              </w:rPr>
              <w:t>Medie - date estimate pe baza extrapolării şi/sau modelării datelor obţinute prin măsurători parţiale.</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A.5</w:t>
            </w:r>
          </w:p>
        </w:tc>
        <w:tc>
          <w:tcPr>
            <w:tcW w:w="3402" w:type="dxa"/>
          </w:tcPr>
          <w:p w:rsidR="0049164C" w:rsidRPr="000E42CC" w:rsidRDefault="0049164C" w:rsidP="0049164C">
            <w:pPr>
              <w:widowControl w:val="0"/>
              <w:spacing w:line="276" w:lineRule="auto"/>
            </w:pPr>
            <w:r w:rsidRPr="000E42CC">
              <w:t xml:space="preserve">Raportul dintre mărimea populaţiei speciei în aria naturală protejată şi mărimea populaţiei naţionale </w:t>
            </w:r>
          </w:p>
        </w:tc>
        <w:tc>
          <w:tcPr>
            <w:tcW w:w="5386" w:type="dxa"/>
          </w:tcPr>
          <w:p w:rsidR="0049164C" w:rsidRPr="000E42CC" w:rsidRDefault="0049164C" w:rsidP="0049164C">
            <w:pPr>
              <w:widowControl w:val="0"/>
              <w:spacing w:line="276" w:lineRule="auto"/>
              <w:rPr>
                <w:szCs w:val="24"/>
              </w:rPr>
            </w:pPr>
            <w:r w:rsidRPr="000E42CC">
              <w:rPr>
                <w:szCs w:val="24"/>
              </w:rPr>
              <w:t>Nu avem date fiabile despre mărimea populației naționale.</w:t>
            </w:r>
          </w:p>
          <w:p w:rsidR="0049164C" w:rsidRPr="000E42CC" w:rsidRDefault="0049164C" w:rsidP="0049164C">
            <w:pPr>
              <w:spacing w:line="276" w:lineRule="auto"/>
              <w:rPr>
                <w:rFonts w:eastAsia="Times New Roman"/>
                <w:szCs w:val="24"/>
                <w:lang w:eastAsia="ro-RO"/>
              </w:rPr>
            </w:pPr>
            <w:r w:rsidRPr="000E42CC">
              <w:rPr>
                <w:szCs w:val="24"/>
              </w:rPr>
              <w:t>Estimare: 0-2 %, corespunzătoare clasei „C” din formularul standard Natura 2000</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A.6</w:t>
            </w:r>
          </w:p>
        </w:tc>
        <w:tc>
          <w:tcPr>
            <w:tcW w:w="3402" w:type="dxa"/>
          </w:tcPr>
          <w:p w:rsidR="0049164C" w:rsidRPr="000E42CC" w:rsidRDefault="0049164C" w:rsidP="0049164C">
            <w:pPr>
              <w:spacing w:line="276" w:lineRule="auto"/>
            </w:pPr>
            <w:r w:rsidRPr="000E42CC">
              <w:rPr>
                <w:lang w:eastAsia="x-none"/>
              </w:rPr>
              <w:t xml:space="preserve">Mărimea populaţiei speciei în aria naturală protejată comparată cu </w:t>
            </w:r>
            <w:r w:rsidRPr="000E42CC">
              <w:t>mărimea populaţiei naţionale</w:t>
            </w:r>
          </w:p>
        </w:tc>
        <w:tc>
          <w:tcPr>
            <w:tcW w:w="5386" w:type="dxa"/>
          </w:tcPr>
          <w:p w:rsidR="0049164C" w:rsidRPr="000E42CC" w:rsidRDefault="0049164C" w:rsidP="0049164C">
            <w:pPr>
              <w:spacing w:line="276" w:lineRule="auto"/>
              <w:rPr>
                <w:rFonts w:eastAsia="Times New Roman"/>
                <w:szCs w:val="24"/>
                <w:lang w:eastAsia="ro-RO"/>
              </w:rPr>
            </w:pPr>
            <w:r w:rsidRPr="000E42CC">
              <w:rPr>
                <w:szCs w:val="24"/>
              </w:rPr>
              <w:t xml:space="preserve">Nesemnificativă </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A.7</w:t>
            </w:r>
          </w:p>
        </w:tc>
        <w:tc>
          <w:tcPr>
            <w:tcW w:w="3402" w:type="dxa"/>
          </w:tcPr>
          <w:p w:rsidR="0049164C" w:rsidRPr="000E42CC" w:rsidRDefault="0049164C" w:rsidP="0049164C">
            <w:pPr>
              <w:spacing w:line="276" w:lineRule="auto"/>
            </w:pPr>
            <w:r w:rsidRPr="000E42CC">
              <w:t>Mărimea reevaluată a populației estimate în planul de management anterior</w:t>
            </w:r>
          </w:p>
        </w:tc>
        <w:tc>
          <w:tcPr>
            <w:tcW w:w="5386" w:type="dxa"/>
          </w:tcPr>
          <w:p w:rsidR="0049164C" w:rsidRPr="000E42CC" w:rsidRDefault="0049164C" w:rsidP="0049164C">
            <w:pPr>
              <w:widowControl w:val="0"/>
              <w:spacing w:line="276" w:lineRule="auto"/>
              <w:rPr>
                <w:szCs w:val="24"/>
              </w:rPr>
            </w:pPr>
            <w:r w:rsidRPr="000E42CC">
              <w:rPr>
                <w:szCs w:val="24"/>
              </w:rPr>
              <w:t>Nu este cazul (Nu se cunoaște nici o evaluare anterioară a mărimii populaţiei speciei în aria naturală protejată).</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A.8</w:t>
            </w:r>
          </w:p>
        </w:tc>
        <w:tc>
          <w:tcPr>
            <w:tcW w:w="3402" w:type="dxa"/>
          </w:tcPr>
          <w:p w:rsidR="0049164C" w:rsidRPr="000E42CC" w:rsidRDefault="0049164C" w:rsidP="0049164C">
            <w:pPr>
              <w:spacing w:line="276" w:lineRule="auto"/>
            </w:pPr>
            <w:r w:rsidRPr="000E42CC">
              <w:rPr>
                <w:lang w:eastAsia="x-none"/>
              </w:rPr>
              <w:t>Mărimea populaţiei de referinţă pentru starea favorabilă în aria naturală protejată</w:t>
            </w:r>
          </w:p>
        </w:tc>
        <w:tc>
          <w:tcPr>
            <w:tcW w:w="5386" w:type="dxa"/>
          </w:tcPr>
          <w:p w:rsidR="0049164C" w:rsidRPr="000E42CC" w:rsidRDefault="0049164C" w:rsidP="0049164C">
            <w:pPr>
              <w:spacing w:line="276" w:lineRule="auto"/>
              <w:rPr>
                <w:szCs w:val="24"/>
                <w:lang w:eastAsia="de-DE"/>
              </w:rPr>
            </w:pPr>
            <w:r w:rsidRPr="000E42CC">
              <w:rPr>
                <w:szCs w:val="24"/>
              </w:rPr>
              <w:t>Nu sunt date despre mărimea populației de referință pentru starea favorabilă în aria naturală protejată, dar se presupune pe baza literaturii și datelor existente că populația de referință pentru starea de conservare favorabilă este mai mare.</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A.9</w:t>
            </w:r>
          </w:p>
        </w:tc>
        <w:tc>
          <w:tcPr>
            <w:tcW w:w="3402" w:type="dxa"/>
          </w:tcPr>
          <w:p w:rsidR="0049164C" w:rsidRPr="000E42CC" w:rsidRDefault="0049164C" w:rsidP="0049164C">
            <w:pPr>
              <w:widowControl w:val="0"/>
              <w:spacing w:line="276" w:lineRule="auto"/>
            </w:pPr>
            <w:r w:rsidRPr="000E42CC">
              <w:rPr>
                <w:lang w:eastAsia="x-none"/>
              </w:rPr>
              <w:t>Metodologia de apreciere a mărimii populaţiei de referinţă pentru starea favorabilă</w:t>
            </w:r>
          </w:p>
        </w:tc>
        <w:tc>
          <w:tcPr>
            <w:tcW w:w="5386" w:type="dxa"/>
          </w:tcPr>
          <w:p w:rsidR="0049164C" w:rsidRPr="000E42CC" w:rsidRDefault="0049164C" w:rsidP="0049164C">
            <w:pPr>
              <w:widowControl w:val="0"/>
              <w:spacing w:line="276" w:lineRule="auto"/>
              <w:rPr>
                <w:szCs w:val="24"/>
              </w:rPr>
            </w:pPr>
            <w:r w:rsidRPr="000E42CC">
              <w:rPr>
                <w:szCs w:val="24"/>
              </w:rPr>
              <w:t>Metodoligia de apreciere: estimare pe baza datelor colectate pe teren, pe baza datelor din literatura existentă și pe baza necesităților ecologice ale speciei țintă.</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A.10</w:t>
            </w:r>
          </w:p>
        </w:tc>
        <w:tc>
          <w:tcPr>
            <w:tcW w:w="3402" w:type="dxa"/>
          </w:tcPr>
          <w:p w:rsidR="0049164C" w:rsidRPr="000E42CC" w:rsidRDefault="0049164C" w:rsidP="0049164C">
            <w:pPr>
              <w:widowControl w:val="0"/>
              <w:spacing w:line="276" w:lineRule="auto"/>
            </w:pPr>
            <w:r w:rsidRPr="000E42CC">
              <w:rPr>
                <w:lang w:eastAsia="x-none"/>
              </w:rPr>
              <w:t>Raportul dintre mărimea populaţiei de referinţă pentru starea favorabilă şi mărimea populaţiei actuale</w:t>
            </w:r>
          </w:p>
        </w:tc>
        <w:tc>
          <w:tcPr>
            <w:tcW w:w="5386" w:type="dxa"/>
          </w:tcPr>
          <w:p w:rsidR="0049164C" w:rsidRPr="000E42CC" w:rsidRDefault="0049164C" w:rsidP="0049164C">
            <w:pPr>
              <w:spacing w:line="276" w:lineRule="auto"/>
              <w:rPr>
                <w:rFonts w:eastAsia="Times New Roman"/>
                <w:szCs w:val="24"/>
                <w:lang w:eastAsia="ro-RO"/>
              </w:rPr>
            </w:pPr>
            <w:r w:rsidRPr="000E42CC">
              <w:rPr>
                <w:szCs w:val="24"/>
              </w:rPr>
              <w:t>”&gt;” – mai mare</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A.11</w:t>
            </w:r>
          </w:p>
        </w:tc>
        <w:tc>
          <w:tcPr>
            <w:tcW w:w="3402" w:type="dxa"/>
          </w:tcPr>
          <w:p w:rsidR="0049164C" w:rsidRPr="000E42CC" w:rsidRDefault="0049164C" w:rsidP="0049164C">
            <w:pPr>
              <w:spacing w:line="276" w:lineRule="auto"/>
            </w:pPr>
            <w:r w:rsidRPr="000E42CC">
              <w:rPr>
                <w:lang w:eastAsia="x-none"/>
              </w:rPr>
              <w:t>Tendinţa actuală a mărimii populaţiei speciei</w:t>
            </w:r>
          </w:p>
        </w:tc>
        <w:tc>
          <w:tcPr>
            <w:tcW w:w="5386" w:type="dxa"/>
          </w:tcPr>
          <w:p w:rsidR="0049164C" w:rsidRPr="000E42CC" w:rsidRDefault="0049164C" w:rsidP="0049164C">
            <w:pPr>
              <w:widowControl w:val="0"/>
              <w:spacing w:line="276" w:lineRule="auto"/>
              <w:rPr>
                <w:szCs w:val="24"/>
              </w:rPr>
            </w:pPr>
            <w:r w:rsidRPr="000E42CC">
              <w:rPr>
                <w:szCs w:val="24"/>
              </w:rPr>
              <w:t xml:space="preserve">”-” – descrescătoare, </w:t>
            </w:r>
          </w:p>
          <w:p w:rsidR="0049164C" w:rsidRPr="000E42CC" w:rsidRDefault="0049164C" w:rsidP="0049164C">
            <w:pPr>
              <w:spacing w:line="276" w:lineRule="auto"/>
              <w:rPr>
                <w:rFonts w:eastAsia="Times New Roman"/>
                <w:szCs w:val="24"/>
                <w:lang w:eastAsia="ro-RO"/>
              </w:rPr>
            </w:pPr>
            <w:r w:rsidRPr="000E42CC">
              <w:rPr>
                <w:szCs w:val="24"/>
              </w:rPr>
              <w:t>Pe baza estimărilor actuale.</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A.12</w:t>
            </w:r>
          </w:p>
        </w:tc>
        <w:tc>
          <w:tcPr>
            <w:tcW w:w="3402" w:type="dxa"/>
          </w:tcPr>
          <w:p w:rsidR="0049164C" w:rsidRPr="000E42CC" w:rsidRDefault="0049164C" w:rsidP="0049164C">
            <w:pPr>
              <w:spacing w:line="276" w:lineRule="auto"/>
            </w:pPr>
            <w:r w:rsidRPr="000E42CC">
              <w:t>Calitatea datelor privind tendinţa actuală a mărimii populaţiei speciei</w:t>
            </w:r>
          </w:p>
        </w:tc>
        <w:tc>
          <w:tcPr>
            <w:tcW w:w="5386" w:type="dxa"/>
          </w:tcPr>
          <w:p w:rsidR="0049164C" w:rsidRPr="000E42CC" w:rsidRDefault="0049164C" w:rsidP="0049164C">
            <w:pPr>
              <w:spacing w:line="276" w:lineRule="auto"/>
              <w:rPr>
                <w:rFonts w:eastAsia="Times New Roman"/>
                <w:szCs w:val="24"/>
                <w:lang w:eastAsia="ro-RO"/>
              </w:rPr>
            </w:pPr>
            <w:r w:rsidRPr="000E42CC">
              <w:rPr>
                <w:szCs w:val="24"/>
              </w:rPr>
              <w:t>medie - date estimate pe baza extrapolării şi/sau modelării datelor obţinute prin măsurători parţiale</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A.13</w:t>
            </w:r>
          </w:p>
        </w:tc>
        <w:tc>
          <w:tcPr>
            <w:tcW w:w="3402" w:type="dxa"/>
          </w:tcPr>
          <w:p w:rsidR="0049164C" w:rsidRPr="000E42CC" w:rsidRDefault="0049164C" w:rsidP="0049164C">
            <w:pPr>
              <w:spacing w:line="276" w:lineRule="auto"/>
            </w:pPr>
            <w:r w:rsidRPr="000E42CC">
              <w:rPr>
                <w:lang w:eastAsia="x-none"/>
              </w:rPr>
              <w:t>Magnitudinea tendinţei actuale a mărimii populaţiei speciei</w:t>
            </w:r>
          </w:p>
        </w:tc>
        <w:tc>
          <w:tcPr>
            <w:tcW w:w="5386" w:type="dxa"/>
          </w:tcPr>
          <w:p w:rsidR="0049164C" w:rsidRPr="000E42CC" w:rsidRDefault="0049164C" w:rsidP="0049164C">
            <w:pPr>
              <w:spacing w:line="276" w:lineRule="auto"/>
              <w:rPr>
                <w:rFonts w:eastAsia="Times New Roman"/>
                <w:szCs w:val="24"/>
                <w:lang w:eastAsia="ro-RO"/>
              </w:rPr>
            </w:pPr>
            <w:r w:rsidRPr="000E42CC">
              <w:rPr>
                <w:szCs w:val="24"/>
              </w:rPr>
              <w:t>Nu sunt date suficiente pentru a putea exprima procentual magnitudinea</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A.14</w:t>
            </w:r>
          </w:p>
        </w:tc>
        <w:tc>
          <w:tcPr>
            <w:tcW w:w="3402" w:type="dxa"/>
          </w:tcPr>
          <w:p w:rsidR="0049164C" w:rsidRPr="000E42CC" w:rsidRDefault="0049164C" w:rsidP="0049164C">
            <w:pPr>
              <w:spacing w:line="276" w:lineRule="auto"/>
            </w:pPr>
            <w:r w:rsidRPr="000E42CC">
              <w:rPr>
                <w:lang w:eastAsia="x-none"/>
              </w:rPr>
              <w:t>Magnitudinea tendinţei actuale a mărimii populaţiei speciei exprimată prin calificative</w:t>
            </w:r>
          </w:p>
        </w:tc>
        <w:tc>
          <w:tcPr>
            <w:tcW w:w="5386" w:type="dxa"/>
          </w:tcPr>
          <w:p w:rsidR="0049164C" w:rsidRPr="000E42CC" w:rsidRDefault="0049164C" w:rsidP="0049164C">
            <w:pPr>
              <w:spacing w:line="276" w:lineRule="auto"/>
              <w:rPr>
                <w:rFonts w:eastAsia="Times New Roman"/>
                <w:szCs w:val="24"/>
                <w:lang w:eastAsia="ro-RO"/>
              </w:rPr>
            </w:pPr>
          </w:p>
          <w:p w:rsidR="0049164C" w:rsidRPr="000E42CC" w:rsidRDefault="0049164C" w:rsidP="0049164C">
            <w:pPr>
              <w:spacing w:line="276" w:lineRule="auto"/>
              <w:rPr>
                <w:rFonts w:eastAsia="Times New Roman"/>
                <w:szCs w:val="24"/>
                <w:lang w:eastAsia="ro-RO"/>
              </w:rPr>
            </w:pPr>
            <w:r w:rsidRPr="000E42CC">
              <w:rPr>
                <w:szCs w:val="24"/>
              </w:rPr>
              <w:t>&lt;5%</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A.15</w:t>
            </w:r>
          </w:p>
        </w:tc>
        <w:tc>
          <w:tcPr>
            <w:tcW w:w="3402" w:type="dxa"/>
          </w:tcPr>
          <w:p w:rsidR="0049164C" w:rsidRPr="000E42CC" w:rsidRDefault="0049164C" w:rsidP="0049164C">
            <w:pPr>
              <w:spacing w:line="276" w:lineRule="auto"/>
            </w:pPr>
            <w:r w:rsidRPr="000E42CC">
              <w:t>Structura populației speciei</w:t>
            </w:r>
          </w:p>
        </w:tc>
        <w:tc>
          <w:tcPr>
            <w:tcW w:w="5386" w:type="dxa"/>
          </w:tcPr>
          <w:p w:rsidR="0049164C" w:rsidRPr="000E42CC" w:rsidRDefault="0049164C" w:rsidP="0049164C">
            <w:pPr>
              <w:spacing w:line="276" w:lineRule="auto"/>
              <w:rPr>
                <w:rFonts w:eastAsia="Times New Roman"/>
                <w:szCs w:val="24"/>
                <w:lang w:eastAsia="ro-RO"/>
              </w:rPr>
            </w:pPr>
            <w:r w:rsidRPr="000E42CC">
              <w:rPr>
                <w:szCs w:val="24"/>
              </w:rPr>
              <w:t>structura populaţiei pe vârste, mortalitatea şi natalitatea nu deviază de la normal.</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A.16</w:t>
            </w:r>
          </w:p>
        </w:tc>
        <w:tc>
          <w:tcPr>
            <w:tcW w:w="3402" w:type="dxa"/>
          </w:tcPr>
          <w:p w:rsidR="0049164C" w:rsidRPr="000E42CC" w:rsidRDefault="0049164C" w:rsidP="0049164C">
            <w:pPr>
              <w:spacing w:line="276" w:lineRule="auto"/>
            </w:pPr>
            <w:r w:rsidRPr="000E42CC">
              <w:rPr>
                <w:lang w:eastAsia="x-none"/>
              </w:rPr>
              <w:t>Starea de conservare din punct de vedere al populaţiei speciei</w:t>
            </w:r>
          </w:p>
        </w:tc>
        <w:tc>
          <w:tcPr>
            <w:tcW w:w="5386" w:type="dxa"/>
          </w:tcPr>
          <w:p w:rsidR="0049164C" w:rsidRPr="000E42CC" w:rsidRDefault="0049164C" w:rsidP="0049164C">
            <w:pPr>
              <w:spacing w:line="276" w:lineRule="auto"/>
              <w:rPr>
                <w:rFonts w:eastAsia="Times New Roman"/>
                <w:b/>
                <w:szCs w:val="24"/>
                <w:lang w:eastAsia="ro-RO"/>
              </w:rPr>
            </w:pPr>
            <w:r w:rsidRPr="000E42CC">
              <w:rPr>
                <w:b/>
                <w:szCs w:val="24"/>
              </w:rPr>
              <w:t>”U1” – nefavorabilă - inadecvată</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A.17</w:t>
            </w:r>
          </w:p>
        </w:tc>
        <w:tc>
          <w:tcPr>
            <w:tcW w:w="3402" w:type="dxa"/>
          </w:tcPr>
          <w:p w:rsidR="0049164C" w:rsidRPr="000E42CC" w:rsidRDefault="0049164C" w:rsidP="0049164C">
            <w:pPr>
              <w:spacing w:line="276" w:lineRule="auto"/>
            </w:pPr>
            <w:r w:rsidRPr="000E42CC">
              <w:rPr>
                <w:lang w:eastAsia="x-none"/>
              </w:rPr>
              <w:t>Tendinţa stării de conservare din punct de vedere al populaţiei speciei</w:t>
            </w:r>
          </w:p>
        </w:tc>
        <w:tc>
          <w:tcPr>
            <w:tcW w:w="5386" w:type="dxa"/>
          </w:tcPr>
          <w:p w:rsidR="0049164C" w:rsidRPr="000E42CC" w:rsidRDefault="0049164C" w:rsidP="0049164C">
            <w:pPr>
              <w:spacing w:line="276" w:lineRule="auto"/>
              <w:rPr>
                <w:rFonts w:eastAsia="Times New Roman"/>
                <w:szCs w:val="24"/>
                <w:lang w:eastAsia="ro-RO"/>
              </w:rPr>
            </w:pPr>
            <w:r w:rsidRPr="000E42CC">
              <w:rPr>
                <w:szCs w:val="24"/>
              </w:rPr>
              <w:t>”-” – se înrăutăţeşte</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A.18</w:t>
            </w:r>
          </w:p>
        </w:tc>
        <w:tc>
          <w:tcPr>
            <w:tcW w:w="3402" w:type="dxa"/>
          </w:tcPr>
          <w:p w:rsidR="0049164C" w:rsidRPr="000E42CC" w:rsidRDefault="0049164C" w:rsidP="0049164C">
            <w:pPr>
              <w:spacing w:line="276" w:lineRule="auto"/>
            </w:pPr>
            <w:r w:rsidRPr="000E42CC">
              <w:rPr>
                <w:lang w:eastAsia="x-none"/>
              </w:rPr>
              <w:t xml:space="preserve">Starea de conservare necunoscută din punct de vedere al populaţiei  </w:t>
            </w:r>
          </w:p>
        </w:tc>
        <w:tc>
          <w:tcPr>
            <w:tcW w:w="538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Nu este cazul</w:t>
            </w:r>
          </w:p>
        </w:tc>
      </w:tr>
    </w:tbl>
    <w:p w:rsidR="0049164C" w:rsidRPr="000E42CC" w:rsidRDefault="0049164C" w:rsidP="0049164C">
      <w:pPr>
        <w:shd w:val="clear" w:color="auto" w:fill="FFFFFF"/>
        <w:spacing w:line="276" w:lineRule="auto"/>
        <w:rPr>
          <w:rFonts w:eastAsia="Times New Roman"/>
          <w:szCs w:val="24"/>
          <w:lang w:eastAsia="ro-RO"/>
        </w:rPr>
      </w:pPr>
    </w:p>
    <w:tbl>
      <w:tblPr>
        <w:tblStyle w:val="TableGrid"/>
        <w:tblW w:w="9492" w:type="dxa"/>
        <w:tblLook w:val="04A0" w:firstRow="1" w:lastRow="0" w:firstColumn="1" w:lastColumn="0" w:noHBand="0" w:noVBand="1"/>
      </w:tblPr>
      <w:tblGrid>
        <w:gridCol w:w="704"/>
        <w:gridCol w:w="3402"/>
        <w:gridCol w:w="5386"/>
      </w:tblGrid>
      <w:tr w:rsidR="0049164C" w:rsidRPr="000E42CC" w:rsidTr="0049164C">
        <w:tc>
          <w:tcPr>
            <w:tcW w:w="704"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Nr. </w:t>
            </w:r>
          </w:p>
        </w:tc>
        <w:tc>
          <w:tcPr>
            <w:tcW w:w="340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38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340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386" w:type="dxa"/>
          </w:tcPr>
          <w:p w:rsidR="0049164C" w:rsidRPr="000E42CC" w:rsidRDefault="0049164C" w:rsidP="0049164C">
            <w:pPr>
              <w:spacing w:line="276" w:lineRule="auto"/>
              <w:rPr>
                <w:i/>
                <w:szCs w:val="24"/>
              </w:rPr>
            </w:pPr>
            <w:r w:rsidRPr="000E42CC">
              <w:rPr>
                <w:b/>
                <w:i/>
                <w:szCs w:val="24"/>
              </w:rPr>
              <w:t>Barbus meridionalis</w:t>
            </w:r>
            <w:r w:rsidRPr="000E42CC">
              <w:rPr>
                <w:i/>
                <w:szCs w:val="24"/>
              </w:rPr>
              <w:t xml:space="preserve"> (Barbus petenyi, </w:t>
            </w:r>
            <w:r w:rsidRPr="000E42CC">
              <w:rPr>
                <w:szCs w:val="24"/>
              </w:rPr>
              <w:t>Heckel, 1852</w:t>
            </w:r>
            <w:r w:rsidRPr="000E42CC">
              <w:rPr>
                <w:i/>
                <w:szCs w:val="24"/>
              </w:rPr>
              <w:t>)</w:t>
            </w:r>
          </w:p>
          <w:p w:rsidR="0049164C" w:rsidRPr="000E42CC" w:rsidRDefault="0049164C" w:rsidP="0049164C">
            <w:pPr>
              <w:widowControl w:val="0"/>
              <w:spacing w:line="276" w:lineRule="auto"/>
              <w:rPr>
                <w:szCs w:val="24"/>
              </w:rPr>
            </w:pPr>
            <w:r w:rsidRPr="000E42CC">
              <w:rPr>
                <w:szCs w:val="24"/>
              </w:rPr>
              <w:t>Cod EUNIS: 443</w:t>
            </w:r>
          </w:p>
          <w:p w:rsidR="0049164C" w:rsidRPr="000E42CC" w:rsidRDefault="0049164C" w:rsidP="0049164C">
            <w:pPr>
              <w:spacing w:line="276" w:lineRule="auto"/>
              <w:rPr>
                <w:szCs w:val="24"/>
              </w:rPr>
            </w:pPr>
            <w:r w:rsidRPr="000E42CC">
              <w:rPr>
                <w:szCs w:val="24"/>
              </w:rPr>
              <w:t>Cod Natura 2000: 1138</w:t>
            </w:r>
          </w:p>
          <w:p w:rsidR="0049164C" w:rsidRPr="000E42CC" w:rsidRDefault="0049164C" w:rsidP="0049164C">
            <w:pPr>
              <w:spacing w:line="276" w:lineRule="auto"/>
              <w:rPr>
                <w:rFonts w:eastAsia="Times New Roman"/>
                <w:szCs w:val="24"/>
                <w:lang w:eastAsia="ro-RO"/>
              </w:rPr>
            </w:pPr>
            <w:r w:rsidRPr="000E42CC">
              <w:rPr>
                <w:szCs w:val="24"/>
              </w:rPr>
              <w:t>Directiva Habitate – Directiva Consiliului Europei 92/43 EEC, Anexa II.</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A.2</w:t>
            </w:r>
          </w:p>
        </w:tc>
        <w:tc>
          <w:tcPr>
            <w:tcW w:w="340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Statut de prezență temporală a speciilor</w:t>
            </w:r>
          </w:p>
        </w:tc>
        <w:tc>
          <w:tcPr>
            <w:tcW w:w="5386" w:type="dxa"/>
          </w:tcPr>
          <w:p w:rsidR="0049164C" w:rsidRPr="000E42CC" w:rsidRDefault="0049164C" w:rsidP="0049164C">
            <w:pPr>
              <w:spacing w:line="276" w:lineRule="auto"/>
              <w:rPr>
                <w:rFonts w:eastAsia="Times New Roman"/>
                <w:szCs w:val="24"/>
                <w:lang w:eastAsia="ro-RO"/>
              </w:rPr>
            </w:pPr>
            <w:r w:rsidRPr="000E42CC">
              <w:rPr>
                <w:szCs w:val="24"/>
              </w:rPr>
              <w:t>Populaţie permanentă (sedentară/rezidentă)</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A.3</w:t>
            </w:r>
          </w:p>
        </w:tc>
        <w:tc>
          <w:tcPr>
            <w:tcW w:w="3402" w:type="dxa"/>
          </w:tcPr>
          <w:p w:rsidR="0049164C" w:rsidRPr="000E42CC" w:rsidRDefault="0049164C" w:rsidP="0049164C">
            <w:pPr>
              <w:spacing w:line="276" w:lineRule="auto"/>
              <w:rPr>
                <w:rFonts w:eastAsia="Times New Roman"/>
                <w:szCs w:val="24"/>
                <w:lang w:eastAsia="ro-RO"/>
              </w:rPr>
            </w:pPr>
            <w:r w:rsidRPr="000E42CC">
              <w:t>Mărimea populaţiei speciei în aria naturală protejată</w:t>
            </w:r>
          </w:p>
        </w:tc>
        <w:tc>
          <w:tcPr>
            <w:tcW w:w="5386" w:type="dxa"/>
          </w:tcPr>
          <w:p w:rsidR="0049164C" w:rsidRPr="000E42CC" w:rsidRDefault="0049164C" w:rsidP="0049164C">
            <w:pPr>
              <w:widowControl w:val="0"/>
              <w:spacing w:line="276" w:lineRule="auto"/>
              <w:rPr>
                <w:szCs w:val="24"/>
              </w:rPr>
            </w:pPr>
            <w:r w:rsidRPr="000E42CC">
              <w:rPr>
                <w:szCs w:val="24"/>
              </w:rPr>
              <w:t>Aproximativ 7545 de indivizi (i)</w:t>
            </w:r>
          </w:p>
          <w:p w:rsidR="0049164C" w:rsidRPr="000E42CC" w:rsidRDefault="0049164C" w:rsidP="0049164C">
            <w:pPr>
              <w:widowControl w:val="0"/>
              <w:spacing w:line="276" w:lineRule="auto"/>
              <w:rPr>
                <w:rFonts w:eastAsia="Times New Roman"/>
                <w:szCs w:val="24"/>
                <w:lang w:eastAsia="ro-RO"/>
              </w:rPr>
            </w:pPr>
            <w:r w:rsidRPr="000E42CC">
              <w:rPr>
                <w:szCs w:val="24"/>
              </w:rPr>
              <w:t>Interval de estimare nr. 6: 5000-10000 (i)</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A.4</w:t>
            </w:r>
          </w:p>
        </w:tc>
        <w:tc>
          <w:tcPr>
            <w:tcW w:w="3402" w:type="dxa"/>
          </w:tcPr>
          <w:p w:rsidR="0049164C" w:rsidRPr="000E42CC" w:rsidRDefault="0049164C" w:rsidP="0049164C">
            <w:pPr>
              <w:widowControl w:val="0"/>
              <w:spacing w:line="276" w:lineRule="auto"/>
              <w:rPr>
                <w:lang w:eastAsia="x-none"/>
              </w:rPr>
            </w:pPr>
            <w:r w:rsidRPr="000E42CC">
              <w:t xml:space="preserve">Calitatea datelor referitoare la populaţia speciei din aria naturală protejată </w:t>
            </w:r>
          </w:p>
        </w:tc>
        <w:tc>
          <w:tcPr>
            <w:tcW w:w="5386" w:type="dxa"/>
          </w:tcPr>
          <w:p w:rsidR="0049164C" w:rsidRPr="000E42CC" w:rsidRDefault="0049164C" w:rsidP="0049164C">
            <w:pPr>
              <w:spacing w:line="276" w:lineRule="auto"/>
              <w:rPr>
                <w:rFonts w:eastAsia="Times New Roman"/>
                <w:szCs w:val="24"/>
                <w:lang w:eastAsia="ro-RO"/>
              </w:rPr>
            </w:pPr>
            <w:r w:rsidRPr="000E42CC">
              <w:rPr>
                <w:szCs w:val="24"/>
              </w:rPr>
              <w:t>Medie - date estimate pe baza extrapolării şi/sau modelării datelor obţinute prin măsurători parţiale</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A.5</w:t>
            </w:r>
          </w:p>
        </w:tc>
        <w:tc>
          <w:tcPr>
            <w:tcW w:w="3402" w:type="dxa"/>
          </w:tcPr>
          <w:p w:rsidR="0049164C" w:rsidRPr="000E42CC" w:rsidRDefault="0049164C" w:rsidP="0049164C">
            <w:pPr>
              <w:widowControl w:val="0"/>
              <w:spacing w:line="276" w:lineRule="auto"/>
            </w:pPr>
            <w:r w:rsidRPr="000E42CC">
              <w:t xml:space="preserve">Raportul dintre mărimea populaţiei speciei în aria naturală protejată şi mărimea populaţiei naţionale </w:t>
            </w:r>
          </w:p>
        </w:tc>
        <w:tc>
          <w:tcPr>
            <w:tcW w:w="5386" w:type="dxa"/>
          </w:tcPr>
          <w:p w:rsidR="0049164C" w:rsidRPr="000E42CC" w:rsidRDefault="0049164C" w:rsidP="0049164C">
            <w:pPr>
              <w:widowControl w:val="0"/>
              <w:spacing w:line="276" w:lineRule="auto"/>
              <w:rPr>
                <w:szCs w:val="24"/>
              </w:rPr>
            </w:pPr>
            <w:r w:rsidRPr="000E42CC">
              <w:rPr>
                <w:szCs w:val="24"/>
              </w:rPr>
              <w:t>Nu sunt date fiabile despre mărimea populației naționale.</w:t>
            </w:r>
          </w:p>
          <w:p w:rsidR="0049164C" w:rsidRPr="000E42CC" w:rsidRDefault="0049164C" w:rsidP="0049164C">
            <w:pPr>
              <w:spacing w:line="276" w:lineRule="auto"/>
              <w:rPr>
                <w:rFonts w:eastAsia="Times New Roman"/>
                <w:szCs w:val="24"/>
                <w:lang w:eastAsia="ro-RO"/>
              </w:rPr>
            </w:pPr>
            <w:r w:rsidRPr="000E42CC">
              <w:rPr>
                <w:szCs w:val="24"/>
              </w:rPr>
              <w:t>Estimare: clasa C: 0-2%</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A.6</w:t>
            </w:r>
          </w:p>
        </w:tc>
        <w:tc>
          <w:tcPr>
            <w:tcW w:w="3402" w:type="dxa"/>
          </w:tcPr>
          <w:p w:rsidR="0049164C" w:rsidRPr="000E42CC" w:rsidRDefault="0049164C" w:rsidP="0049164C">
            <w:pPr>
              <w:spacing w:line="276" w:lineRule="auto"/>
            </w:pPr>
            <w:r w:rsidRPr="000E42CC">
              <w:rPr>
                <w:lang w:eastAsia="x-none"/>
              </w:rPr>
              <w:t xml:space="preserve">Mărimea populaţiei speciei în aria naturală protejată comparată cu </w:t>
            </w:r>
            <w:r w:rsidRPr="000E42CC">
              <w:t>mărimea populaţiei naţionale</w:t>
            </w:r>
          </w:p>
        </w:tc>
        <w:tc>
          <w:tcPr>
            <w:tcW w:w="5386" w:type="dxa"/>
          </w:tcPr>
          <w:p w:rsidR="0049164C" w:rsidRPr="000E42CC" w:rsidRDefault="0049164C" w:rsidP="0049164C">
            <w:pPr>
              <w:spacing w:line="276" w:lineRule="auto"/>
              <w:rPr>
                <w:rFonts w:eastAsia="Times New Roman"/>
                <w:szCs w:val="24"/>
                <w:lang w:eastAsia="ro-RO"/>
              </w:rPr>
            </w:pPr>
            <w:r w:rsidRPr="000E42CC">
              <w:rPr>
                <w:szCs w:val="24"/>
              </w:rPr>
              <w:t>Nesemnificativă</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A.7</w:t>
            </w:r>
          </w:p>
        </w:tc>
        <w:tc>
          <w:tcPr>
            <w:tcW w:w="3402" w:type="dxa"/>
          </w:tcPr>
          <w:p w:rsidR="0049164C" w:rsidRPr="000E42CC" w:rsidRDefault="0049164C" w:rsidP="0049164C">
            <w:pPr>
              <w:spacing w:line="276" w:lineRule="auto"/>
            </w:pPr>
            <w:r w:rsidRPr="000E42CC">
              <w:t>Mărimea reevaluată a populației estimate în planul de management anterior</w:t>
            </w:r>
          </w:p>
        </w:tc>
        <w:tc>
          <w:tcPr>
            <w:tcW w:w="5386" w:type="dxa"/>
          </w:tcPr>
          <w:p w:rsidR="0049164C" w:rsidRPr="000E42CC" w:rsidRDefault="0049164C" w:rsidP="0049164C">
            <w:pPr>
              <w:spacing w:line="276" w:lineRule="auto"/>
              <w:rPr>
                <w:rFonts w:eastAsia="Times New Roman"/>
                <w:szCs w:val="24"/>
                <w:lang w:eastAsia="ro-RO"/>
              </w:rPr>
            </w:pPr>
            <w:r w:rsidRPr="000E42CC">
              <w:rPr>
                <w:szCs w:val="24"/>
              </w:rPr>
              <w:t>Evaluarea se face pentru prima data.</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A.8</w:t>
            </w:r>
          </w:p>
        </w:tc>
        <w:tc>
          <w:tcPr>
            <w:tcW w:w="3402" w:type="dxa"/>
          </w:tcPr>
          <w:p w:rsidR="0049164C" w:rsidRPr="000E42CC" w:rsidRDefault="0049164C" w:rsidP="0049164C">
            <w:pPr>
              <w:spacing w:line="276" w:lineRule="auto"/>
            </w:pPr>
            <w:r w:rsidRPr="000E42CC">
              <w:rPr>
                <w:lang w:eastAsia="x-none"/>
              </w:rPr>
              <w:t>Mărimea populaţiei de referinţă pentru starea favorabilă în aria naturală protejată</w:t>
            </w:r>
          </w:p>
        </w:tc>
        <w:tc>
          <w:tcPr>
            <w:tcW w:w="5386" w:type="dxa"/>
          </w:tcPr>
          <w:p w:rsidR="0049164C" w:rsidRPr="000E42CC" w:rsidRDefault="0049164C" w:rsidP="0049164C">
            <w:pPr>
              <w:spacing w:line="276" w:lineRule="auto"/>
              <w:rPr>
                <w:rFonts w:eastAsia="Times New Roman"/>
                <w:szCs w:val="24"/>
                <w:lang w:eastAsia="ro-RO"/>
              </w:rPr>
            </w:pPr>
            <w:r w:rsidRPr="000E42CC">
              <w:rPr>
                <w:szCs w:val="24"/>
              </w:rPr>
              <w:t>Nu sunt date despre mărimea populației de referință pentru starea favorabilă în aria naturală protejată, dar se presupune pe baza literaturii și datelor existente că populația de referință pentru starea de conservare favorabilă este mai mare.</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A.9</w:t>
            </w:r>
          </w:p>
        </w:tc>
        <w:tc>
          <w:tcPr>
            <w:tcW w:w="3402" w:type="dxa"/>
          </w:tcPr>
          <w:p w:rsidR="0049164C" w:rsidRPr="000E42CC" w:rsidRDefault="0049164C" w:rsidP="0049164C">
            <w:pPr>
              <w:widowControl w:val="0"/>
              <w:spacing w:line="276" w:lineRule="auto"/>
            </w:pPr>
            <w:r w:rsidRPr="000E42CC">
              <w:rPr>
                <w:lang w:eastAsia="x-none"/>
              </w:rPr>
              <w:t>Metodologia de apreciere a mărimii populaţiei de referinţă pentru starea favorabilă</w:t>
            </w:r>
          </w:p>
        </w:tc>
        <w:tc>
          <w:tcPr>
            <w:tcW w:w="5386" w:type="dxa"/>
          </w:tcPr>
          <w:p w:rsidR="0049164C" w:rsidRPr="000E42CC" w:rsidRDefault="0049164C" w:rsidP="0049164C">
            <w:pPr>
              <w:spacing w:line="276" w:lineRule="auto"/>
              <w:rPr>
                <w:rFonts w:eastAsia="Times New Roman"/>
                <w:szCs w:val="24"/>
                <w:lang w:eastAsia="ro-RO"/>
              </w:rPr>
            </w:pPr>
            <w:r w:rsidRPr="000E42CC">
              <w:rPr>
                <w:szCs w:val="24"/>
              </w:rPr>
              <w:t>Estimare pe baza datelor colectate pe teren, pe baza datelor din literatura existentă și pe baza necesităților ecologice ale speciei țintă.</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A.10</w:t>
            </w:r>
          </w:p>
        </w:tc>
        <w:tc>
          <w:tcPr>
            <w:tcW w:w="3402" w:type="dxa"/>
          </w:tcPr>
          <w:p w:rsidR="0049164C" w:rsidRPr="000E42CC" w:rsidRDefault="0049164C" w:rsidP="0049164C">
            <w:pPr>
              <w:widowControl w:val="0"/>
              <w:spacing w:line="276" w:lineRule="auto"/>
              <w:rPr>
                <w:szCs w:val="24"/>
              </w:rPr>
            </w:pPr>
            <w:r w:rsidRPr="000E42CC">
              <w:rPr>
                <w:szCs w:val="24"/>
                <w:lang w:eastAsia="x-none"/>
              </w:rPr>
              <w:t>Raportul dintre mărimea populaţiei de referinţă pentru starea favorabilă şi mărimea populaţiei actuale</w:t>
            </w:r>
          </w:p>
        </w:tc>
        <w:tc>
          <w:tcPr>
            <w:tcW w:w="5386" w:type="dxa"/>
          </w:tcPr>
          <w:p w:rsidR="0049164C" w:rsidRPr="000E42CC" w:rsidRDefault="0049164C" w:rsidP="0049164C">
            <w:pPr>
              <w:spacing w:line="276" w:lineRule="auto"/>
              <w:rPr>
                <w:rFonts w:eastAsia="Times New Roman"/>
                <w:szCs w:val="24"/>
                <w:lang w:eastAsia="ro-RO"/>
              </w:rPr>
            </w:pPr>
            <w:r w:rsidRPr="000E42CC">
              <w:rPr>
                <w:szCs w:val="24"/>
              </w:rPr>
              <w:t xml:space="preserve">”&gt;” – mai mare,   </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A.11</w:t>
            </w:r>
          </w:p>
        </w:tc>
        <w:tc>
          <w:tcPr>
            <w:tcW w:w="3402" w:type="dxa"/>
          </w:tcPr>
          <w:p w:rsidR="0049164C" w:rsidRPr="000E42CC" w:rsidRDefault="0049164C" w:rsidP="0049164C">
            <w:pPr>
              <w:spacing w:line="276" w:lineRule="auto"/>
              <w:rPr>
                <w:szCs w:val="24"/>
              </w:rPr>
            </w:pPr>
            <w:r w:rsidRPr="000E42CC">
              <w:rPr>
                <w:szCs w:val="24"/>
                <w:lang w:eastAsia="x-none"/>
              </w:rPr>
              <w:t>Tendinţa actuală a mărimii populaţiei speciei</w:t>
            </w:r>
          </w:p>
        </w:tc>
        <w:tc>
          <w:tcPr>
            <w:tcW w:w="5386" w:type="dxa"/>
          </w:tcPr>
          <w:p w:rsidR="0049164C" w:rsidRPr="000E42CC" w:rsidRDefault="0049164C" w:rsidP="0049164C">
            <w:pPr>
              <w:widowControl w:val="0"/>
              <w:spacing w:line="276" w:lineRule="auto"/>
              <w:rPr>
                <w:szCs w:val="24"/>
              </w:rPr>
            </w:pPr>
            <w:r w:rsidRPr="000E42CC">
              <w:rPr>
                <w:szCs w:val="24"/>
              </w:rPr>
              <w:t xml:space="preserve">”-” – descrescătoare, </w:t>
            </w:r>
          </w:p>
          <w:p w:rsidR="0049164C" w:rsidRPr="000E42CC" w:rsidRDefault="0049164C" w:rsidP="0049164C">
            <w:pPr>
              <w:spacing w:line="276" w:lineRule="auto"/>
              <w:rPr>
                <w:rFonts w:eastAsia="Times New Roman"/>
                <w:szCs w:val="24"/>
                <w:lang w:eastAsia="ro-RO"/>
              </w:rPr>
            </w:pPr>
            <w:r w:rsidRPr="000E42CC">
              <w:rPr>
                <w:szCs w:val="24"/>
              </w:rPr>
              <w:t>Pe baza estimărilor actuale.</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A.12</w:t>
            </w:r>
          </w:p>
        </w:tc>
        <w:tc>
          <w:tcPr>
            <w:tcW w:w="3402" w:type="dxa"/>
          </w:tcPr>
          <w:p w:rsidR="0049164C" w:rsidRPr="000E42CC" w:rsidRDefault="0049164C" w:rsidP="0049164C">
            <w:pPr>
              <w:spacing w:line="276" w:lineRule="auto"/>
              <w:rPr>
                <w:szCs w:val="24"/>
              </w:rPr>
            </w:pPr>
            <w:r w:rsidRPr="000E42CC">
              <w:rPr>
                <w:szCs w:val="24"/>
              </w:rPr>
              <w:t>Calitatea datelor privind tendinţa actuală a mărimii populaţiei speciei</w:t>
            </w:r>
          </w:p>
        </w:tc>
        <w:tc>
          <w:tcPr>
            <w:tcW w:w="5386" w:type="dxa"/>
          </w:tcPr>
          <w:p w:rsidR="0049164C" w:rsidRPr="000E42CC" w:rsidRDefault="0049164C" w:rsidP="0049164C">
            <w:pPr>
              <w:spacing w:line="276" w:lineRule="auto"/>
              <w:rPr>
                <w:rFonts w:eastAsia="Times New Roman"/>
                <w:szCs w:val="24"/>
                <w:lang w:eastAsia="ro-RO"/>
              </w:rPr>
            </w:pPr>
            <w:r w:rsidRPr="000E42CC">
              <w:rPr>
                <w:szCs w:val="24"/>
              </w:rPr>
              <w:t>medie - date estimate pe baza extrapolării şi/sau modelării datelor obţinute prin măsurători parţiale</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A.13</w:t>
            </w:r>
          </w:p>
        </w:tc>
        <w:tc>
          <w:tcPr>
            <w:tcW w:w="3402" w:type="dxa"/>
          </w:tcPr>
          <w:p w:rsidR="0049164C" w:rsidRPr="000E42CC" w:rsidRDefault="0049164C" w:rsidP="0049164C">
            <w:pPr>
              <w:spacing w:line="276" w:lineRule="auto"/>
              <w:rPr>
                <w:szCs w:val="24"/>
              </w:rPr>
            </w:pPr>
            <w:r w:rsidRPr="000E42CC">
              <w:rPr>
                <w:szCs w:val="24"/>
                <w:lang w:eastAsia="x-none"/>
              </w:rPr>
              <w:t>Magnitudinea tendinţei actuale a mărimii populaţiei speciei</w:t>
            </w:r>
          </w:p>
        </w:tc>
        <w:tc>
          <w:tcPr>
            <w:tcW w:w="5386" w:type="dxa"/>
          </w:tcPr>
          <w:p w:rsidR="0049164C" w:rsidRPr="000E42CC" w:rsidRDefault="0049164C" w:rsidP="0049164C">
            <w:pPr>
              <w:spacing w:line="276" w:lineRule="auto"/>
              <w:rPr>
                <w:rFonts w:eastAsia="Times New Roman"/>
                <w:szCs w:val="24"/>
                <w:lang w:eastAsia="ro-RO"/>
              </w:rPr>
            </w:pPr>
            <w:r w:rsidRPr="000E42CC">
              <w:rPr>
                <w:szCs w:val="24"/>
              </w:rPr>
              <w:t>Nu sunt date suficiente pentru a putea exprima procentual magnitudinea.</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A.14</w:t>
            </w:r>
          </w:p>
        </w:tc>
        <w:tc>
          <w:tcPr>
            <w:tcW w:w="3402" w:type="dxa"/>
          </w:tcPr>
          <w:p w:rsidR="0049164C" w:rsidRPr="000E42CC" w:rsidRDefault="0049164C" w:rsidP="0049164C">
            <w:pPr>
              <w:spacing w:line="276" w:lineRule="auto"/>
              <w:rPr>
                <w:szCs w:val="24"/>
              </w:rPr>
            </w:pPr>
            <w:r w:rsidRPr="000E42CC">
              <w:rPr>
                <w:szCs w:val="24"/>
                <w:lang w:eastAsia="x-none"/>
              </w:rPr>
              <w:t>Magnitudinea tendinţei actuale a mărimii populaţiei speciei exprimată prin calificative</w:t>
            </w:r>
          </w:p>
        </w:tc>
        <w:tc>
          <w:tcPr>
            <w:tcW w:w="5386" w:type="dxa"/>
          </w:tcPr>
          <w:p w:rsidR="0049164C" w:rsidRPr="000E42CC" w:rsidRDefault="0049164C" w:rsidP="0049164C">
            <w:pPr>
              <w:spacing w:line="276" w:lineRule="auto"/>
              <w:rPr>
                <w:rFonts w:eastAsia="Times New Roman"/>
                <w:szCs w:val="24"/>
                <w:lang w:eastAsia="ro-RO"/>
              </w:rPr>
            </w:pPr>
            <w:r w:rsidRPr="000E42CC">
              <w:rPr>
                <w:szCs w:val="24"/>
              </w:rPr>
              <w:t>&lt;5%</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A.15</w:t>
            </w:r>
          </w:p>
        </w:tc>
        <w:tc>
          <w:tcPr>
            <w:tcW w:w="3402" w:type="dxa"/>
          </w:tcPr>
          <w:p w:rsidR="0049164C" w:rsidRPr="000E42CC" w:rsidRDefault="0049164C" w:rsidP="0049164C">
            <w:pPr>
              <w:spacing w:line="276" w:lineRule="auto"/>
              <w:rPr>
                <w:szCs w:val="24"/>
              </w:rPr>
            </w:pPr>
            <w:r w:rsidRPr="000E42CC">
              <w:rPr>
                <w:szCs w:val="24"/>
              </w:rPr>
              <w:t>Structura populației speciei</w:t>
            </w:r>
          </w:p>
        </w:tc>
        <w:tc>
          <w:tcPr>
            <w:tcW w:w="5386" w:type="dxa"/>
          </w:tcPr>
          <w:p w:rsidR="0049164C" w:rsidRPr="000E42CC" w:rsidRDefault="0049164C" w:rsidP="0049164C">
            <w:pPr>
              <w:spacing w:line="276" w:lineRule="auto"/>
              <w:rPr>
                <w:rFonts w:eastAsia="Times New Roman"/>
                <w:szCs w:val="24"/>
                <w:lang w:eastAsia="ro-RO"/>
              </w:rPr>
            </w:pPr>
            <w:r w:rsidRPr="000E42CC">
              <w:rPr>
                <w:szCs w:val="24"/>
              </w:rPr>
              <w:t>structura populaţiei pe vârste, mortalitatea şi natalitatea nu deviază de la normal</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A.16</w:t>
            </w:r>
          </w:p>
        </w:tc>
        <w:tc>
          <w:tcPr>
            <w:tcW w:w="3402" w:type="dxa"/>
          </w:tcPr>
          <w:p w:rsidR="0049164C" w:rsidRPr="000E42CC" w:rsidRDefault="0049164C" w:rsidP="0049164C">
            <w:pPr>
              <w:spacing w:line="276" w:lineRule="auto"/>
              <w:rPr>
                <w:szCs w:val="24"/>
              </w:rPr>
            </w:pPr>
            <w:r w:rsidRPr="000E42CC">
              <w:rPr>
                <w:szCs w:val="24"/>
                <w:lang w:eastAsia="x-none"/>
              </w:rPr>
              <w:t>Starea de conservare din punct de vedere al populaţiei speciei</w:t>
            </w:r>
          </w:p>
        </w:tc>
        <w:tc>
          <w:tcPr>
            <w:tcW w:w="5386" w:type="dxa"/>
          </w:tcPr>
          <w:p w:rsidR="0049164C" w:rsidRPr="000E42CC" w:rsidRDefault="0049164C" w:rsidP="0049164C">
            <w:pPr>
              <w:spacing w:line="276" w:lineRule="auto"/>
              <w:rPr>
                <w:rFonts w:eastAsia="Times New Roman"/>
                <w:b/>
                <w:szCs w:val="24"/>
                <w:lang w:eastAsia="ro-RO"/>
              </w:rPr>
            </w:pPr>
            <w:r w:rsidRPr="000E42CC">
              <w:rPr>
                <w:b/>
                <w:szCs w:val="24"/>
              </w:rPr>
              <w:t>”U1” – nefavorabilă - inadecvată</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A.17</w:t>
            </w:r>
          </w:p>
        </w:tc>
        <w:tc>
          <w:tcPr>
            <w:tcW w:w="3402" w:type="dxa"/>
          </w:tcPr>
          <w:p w:rsidR="0049164C" w:rsidRPr="000E42CC" w:rsidRDefault="0049164C" w:rsidP="0049164C">
            <w:pPr>
              <w:spacing w:line="276" w:lineRule="auto"/>
              <w:rPr>
                <w:szCs w:val="24"/>
              </w:rPr>
            </w:pPr>
            <w:r w:rsidRPr="000E42CC">
              <w:rPr>
                <w:szCs w:val="24"/>
                <w:lang w:eastAsia="x-none"/>
              </w:rPr>
              <w:t>Tendinţa stării de conservare din punct de vedere al populaţiei speciei</w:t>
            </w:r>
          </w:p>
        </w:tc>
        <w:tc>
          <w:tcPr>
            <w:tcW w:w="5386" w:type="dxa"/>
          </w:tcPr>
          <w:p w:rsidR="0049164C" w:rsidRPr="000E42CC" w:rsidRDefault="0049164C" w:rsidP="0049164C">
            <w:pPr>
              <w:spacing w:line="276" w:lineRule="auto"/>
              <w:rPr>
                <w:rFonts w:eastAsia="Times New Roman"/>
                <w:szCs w:val="24"/>
                <w:lang w:eastAsia="ro-RO"/>
              </w:rPr>
            </w:pPr>
            <w:r w:rsidRPr="000E42CC">
              <w:rPr>
                <w:szCs w:val="24"/>
              </w:rPr>
              <w:t>”+” – se îmbunătăţeşte</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A.18</w:t>
            </w:r>
          </w:p>
        </w:tc>
        <w:tc>
          <w:tcPr>
            <w:tcW w:w="3402" w:type="dxa"/>
          </w:tcPr>
          <w:p w:rsidR="0049164C" w:rsidRPr="000E42CC" w:rsidRDefault="0049164C" w:rsidP="0049164C">
            <w:pPr>
              <w:spacing w:line="276" w:lineRule="auto"/>
              <w:rPr>
                <w:szCs w:val="24"/>
              </w:rPr>
            </w:pPr>
            <w:r w:rsidRPr="000E42CC">
              <w:rPr>
                <w:szCs w:val="24"/>
                <w:lang w:eastAsia="x-none"/>
              </w:rPr>
              <w:t xml:space="preserve">Starea de conservare necunoscută din punct de vedere al populaţiei  </w:t>
            </w:r>
          </w:p>
        </w:tc>
        <w:tc>
          <w:tcPr>
            <w:tcW w:w="5386"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Nu este cazul</w:t>
            </w:r>
          </w:p>
        </w:tc>
      </w:tr>
    </w:tbl>
    <w:p w:rsidR="0049164C" w:rsidRPr="000E42CC" w:rsidRDefault="0049164C" w:rsidP="0049164C">
      <w:pPr>
        <w:shd w:val="clear" w:color="auto" w:fill="FFFFFF"/>
        <w:spacing w:line="276" w:lineRule="auto"/>
        <w:rPr>
          <w:rFonts w:eastAsia="Times New Roman"/>
          <w:szCs w:val="24"/>
          <w:lang w:eastAsia="ro-RO"/>
        </w:rPr>
      </w:pPr>
    </w:p>
    <w:p w:rsidR="0049164C" w:rsidRPr="000E42CC" w:rsidRDefault="0049164C" w:rsidP="0049164C">
      <w:pPr>
        <w:shd w:val="clear" w:color="auto" w:fill="FFFFFF"/>
        <w:spacing w:line="276" w:lineRule="auto"/>
        <w:rPr>
          <w:rFonts w:eastAsia="Times New Roman"/>
          <w:szCs w:val="24"/>
          <w:lang w:eastAsia="ro-RO"/>
        </w:rPr>
      </w:pPr>
    </w:p>
    <w:tbl>
      <w:tblPr>
        <w:tblStyle w:val="TableGrid"/>
        <w:tblW w:w="9492" w:type="dxa"/>
        <w:tblLook w:val="04A0" w:firstRow="1" w:lastRow="0" w:firstColumn="1" w:lastColumn="0" w:noHBand="0" w:noVBand="1"/>
      </w:tblPr>
      <w:tblGrid>
        <w:gridCol w:w="704"/>
        <w:gridCol w:w="3402"/>
        <w:gridCol w:w="5386"/>
      </w:tblGrid>
      <w:tr w:rsidR="0049164C" w:rsidRPr="000E42CC" w:rsidTr="0049164C">
        <w:trPr>
          <w:tblHeader/>
        </w:trPr>
        <w:tc>
          <w:tcPr>
            <w:tcW w:w="704"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lastRenderedPageBreak/>
              <w:t xml:space="preserve">Nr. </w:t>
            </w:r>
          </w:p>
        </w:tc>
        <w:tc>
          <w:tcPr>
            <w:tcW w:w="340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38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340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386" w:type="dxa"/>
          </w:tcPr>
          <w:p w:rsidR="0049164C" w:rsidRPr="000E42CC" w:rsidRDefault="0049164C" w:rsidP="0049164C">
            <w:pPr>
              <w:spacing w:line="276" w:lineRule="auto"/>
              <w:rPr>
                <w:b/>
                <w:i/>
                <w:szCs w:val="24"/>
              </w:rPr>
            </w:pPr>
            <w:r w:rsidRPr="000E42CC">
              <w:rPr>
                <w:b/>
                <w:i/>
                <w:szCs w:val="24"/>
              </w:rPr>
              <w:t>Triturus (Lissotriton) vulgaris ampelensis</w:t>
            </w:r>
          </w:p>
          <w:p w:rsidR="0049164C" w:rsidRPr="000E42CC" w:rsidRDefault="0049164C" w:rsidP="0049164C">
            <w:pPr>
              <w:spacing w:line="276" w:lineRule="auto"/>
              <w:rPr>
                <w:szCs w:val="24"/>
              </w:rPr>
            </w:pPr>
            <w:r w:rsidRPr="000E42CC">
              <w:rPr>
                <w:szCs w:val="24"/>
              </w:rPr>
              <w:t>Cod EUNIS: 17205</w:t>
            </w:r>
          </w:p>
          <w:p w:rsidR="0049164C" w:rsidRPr="000E42CC" w:rsidRDefault="0049164C" w:rsidP="0049164C">
            <w:pPr>
              <w:spacing w:line="276" w:lineRule="auto"/>
              <w:rPr>
                <w:szCs w:val="24"/>
              </w:rPr>
            </w:pPr>
            <w:r w:rsidRPr="000E42CC">
              <w:rPr>
                <w:szCs w:val="24"/>
              </w:rPr>
              <w:t>Cod Natura 2000: 4008</w:t>
            </w:r>
          </w:p>
          <w:p w:rsidR="0049164C" w:rsidRPr="000E42CC" w:rsidRDefault="0049164C" w:rsidP="0049164C">
            <w:pPr>
              <w:spacing w:line="276" w:lineRule="auto"/>
              <w:rPr>
                <w:rFonts w:eastAsia="Times New Roman"/>
                <w:szCs w:val="24"/>
                <w:lang w:eastAsia="ro-RO"/>
              </w:rPr>
            </w:pPr>
            <w:r w:rsidRPr="000E42CC">
              <w:rPr>
                <w:szCs w:val="24"/>
              </w:rPr>
              <w:t>Directiva Habitate – Directiva Consiliului Europei 92/43 EEC, Anexa II.</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A.2</w:t>
            </w:r>
          </w:p>
        </w:tc>
        <w:tc>
          <w:tcPr>
            <w:tcW w:w="340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Statut de prezență temporală a speciilor</w:t>
            </w:r>
          </w:p>
        </w:tc>
        <w:tc>
          <w:tcPr>
            <w:tcW w:w="5386" w:type="dxa"/>
          </w:tcPr>
          <w:p w:rsidR="0049164C" w:rsidRPr="000E42CC" w:rsidRDefault="0049164C" w:rsidP="0049164C">
            <w:pPr>
              <w:spacing w:line="276" w:lineRule="auto"/>
              <w:rPr>
                <w:rFonts w:eastAsia="Times New Roman"/>
                <w:szCs w:val="24"/>
                <w:lang w:eastAsia="ro-RO"/>
              </w:rPr>
            </w:pPr>
            <w:r w:rsidRPr="000E42CC">
              <w:rPr>
                <w:szCs w:val="24"/>
                <w:lang w:eastAsia="x-none"/>
              </w:rPr>
              <w:t>permanentă (sedentară/rezidentă)</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A.3</w:t>
            </w:r>
          </w:p>
        </w:tc>
        <w:tc>
          <w:tcPr>
            <w:tcW w:w="3402" w:type="dxa"/>
          </w:tcPr>
          <w:p w:rsidR="0049164C" w:rsidRPr="000E42CC" w:rsidRDefault="0049164C" w:rsidP="0049164C">
            <w:pPr>
              <w:spacing w:line="276" w:lineRule="auto"/>
              <w:rPr>
                <w:rFonts w:eastAsia="Times New Roman"/>
                <w:szCs w:val="24"/>
                <w:lang w:eastAsia="ro-RO"/>
              </w:rPr>
            </w:pPr>
            <w:r w:rsidRPr="000E42CC">
              <w:t>Mărimea populaţiei speciei în aria naturală protejată</w:t>
            </w:r>
          </w:p>
        </w:tc>
        <w:tc>
          <w:tcPr>
            <w:tcW w:w="5386" w:type="dxa"/>
          </w:tcPr>
          <w:p w:rsidR="0049164C" w:rsidRPr="000E42CC" w:rsidRDefault="0049164C" w:rsidP="0049164C">
            <w:pPr>
              <w:spacing w:line="276" w:lineRule="auto"/>
              <w:rPr>
                <w:rFonts w:eastAsia="Times New Roman"/>
                <w:szCs w:val="24"/>
                <w:lang w:eastAsia="ro-RO"/>
              </w:rPr>
            </w:pPr>
            <w:r w:rsidRPr="000E42CC">
              <w:rPr>
                <w:szCs w:val="24"/>
                <w:lang w:eastAsia="de-DE"/>
              </w:rPr>
              <w:t>20 - 19.414 i (adulți)</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A.4</w:t>
            </w:r>
          </w:p>
        </w:tc>
        <w:tc>
          <w:tcPr>
            <w:tcW w:w="3402" w:type="dxa"/>
          </w:tcPr>
          <w:p w:rsidR="0049164C" w:rsidRPr="000E42CC" w:rsidRDefault="0049164C" w:rsidP="0049164C">
            <w:pPr>
              <w:widowControl w:val="0"/>
              <w:spacing w:line="276" w:lineRule="auto"/>
              <w:rPr>
                <w:lang w:eastAsia="x-none"/>
              </w:rPr>
            </w:pPr>
            <w:r w:rsidRPr="000E42CC">
              <w:t xml:space="preserve">Calitatea datelor referitoare la populaţia speciei din aria naturală protejată </w:t>
            </w:r>
          </w:p>
        </w:tc>
        <w:tc>
          <w:tcPr>
            <w:tcW w:w="5386" w:type="dxa"/>
          </w:tcPr>
          <w:p w:rsidR="0049164C" w:rsidRPr="000E42CC" w:rsidRDefault="0049164C" w:rsidP="0049164C">
            <w:pPr>
              <w:spacing w:line="276" w:lineRule="auto"/>
              <w:rPr>
                <w:szCs w:val="24"/>
                <w:lang w:eastAsia="de-DE"/>
              </w:rPr>
            </w:pPr>
            <w:r w:rsidRPr="000E42CC">
              <w:rPr>
                <w:szCs w:val="24"/>
                <w:lang w:eastAsia="x-none"/>
              </w:rPr>
              <w:t xml:space="preserve">medie - </w:t>
            </w:r>
            <w:r w:rsidRPr="000E42CC">
              <w:rPr>
                <w:szCs w:val="24"/>
              </w:rPr>
              <w:t>date estimate pe baza extrapolării şi/sau modelării datelor obţinute prin măsurători parţiale</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A.5</w:t>
            </w:r>
          </w:p>
        </w:tc>
        <w:tc>
          <w:tcPr>
            <w:tcW w:w="3402" w:type="dxa"/>
          </w:tcPr>
          <w:p w:rsidR="0049164C" w:rsidRPr="000E42CC" w:rsidRDefault="0049164C" w:rsidP="0049164C">
            <w:pPr>
              <w:widowControl w:val="0"/>
              <w:spacing w:line="276" w:lineRule="auto"/>
            </w:pPr>
            <w:r w:rsidRPr="000E42CC">
              <w:t xml:space="preserve">Raportul dintre mărimea populaţiei speciei în aria naturală protejată şi mărimea populaţiei naţionale </w:t>
            </w:r>
          </w:p>
        </w:tc>
        <w:tc>
          <w:tcPr>
            <w:tcW w:w="5386" w:type="dxa"/>
          </w:tcPr>
          <w:p w:rsidR="0049164C" w:rsidRPr="000E42CC" w:rsidRDefault="0049164C" w:rsidP="0049164C">
            <w:pPr>
              <w:widowControl w:val="0"/>
              <w:spacing w:line="276" w:lineRule="auto"/>
              <w:rPr>
                <w:szCs w:val="24"/>
                <w:lang w:eastAsia="x-none"/>
              </w:rPr>
            </w:pPr>
          </w:p>
          <w:p w:rsidR="0049164C" w:rsidRPr="000E42CC" w:rsidRDefault="0049164C" w:rsidP="0049164C">
            <w:pPr>
              <w:widowControl w:val="0"/>
              <w:spacing w:line="276" w:lineRule="auto"/>
              <w:rPr>
                <w:b/>
                <w:szCs w:val="24"/>
              </w:rPr>
            </w:pPr>
            <w:r w:rsidRPr="000E42CC">
              <w:rPr>
                <w:szCs w:val="24"/>
                <w:lang w:eastAsia="x-none"/>
              </w:rPr>
              <w:t>0 – 2 %.</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A.6</w:t>
            </w:r>
          </w:p>
        </w:tc>
        <w:tc>
          <w:tcPr>
            <w:tcW w:w="3402" w:type="dxa"/>
          </w:tcPr>
          <w:p w:rsidR="0049164C" w:rsidRPr="000E42CC" w:rsidRDefault="0049164C" w:rsidP="0049164C">
            <w:pPr>
              <w:spacing w:line="276" w:lineRule="auto"/>
            </w:pPr>
            <w:r w:rsidRPr="000E42CC">
              <w:rPr>
                <w:lang w:eastAsia="x-none"/>
              </w:rPr>
              <w:t xml:space="preserve">Mărimea populaţiei speciei în aria naturală protejată comparată cu </w:t>
            </w:r>
            <w:r w:rsidRPr="000E42CC">
              <w:t>mărimea populaţiei naţionale</w:t>
            </w:r>
          </w:p>
        </w:tc>
        <w:tc>
          <w:tcPr>
            <w:tcW w:w="5386" w:type="dxa"/>
          </w:tcPr>
          <w:p w:rsidR="0049164C" w:rsidRPr="000E42CC" w:rsidRDefault="0049164C" w:rsidP="0049164C">
            <w:pPr>
              <w:widowControl w:val="0"/>
              <w:spacing w:line="276" w:lineRule="auto"/>
              <w:rPr>
                <w:szCs w:val="24"/>
              </w:rPr>
            </w:pPr>
            <w:r w:rsidRPr="000E42CC">
              <w:rPr>
                <w:szCs w:val="24"/>
              </w:rPr>
              <w:t>Nesemnificativă</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A.7</w:t>
            </w:r>
          </w:p>
        </w:tc>
        <w:tc>
          <w:tcPr>
            <w:tcW w:w="3402" w:type="dxa"/>
          </w:tcPr>
          <w:p w:rsidR="0049164C" w:rsidRPr="000E42CC" w:rsidRDefault="0049164C" w:rsidP="0049164C">
            <w:pPr>
              <w:spacing w:line="276" w:lineRule="auto"/>
            </w:pPr>
            <w:r w:rsidRPr="000E42CC">
              <w:t>Mărimea reevaluată a populației estimate în planul de management anterior</w:t>
            </w:r>
          </w:p>
        </w:tc>
        <w:tc>
          <w:tcPr>
            <w:tcW w:w="5386" w:type="dxa"/>
          </w:tcPr>
          <w:p w:rsidR="0049164C" w:rsidRPr="000E42CC" w:rsidRDefault="0049164C" w:rsidP="0049164C">
            <w:pPr>
              <w:spacing w:line="276" w:lineRule="auto"/>
              <w:rPr>
                <w:szCs w:val="24"/>
                <w:lang w:eastAsia="de-DE"/>
              </w:rPr>
            </w:pPr>
            <w:r w:rsidRPr="000E42CC">
              <w:rPr>
                <w:szCs w:val="24"/>
              </w:rPr>
              <w:t>Nu este cazul</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A.8</w:t>
            </w:r>
          </w:p>
        </w:tc>
        <w:tc>
          <w:tcPr>
            <w:tcW w:w="3402" w:type="dxa"/>
          </w:tcPr>
          <w:p w:rsidR="0049164C" w:rsidRPr="000E42CC" w:rsidRDefault="0049164C" w:rsidP="0049164C">
            <w:pPr>
              <w:spacing w:line="276" w:lineRule="auto"/>
            </w:pPr>
            <w:r w:rsidRPr="000E42CC">
              <w:rPr>
                <w:lang w:eastAsia="x-none"/>
              </w:rPr>
              <w:t>Mărimea populaţiei de referinţă pentru starea favorabilă în aria naturală protejată</w:t>
            </w:r>
          </w:p>
        </w:tc>
        <w:tc>
          <w:tcPr>
            <w:tcW w:w="5386" w:type="dxa"/>
          </w:tcPr>
          <w:p w:rsidR="0049164C" w:rsidRPr="000E42CC" w:rsidRDefault="0049164C" w:rsidP="0049164C">
            <w:pPr>
              <w:spacing w:line="276" w:lineRule="auto"/>
              <w:rPr>
                <w:szCs w:val="24"/>
                <w:lang w:eastAsia="de-DE"/>
              </w:rPr>
            </w:pPr>
            <w:r w:rsidRPr="000E42CC">
              <w:rPr>
                <w:szCs w:val="24"/>
                <w:lang w:eastAsia="de-DE"/>
              </w:rPr>
              <w:t>13.590 i (adulți)</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A.9</w:t>
            </w:r>
          </w:p>
        </w:tc>
        <w:tc>
          <w:tcPr>
            <w:tcW w:w="3402" w:type="dxa"/>
          </w:tcPr>
          <w:p w:rsidR="0049164C" w:rsidRPr="000E42CC" w:rsidRDefault="0049164C" w:rsidP="0049164C">
            <w:pPr>
              <w:widowControl w:val="0"/>
              <w:spacing w:line="276" w:lineRule="auto"/>
            </w:pPr>
            <w:r w:rsidRPr="000E42CC">
              <w:rPr>
                <w:lang w:eastAsia="x-none"/>
              </w:rPr>
              <w:t>Metodologia de apreciere a mărimii populaţiei de referinţă pentru starea favorabilă</w:t>
            </w:r>
          </w:p>
        </w:tc>
        <w:tc>
          <w:tcPr>
            <w:tcW w:w="5386" w:type="dxa"/>
          </w:tcPr>
          <w:p w:rsidR="0049164C" w:rsidRPr="000E42CC" w:rsidRDefault="0049164C" w:rsidP="0049164C">
            <w:pPr>
              <w:widowControl w:val="0"/>
              <w:spacing w:line="276" w:lineRule="auto"/>
              <w:rPr>
                <w:szCs w:val="24"/>
              </w:rPr>
            </w:pPr>
            <w:r w:rsidRPr="000E42CC">
              <w:rPr>
                <w:szCs w:val="24"/>
              </w:rPr>
              <w:t>Această valoare reprezintă numărul optim de indivizi adulți din sit calculat la un minim de 5 indivizi la hectar, conform tipurilor de habitat utilizate de specie și de disponibilitatea acestora în sit.</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A.10</w:t>
            </w:r>
          </w:p>
        </w:tc>
        <w:tc>
          <w:tcPr>
            <w:tcW w:w="3402" w:type="dxa"/>
          </w:tcPr>
          <w:p w:rsidR="0049164C" w:rsidRPr="000E42CC" w:rsidRDefault="0049164C" w:rsidP="0049164C">
            <w:pPr>
              <w:widowControl w:val="0"/>
              <w:spacing w:line="276" w:lineRule="auto"/>
            </w:pPr>
            <w:r w:rsidRPr="000E42CC">
              <w:rPr>
                <w:lang w:eastAsia="x-none"/>
              </w:rPr>
              <w:t>Raportul dintre mărimea populaţiei de referinţă pentru starea favorabilă şi mărimea populaţiei actuale</w:t>
            </w:r>
          </w:p>
        </w:tc>
        <w:tc>
          <w:tcPr>
            <w:tcW w:w="5386" w:type="dxa"/>
          </w:tcPr>
          <w:p w:rsidR="0049164C" w:rsidRPr="000E42CC" w:rsidRDefault="0049164C" w:rsidP="0049164C">
            <w:pPr>
              <w:widowControl w:val="0"/>
              <w:spacing w:line="276" w:lineRule="auto"/>
              <w:rPr>
                <w:szCs w:val="24"/>
                <w:lang w:eastAsia="x-none"/>
              </w:rPr>
            </w:pPr>
          </w:p>
          <w:p w:rsidR="0049164C" w:rsidRPr="000E42CC" w:rsidRDefault="0049164C" w:rsidP="0049164C">
            <w:pPr>
              <w:widowControl w:val="0"/>
              <w:spacing w:line="276" w:lineRule="auto"/>
              <w:rPr>
                <w:szCs w:val="24"/>
              </w:rPr>
            </w:pPr>
            <w:r w:rsidRPr="000E42CC">
              <w:rPr>
                <w:szCs w:val="24"/>
                <w:lang w:eastAsia="x-none"/>
              </w:rPr>
              <w:t>”≈” – aproximativ egal</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A.11</w:t>
            </w:r>
          </w:p>
        </w:tc>
        <w:tc>
          <w:tcPr>
            <w:tcW w:w="3402" w:type="dxa"/>
          </w:tcPr>
          <w:p w:rsidR="0049164C" w:rsidRPr="000E42CC" w:rsidRDefault="0049164C" w:rsidP="0049164C">
            <w:pPr>
              <w:spacing w:line="276" w:lineRule="auto"/>
            </w:pPr>
            <w:r w:rsidRPr="000E42CC">
              <w:rPr>
                <w:lang w:eastAsia="x-none"/>
              </w:rPr>
              <w:t>Tendinţa actuală a mărimii populaţiei speciei</w:t>
            </w:r>
          </w:p>
        </w:tc>
        <w:tc>
          <w:tcPr>
            <w:tcW w:w="5386" w:type="dxa"/>
          </w:tcPr>
          <w:p w:rsidR="0049164C" w:rsidRPr="000E42CC" w:rsidRDefault="0049164C" w:rsidP="0049164C">
            <w:pPr>
              <w:widowControl w:val="0"/>
              <w:spacing w:line="276" w:lineRule="auto"/>
              <w:rPr>
                <w:szCs w:val="24"/>
              </w:rPr>
            </w:pPr>
            <w:r w:rsidRPr="000E42CC">
              <w:rPr>
                <w:szCs w:val="24"/>
                <w:lang w:eastAsia="x-none"/>
              </w:rPr>
              <w:t>”0” – stabilă</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A.12</w:t>
            </w:r>
          </w:p>
        </w:tc>
        <w:tc>
          <w:tcPr>
            <w:tcW w:w="3402" w:type="dxa"/>
          </w:tcPr>
          <w:p w:rsidR="0049164C" w:rsidRPr="000E42CC" w:rsidRDefault="0049164C" w:rsidP="0049164C">
            <w:pPr>
              <w:spacing w:line="276" w:lineRule="auto"/>
            </w:pPr>
            <w:r w:rsidRPr="000E42CC">
              <w:t>Calitatea datelor privind tendinţa actuală a mărimii populaţiei speciei</w:t>
            </w:r>
          </w:p>
        </w:tc>
        <w:tc>
          <w:tcPr>
            <w:tcW w:w="5386" w:type="dxa"/>
          </w:tcPr>
          <w:p w:rsidR="0049164C" w:rsidRPr="000E42CC" w:rsidRDefault="0049164C" w:rsidP="0049164C">
            <w:pPr>
              <w:widowControl w:val="0"/>
              <w:spacing w:line="276" w:lineRule="auto"/>
              <w:rPr>
                <w:szCs w:val="24"/>
              </w:rPr>
            </w:pPr>
            <w:r w:rsidRPr="000E42CC">
              <w:rPr>
                <w:szCs w:val="24"/>
                <w:lang w:eastAsia="x-none"/>
              </w:rPr>
              <w:t>slabă - date estimate pe baza opiniei experţilor cu sau fără măsurători prin eşantionare.</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A.13</w:t>
            </w:r>
          </w:p>
        </w:tc>
        <w:tc>
          <w:tcPr>
            <w:tcW w:w="3402" w:type="dxa"/>
          </w:tcPr>
          <w:p w:rsidR="0049164C" w:rsidRPr="000E42CC" w:rsidRDefault="0049164C" w:rsidP="0049164C">
            <w:pPr>
              <w:spacing w:line="276" w:lineRule="auto"/>
            </w:pPr>
            <w:r w:rsidRPr="000E42CC">
              <w:rPr>
                <w:lang w:eastAsia="x-none"/>
              </w:rPr>
              <w:t>Magnitudinea tendinţei actuale a mărimii populaţiei speciei</w:t>
            </w:r>
          </w:p>
        </w:tc>
        <w:tc>
          <w:tcPr>
            <w:tcW w:w="5386" w:type="dxa"/>
          </w:tcPr>
          <w:p w:rsidR="0049164C" w:rsidRPr="000E42CC" w:rsidRDefault="0049164C" w:rsidP="0049164C">
            <w:pPr>
              <w:widowControl w:val="0"/>
              <w:spacing w:line="276" w:lineRule="auto"/>
              <w:rPr>
                <w:szCs w:val="24"/>
              </w:rPr>
            </w:pPr>
            <w:r w:rsidRPr="000E42CC">
              <w:rPr>
                <w:szCs w:val="24"/>
                <w:lang w:eastAsia="x-none"/>
              </w:rPr>
              <w:t>Populația este stabilă.</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A.14</w:t>
            </w:r>
          </w:p>
        </w:tc>
        <w:tc>
          <w:tcPr>
            <w:tcW w:w="3402" w:type="dxa"/>
          </w:tcPr>
          <w:p w:rsidR="0049164C" w:rsidRPr="000E42CC" w:rsidRDefault="0049164C" w:rsidP="0049164C">
            <w:pPr>
              <w:spacing w:line="276" w:lineRule="auto"/>
            </w:pPr>
            <w:r w:rsidRPr="000E42CC">
              <w:rPr>
                <w:lang w:eastAsia="x-none"/>
              </w:rPr>
              <w:t>Magnitudinea tendinţei actuale a mărimii populaţiei speciei exprimată prin calificative</w:t>
            </w:r>
          </w:p>
        </w:tc>
        <w:tc>
          <w:tcPr>
            <w:tcW w:w="5386" w:type="dxa"/>
          </w:tcPr>
          <w:p w:rsidR="0049164C" w:rsidRPr="000E42CC" w:rsidRDefault="0049164C" w:rsidP="0049164C">
            <w:pPr>
              <w:widowControl w:val="0"/>
              <w:spacing w:line="276" w:lineRule="auto"/>
              <w:rPr>
                <w:szCs w:val="24"/>
              </w:rPr>
            </w:pPr>
            <w:r w:rsidRPr="000E42CC">
              <w:rPr>
                <w:szCs w:val="24"/>
              </w:rPr>
              <w:t>&lt;5%</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A.15</w:t>
            </w:r>
          </w:p>
        </w:tc>
        <w:tc>
          <w:tcPr>
            <w:tcW w:w="3402" w:type="dxa"/>
          </w:tcPr>
          <w:p w:rsidR="0049164C" w:rsidRPr="000E42CC" w:rsidRDefault="0049164C" w:rsidP="0049164C">
            <w:pPr>
              <w:spacing w:line="276" w:lineRule="auto"/>
            </w:pPr>
            <w:r w:rsidRPr="000E42CC">
              <w:t>Structura populației speciei</w:t>
            </w:r>
          </w:p>
        </w:tc>
        <w:tc>
          <w:tcPr>
            <w:tcW w:w="5386" w:type="dxa"/>
          </w:tcPr>
          <w:p w:rsidR="0049164C" w:rsidRPr="000E42CC" w:rsidRDefault="0049164C" w:rsidP="0049164C">
            <w:pPr>
              <w:widowControl w:val="0"/>
              <w:spacing w:line="276" w:lineRule="auto"/>
              <w:rPr>
                <w:szCs w:val="24"/>
              </w:rPr>
            </w:pPr>
            <w:r w:rsidRPr="000E42CC">
              <w:rPr>
                <w:szCs w:val="24"/>
                <w:lang w:eastAsia="x-none"/>
              </w:rPr>
              <w:t>nu există date privind structura populaţiei.</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A.16</w:t>
            </w:r>
          </w:p>
        </w:tc>
        <w:tc>
          <w:tcPr>
            <w:tcW w:w="3402" w:type="dxa"/>
          </w:tcPr>
          <w:p w:rsidR="0049164C" w:rsidRPr="000E42CC" w:rsidRDefault="0049164C" w:rsidP="0049164C">
            <w:pPr>
              <w:spacing w:line="276" w:lineRule="auto"/>
            </w:pPr>
            <w:r w:rsidRPr="000E42CC">
              <w:rPr>
                <w:lang w:eastAsia="x-none"/>
              </w:rPr>
              <w:t>Starea de conservare din punct de vedere al populaţiei speciei</w:t>
            </w:r>
          </w:p>
        </w:tc>
        <w:tc>
          <w:tcPr>
            <w:tcW w:w="5386" w:type="dxa"/>
          </w:tcPr>
          <w:p w:rsidR="0049164C" w:rsidRPr="000E42CC" w:rsidDel="00C10FA8" w:rsidRDefault="0049164C" w:rsidP="0049164C">
            <w:pPr>
              <w:spacing w:line="276" w:lineRule="auto"/>
              <w:rPr>
                <w:b/>
                <w:szCs w:val="24"/>
                <w:lang w:eastAsia="de-DE"/>
              </w:rPr>
            </w:pPr>
            <w:r w:rsidRPr="000E42CC">
              <w:rPr>
                <w:b/>
                <w:szCs w:val="24"/>
                <w:lang w:eastAsia="x-none"/>
              </w:rPr>
              <w:t>”FV” – favorabilă</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A.17</w:t>
            </w:r>
          </w:p>
        </w:tc>
        <w:tc>
          <w:tcPr>
            <w:tcW w:w="3402" w:type="dxa"/>
          </w:tcPr>
          <w:p w:rsidR="0049164C" w:rsidRPr="000E42CC" w:rsidRDefault="0049164C" w:rsidP="0049164C">
            <w:pPr>
              <w:spacing w:line="276" w:lineRule="auto"/>
            </w:pPr>
            <w:r w:rsidRPr="000E42CC">
              <w:rPr>
                <w:lang w:eastAsia="x-none"/>
              </w:rPr>
              <w:t>Tendinţa stării de conservare din punct de vedere al populaţiei speciei</w:t>
            </w:r>
          </w:p>
        </w:tc>
        <w:tc>
          <w:tcPr>
            <w:tcW w:w="5386" w:type="dxa"/>
          </w:tcPr>
          <w:p w:rsidR="0049164C" w:rsidRPr="000E42CC" w:rsidDel="00C10FA8" w:rsidRDefault="0049164C" w:rsidP="0049164C">
            <w:pPr>
              <w:widowControl w:val="0"/>
              <w:spacing w:line="276" w:lineRule="auto"/>
              <w:rPr>
                <w:i/>
                <w:szCs w:val="24"/>
              </w:rPr>
            </w:pPr>
            <w:r w:rsidRPr="000E42CC">
              <w:rPr>
                <w:szCs w:val="24"/>
                <w:lang w:eastAsia="x-none"/>
              </w:rPr>
              <w:t>”0” – este stabilă</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A.18</w:t>
            </w:r>
          </w:p>
        </w:tc>
        <w:tc>
          <w:tcPr>
            <w:tcW w:w="3402" w:type="dxa"/>
          </w:tcPr>
          <w:p w:rsidR="0049164C" w:rsidRPr="000E42CC" w:rsidRDefault="0049164C" w:rsidP="0049164C">
            <w:pPr>
              <w:spacing w:line="276" w:lineRule="auto"/>
            </w:pPr>
            <w:r w:rsidRPr="000E42CC">
              <w:rPr>
                <w:lang w:eastAsia="x-none"/>
              </w:rPr>
              <w:t xml:space="preserve">Starea de conservare necunoscută din punct de vedere al populaţiei  </w:t>
            </w:r>
          </w:p>
        </w:tc>
        <w:tc>
          <w:tcPr>
            <w:tcW w:w="5386" w:type="dxa"/>
          </w:tcPr>
          <w:p w:rsidR="0049164C" w:rsidRPr="000E42CC" w:rsidDel="00C10FA8" w:rsidRDefault="0049164C" w:rsidP="0049164C">
            <w:pPr>
              <w:widowControl w:val="0"/>
              <w:spacing w:line="276" w:lineRule="auto"/>
              <w:rPr>
                <w:szCs w:val="24"/>
              </w:rPr>
            </w:pPr>
            <w:r w:rsidRPr="000E42CC">
              <w:rPr>
                <w:szCs w:val="24"/>
              </w:rPr>
              <w:t>Nu este cazul</w:t>
            </w:r>
          </w:p>
        </w:tc>
      </w:tr>
    </w:tbl>
    <w:p w:rsidR="0049164C" w:rsidRPr="000E42CC" w:rsidRDefault="0049164C" w:rsidP="0049164C">
      <w:pPr>
        <w:shd w:val="clear" w:color="auto" w:fill="FFFFFF"/>
        <w:spacing w:line="276" w:lineRule="auto"/>
        <w:rPr>
          <w:rFonts w:eastAsia="Times New Roman"/>
          <w:szCs w:val="24"/>
          <w:lang w:eastAsia="ro-RO"/>
        </w:rPr>
      </w:pPr>
    </w:p>
    <w:tbl>
      <w:tblPr>
        <w:tblStyle w:val="TableGrid"/>
        <w:tblW w:w="9492" w:type="dxa"/>
        <w:tblLook w:val="04A0" w:firstRow="1" w:lastRow="0" w:firstColumn="1" w:lastColumn="0" w:noHBand="0" w:noVBand="1"/>
      </w:tblPr>
      <w:tblGrid>
        <w:gridCol w:w="704"/>
        <w:gridCol w:w="3402"/>
        <w:gridCol w:w="5386"/>
      </w:tblGrid>
      <w:tr w:rsidR="0049164C" w:rsidRPr="000E42CC" w:rsidTr="0049164C">
        <w:trPr>
          <w:tblHeader/>
        </w:trPr>
        <w:tc>
          <w:tcPr>
            <w:tcW w:w="704"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lastRenderedPageBreak/>
              <w:t xml:space="preserve">Nr. </w:t>
            </w:r>
          </w:p>
        </w:tc>
        <w:tc>
          <w:tcPr>
            <w:tcW w:w="340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38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340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386" w:type="dxa"/>
          </w:tcPr>
          <w:p w:rsidR="0049164C" w:rsidRPr="000E42CC" w:rsidRDefault="0049164C" w:rsidP="0049164C">
            <w:pPr>
              <w:spacing w:line="276" w:lineRule="auto"/>
              <w:rPr>
                <w:szCs w:val="24"/>
              </w:rPr>
            </w:pPr>
            <w:r w:rsidRPr="000E42CC">
              <w:rPr>
                <w:b/>
                <w:i/>
                <w:szCs w:val="24"/>
              </w:rPr>
              <w:t>Bombina variegata</w:t>
            </w:r>
            <w:r w:rsidRPr="000E42CC">
              <w:rPr>
                <w:i/>
                <w:szCs w:val="24"/>
              </w:rPr>
              <w:t xml:space="preserve"> </w:t>
            </w:r>
            <w:r w:rsidRPr="000E42CC">
              <w:rPr>
                <w:szCs w:val="24"/>
              </w:rPr>
              <w:t>(Linnaeus, 1758)</w:t>
            </w:r>
          </w:p>
          <w:p w:rsidR="0049164C" w:rsidRPr="000E42CC" w:rsidRDefault="0049164C" w:rsidP="0049164C">
            <w:pPr>
              <w:widowControl w:val="0"/>
              <w:spacing w:line="276" w:lineRule="auto"/>
              <w:rPr>
                <w:szCs w:val="24"/>
              </w:rPr>
            </w:pPr>
            <w:r w:rsidRPr="000E42CC">
              <w:rPr>
                <w:szCs w:val="24"/>
              </w:rPr>
              <w:t>Cod EUNIS: 638</w:t>
            </w:r>
          </w:p>
          <w:p w:rsidR="0049164C" w:rsidRPr="000E42CC" w:rsidRDefault="0049164C" w:rsidP="0049164C">
            <w:pPr>
              <w:spacing w:line="276" w:lineRule="auto"/>
              <w:rPr>
                <w:szCs w:val="24"/>
              </w:rPr>
            </w:pPr>
            <w:r w:rsidRPr="000E42CC">
              <w:rPr>
                <w:szCs w:val="24"/>
              </w:rPr>
              <w:t>cod Natura 2000: 1193</w:t>
            </w:r>
          </w:p>
          <w:p w:rsidR="0049164C" w:rsidRPr="000E42CC" w:rsidRDefault="0049164C" w:rsidP="0049164C">
            <w:pPr>
              <w:spacing w:line="276" w:lineRule="auto"/>
              <w:rPr>
                <w:rFonts w:eastAsia="Times New Roman"/>
                <w:szCs w:val="24"/>
                <w:lang w:eastAsia="ro-RO"/>
              </w:rPr>
            </w:pPr>
            <w:r w:rsidRPr="000E42CC">
              <w:rPr>
                <w:szCs w:val="24"/>
              </w:rPr>
              <w:t>Directiva Habitate – Directiva Consiliului Europei 92/43 EEC, Anexa II</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A.2</w:t>
            </w:r>
          </w:p>
        </w:tc>
        <w:tc>
          <w:tcPr>
            <w:tcW w:w="340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Statut de prezență temporală a speciilor</w:t>
            </w:r>
          </w:p>
        </w:tc>
        <w:tc>
          <w:tcPr>
            <w:tcW w:w="5386" w:type="dxa"/>
          </w:tcPr>
          <w:p w:rsidR="0049164C" w:rsidRPr="000E42CC" w:rsidRDefault="0049164C" w:rsidP="0049164C">
            <w:pPr>
              <w:widowControl w:val="0"/>
              <w:spacing w:line="276" w:lineRule="auto"/>
              <w:rPr>
                <w:szCs w:val="24"/>
              </w:rPr>
            </w:pPr>
            <w:r w:rsidRPr="000E42CC">
              <w:rPr>
                <w:szCs w:val="24"/>
                <w:lang w:eastAsia="x-none"/>
              </w:rPr>
              <w:t>permanentă (sedentară/rezidentă)</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A.3</w:t>
            </w:r>
          </w:p>
        </w:tc>
        <w:tc>
          <w:tcPr>
            <w:tcW w:w="3402" w:type="dxa"/>
          </w:tcPr>
          <w:p w:rsidR="0049164C" w:rsidRPr="000E42CC" w:rsidRDefault="0049164C" w:rsidP="0049164C">
            <w:pPr>
              <w:spacing w:line="276" w:lineRule="auto"/>
              <w:rPr>
                <w:rFonts w:eastAsia="Times New Roman"/>
                <w:szCs w:val="24"/>
                <w:lang w:eastAsia="ro-RO"/>
              </w:rPr>
            </w:pPr>
            <w:r w:rsidRPr="000E42CC">
              <w:t>Mărimea populaţiei speciei în aria naturală protejată</w:t>
            </w:r>
          </w:p>
        </w:tc>
        <w:tc>
          <w:tcPr>
            <w:tcW w:w="5386" w:type="dxa"/>
          </w:tcPr>
          <w:p w:rsidR="0049164C" w:rsidRPr="000E42CC" w:rsidRDefault="0049164C" w:rsidP="0049164C">
            <w:pPr>
              <w:spacing w:line="276" w:lineRule="auto"/>
              <w:rPr>
                <w:szCs w:val="24"/>
                <w:lang w:eastAsia="de-DE"/>
              </w:rPr>
            </w:pPr>
            <w:r w:rsidRPr="000E42CC">
              <w:rPr>
                <w:szCs w:val="24"/>
                <w:lang w:eastAsia="de-DE"/>
              </w:rPr>
              <w:t>913-261.095 i (adulți)</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A.4</w:t>
            </w:r>
          </w:p>
        </w:tc>
        <w:tc>
          <w:tcPr>
            <w:tcW w:w="3402" w:type="dxa"/>
          </w:tcPr>
          <w:p w:rsidR="0049164C" w:rsidRPr="000E42CC" w:rsidRDefault="0049164C" w:rsidP="0049164C">
            <w:pPr>
              <w:widowControl w:val="0"/>
              <w:spacing w:line="276" w:lineRule="auto"/>
              <w:rPr>
                <w:lang w:eastAsia="x-none"/>
              </w:rPr>
            </w:pPr>
            <w:r w:rsidRPr="000E42CC">
              <w:t xml:space="preserve">Calitatea datelor referitoare la populaţia speciei din aria naturală protejată </w:t>
            </w:r>
          </w:p>
        </w:tc>
        <w:tc>
          <w:tcPr>
            <w:tcW w:w="5386" w:type="dxa"/>
          </w:tcPr>
          <w:p w:rsidR="0049164C" w:rsidRPr="000E42CC" w:rsidRDefault="0049164C" w:rsidP="0049164C">
            <w:pPr>
              <w:spacing w:line="276" w:lineRule="auto"/>
              <w:rPr>
                <w:szCs w:val="24"/>
                <w:lang w:eastAsia="de-DE"/>
              </w:rPr>
            </w:pPr>
            <w:r w:rsidRPr="000E42CC">
              <w:rPr>
                <w:szCs w:val="24"/>
                <w:lang w:eastAsia="x-none"/>
              </w:rPr>
              <w:t xml:space="preserve">medie - </w:t>
            </w:r>
            <w:r w:rsidRPr="000E42CC">
              <w:rPr>
                <w:szCs w:val="24"/>
              </w:rPr>
              <w:t>date estimate pe baza extrapolării şi/sau modelării datelor obţinute prin măsurători parţiale</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A.5</w:t>
            </w:r>
          </w:p>
        </w:tc>
        <w:tc>
          <w:tcPr>
            <w:tcW w:w="3402" w:type="dxa"/>
          </w:tcPr>
          <w:p w:rsidR="0049164C" w:rsidRPr="000E42CC" w:rsidRDefault="0049164C" w:rsidP="0049164C">
            <w:pPr>
              <w:widowControl w:val="0"/>
              <w:spacing w:line="276" w:lineRule="auto"/>
            </w:pPr>
            <w:r w:rsidRPr="000E42CC">
              <w:t xml:space="preserve">Raportul dintre mărimea populaţiei speciei în aria naturală protejată şi mărimea populaţiei naţionale </w:t>
            </w:r>
          </w:p>
        </w:tc>
        <w:tc>
          <w:tcPr>
            <w:tcW w:w="5386" w:type="dxa"/>
          </w:tcPr>
          <w:p w:rsidR="0049164C" w:rsidRPr="000E42CC" w:rsidRDefault="0049164C" w:rsidP="0049164C">
            <w:pPr>
              <w:widowControl w:val="0"/>
              <w:spacing w:line="276" w:lineRule="auto"/>
              <w:rPr>
                <w:szCs w:val="24"/>
                <w:lang w:eastAsia="x-none"/>
              </w:rPr>
            </w:pPr>
          </w:p>
          <w:p w:rsidR="0049164C" w:rsidRPr="000E42CC" w:rsidRDefault="0049164C" w:rsidP="0049164C">
            <w:pPr>
              <w:widowControl w:val="0"/>
              <w:spacing w:line="276" w:lineRule="auto"/>
              <w:rPr>
                <w:b/>
                <w:szCs w:val="24"/>
              </w:rPr>
            </w:pPr>
            <w:r w:rsidRPr="000E42CC">
              <w:rPr>
                <w:szCs w:val="24"/>
                <w:lang w:eastAsia="x-none"/>
              </w:rPr>
              <w:t>0 – 2 %.</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A.6</w:t>
            </w:r>
          </w:p>
        </w:tc>
        <w:tc>
          <w:tcPr>
            <w:tcW w:w="3402" w:type="dxa"/>
          </w:tcPr>
          <w:p w:rsidR="0049164C" w:rsidRPr="000E42CC" w:rsidRDefault="0049164C" w:rsidP="0049164C">
            <w:pPr>
              <w:spacing w:line="276" w:lineRule="auto"/>
            </w:pPr>
            <w:r w:rsidRPr="000E42CC">
              <w:rPr>
                <w:lang w:eastAsia="x-none"/>
              </w:rPr>
              <w:t xml:space="preserve">Mărimea populaţiei speciei în aria naturală protejată comparată cu </w:t>
            </w:r>
            <w:r w:rsidRPr="000E42CC">
              <w:t>mărimea populaţiei naţionale</w:t>
            </w:r>
          </w:p>
        </w:tc>
        <w:tc>
          <w:tcPr>
            <w:tcW w:w="5386" w:type="dxa"/>
          </w:tcPr>
          <w:p w:rsidR="0049164C" w:rsidRPr="000E42CC" w:rsidRDefault="0049164C" w:rsidP="0049164C">
            <w:pPr>
              <w:widowControl w:val="0"/>
              <w:spacing w:line="276" w:lineRule="auto"/>
              <w:rPr>
                <w:szCs w:val="24"/>
              </w:rPr>
            </w:pPr>
            <w:r w:rsidRPr="000E42CC">
              <w:rPr>
                <w:szCs w:val="24"/>
              </w:rPr>
              <w:t>Nesemnificativă</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A.7</w:t>
            </w:r>
          </w:p>
        </w:tc>
        <w:tc>
          <w:tcPr>
            <w:tcW w:w="3402" w:type="dxa"/>
          </w:tcPr>
          <w:p w:rsidR="0049164C" w:rsidRPr="000E42CC" w:rsidRDefault="0049164C" w:rsidP="0049164C">
            <w:pPr>
              <w:spacing w:line="276" w:lineRule="auto"/>
            </w:pPr>
            <w:r w:rsidRPr="000E42CC">
              <w:t>Mărimea reevaluată a populației estimate în planul de management anterior</w:t>
            </w:r>
          </w:p>
        </w:tc>
        <w:tc>
          <w:tcPr>
            <w:tcW w:w="5386" w:type="dxa"/>
          </w:tcPr>
          <w:p w:rsidR="0049164C" w:rsidRPr="000E42CC" w:rsidRDefault="0049164C" w:rsidP="0049164C">
            <w:pPr>
              <w:spacing w:line="276" w:lineRule="auto"/>
              <w:rPr>
                <w:rFonts w:eastAsia="Times New Roman"/>
                <w:szCs w:val="24"/>
                <w:lang w:eastAsia="ro-RO"/>
              </w:rPr>
            </w:pPr>
            <w:r w:rsidRPr="000E42CC">
              <w:rPr>
                <w:szCs w:val="24"/>
              </w:rPr>
              <w:t>Nu este cazul</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A.8</w:t>
            </w:r>
          </w:p>
        </w:tc>
        <w:tc>
          <w:tcPr>
            <w:tcW w:w="3402" w:type="dxa"/>
          </w:tcPr>
          <w:p w:rsidR="0049164C" w:rsidRPr="000E42CC" w:rsidRDefault="0049164C" w:rsidP="0049164C">
            <w:pPr>
              <w:spacing w:line="276" w:lineRule="auto"/>
            </w:pPr>
            <w:r w:rsidRPr="000E42CC">
              <w:rPr>
                <w:lang w:eastAsia="x-none"/>
              </w:rPr>
              <w:t>Mărimea populaţiei de referinţă pentru starea favorabilă în aria naturală protejată</w:t>
            </w:r>
          </w:p>
        </w:tc>
        <w:tc>
          <w:tcPr>
            <w:tcW w:w="5386" w:type="dxa"/>
          </w:tcPr>
          <w:p w:rsidR="0049164C" w:rsidRPr="000E42CC" w:rsidRDefault="0049164C" w:rsidP="0049164C">
            <w:pPr>
              <w:spacing w:line="276" w:lineRule="auto"/>
              <w:rPr>
                <w:szCs w:val="24"/>
                <w:lang w:eastAsia="de-DE"/>
              </w:rPr>
            </w:pPr>
            <w:r w:rsidRPr="000E42CC">
              <w:rPr>
                <w:szCs w:val="24"/>
                <w:lang w:eastAsia="de-DE"/>
              </w:rPr>
              <w:t>139.500 i (adulți)</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A.9</w:t>
            </w:r>
          </w:p>
        </w:tc>
        <w:tc>
          <w:tcPr>
            <w:tcW w:w="3402" w:type="dxa"/>
          </w:tcPr>
          <w:p w:rsidR="0049164C" w:rsidRPr="000E42CC" w:rsidRDefault="0049164C" w:rsidP="0049164C">
            <w:pPr>
              <w:widowControl w:val="0"/>
              <w:spacing w:line="276" w:lineRule="auto"/>
            </w:pPr>
            <w:r w:rsidRPr="000E42CC">
              <w:rPr>
                <w:lang w:eastAsia="x-none"/>
              </w:rPr>
              <w:t>Metodologia de apreciere a mărimii populaţiei de referinţă pentru starea favorabilă</w:t>
            </w:r>
          </w:p>
        </w:tc>
        <w:tc>
          <w:tcPr>
            <w:tcW w:w="5386" w:type="dxa"/>
          </w:tcPr>
          <w:p w:rsidR="0049164C" w:rsidRPr="000E42CC" w:rsidRDefault="0049164C" w:rsidP="0049164C">
            <w:pPr>
              <w:widowControl w:val="0"/>
              <w:spacing w:line="276" w:lineRule="auto"/>
              <w:rPr>
                <w:szCs w:val="24"/>
              </w:rPr>
            </w:pPr>
            <w:r w:rsidRPr="000E42CC">
              <w:rPr>
                <w:szCs w:val="24"/>
              </w:rPr>
              <w:t>Această valoare reprezintă numărul optim de indivizi adulți din sit calculat la un minim de 20 indivizi la hectar, conform tipurilor de habitat utilizate de specie și de disponibilitatea acestora în sit.</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A.10</w:t>
            </w:r>
          </w:p>
        </w:tc>
        <w:tc>
          <w:tcPr>
            <w:tcW w:w="3402" w:type="dxa"/>
          </w:tcPr>
          <w:p w:rsidR="0049164C" w:rsidRPr="000E42CC" w:rsidRDefault="0049164C" w:rsidP="0049164C">
            <w:pPr>
              <w:widowControl w:val="0"/>
              <w:spacing w:line="276" w:lineRule="auto"/>
            </w:pPr>
            <w:r w:rsidRPr="000E42CC">
              <w:rPr>
                <w:lang w:eastAsia="x-none"/>
              </w:rPr>
              <w:t>Raportul dintre mărimea populaţiei de referinţă pentru starea favorabilă şi mărimea populaţiei actuale</w:t>
            </w:r>
          </w:p>
        </w:tc>
        <w:tc>
          <w:tcPr>
            <w:tcW w:w="5386" w:type="dxa"/>
          </w:tcPr>
          <w:p w:rsidR="0049164C" w:rsidRPr="000E42CC" w:rsidRDefault="0049164C" w:rsidP="0049164C">
            <w:pPr>
              <w:widowControl w:val="0"/>
              <w:spacing w:line="276" w:lineRule="auto"/>
              <w:rPr>
                <w:szCs w:val="24"/>
                <w:lang w:eastAsia="x-none"/>
              </w:rPr>
            </w:pPr>
          </w:p>
          <w:p w:rsidR="0049164C" w:rsidRPr="000E42CC" w:rsidRDefault="0049164C" w:rsidP="0049164C">
            <w:pPr>
              <w:widowControl w:val="0"/>
              <w:spacing w:line="276" w:lineRule="auto"/>
              <w:rPr>
                <w:szCs w:val="24"/>
              </w:rPr>
            </w:pPr>
            <w:r w:rsidRPr="000E42CC">
              <w:rPr>
                <w:szCs w:val="24"/>
                <w:lang w:eastAsia="x-none"/>
              </w:rPr>
              <w:t>”≈” – aproximativ egal</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A.11</w:t>
            </w:r>
          </w:p>
        </w:tc>
        <w:tc>
          <w:tcPr>
            <w:tcW w:w="3402" w:type="dxa"/>
          </w:tcPr>
          <w:p w:rsidR="0049164C" w:rsidRPr="000E42CC" w:rsidRDefault="0049164C" w:rsidP="0049164C">
            <w:pPr>
              <w:spacing w:line="276" w:lineRule="auto"/>
            </w:pPr>
            <w:r w:rsidRPr="000E42CC">
              <w:rPr>
                <w:lang w:eastAsia="x-none"/>
              </w:rPr>
              <w:t>Tendinţa actuală a mărimii populaţiei speciei</w:t>
            </w:r>
          </w:p>
        </w:tc>
        <w:tc>
          <w:tcPr>
            <w:tcW w:w="5386" w:type="dxa"/>
          </w:tcPr>
          <w:p w:rsidR="0049164C" w:rsidRPr="000E42CC" w:rsidRDefault="0049164C" w:rsidP="0049164C">
            <w:pPr>
              <w:widowControl w:val="0"/>
              <w:spacing w:line="276" w:lineRule="auto"/>
              <w:rPr>
                <w:szCs w:val="24"/>
              </w:rPr>
            </w:pPr>
            <w:r w:rsidRPr="000E42CC">
              <w:rPr>
                <w:szCs w:val="24"/>
                <w:lang w:eastAsia="x-none"/>
              </w:rPr>
              <w:t>”0” – stabilă</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A.12</w:t>
            </w:r>
          </w:p>
        </w:tc>
        <w:tc>
          <w:tcPr>
            <w:tcW w:w="3402" w:type="dxa"/>
          </w:tcPr>
          <w:p w:rsidR="0049164C" w:rsidRPr="000E42CC" w:rsidRDefault="0049164C" w:rsidP="0049164C">
            <w:pPr>
              <w:spacing w:line="276" w:lineRule="auto"/>
            </w:pPr>
            <w:r w:rsidRPr="000E42CC">
              <w:t>Calitatea datelor privind tendinţa actuală a mărimii populaţiei speciei</w:t>
            </w:r>
          </w:p>
        </w:tc>
        <w:tc>
          <w:tcPr>
            <w:tcW w:w="5386" w:type="dxa"/>
          </w:tcPr>
          <w:p w:rsidR="0049164C" w:rsidRPr="000E42CC" w:rsidRDefault="0049164C" w:rsidP="0049164C">
            <w:pPr>
              <w:widowControl w:val="0"/>
              <w:spacing w:line="276" w:lineRule="auto"/>
              <w:rPr>
                <w:szCs w:val="24"/>
              </w:rPr>
            </w:pPr>
            <w:r w:rsidRPr="000E42CC">
              <w:rPr>
                <w:szCs w:val="24"/>
                <w:lang w:eastAsia="x-none"/>
              </w:rPr>
              <w:t xml:space="preserve">bună - </w:t>
            </w:r>
            <w:r w:rsidRPr="000E42CC">
              <w:rPr>
                <w:szCs w:val="24"/>
              </w:rPr>
              <w:t>estimări statistice robuste sau inventarieri complete</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A.13</w:t>
            </w:r>
          </w:p>
        </w:tc>
        <w:tc>
          <w:tcPr>
            <w:tcW w:w="3402" w:type="dxa"/>
          </w:tcPr>
          <w:p w:rsidR="0049164C" w:rsidRPr="000E42CC" w:rsidRDefault="0049164C" w:rsidP="0049164C">
            <w:pPr>
              <w:spacing w:line="276" w:lineRule="auto"/>
            </w:pPr>
            <w:r w:rsidRPr="000E42CC">
              <w:rPr>
                <w:lang w:eastAsia="x-none"/>
              </w:rPr>
              <w:t>Magnitudinea tendinţei actuale a mărimii populaţiei speciei</w:t>
            </w:r>
          </w:p>
        </w:tc>
        <w:tc>
          <w:tcPr>
            <w:tcW w:w="5386" w:type="dxa"/>
          </w:tcPr>
          <w:p w:rsidR="0049164C" w:rsidRPr="000E42CC" w:rsidRDefault="0049164C" w:rsidP="0049164C">
            <w:pPr>
              <w:widowControl w:val="0"/>
              <w:spacing w:line="276" w:lineRule="auto"/>
              <w:rPr>
                <w:szCs w:val="24"/>
              </w:rPr>
            </w:pPr>
            <w:r w:rsidRPr="000E42CC">
              <w:rPr>
                <w:szCs w:val="24"/>
                <w:lang w:eastAsia="x-none"/>
              </w:rPr>
              <w:t>Populația este stabilă.</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A.14</w:t>
            </w:r>
          </w:p>
        </w:tc>
        <w:tc>
          <w:tcPr>
            <w:tcW w:w="3402" w:type="dxa"/>
          </w:tcPr>
          <w:p w:rsidR="0049164C" w:rsidRPr="000E42CC" w:rsidRDefault="0049164C" w:rsidP="0049164C">
            <w:pPr>
              <w:spacing w:line="276" w:lineRule="auto"/>
            </w:pPr>
            <w:r w:rsidRPr="000E42CC">
              <w:rPr>
                <w:lang w:eastAsia="x-none"/>
              </w:rPr>
              <w:t>Magnitudinea tendinţei actuale a mărimii populaţiei speciei exprimată prin calificative</w:t>
            </w:r>
          </w:p>
        </w:tc>
        <w:tc>
          <w:tcPr>
            <w:tcW w:w="5386" w:type="dxa"/>
          </w:tcPr>
          <w:p w:rsidR="0049164C" w:rsidRPr="000E42CC" w:rsidRDefault="0049164C" w:rsidP="0049164C">
            <w:pPr>
              <w:widowControl w:val="0"/>
              <w:spacing w:line="276" w:lineRule="auto"/>
              <w:rPr>
                <w:szCs w:val="24"/>
              </w:rPr>
            </w:pPr>
            <w:r w:rsidRPr="000E42CC">
              <w:rPr>
                <w:szCs w:val="24"/>
              </w:rPr>
              <w:t>&lt;5%</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A.15</w:t>
            </w:r>
          </w:p>
        </w:tc>
        <w:tc>
          <w:tcPr>
            <w:tcW w:w="3402" w:type="dxa"/>
          </w:tcPr>
          <w:p w:rsidR="0049164C" w:rsidRPr="000E42CC" w:rsidRDefault="0049164C" w:rsidP="0049164C">
            <w:pPr>
              <w:spacing w:line="276" w:lineRule="auto"/>
            </w:pPr>
            <w:r w:rsidRPr="000E42CC">
              <w:t>Structura populației speciei</w:t>
            </w:r>
          </w:p>
        </w:tc>
        <w:tc>
          <w:tcPr>
            <w:tcW w:w="5386" w:type="dxa"/>
          </w:tcPr>
          <w:p w:rsidR="0049164C" w:rsidRPr="000E42CC" w:rsidRDefault="0049164C" w:rsidP="0049164C">
            <w:pPr>
              <w:widowControl w:val="0"/>
              <w:spacing w:line="276" w:lineRule="auto"/>
              <w:rPr>
                <w:szCs w:val="24"/>
              </w:rPr>
            </w:pPr>
            <w:r w:rsidRPr="000E42CC">
              <w:rPr>
                <w:szCs w:val="24"/>
                <w:lang w:eastAsia="x-none"/>
              </w:rPr>
              <w:t>nu există date privind structura populaţiei.</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A.16</w:t>
            </w:r>
          </w:p>
        </w:tc>
        <w:tc>
          <w:tcPr>
            <w:tcW w:w="3402" w:type="dxa"/>
          </w:tcPr>
          <w:p w:rsidR="0049164C" w:rsidRPr="000E42CC" w:rsidRDefault="0049164C" w:rsidP="0049164C">
            <w:pPr>
              <w:spacing w:line="276" w:lineRule="auto"/>
            </w:pPr>
            <w:r w:rsidRPr="000E42CC">
              <w:rPr>
                <w:lang w:eastAsia="x-none"/>
              </w:rPr>
              <w:t>Starea de conservare din punct de vedere al populaţiei speciei</w:t>
            </w:r>
          </w:p>
        </w:tc>
        <w:tc>
          <w:tcPr>
            <w:tcW w:w="5386" w:type="dxa"/>
          </w:tcPr>
          <w:p w:rsidR="0049164C" w:rsidRPr="000E42CC" w:rsidDel="00C10FA8" w:rsidRDefault="0049164C" w:rsidP="0049164C">
            <w:pPr>
              <w:spacing w:line="276" w:lineRule="auto"/>
              <w:rPr>
                <w:b/>
                <w:szCs w:val="24"/>
                <w:lang w:eastAsia="de-DE"/>
              </w:rPr>
            </w:pPr>
            <w:r w:rsidRPr="000E42CC">
              <w:rPr>
                <w:b/>
                <w:szCs w:val="24"/>
                <w:lang w:eastAsia="x-none"/>
              </w:rPr>
              <w:t>”FV” – favorabilă</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A.17</w:t>
            </w:r>
          </w:p>
        </w:tc>
        <w:tc>
          <w:tcPr>
            <w:tcW w:w="3402" w:type="dxa"/>
          </w:tcPr>
          <w:p w:rsidR="0049164C" w:rsidRPr="000E42CC" w:rsidRDefault="0049164C" w:rsidP="0049164C">
            <w:pPr>
              <w:spacing w:line="276" w:lineRule="auto"/>
            </w:pPr>
            <w:r w:rsidRPr="000E42CC">
              <w:rPr>
                <w:lang w:eastAsia="x-none"/>
              </w:rPr>
              <w:t>Tendinţa stării de conservare din punct de vedere al populaţiei speciei</w:t>
            </w:r>
          </w:p>
        </w:tc>
        <w:tc>
          <w:tcPr>
            <w:tcW w:w="5386" w:type="dxa"/>
          </w:tcPr>
          <w:p w:rsidR="0049164C" w:rsidRPr="000E42CC" w:rsidDel="00C10FA8" w:rsidRDefault="0049164C" w:rsidP="0049164C">
            <w:pPr>
              <w:widowControl w:val="0"/>
              <w:spacing w:line="276" w:lineRule="auto"/>
              <w:rPr>
                <w:i/>
                <w:szCs w:val="24"/>
              </w:rPr>
            </w:pPr>
            <w:r w:rsidRPr="000E42CC">
              <w:rPr>
                <w:szCs w:val="24"/>
                <w:lang w:eastAsia="x-none"/>
              </w:rPr>
              <w:t>”0” – este stabilă</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A.18</w:t>
            </w:r>
          </w:p>
        </w:tc>
        <w:tc>
          <w:tcPr>
            <w:tcW w:w="3402" w:type="dxa"/>
          </w:tcPr>
          <w:p w:rsidR="0049164C" w:rsidRPr="000E42CC" w:rsidRDefault="0049164C" w:rsidP="0049164C">
            <w:pPr>
              <w:spacing w:line="276" w:lineRule="auto"/>
            </w:pPr>
            <w:r w:rsidRPr="000E42CC">
              <w:rPr>
                <w:lang w:eastAsia="x-none"/>
              </w:rPr>
              <w:t xml:space="preserve">Starea de conservare necunoscută din punct de vedere al populaţiei  </w:t>
            </w:r>
          </w:p>
        </w:tc>
        <w:tc>
          <w:tcPr>
            <w:tcW w:w="5386" w:type="dxa"/>
          </w:tcPr>
          <w:p w:rsidR="0049164C" w:rsidRPr="000E42CC" w:rsidDel="00C10FA8" w:rsidRDefault="0049164C" w:rsidP="0049164C">
            <w:pPr>
              <w:widowControl w:val="0"/>
              <w:spacing w:line="276" w:lineRule="auto"/>
              <w:rPr>
                <w:szCs w:val="24"/>
              </w:rPr>
            </w:pPr>
            <w:r w:rsidRPr="000E42CC">
              <w:rPr>
                <w:szCs w:val="24"/>
              </w:rPr>
              <w:t>Nu este cazul</w:t>
            </w:r>
          </w:p>
        </w:tc>
      </w:tr>
    </w:tbl>
    <w:p w:rsidR="0049164C" w:rsidRPr="000E42CC" w:rsidRDefault="0049164C" w:rsidP="0049164C">
      <w:pPr>
        <w:shd w:val="clear" w:color="auto" w:fill="FFFFFF"/>
        <w:spacing w:line="276" w:lineRule="auto"/>
        <w:rPr>
          <w:rFonts w:eastAsia="Times New Roman"/>
          <w:szCs w:val="24"/>
          <w:lang w:eastAsia="ro-RO"/>
        </w:rPr>
      </w:pPr>
    </w:p>
    <w:tbl>
      <w:tblPr>
        <w:tblStyle w:val="TableGrid"/>
        <w:tblW w:w="9492" w:type="dxa"/>
        <w:tblLook w:val="04A0" w:firstRow="1" w:lastRow="0" w:firstColumn="1" w:lastColumn="0" w:noHBand="0" w:noVBand="1"/>
      </w:tblPr>
      <w:tblGrid>
        <w:gridCol w:w="704"/>
        <w:gridCol w:w="3402"/>
        <w:gridCol w:w="5386"/>
      </w:tblGrid>
      <w:tr w:rsidR="0049164C" w:rsidRPr="000E42CC" w:rsidTr="0049164C">
        <w:tc>
          <w:tcPr>
            <w:tcW w:w="704"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Nr. </w:t>
            </w:r>
          </w:p>
        </w:tc>
        <w:tc>
          <w:tcPr>
            <w:tcW w:w="340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38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340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386" w:type="dxa"/>
          </w:tcPr>
          <w:p w:rsidR="0049164C" w:rsidRPr="000E42CC" w:rsidRDefault="0049164C" w:rsidP="0049164C">
            <w:pPr>
              <w:spacing w:line="276" w:lineRule="auto"/>
              <w:rPr>
                <w:b/>
                <w:bCs/>
                <w:szCs w:val="24"/>
                <w:lang w:val="it-IT"/>
              </w:rPr>
            </w:pPr>
            <w:r w:rsidRPr="000E42CC">
              <w:rPr>
                <w:b/>
                <w:bCs/>
                <w:i/>
                <w:iCs/>
                <w:szCs w:val="24"/>
                <w:lang w:val="it-IT"/>
              </w:rPr>
              <w:t xml:space="preserve">Ursus arctos </w:t>
            </w:r>
            <w:r w:rsidRPr="000E42CC">
              <w:rPr>
                <w:b/>
                <w:bCs/>
                <w:szCs w:val="24"/>
                <w:lang w:val="it-IT"/>
              </w:rPr>
              <w:t xml:space="preserve"> </w:t>
            </w:r>
          </w:p>
          <w:p w:rsidR="0049164C" w:rsidRPr="000E42CC" w:rsidRDefault="0049164C" w:rsidP="0049164C">
            <w:pPr>
              <w:widowControl w:val="0"/>
              <w:spacing w:line="276" w:lineRule="auto"/>
              <w:rPr>
                <w:szCs w:val="24"/>
              </w:rPr>
            </w:pPr>
            <w:r w:rsidRPr="000E42CC">
              <w:rPr>
                <w:szCs w:val="24"/>
              </w:rPr>
              <w:t>Cod Eunis: 1568</w:t>
            </w:r>
          </w:p>
          <w:p w:rsidR="0049164C" w:rsidRPr="000E42CC" w:rsidRDefault="0049164C" w:rsidP="0049164C">
            <w:pPr>
              <w:spacing w:line="276" w:lineRule="auto"/>
              <w:rPr>
                <w:szCs w:val="24"/>
              </w:rPr>
            </w:pPr>
            <w:r w:rsidRPr="000E42CC">
              <w:rPr>
                <w:szCs w:val="24"/>
              </w:rPr>
              <w:t>Cod Natura 2000: 1354*</w:t>
            </w:r>
          </w:p>
          <w:p w:rsidR="0049164C" w:rsidRPr="000E42CC" w:rsidRDefault="0049164C" w:rsidP="0049164C">
            <w:pPr>
              <w:spacing w:line="276" w:lineRule="auto"/>
              <w:rPr>
                <w:rFonts w:eastAsia="Times New Roman"/>
                <w:szCs w:val="24"/>
                <w:lang w:eastAsia="ro-RO"/>
              </w:rPr>
            </w:pPr>
            <w:r w:rsidRPr="000E42CC">
              <w:rPr>
                <w:szCs w:val="24"/>
                <w:lang w:val="pt-BR"/>
              </w:rPr>
              <w:t>Directiva Habitate (</w:t>
            </w:r>
            <w:r w:rsidRPr="000E42CC">
              <w:rPr>
                <w:szCs w:val="24"/>
              </w:rPr>
              <w:t>Directiva Consiliului 92/43/EEC)</w:t>
            </w:r>
            <w:r w:rsidRPr="000E42CC">
              <w:rPr>
                <w:szCs w:val="24"/>
                <w:lang w:val="pt-BR"/>
              </w:rPr>
              <w:t>: Anexa II și Anexa IV</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A.2</w:t>
            </w:r>
          </w:p>
        </w:tc>
        <w:tc>
          <w:tcPr>
            <w:tcW w:w="340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Statut de prezență temporală a speciilor</w:t>
            </w:r>
          </w:p>
        </w:tc>
        <w:tc>
          <w:tcPr>
            <w:tcW w:w="5386" w:type="dxa"/>
          </w:tcPr>
          <w:p w:rsidR="0049164C" w:rsidRPr="000E42CC" w:rsidRDefault="0049164C" w:rsidP="0049164C">
            <w:pPr>
              <w:spacing w:line="276" w:lineRule="auto"/>
              <w:rPr>
                <w:rFonts w:eastAsia="Times New Roman"/>
                <w:szCs w:val="24"/>
                <w:lang w:eastAsia="ro-RO"/>
              </w:rPr>
            </w:pPr>
            <w:r w:rsidRPr="000E42CC">
              <w:rPr>
                <w:szCs w:val="24"/>
              </w:rPr>
              <w:t>Populaţie permanentă (sedentară/rezidentă) al cărei teritoriu include și suprafaţa sitului</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A.3</w:t>
            </w:r>
          </w:p>
        </w:tc>
        <w:tc>
          <w:tcPr>
            <w:tcW w:w="3402" w:type="dxa"/>
          </w:tcPr>
          <w:p w:rsidR="0049164C" w:rsidRPr="000E42CC" w:rsidRDefault="0049164C" w:rsidP="0049164C">
            <w:pPr>
              <w:spacing w:line="276" w:lineRule="auto"/>
              <w:rPr>
                <w:rFonts w:eastAsia="Times New Roman"/>
                <w:szCs w:val="24"/>
                <w:lang w:eastAsia="ro-RO"/>
              </w:rPr>
            </w:pPr>
            <w:r w:rsidRPr="000E42CC">
              <w:t>Mărimea populaţiei speciei în aria naturală protejată</w:t>
            </w:r>
          </w:p>
        </w:tc>
        <w:tc>
          <w:tcPr>
            <w:tcW w:w="5386" w:type="dxa"/>
          </w:tcPr>
          <w:p w:rsidR="0049164C" w:rsidRPr="000E42CC" w:rsidRDefault="0049164C" w:rsidP="0049164C">
            <w:pPr>
              <w:spacing w:line="276" w:lineRule="auto"/>
              <w:rPr>
                <w:b/>
                <w:szCs w:val="24"/>
                <w:lang w:eastAsia="de-DE"/>
              </w:rPr>
            </w:pPr>
            <w:r w:rsidRPr="000E42CC">
              <w:rPr>
                <w:b/>
                <w:szCs w:val="24"/>
                <w:lang w:eastAsia="de-DE"/>
              </w:rPr>
              <w:t>10-28 indivizi</w:t>
            </w:r>
          </w:p>
          <w:p w:rsidR="0049164C" w:rsidRPr="000E42CC" w:rsidRDefault="0049164C" w:rsidP="0049164C">
            <w:pPr>
              <w:spacing w:line="276" w:lineRule="auto"/>
              <w:rPr>
                <w:szCs w:val="24"/>
                <w:lang w:eastAsia="de-DE"/>
              </w:rPr>
            </w:pPr>
            <w:r w:rsidRPr="000E42CC">
              <w:rPr>
                <w:szCs w:val="24"/>
                <w:lang w:eastAsia="de-DE"/>
              </w:rPr>
              <w:t>Mărimea maximă identificată în perioada aprilie-iunie 2018 este de 28 indivizi (femele cu pui/ subadulți/ adulți)</w:t>
            </w:r>
          </w:p>
          <w:p w:rsidR="0049164C" w:rsidRPr="000E42CC" w:rsidRDefault="0049164C" w:rsidP="0049164C">
            <w:pPr>
              <w:spacing w:line="276" w:lineRule="auto"/>
              <w:rPr>
                <w:rFonts w:eastAsia="Times New Roman"/>
                <w:szCs w:val="24"/>
                <w:lang w:eastAsia="ro-RO"/>
              </w:rPr>
            </w:pPr>
            <w:r w:rsidRPr="000E42CC">
              <w:rPr>
                <w:szCs w:val="24"/>
                <w:lang w:eastAsia="de-DE"/>
              </w:rPr>
              <w:t>Mărimea minim identificată în decembrie 2017 –martie 2018 este de 10 indivizi (femele cu pui/ subadulți/ adulți)</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A.4</w:t>
            </w:r>
          </w:p>
        </w:tc>
        <w:tc>
          <w:tcPr>
            <w:tcW w:w="3402" w:type="dxa"/>
          </w:tcPr>
          <w:p w:rsidR="0049164C" w:rsidRPr="000E42CC" w:rsidRDefault="0049164C" w:rsidP="0049164C">
            <w:pPr>
              <w:widowControl w:val="0"/>
              <w:spacing w:line="276" w:lineRule="auto"/>
              <w:rPr>
                <w:lang w:eastAsia="x-none"/>
              </w:rPr>
            </w:pPr>
            <w:r w:rsidRPr="000E42CC">
              <w:t xml:space="preserve">Calitatea datelor referitoare la populaţia speciei din aria naturală protejată </w:t>
            </w:r>
          </w:p>
        </w:tc>
        <w:tc>
          <w:tcPr>
            <w:tcW w:w="5386" w:type="dxa"/>
          </w:tcPr>
          <w:p w:rsidR="0049164C" w:rsidRPr="000E42CC" w:rsidRDefault="0049164C" w:rsidP="0049164C">
            <w:pPr>
              <w:widowControl w:val="0"/>
              <w:spacing w:line="276" w:lineRule="auto"/>
              <w:rPr>
                <w:szCs w:val="24"/>
              </w:rPr>
            </w:pPr>
            <w:r w:rsidRPr="000E42CC">
              <w:rPr>
                <w:b/>
                <w:szCs w:val="24"/>
              </w:rPr>
              <w:t>Bună</w:t>
            </w:r>
            <w:r w:rsidRPr="000E42CC">
              <w:rPr>
                <w:szCs w:val="24"/>
              </w:rPr>
              <w:t xml:space="preserve"> = estimări statistice robuste sau inventarieri complete </w:t>
            </w:r>
          </w:p>
          <w:p w:rsidR="0049164C" w:rsidRPr="000E42CC" w:rsidRDefault="0049164C" w:rsidP="0049164C">
            <w:pPr>
              <w:spacing w:line="276" w:lineRule="auto"/>
              <w:rPr>
                <w:szCs w:val="24"/>
              </w:rPr>
            </w:pP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A.5</w:t>
            </w:r>
          </w:p>
        </w:tc>
        <w:tc>
          <w:tcPr>
            <w:tcW w:w="3402" w:type="dxa"/>
          </w:tcPr>
          <w:p w:rsidR="0049164C" w:rsidRPr="000E42CC" w:rsidRDefault="0049164C" w:rsidP="0049164C">
            <w:pPr>
              <w:widowControl w:val="0"/>
              <w:spacing w:line="276" w:lineRule="auto"/>
            </w:pPr>
            <w:r w:rsidRPr="000E42CC">
              <w:t xml:space="preserve">Raportul dintre mărimea populaţiei speciei în aria naturală protejată şi mărimea populaţiei naţionale </w:t>
            </w:r>
          </w:p>
        </w:tc>
        <w:tc>
          <w:tcPr>
            <w:tcW w:w="5386" w:type="dxa"/>
          </w:tcPr>
          <w:p w:rsidR="0049164C" w:rsidRPr="000E42CC" w:rsidRDefault="0049164C" w:rsidP="0049164C">
            <w:pPr>
              <w:widowControl w:val="0"/>
              <w:spacing w:line="276" w:lineRule="auto"/>
              <w:rPr>
                <w:szCs w:val="24"/>
              </w:rPr>
            </w:pPr>
            <w:r w:rsidRPr="000E42CC">
              <w:rPr>
                <w:b/>
                <w:szCs w:val="24"/>
              </w:rPr>
              <w:t>0,15 - 0,44 %,</w:t>
            </w:r>
            <w:r w:rsidRPr="000E42CC">
              <w:rPr>
                <w:szCs w:val="24"/>
              </w:rPr>
              <w:t xml:space="preserve"> corespunzătoare clasei „C” din formularul standard Natura 2000.</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A.6</w:t>
            </w:r>
          </w:p>
        </w:tc>
        <w:tc>
          <w:tcPr>
            <w:tcW w:w="3402" w:type="dxa"/>
          </w:tcPr>
          <w:p w:rsidR="0049164C" w:rsidRPr="000E42CC" w:rsidRDefault="0049164C" w:rsidP="0049164C">
            <w:pPr>
              <w:spacing w:line="276" w:lineRule="auto"/>
            </w:pPr>
            <w:r w:rsidRPr="000E42CC">
              <w:rPr>
                <w:lang w:eastAsia="x-none"/>
              </w:rPr>
              <w:t xml:space="preserve">Mărimea populaţiei speciei în aria naturală protejată comparată cu </w:t>
            </w:r>
            <w:r w:rsidRPr="000E42CC">
              <w:t>mărimea populaţiei naţionale</w:t>
            </w:r>
          </w:p>
        </w:tc>
        <w:tc>
          <w:tcPr>
            <w:tcW w:w="5386" w:type="dxa"/>
          </w:tcPr>
          <w:p w:rsidR="0049164C" w:rsidRPr="000E42CC" w:rsidRDefault="0049164C" w:rsidP="0049164C">
            <w:pPr>
              <w:widowControl w:val="0"/>
              <w:spacing w:line="276" w:lineRule="auto"/>
              <w:rPr>
                <w:szCs w:val="24"/>
              </w:rPr>
            </w:pPr>
            <w:r w:rsidRPr="000E42CC">
              <w:rPr>
                <w:b/>
                <w:szCs w:val="24"/>
              </w:rPr>
              <w:t>Nesemnificativă</w:t>
            </w:r>
            <w:r w:rsidRPr="000E42CC">
              <w:rPr>
                <w:b/>
                <w:i/>
                <w:szCs w:val="24"/>
              </w:rPr>
              <w:t xml:space="preserve"> </w:t>
            </w:r>
            <w:r w:rsidRPr="000E42CC">
              <w:rPr>
                <w:szCs w:val="24"/>
                <w:lang w:eastAsia="x-none"/>
              </w:rPr>
              <w:t>în comparaţie cu mărimea populaţiei speciei la nivel naţional</w:t>
            </w:r>
            <w:r w:rsidRPr="000E42CC">
              <w:rPr>
                <w:szCs w:val="24"/>
              </w:rPr>
              <w:t xml:space="preserve"> </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A.7</w:t>
            </w:r>
          </w:p>
        </w:tc>
        <w:tc>
          <w:tcPr>
            <w:tcW w:w="3402" w:type="dxa"/>
          </w:tcPr>
          <w:p w:rsidR="0049164C" w:rsidRPr="000E42CC" w:rsidRDefault="0049164C" w:rsidP="0049164C">
            <w:pPr>
              <w:spacing w:line="276" w:lineRule="auto"/>
            </w:pPr>
            <w:r w:rsidRPr="000E42CC">
              <w:t>Mărimea reevaluată a populației estimate în planul de management anterior</w:t>
            </w:r>
          </w:p>
        </w:tc>
        <w:tc>
          <w:tcPr>
            <w:tcW w:w="5386" w:type="dxa"/>
          </w:tcPr>
          <w:p w:rsidR="0049164C" w:rsidRPr="000E42CC" w:rsidRDefault="0049164C" w:rsidP="0049164C">
            <w:pPr>
              <w:spacing w:line="276" w:lineRule="auto"/>
              <w:rPr>
                <w:rFonts w:eastAsia="Times New Roman"/>
                <w:szCs w:val="24"/>
                <w:lang w:eastAsia="ro-RO"/>
              </w:rPr>
            </w:pPr>
            <w:r w:rsidRPr="000E42CC">
              <w:rPr>
                <w:szCs w:val="24"/>
              </w:rPr>
              <w:t>Evaluarea s-a efectuat pentru prima dată la nivelul strict al sitului</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A.8</w:t>
            </w:r>
          </w:p>
        </w:tc>
        <w:tc>
          <w:tcPr>
            <w:tcW w:w="3402" w:type="dxa"/>
          </w:tcPr>
          <w:p w:rsidR="0049164C" w:rsidRPr="000E42CC" w:rsidRDefault="0049164C" w:rsidP="0049164C">
            <w:pPr>
              <w:spacing w:line="276" w:lineRule="auto"/>
            </w:pPr>
            <w:r w:rsidRPr="000E42CC">
              <w:rPr>
                <w:lang w:eastAsia="x-none"/>
              </w:rPr>
              <w:t>Mărimea populaţiei de referinţă pentru starea favorabilă în aria naturală protejată</w:t>
            </w:r>
          </w:p>
        </w:tc>
        <w:tc>
          <w:tcPr>
            <w:tcW w:w="5386" w:type="dxa"/>
          </w:tcPr>
          <w:p w:rsidR="0049164C" w:rsidRPr="000E42CC" w:rsidRDefault="0049164C" w:rsidP="0049164C">
            <w:pPr>
              <w:widowControl w:val="0"/>
              <w:spacing w:line="276" w:lineRule="auto"/>
              <w:rPr>
                <w:szCs w:val="24"/>
                <w:lang w:eastAsia="x-none"/>
              </w:rPr>
            </w:pPr>
            <w:r w:rsidRPr="000E42CC">
              <w:rPr>
                <w:b/>
                <w:szCs w:val="24"/>
                <w:lang w:eastAsia="x-none"/>
              </w:rPr>
              <w:t>10 indivizi</w:t>
            </w:r>
            <w:r w:rsidRPr="000E42CC">
              <w:rPr>
                <w:szCs w:val="24"/>
                <w:lang w:eastAsia="x-none"/>
              </w:rPr>
              <w:t>,</w:t>
            </w:r>
            <w:r w:rsidRPr="000E42CC">
              <w:rPr>
                <w:i/>
                <w:szCs w:val="24"/>
                <w:lang w:eastAsia="x-none"/>
              </w:rPr>
              <w:t xml:space="preserve"> </w:t>
            </w:r>
            <w:r w:rsidRPr="000E42CC">
              <w:rPr>
                <w:szCs w:val="24"/>
                <w:lang w:eastAsia="x-none"/>
              </w:rPr>
              <w:t xml:space="preserve">reprezintă mărimea populaţiei de referinţă pentru starea favorabilă în aria naturală protejată. </w:t>
            </w:r>
          </w:p>
          <w:p w:rsidR="0049164C" w:rsidRPr="000E42CC" w:rsidRDefault="0049164C" w:rsidP="0049164C">
            <w:pPr>
              <w:widowControl w:val="0"/>
              <w:spacing w:line="276" w:lineRule="auto"/>
              <w:rPr>
                <w:szCs w:val="24"/>
                <w:lang w:eastAsia="x-none"/>
              </w:rPr>
            </w:pPr>
          </w:p>
          <w:p w:rsidR="0049164C" w:rsidRPr="000E42CC" w:rsidRDefault="0049164C" w:rsidP="0049164C">
            <w:pPr>
              <w:widowControl w:val="0"/>
              <w:spacing w:line="276" w:lineRule="auto"/>
              <w:rPr>
                <w:color w:val="FF0000"/>
                <w:szCs w:val="24"/>
                <w:lang w:eastAsia="x-none"/>
              </w:rPr>
            </w:pPr>
            <w:r w:rsidRPr="000E42CC">
              <w:rPr>
                <w:color w:val="FF0000"/>
                <w:szCs w:val="24"/>
                <w:lang w:eastAsia="x-none"/>
              </w:rPr>
              <w:t>(LA CAP. 3.3.4 se specifica la ABUNDENȚĂ că e o specie RARĂ, în cdț in care s-au identificat 28 de indivizi în sit…., deci cum se poate ca un nr de 10 indivizi să fie sufficient pt o stare FV??)</w:t>
            </w:r>
          </w:p>
          <w:p w:rsidR="0049164C" w:rsidRPr="000E42CC" w:rsidRDefault="0049164C" w:rsidP="0049164C">
            <w:pPr>
              <w:widowControl w:val="0"/>
              <w:spacing w:line="276" w:lineRule="auto"/>
              <w:rPr>
                <w:color w:val="FF0000"/>
                <w:szCs w:val="24"/>
                <w:lang w:eastAsia="x-none"/>
              </w:rPr>
            </w:pPr>
            <w:r w:rsidRPr="000E42CC">
              <w:rPr>
                <w:color w:val="FF0000"/>
                <w:szCs w:val="24"/>
                <w:lang w:eastAsia="x-none"/>
              </w:rPr>
              <w:t>AR TREBUI CORELATE DATELE.</w:t>
            </w:r>
          </w:p>
          <w:p w:rsidR="0049164C" w:rsidRPr="000E42CC" w:rsidRDefault="0049164C" w:rsidP="0049164C">
            <w:pPr>
              <w:widowControl w:val="0"/>
              <w:spacing w:line="276" w:lineRule="auto"/>
              <w:rPr>
                <w:color w:val="FF0000"/>
                <w:szCs w:val="24"/>
                <w:lang w:eastAsia="x-none"/>
              </w:rPr>
            </w:pPr>
            <w:r w:rsidRPr="000E42CC">
              <w:rPr>
                <w:color w:val="FF0000"/>
                <w:szCs w:val="24"/>
                <w:lang w:eastAsia="x-none"/>
              </w:rPr>
              <w:t>NR DE 10 INDIVIZI E MIC!!</w:t>
            </w:r>
          </w:p>
          <w:p w:rsidR="0049164C" w:rsidRPr="000E42CC" w:rsidRDefault="0049164C" w:rsidP="0049164C">
            <w:pPr>
              <w:spacing w:line="276" w:lineRule="auto"/>
              <w:rPr>
                <w:rFonts w:eastAsia="Times New Roman"/>
                <w:szCs w:val="24"/>
                <w:lang w:eastAsia="ro-RO"/>
              </w:rPr>
            </w:pP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A.9</w:t>
            </w:r>
          </w:p>
        </w:tc>
        <w:tc>
          <w:tcPr>
            <w:tcW w:w="3402" w:type="dxa"/>
          </w:tcPr>
          <w:p w:rsidR="0049164C" w:rsidRPr="000E42CC" w:rsidRDefault="0049164C" w:rsidP="0049164C">
            <w:pPr>
              <w:widowControl w:val="0"/>
              <w:spacing w:line="276" w:lineRule="auto"/>
            </w:pPr>
            <w:r w:rsidRPr="000E42CC">
              <w:rPr>
                <w:lang w:eastAsia="x-none"/>
              </w:rPr>
              <w:t>Metodologia de apreciere a mărimii populaţiei de referinţă pentru starea favorabilă</w:t>
            </w:r>
          </w:p>
        </w:tc>
        <w:tc>
          <w:tcPr>
            <w:tcW w:w="5386" w:type="dxa"/>
          </w:tcPr>
          <w:p w:rsidR="0049164C" w:rsidRPr="000E42CC" w:rsidRDefault="0049164C" w:rsidP="0049164C">
            <w:pPr>
              <w:spacing w:line="276" w:lineRule="auto"/>
              <w:rPr>
                <w:szCs w:val="24"/>
              </w:rPr>
            </w:pPr>
            <w:r w:rsidRPr="000E42CC">
              <w:rPr>
                <w:szCs w:val="24"/>
              </w:rPr>
              <w:t>Estimare indivizilor realizată pentru determinarea mărimii populației de referință pentru starea favorabilă în aria naturală protejată s-a realizat în două perioade (noiembrie 2017 - martie 2018 și  aprilie - iunie 2018) când s-a identificat un număr minim și un număr maxim de indivizi în cadrul speciei, iar numărul minim de indivizi, l-am considerat a fi mărimea populației de referință pentru starea favorabilă.</w:t>
            </w:r>
          </w:p>
          <w:p w:rsidR="0049164C" w:rsidRPr="000E42CC" w:rsidRDefault="0049164C" w:rsidP="0049164C">
            <w:pPr>
              <w:spacing w:line="276" w:lineRule="auto"/>
              <w:rPr>
                <w:rFonts w:eastAsia="Times New Roman"/>
                <w:szCs w:val="24"/>
                <w:lang w:eastAsia="ro-RO"/>
              </w:rPr>
            </w:pPr>
            <w:r w:rsidRPr="000E42CC">
              <w:rPr>
                <w:szCs w:val="24"/>
              </w:rPr>
              <w:t>Aprecierea mărimii populației s-a făcut în urma inventarierii semnelor de prezență din 17 zone de monitorizat (pătrate de 100 ha) corelate cu pozele făcute de 8 camere cu senzori de mișcare amplasate randomizat pe suprafața sitului.</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A.10</w:t>
            </w:r>
          </w:p>
        </w:tc>
        <w:tc>
          <w:tcPr>
            <w:tcW w:w="3402" w:type="dxa"/>
          </w:tcPr>
          <w:p w:rsidR="0049164C" w:rsidRPr="000E42CC" w:rsidRDefault="0049164C" w:rsidP="0049164C">
            <w:pPr>
              <w:widowControl w:val="0"/>
              <w:spacing w:line="276" w:lineRule="auto"/>
            </w:pPr>
            <w:r w:rsidRPr="000E42CC">
              <w:rPr>
                <w:lang w:eastAsia="x-none"/>
              </w:rPr>
              <w:t>Raportul dintre mărimea populaţiei de referinţă pentru starea favorabilă şi mărimea populaţiei actuale</w:t>
            </w:r>
          </w:p>
        </w:tc>
        <w:tc>
          <w:tcPr>
            <w:tcW w:w="5386" w:type="dxa"/>
          </w:tcPr>
          <w:p w:rsidR="0049164C" w:rsidRPr="000E42CC" w:rsidRDefault="0049164C" w:rsidP="0049164C">
            <w:pPr>
              <w:widowControl w:val="0"/>
              <w:spacing w:line="276" w:lineRule="auto"/>
              <w:rPr>
                <w:szCs w:val="24"/>
              </w:rPr>
            </w:pPr>
            <w:r w:rsidRPr="000E42CC">
              <w:rPr>
                <w:b/>
                <w:szCs w:val="24"/>
                <w:lang w:eastAsia="x-none"/>
              </w:rPr>
              <w:t>”&gt;&gt;” – mult mai mare</w:t>
            </w:r>
            <w:r w:rsidRPr="000E42CC">
              <w:rPr>
                <w:szCs w:val="24"/>
                <w:lang w:eastAsia="x-none"/>
              </w:rPr>
              <w:t xml:space="preserve"> (de regulă, echivalent cu mai mult de 25% faţă de mărimea populaţiei de referinţă pentru starea favorabilă în aria naturală protejată</w:t>
            </w:r>
            <w:r w:rsidRPr="000E42CC">
              <w:rPr>
                <w:szCs w:val="24"/>
              </w:rPr>
              <w:t xml:space="preserve"> )</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A.11</w:t>
            </w:r>
          </w:p>
        </w:tc>
        <w:tc>
          <w:tcPr>
            <w:tcW w:w="3402" w:type="dxa"/>
          </w:tcPr>
          <w:p w:rsidR="0049164C" w:rsidRPr="000E42CC" w:rsidRDefault="0049164C" w:rsidP="0049164C">
            <w:pPr>
              <w:spacing w:line="276" w:lineRule="auto"/>
            </w:pPr>
            <w:r w:rsidRPr="000E42CC">
              <w:rPr>
                <w:lang w:eastAsia="x-none"/>
              </w:rPr>
              <w:t>Tendinţa actuală a mărimii populaţiei speciei</w:t>
            </w:r>
          </w:p>
        </w:tc>
        <w:tc>
          <w:tcPr>
            <w:tcW w:w="5386" w:type="dxa"/>
          </w:tcPr>
          <w:p w:rsidR="0049164C" w:rsidRPr="000E42CC" w:rsidRDefault="0049164C" w:rsidP="0049164C">
            <w:pPr>
              <w:widowControl w:val="0"/>
              <w:spacing w:line="276" w:lineRule="auto"/>
              <w:rPr>
                <w:szCs w:val="24"/>
                <w:lang w:eastAsia="x-none"/>
              </w:rPr>
            </w:pPr>
            <w:r w:rsidRPr="000E42CC">
              <w:rPr>
                <w:szCs w:val="24"/>
                <w:lang w:eastAsia="x-none"/>
              </w:rPr>
              <w:t>”+” –crescătoare,</w:t>
            </w:r>
          </w:p>
          <w:p w:rsidR="0049164C" w:rsidRPr="000E42CC" w:rsidRDefault="0049164C" w:rsidP="0049164C">
            <w:pPr>
              <w:widowControl w:val="0"/>
              <w:spacing w:line="276" w:lineRule="auto"/>
              <w:ind w:left="720"/>
              <w:rPr>
                <w:szCs w:val="24"/>
              </w:rPr>
            </w:pP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A.12</w:t>
            </w:r>
          </w:p>
        </w:tc>
        <w:tc>
          <w:tcPr>
            <w:tcW w:w="3402" w:type="dxa"/>
          </w:tcPr>
          <w:p w:rsidR="0049164C" w:rsidRPr="000E42CC" w:rsidRDefault="0049164C" w:rsidP="0049164C">
            <w:pPr>
              <w:spacing w:line="276" w:lineRule="auto"/>
            </w:pPr>
            <w:r w:rsidRPr="000E42CC">
              <w:t>Calitatea datelor privind tendinţa actuală a mărimii populaţiei speciei</w:t>
            </w:r>
          </w:p>
        </w:tc>
        <w:tc>
          <w:tcPr>
            <w:tcW w:w="5386" w:type="dxa"/>
          </w:tcPr>
          <w:p w:rsidR="0049164C" w:rsidRPr="000E42CC" w:rsidRDefault="0049164C" w:rsidP="0049164C">
            <w:pPr>
              <w:widowControl w:val="0"/>
              <w:spacing w:line="276" w:lineRule="auto"/>
              <w:rPr>
                <w:szCs w:val="24"/>
              </w:rPr>
            </w:pPr>
            <w:r w:rsidRPr="000E42CC">
              <w:rPr>
                <w:szCs w:val="24"/>
              </w:rPr>
              <w:t xml:space="preserve">Insuficientă - Date insuficiente. </w:t>
            </w:r>
          </w:p>
          <w:p w:rsidR="0049164C" w:rsidRPr="000E42CC" w:rsidRDefault="0049164C" w:rsidP="0049164C">
            <w:pPr>
              <w:widowControl w:val="0"/>
              <w:spacing w:line="276" w:lineRule="auto"/>
              <w:rPr>
                <w:szCs w:val="24"/>
              </w:rPr>
            </w:pPr>
            <w:r w:rsidRPr="000E42CC">
              <w:rPr>
                <w:szCs w:val="24"/>
              </w:rPr>
              <w:t>Perioada de desfășurare a studiului este cuprinsă între luna septembrie 2017 și iulie 2018. Pentru a avea o imagine asupra tendinței populației avem nevoie de cel puțin 5 ani succesivi de studiu.</w:t>
            </w:r>
          </w:p>
          <w:p w:rsidR="0049164C" w:rsidRPr="000E42CC" w:rsidRDefault="0049164C" w:rsidP="0049164C">
            <w:pPr>
              <w:widowControl w:val="0"/>
              <w:spacing w:line="276" w:lineRule="auto"/>
              <w:rPr>
                <w:szCs w:val="24"/>
              </w:rPr>
            </w:pPr>
            <w:r w:rsidRPr="000E42CC">
              <w:rPr>
                <w:szCs w:val="24"/>
              </w:rPr>
              <w:t xml:space="preserve">Din datele pe care le deținem de pe fondurile cinegetice adiacente, populația locală de urs este ușor în creștere. </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A.13</w:t>
            </w:r>
          </w:p>
        </w:tc>
        <w:tc>
          <w:tcPr>
            <w:tcW w:w="3402" w:type="dxa"/>
          </w:tcPr>
          <w:p w:rsidR="0049164C" w:rsidRPr="000E42CC" w:rsidRDefault="0049164C" w:rsidP="0049164C">
            <w:pPr>
              <w:spacing w:line="276" w:lineRule="auto"/>
            </w:pPr>
            <w:r w:rsidRPr="000E42CC">
              <w:rPr>
                <w:lang w:eastAsia="x-none"/>
              </w:rPr>
              <w:t>Magnitudinea tendinţei actuale a mărimii populaţiei speciei</w:t>
            </w:r>
          </w:p>
        </w:tc>
        <w:tc>
          <w:tcPr>
            <w:tcW w:w="5386" w:type="dxa"/>
          </w:tcPr>
          <w:p w:rsidR="0049164C" w:rsidRPr="000E42CC" w:rsidRDefault="0049164C" w:rsidP="0049164C">
            <w:pPr>
              <w:widowControl w:val="0"/>
              <w:spacing w:line="276" w:lineRule="auto"/>
              <w:rPr>
                <w:szCs w:val="24"/>
              </w:rPr>
            </w:pPr>
            <w:r w:rsidRPr="000E42CC">
              <w:rPr>
                <w:szCs w:val="24"/>
                <w:lang w:eastAsia="x-none"/>
              </w:rPr>
              <w:t>Nu există date suficiente</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A.14</w:t>
            </w:r>
          </w:p>
        </w:tc>
        <w:tc>
          <w:tcPr>
            <w:tcW w:w="3402" w:type="dxa"/>
          </w:tcPr>
          <w:p w:rsidR="0049164C" w:rsidRPr="000E42CC" w:rsidRDefault="0049164C" w:rsidP="0049164C">
            <w:pPr>
              <w:spacing w:line="276" w:lineRule="auto"/>
            </w:pPr>
            <w:r w:rsidRPr="000E42CC">
              <w:rPr>
                <w:lang w:eastAsia="x-none"/>
              </w:rPr>
              <w:t>Magnitudinea tendinţei actuale a mărimii populaţiei speciei exprimată prin calificative</w:t>
            </w:r>
          </w:p>
        </w:tc>
        <w:tc>
          <w:tcPr>
            <w:tcW w:w="5386" w:type="dxa"/>
          </w:tcPr>
          <w:p w:rsidR="0049164C" w:rsidRPr="000E42CC" w:rsidRDefault="0049164C" w:rsidP="0049164C">
            <w:pPr>
              <w:widowControl w:val="0"/>
              <w:spacing w:line="276" w:lineRule="auto"/>
              <w:rPr>
                <w:szCs w:val="24"/>
              </w:rPr>
            </w:pPr>
            <w:r w:rsidRPr="000E42CC">
              <w:rPr>
                <w:szCs w:val="24"/>
                <w:lang w:eastAsia="x-none"/>
              </w:rPr>
              <w:t>Nu există suficiente informaţii pentru a putea aprecia magnitudinea tendinţei actuale a mărimii populaţiei speciei</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A.15</w:t>
            </w:r>
          </w:p>
        </w:tc>
        <w:tc>
          <w:tcPr>
            <w:tcW w:w="3402" w:type="dxa"/>
          </w:tcPr>
          <w:p w:rsidR="0049164C" w:rsidRPr="000E42CC" w:rsidRDefault="0049164C" w:rsidP="0049164C">
            <w:pPr>
              <w:spacing w:line="276" w:lineRule="auto"/>
            </w:pPr>
            <w:r w:rsidRPr="000E42CC">
              <w:t>Structura populației speciei</w:t>
            </w:r>
          </w:p>
        </w:tc>
        <w:tc>
          <w:tcPr>
            <w:tcW w:w="5386" w:type="dxa"/>
          </w:tcPr>
          <w:p w:rsidR="0049164C" w:rsidRPr="000E42CC" w:rsidRDefault="0049164C" w:rsidP="0049164C">
            <w:pPr>
              <w:widowControl w:val="0"/>
              <w:spacing w:line="276" w:lineRule="auto"/>
              <w:rPr>
                <w:szCs w:val="24"/>
              </w:rPr>
            </w:pPr>
            <w:r w:rsidRPr="000E42CC">
              <w:rPr>
                <w:szCs w:val="24"/>
                <w:lang w:eastAsia="x-none"/>
              </w:rPr>
              <w:t>Structura populaţiei pe vârste, mortalitatea şi natalitatea nu deviază de la normal;</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A.16</w:t>
            </w:r>
          </w:p>
        </w:tc>
        <w:tc>
          <w:tcPr>
            <w:tcW w:w="3402" w:type="dxa"/>
          </w:tcPr>
          <w:p w:rsidR="0049164C" w:rsidRPr="000E42CC" w:rsidRDefault="0049164C" w:rsidP="0049164C">
            <w:pPr>
              <w:spacing w:line="276" w:lineRule="auto"/>
            </w:pPr>
            <w:r w:rsidRPr="000E42CC">
              <w:rPr>
                <w:lang w:eastAsia="x-none"/>
              </w:rPr>
              <w:t>Starea de conservare din punct de vedere al populaţiei speciei</w:t>
            </w:r>
          </w:p>
        </w:tc>
        <w:tc>
          <w:tcPr>
            <w:tcW w:w="5386" w:type="dxa"/>
          </w:tcPr>
          <w:p w:rsidR="0049164C" w:rsidRPr="000E42CC" w:rsidRDefault="0049164C" w:rsidP="0049164C">
            <w:pPr>
              <w:widowControl w:val="0"/>
              <w:spacing w:line="276" w:lineRule="auto"/>
              <w:rPr>
                <w:b/>
                <w:szCs w:val="24"/>
              </w:rPr>
            </w:pPr>
            <w:r w:rsidRPr="000E42CC">
              <w:rPr>
                <w:b/>
                <w:szCs w:val="24"/>
                <w:lang w:eastAsia="x-none"/>
              </w:rPr>
              <w:t>”FV” – favorabilă</w:t>
            </w:r>
            <w:r w:rsidRPr="000E42CC">
              <w:rPr>
                <w:b/>
                <w:szCs w:val="24"/>
              </w:rPr>
              <w:t xml:space="preserve"> </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A.17</w:t>
            </w:r>
          </w:p>
        </w:tc>
        <w:tc>
          <w:tcPr>
            <w:tcW w:w="3402" w:type="dxa"/>
          </w:tcPr>
          <w:p w:rsidR="0049164C" w:rsidRPr="000E42CC" w:rsidRDefault="0049164C" w:rsidP="0049164C">
            <w:pPr>
              <w:spacing w:line="276" w:lineRule="auto"/>
            </w:pPr>
            <w:r w:rsidRPr="000E42CC">
              <w:rPr>
                <w:lang w:eastAsia="x-none"/>
              </w:rPr>
              <w:t>Tendinţa stării de conservare din punct de vedere al populaţiei speciei</w:t>
            </w:r>
          </w:p>
        </w:tc>
        <w:tc>
          <w:tcPr>
            <w:tcW w:w="5386" w:type="dxa"/>
          </w:tcPr>
          <w:p w:rsidR="0049164C" w:rsidRPr="000E42CC" w:rsidDel="00C10FA8" w:rsidRDefault="0049164C" w:rsidP="0049164C">
            <w:pPr>
              <w:widowControl w:val="0"/>
              <w:spacing w:line="276" w:lineRule="auto"/>
              <w:rPr>
                <w:szCs w:val="24"/>
              </w:rPr>
            </w:pPr>
            <w:r w:rsidRPr="000E42CC">
              <w:rPr>
                <w:szCs w:val="24"/>
              </w:rPr>
              <w:t xml:space="preserve">Nu este cazul </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A.18</w:t>
            </w:r>
          </w:p>
        </w:tc>
        <w:tc>
          <w:tcPr>
            <w:tcW w:w="3402" w:type="dxa"/>
          </w:tcPr>
          <w:p w:rsidR="0049164C" w:rsidRPr="000E42CC" w:rsidRDefault="0049164C" w:rsidP="0049164C">
            <w:pPr>
              <w:spacing w:line="276" w:lineRule="auto"/>
            </w:pPr>
            <w:r w:rsidRPr="000E42CC">
              <w:rPr>
                <w:lang w:eastAsia="x-none"/>
              </w:rPr>
              <w:t xml:space="preserve">Starea de conservare necunoscută din punct de vedere al populaţiei  </w:t>
            </w:r>
          </w:p>
        </w:tc>
        <w:tc>
          <w:tcPr>
            <w:tcW w:w="5386" w:type="dxa"/>
          </w:tcPr>
          <w:p w:rsidR="0049164C" w:rsidRPr="000E42CC" w:rsidDel="00C10FA8" w:rsidRDefault="0049164C" w:rsidP="0049164C">
            <w:pPr>
              <w:widowControl w:val="0"/>
              <w:spacing w:line="276" w:lineRule="auto"/>
              <w:rPr>
                <w:i/>
                <w:szCs w:val="24"/>
              </w:rPr>
            </w:pPr>
            <w:r w:rsidRPr="000E42CC">
              <w:rPr>
                <w:szCs w:val="24"/>
              </w:rPr>
              <w:t xml:space="preserve">Nu este cazul </w:t>
            </w:r>
          </w:p>
        </w:tc>
      </w:tr>
    </w:tbl>
    <w:p w:rsidR="0049164C" w:rsidRPr="000E42CC" w:rsidRDefault="0049164C" w:rsidP="0049164C">
      <w:pPr>
        <w:shd w:val="clear" w:color="auto" w:fill="FFFFFF"/>
        <w:spacing w:line="276" w:lineRule="auto"/>
        <w:rPr>
          <w:rFonts w:eastAsia="Times New Roman"/>
          <w:szCs w:val="24"/>
          <w:lang w:eastAsia="ro-RO"/>
        </w:rPr>
      </w:pPr>
    </w:p>
    <w:tbl>
      <w:tblPr>
        <w:tblStyle w:val="TableGrid"/>
        <w:tblW w:w="9492" w:type="dxa"/>
        <w:tblLook w:val="04A0" w:firstRow="1" w:lastRow="0" w:firstColumn="1" w:lastColumn="0" w:noHBand="0" w:noVBand="1"/>
      </w:tblPr>
      <w:tblGrid>
        <w:gridCol w:w="704"/>
        <w:gridCol w:w="3402"/>
        <w:gridCol w:w="5386"/>
      </w:tblGrid>
      <w:tr w:rsidR="0049164C" w:rsidRPr="000E42CC" w:rsidTr="0049164C">
        <w:tc>
          <w:tcPr>
            <w:tcW w:w="704"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Nr. </w:t>
            </w:r>
          </w:p>
        </w:tc>
        <w:tc>
          <w:tcPr>
            <w:tcW w:w="340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38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340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386" w:type="dxa"/>
          </w:tcPr>
          <w:p w:rsidR="0049164C" w:rsidRPr="000E42CC" w:rsidRDefault="0049164C" w:rsidP="0049164C">
            <w:pPr>
              <w:spacing w:line="276" w:lineRule="auto"/>
              <w:rPr>
                <w:szCs w:val="24"/>
              </w:rPr>
            </w:pPr>
            <w:r w:rsidRPr="000E42CC">
              <w:rPr>
                <w:b/>
                <w:i/>
                <w:szCs w:val="24"/>
              </w:rPr>
              <w:t>Canis lupus</w:t>
            </w:r>
            <w:r w:rsidRPr="000E42CC">
              <w:rPr>
                <w:szCs w:val="24"/>
              </w:rPr>
              <w:t>, Linnaeus 1758</w:t>
            </w:r>
          </w:p>
          <w:p w:rsidR="0049164C" w:rsidRPr="000E42CC" w:rsidRDefault="0049164C" w:rsidP="0049164C">
            <w:pPr>
              <w:widowControl w:val="0"/>
              <w:spacing w:line="276" w:lineRule="auto"/>
              <w:rPr>
                <w:szCs w:val="24"/>
              </w:rPr>
            </w:pPr>
            <w:r w:rsidRPr="000E42CC">
              <w:rPr>
                <w:szCs w:val="24"/>
              </w:rPr>
              <w:t>Cod Eunis: 1367</w:t>
            </w:r>
          </w:p>
          <w:p w:rsidR="0049164C" w:rsidRPr="000E42CC" w:rsidRDefault="0049164C" w:rsidP="0049164C">
            <w:pPr>
              <w:spacing w:line="276" w:lineRule="auto"/>
              <w:rPr>
                <w:szCs w:val="24"/>
              </w:rPr>
            </w:pPr>
            <w:r w:rsidRPr="000E42CC">
              <w:rPr>
                <w:szCs w:val="24"/>
              </w:rPr>
              <w:t>Cod Natura 2000: 1352*</w:t>
            </w:r>
          </w:p>
          <w:p w:rsidR="0049164C" w:rsidRPr="000E42CC" w:rsidRDefault="0049164C" w:rsidP="0049164C">
            <w:pPr>
              <w:spacing w:line="276" w:lineRule="auto"/>
              <w:rPr>
                <w:rFonts w:eastAsia="Times New Roman"/>
                <w:szCs w:val="24"/>
                <w:lang w:eastAsia="ro-RO"/>
              </w:rPr>
            </w:pPr>
            <w:r w:rsidRPr="000E42CC">
              <w:rPr>
                <w:szCs w:val="24"/>
                <w:lang w:val="pt-BR"/>
              </w:rPr>
              <w:t>Directiva Habitate (</w:t>
            </w:r>
            <w:r w:rsidRPr="000E42CC">
              <w:rPr>
                <w:szCs w:val="24"/>
              </w:rPr>
              <w:t>Directiva Consiliului 92/43/EEC)</w:t>
            </w:r>
            <w:r w:rsidRPr="000E42CC">
              <w:rPr>
                <w:szCs w:val="24"/>
                <w:lang w:val="pt-BR"/>
              </w:rPr>
              <w:t>: Anexa II, Anexa IV și Anexa V</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A.2</w:t>
            </w:r>
          </w:p>
        </w:tc>
        <w:tc>
          <w:tcPr>
            <w:tcW w:w="340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Statut de prezență temporală a speciilor</w:t>
            </w:r>
          </w:p>
        </w:tc>
        <w:tc>
          <w:tcPr>
            <w:tcW w:w="5386" w:type="dxa"/>
          </w:tcPr>
          <w:p w:rsidR="0049164C" w:rsidRPr="000E42CC" w:rsidRDefault="0049164C" w:rsidP="0049164C">
            <w:pPr>
              <w:widowControl w:val="0"/>
              <w:spacing w:line="276" w:lineRule="auto"/>
              <w:rPr>
                <w:szCs w:val="24"/>
              </w:rPr>
            </w:pPr>
            <w:r w:rsidRPr="000E42CC">
              <w:rPr>
                <w:szCs w:val="24"/>
              </w:rPr>
              <w:t>Populaţie permanentă (sedentară/rezidentă) al cărei teritoriu include și suprafaţa sitului</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A.3</w:t>
            </w:r>
          </w:p>
        </w:tc>
        <w:tc>
          <w:tcPr>
            <w:tcW w:w="3402" w:type="dxa"/>
          </w:tcPr>
          <w:p w:rsidR="0049164C" w:rsidRPr="000E42CC" w:rsidRDefault="0049164C" w:rsidP="0049164C">
            <w:pPr>
              <w:spacing w:line="276" w:lineRule="auto"/>
              <w:rPr>
                <w:rFonts w:eastAsia="Times New Roman"/>
                <w:szCs w:val="24"/>
                <w:lang w:eastAsia="ro-RO"/>
              </w:rPr>
            </w:pPr>
            <w:r w:rsidRPr="000E42CC">
              <w:t>Mărimea populaţiei speciei în aria naturală protejată</w:t>
            </w:r>
          </w:p>
        </w:tc>
        <w:tc>
          <w:tcPr>
            <w:tcW w:w="5386" w:type="dxa"/>
          </w:tcPr>
          <w:p w:rsidR="0049164C" w:rsidRPr="000E42CC" w:rsidRDefault="0049164C" w:rsidP="0049164C">
            <w:pPr>
              <w:spacing w:line="276" w:lineRule="auto"/>
              <w:rPr>
                <w:b/>
                <w:szCs w:val="24"/>
                <w:lang w:eastAsia="de-DE"/>
              </w:rPr>
            </w:pPr>
            <w:r w:rsidRPr="000E42CC">
              <w:rPr>
                <w:b/>
                <w:szCs w:val="24"/>
                <w:lang w:eastAsia="de-DE"/>
              </w:rPr>
              <w:t>2-5 indivizi</w:t>
            </w:r>
          </w:p>
          <w:p w:rsidR="0049164C" w:rsidRPr="000E42CC" w:rsidRDefault="0049164C" w:rsidP="0049164C">
            <w:pPr>
              <w:spacing w:line="276" w:lineRule="auto"/>
              <w:rPr>
                <w:szCs w:val="24"/>
                <w:lang w:eastAsia="de-DE"/>
              </w:rPr>
            </w:pPr>
            <w:r w:rsidRPr="000E42CC">
              <w:rPr>
                <w:szCs w:val="24"/>
                <w:lang w:eastAsia="de-DE"/>
              </w:rPr>
              <w:t>Mărimea maximă identificată în noiembrie 2017 –martie 2018 este de 5 indivizi (adulți).</w:t>
            </w:r>
          </w:p>
          <w:p w:rsidR="0049164C" w:rsidRPr="000E42CC" w:rsidRDefault="0049164C" w:rsidP="0049164C">
            <w:pPr>
              <w:spacing w:line="276" w:lineRule="auto"/>
              <w:rPr>
                <w:szCs w:val="24"/>
                <w:u w:val="single"/>
              </w:rPr>
            </w:pPr>
            <w:r w:rsidRPr="000E42CC">
              <w:rPr>
                <w:szCs w:val="24"/>
                <w:lang w:eastAsia="de-DE"/>
              </w:rPr>
              <w:t xml:space="preserve">Marimea minimă identificată în perioada aprilie - iunie 2018 este de 2 indivizi (1 mascul și 1 femelă adultă). </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A.4</w:t>
            </w:r>
          </w:p>
        </w:tc>
        <w:tc>
          <w:tcPr>
            <w:tcW w:w="3402" w:type="dxa"/>
          </w:tcPr>
          <w:p w:rsidR="0049164C" w:rsidRPr="000E42CC" w:rsidRDefault="0049164C" w:rsidP="0049164C">
            <w:pPr>
              <w:widowControl w:val="0"/>
              <w:spacing w:line="276" w:lineRule="auto"/>
              <w:rPr>
                <w:lang w:eastAsia="x-none"/>
              </w:rPr>
            </w:pPr>
            <w:r w:rsidRPr="000E42CC">
              <w:t xml:space="preserve">Calitatea datelor referitoare la populaţia speciei din aria naturală protejată </w:t>
            </w:r>
          </w:p>
        </w:tc>
        <w:tc>
          <w:tcPr>
            <w:tcW w:w="5386" w:type="dxa"/>
          </w:tcPr>
          <w:p w:rsidR="0049164C" w:rsidRPr="000E42CC" w:rsidRDefault="0049164C" w:rsidP="0049164C">
            <w:pPr>
              <w:widowControl w:val="0"/>
              <w:spacing w:line="276" w:lineRule="auto"/>
              <w:rPr>
                <w:szCs w:val="24"/>
              </w:rPr>
            </w:pPr>
            <w:r w:rsidRPr="000E42CC">
              <w:rPr>
                <w:b/>
                <w:szCs w:val="24"/>
              </w:rPr>
              <w:t>Bună</w:t>
            </w:r>
            <w:r w:rsidRPr="000E42CC">
              <w:rPr>
                <w:szCs w:val="24"/>
              </w:rPr>
              <w:t xml:space="preserve"> = estimări statistice robuste sau inventarieri complete </w:t>
            </w:r>
          </w:p>
          <w:p w:rsidR="0049164C" w:rsidRPr="000E42CC" w:rsidRDefault="0049164C" w:rsidP="0049164C">
            <w:pPr>
              <w:spacing w:line="276" w:lineRule="auto"/>
              <w:rPr>
                <w:szCs w:val="24"/>
              </w:rPr>
            </w:pP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A.5</w:t>
            </w:r>
          </w:p>
        </w:tc>
        <w:tc>
          <w:tcPr>
            <w:tcW w:w="3402" w:type="dxa"/>
          </w:tcPr>
          <w:p w:rsidR="0049164C" w:rsidRPr="000E42CC" w:rsidRDefault="0049164C" w:rsidP="0049164C">
            <w:pPr>
              <w:widowControl w:val="0"/>
              <w:spacing w:line="276" w:lineRule="auto"/>
            </w:pPr>
            <w:r w:rsidRPr="000E42CC">
              <w:t xml:space="preserve">Raportul dintre mărimea populaţiei speciei în aria naturală protejată şi mărimea populaţiei naţionale </w:t>
            </w:r>
          </w:p>
        </w:tc>
        <w:tc>
          <w:tcPr>
            <w:tcW w:w="5386" w:type="dxa"/>
          </w:tcPr>
          <w:p w:rsidR="0049164C" w:rsidRPr="000E42CC" w:rsidRDefault="0049164C" w:rsidP="0049164C">
            <w:pPr>
              <w:widowControl w:val="0"/>
              <w:spacing w:line="276" w:lineRule="auto"/>
              <w:rPr>
                <w:szCs w:val="24"/>
              </w:rPr>
            </w:pPr>
            <w:r w:rsidRPr="000E42CC">
              <w:rPr>
                <w:b/>
                <w:szCs w:val="24"/>
              </w:rPr>
              <w:t>0,07- 0,17 %,</w:t>
            </w:r>
            <w:r w:rsidRPr="000E42CC">
              <w:rPr>
                <w:szCs w:val="24"/>
              </w:rPr>
              <w:t xml:space="preserve"> corespunzătoare clasei „C” din formularul standard Natura 2000.</w:t>
            </w:r>
          </w:p>
          <w:p w:rsidR="0049164C" w:rsidRPr="000E42CC" w:rsidRDefault="0049164C" w:rsidP="0049164C">
            <w:pPr>
              <w:widowControl w:val="0"/>
              <w:spacing w:line="276" w:lineRule="auto"/>
              <w:rPr>
                <w:szCs w:val="24"/>
              </w:rPr>
            </w:pP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A.6</w:t>
            </w:r>
          </w:p>
        </w:tc>
        <w:tc>
          <w:tcPr>
            <w:tcW w:w="3402" w:type="dxa"/>
          </w:tcPr>
          <w:p w:rsidR="0049164C" w:rsidRPr="000E42CC" w:rsidRDefault="0049164C" w:rsidP="0049164C">
            <w:pPr>
              <w:spacing w:line="276" w:lineRule="auto"/>
            </w:pPr>
            <w:r w:rsidRPr="000E42CC">
              <w:rPr>
                <w:lang w:eastAsia="x-none"/>
              </w:rPr>
              <w:t xml:space="preserve">Mărimea populaţiei speciei în aria naturală protejată comparată cu </w:t>
            </w:r>
            <w:r w:rsidRPr="000E42CC">
              <w:t>mărimea populaţiei naţionale</w:t>
            </w:r>
          </w:p>
        </w:tc>
        <w:tc>
          <w:tcPr>
            <w:tcW w:w="5386" w:type="dxa"/>
          </w:tcPr>
          <w:p w:rsidR="0049164C" w:rsidRPr="000E42CC" w:rsidRDefault="0049164C" w:rsidP="0049164C">
            <w:pPr>
              <w:widowControl w:val="0"/>
              <w:spacing w:line="276" w:lineRule="auto"/>
              <w:rPr>
                <w:szCs w:val="24"/>
              </w:rPr>
            </w:pPr>
            <w:r w:rsidRPr="000E42CC">
              <w:rPr>
                <w:b/>
                <w:szCs w:val="24"/>
              </w:rPr>
              <w:t>Nesemnificativă</w:t>
            </w:r>
            <w:r w:rsidRPr="000E42CC">
              <w:rPr>
                <w:b/>
                <w:i/>
                <w:szCs w:val="24"/>
              </w:rPr>
              <w:t xml:space="preserve"> </w:t>
            </w:r>
            <w:r w:rsidRPr="000E42CC">
              <w:rPr>
                <w:szCs w:val="24"/>
                <w:lang w:eastAsia="x-none"/>
              </w:rPr>
              <w:t>în comparaţie cu mărimea populaţiei speciei la nivel naţional</w:t>
            </w:r>
            <w:r w:rsidRPr="000E42CC">
              <w:rPr>
                <w:szCs w:val="24"/>
              </w:rPr>
              <w:t xml:space="preserve"> </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A.7</w:t>
            </w:r>
          </w:p>
        </w:tc>
        <w:tc>
          <w:tcPr>
            <w:tcW w:w="3402" w:type="dxa"/>
          </w:tcPr>
          <w:p w:rsidR="0049164C" w:rsidRPr="000E42CC" w:rsidRDefault="0049164C" w:rsidP="0049164C">
            <w:pPr>
              <w:spacing w:line="276" w:lineRule="auto"/>
            </w:pPr>
            <w:r w:rsidRPr="000E42CC">
              <w:t>Mărimea reevaluată a populației estimate în planul de management anterior</w:t>
            </w:r>
          </w:p>
        </w:tc>
        <w:tc>
          <w:tcPr>
            <w:tcW w:w="5386" w:type="dxa"/>
          </w:tcPr>
          <w:p w:rsidR="0049164C" w:rsidRPr="000E42CC" w:rsidRDefault="0049164C" w:rsidP="0049164C">
            <w:pPr>
              <w:widowControl w:val="0"/>
              <w:spacing w:line="276" w:lineRule="auto"/>
              <w:rPr>
                <w:szCs w:val="24"/>
              </w:rPr>
            </w:pPr>
            <w:r w:rsidRPr="000E42CC">
              <w:rPr>
                <w:szCs w:val="24"/>
              </w:rPr>
              <w:t>Evaluarea s-a efectuat pentru prima dată la nivelul strict al sitului.</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A.8</w:t>
            </w:r>
          </w:p>
        </w:tc>
        <w:tc>
          <w:tcPr>
            <w:tcW w:w="3402" w:type="dxa"/>
          </w:tcPr>
          <w:p w:rsidR="0049164C" w:rsidRPr="000E42CC" w:rsidRDefault="0049164C" w:rsidP="0049164C">
            <w:pPr>
              <w:spacing w:line="276" w:lineRule="auto"/>
            </w:pPr>
            <w:r w:rsidRPr="000E42CC">
              <w:rPr>
                <w:lang w:eastAsia="x-none"/>
              </w:rPr>
              <w:t>Mărimea populaţiei de referinţă pentru starea favorabilă în aria naturală protejată</w:t>
            </w:r>
          </w:p>
        </w:tc>
        <w:tc>
          <w:tcPr>
            <w:tcW w:w="5386" w:type="dxa"/>
          </w:tcPr>
          <w:p w:rsidR="0049164C" w:rsidRPr="000E42CC" w:rsidRDefault="0049164C" w:rsidP="0049164C">
            <w:pPr>
              <w:widowControl w:val="0"/>
              <w:spacing w:line="276" w:lineRule="auto"/>
              <w:rPr>
                <w:szCs w:val="24"/>
                <w:lang w:eastAsia="x-none"/>
              </w:rPr>
            </w:pPr>
            <w:r w:rsidRPr="000E42CC">
              <w:rPr>
                <w:b/>
                <w:szCs w:val="24"/>
                <w:lang w:eastAsia="x-none"/>
              </w:rPr>
              <w:t>2 indivizi (1 mascul și o femelă adultă</w:t>
            </w:r>
            <w:r w:rsidRPr="000E42CC">
              <w:rPr>
                <w:b/>
                <w:i/>
                <w:szCs w:val="24"/>
                <w:lang w:eastAsia="x-none"/>
              </w:rPr>
              <w:t>)</w:t>
            </w:r>
            <w:r w:rsidRPr="000E42CC">
              <w:rPr>
                <w:i/>
                <w:szCs w:val="24"/>
                <w:lang w:eastAsia="x-none"/>
              </w:rPr>
              <w:t xml:space="preserve"> </w:t>
            </w:r>
            <w:r w:rsidRPr="000E42CC">
              <w:rPr>
                <w:szCs w:val="24"/>
                <w:lang w:eastAsia="x-none"/>
              </w:rPr>
              <w:t xml:space="preserve">reprezintă mărimea populaţiei de referinţă pentru starea favorabilă în aria naturală protejată. </w:t>
            </w:r>
          </w:p>
          <w:p w:rsidR="0049164C" w:rsidRPr="000E42CC" w:rsidRDefault="0049164C" w:rsidP="0049164C">
            <w:pPr>
              <w:widowControl w:val="0"/>
              <w:spacing w:line="276" w:lineRule="auto"/>
              <w:rPr>
                <w:strike/>
                <w:szCs w:val="24"/>
                <w:lang w:eastAsia="x-none"/>
              </w:rPr>
            </w:pPr>
            <w:r w:rsidRPr="000E42CC">
              <w:rPr>
                <w:strike/>
                <w:szCs w:val="24"/>
                <w:lang w:eastAsia="x-none"/>
              </w:rPr>
              <w:t>Am considerat această mărime, ca fiind punctul de plecare în monitorizarea speciei, pentru aria protejată, deoarce nu există plan de management realizat anterior și nici o monitorizare a speciei, care să redea mărimea populației în aria protejată.</w:t>
            </w:r>
          </w:p>
          <w:p w:rsidR="0049164C" w:rsidRPr="000E42CC" w:rsidRDefault="0049164C" w:rsidP="0049164C">
            <w:pPr>
              <w:widowControl w:val="0"/>
              <w:spacing w:line="276" w:lineRule="auto"/>
              <w:rPr>
                <w:strike/>
                <w:szCs w:val="24"/>
                <w:lang w:eastAsia="x-none"/>
              </w:rPr>
            </w:pPr>
          </w:p>
          <w:p w:rsidR="0049164C" w:rsidRPr="000E42CC" w:rsidRDefault="0049164C" w:rsidP="0049164C">
            <w:pPr>
              <w:widowControl w:val="0"/>
              <w:spacing w:line="276" w:lineRule="auto"/>
              <w:rPr>
                <w:szCs w:val="24"/>
              </w:rPr>
            </w:pPr>
            <w:r w:rsidRPr="000E42CC">
              <w:rPr>
                <w:color w:val="FF0000"/>
                <w:szCs w:val="24"/>
                <w:lang w:eastAsia="x-none"/>
              </w:rPr>
              <w:t>ACELEAȘI ASPECT SESIZATE ca și la Ursus !!!</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A.9</w:t>
            </w:r>
          </w:p>
        </w:tc>
        <w:tc>
          <w:tcPr>
            <w:tcW w:w="3402" w:type="dxa"/>
          </w:tcPr>
          <w:p w:rsidR="0049164C" w:rsidRPr="000E42CC" w:rsidRDefault="0049164C" w:rsidP="0049164C">
            <w:pPr>
              <w:widowControl w:val="0"/>
              <w:spacing w:line="276" w:lineRule="auto"/>
            </w:pPr>
            <w:r w:rsidRPr="000E42CC">
              <w:rPr>
                <w:lang w:eastAsia="x-none"/>
              </w:rPr>
              <w:t>Metodologia de apreciere a mărimii populaţiei de referinţă pentru starea favorabilă</w:t>
            </w:r>
          </w:p>
        </w:tc>
        <w:tc>
          <w:tcPr>
            <w:tcW w:w="5386" w:type="dxa"/>
          </w:tcPr>
          <w:p w:rsidR="0049164C" w:rsidRPr="000E42CC" w:rsidRDefault="0049164C" w:rsidP="0049164C">
            <w:pPr>
              <w:spacing w:line="276" w:lineRule="auto"/>
              <w:rPr>
                <w:szCs w:val="24"/>
              </w:rPr>
            </w:pPr>
            <w:r w:rsidRPr="000E42CC">
              <w:rPr>
                <w:szCs w:val="24"/>
              </w:rPr>
              <w:t>Estimare indivizilor realizată pentru determinarea mărimi populației de referință pentru starea favorabilă în aria naturală protejată s-a realizat în două perioade (noiembrie 2017 - martie 2018 și april - iunie 2018) când s-a identificat un număr minim și un număr maxim de indivizi în cadrul speciei, iar numărul minim de indivizi, l-am considerat a fi mărimea populației de referință pentru starea favorabilă.</w:t>
            </w:r>
          </w:p>
          <w:p w:rsidR="0049164C" w:rsidRPr="000E42CC" w:rsidRDefault="0049164C" w:rsidP="0049164C">
            <w:pPr>
              <w:spacing w:line="276" w:lineRule="auto"/>
              <w:rPr>
                <w:b/>
                <w:szCs w:val="24"/>
              </w:rPr>
            </w:pPr>
            <w:r w:rsidRPr="000E42CC">
              <w:rPr>
                <w:szCs w:val="24"/>
              </w:rPr>
              <w:t>Aprecierea mărimii populației s-a făcut în urma inventarierii semnelor de prezență din 17 zone de monitorizat (pătrate de 100 ha) corelate cu pozele făcute de 8 camere cu senzori de mișcare amplasate randomizat pe suprafața sitului.</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A.10</w:t>
            </w:r>
          </w:p>
        </w:tc>
        <w:tc>
          <w:tcPr>
            <w:tcW w:w="3402" w:type="dxa"/>
          </w:tcPr>
          <w:p w:rsidR="0049164C" w:rsidRPr="000E42CC" w:rsidRDefault="0049164C" w:rsidP="0049164C">
            <w:pPr>
              <w:widowControl w:val="0"/>
              <w:spacing w:line="276" w:lineRule="auto"/>
            </w:pPr>
            <w:r w:rsidRPr="000E42CC">
              <w:rPr>
                <w:lang w:eastAsia="x-none"/>
              </w:rPr>
              <w:t>Raportul dintre mărimea populaţiei de referinţă pentru starea favorabilă şi mărimea populaţiei actuale</w:t>
            </w:r>
          </w:p>
        </w:tc>
        <w:tc>
          <w:tcPr>
            <w:tcW w:w="5386" w:type="dxa"/>
          </w:tcPr>
          <w:p w:rsidR="0049164C" w:rsidRPr="000E42CC" w:rsidRDefault="0049164C" w:rsidP="0049164C">
            <w:pPr>
              <w:widowControl w:val="0"/>
              <w:spacing w:line="276" w:lineRule="auto"/>
              <w:rPr>
                <w:szCs w:val="24"/>
                <w:lang w:eastAsia="x-none"/>
              </w:rPr>
            </w:pPr>
            <w:r w:rsidRPr="000E42CC">
              <w:rPr>
                <w:b/>
                <w:szCs w:val="24"/>
                <w:lang w:eastAsia="x-none"/>
              </w:rPr>
              <w:t>”&gt;&gt;” – mult mai mare</w:t>
            </w:r>
            <w:r w:rsidRPr="000E42CC">
              <w:rPr>
                <w:szCs w:val="24"/>
                <w:lang w:eastAsia="x-none"/>
              </w:rPr>
              <w:t xml:space="preserve"> (de regulă echivalent cu mai mult de 25% faţă de mărimea populaţiei de referinţă pentru starea favorabilă în aria naturală protejată</w:t>
            </w:r>
            <w:r w:rsidRPr="000E42CC">
              <w:rPr>
                <w:szCs w:val="24"/>
              </w:rPr>
              <w:t xml:space="preserve"> )</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A.11</w:t>
            </w:r>
          </w:p>
        </w:tc>
        <w:tc>
          <w:tcPr>
            <w:tcW w:w="3402" w:type="dxa"/>
          </w:tcPr>
          <w:p w:rsidR="0049164C" w:rsidRPr="000E42CC" w:rsidRDefault="0049164C" w:rsidP="0049164C">
            <w:pPr>
              <w:spacing w:line="276" w:lineRule="auto"/>
            </w:pPr>
            <w:r w:rsidRPr="000E42CC">
              <w:rPr>
                <w:lang w:eastAsia="x-none"/>
              </w:rPr>
              <w:t>Tendinţa actuală a mărimii populaţiei speciei</w:t>
            </w:r>
          </w:p>
        </w:tc>
        <w:tc>
          <w:tcPr>
            <w:tcW w:w="5386" w:type="dxa"/>
          </w:tcPr>
          <w:p w:rsidR="0049164C" w:rsidRPr="000E42CC" w:rsidRDefault="0049164C" w:rsidP="0049164C">
            <w:pPr>
              <w:widowControl w:val="0"/>
              <w:spacing w:line="276" w:lineRule="auto"/>
              <w:rPr>
                <w:szCs w:val="24"/>
                <w:lang w:eastAsia="x-none"/>
              </w:rPr>
            </w:pPr>
            <w:r w:rsidRPr="000E42CC">
              <w:rPr>
                <w:szCs w:val="24"/>
                <w:lang w:eastAsia="x-none"/>
              </w:rPr>
              <w:t>”+” –crescătoare</w:t>
            </w:r>
          </w:p>
          <w:p w:rsidR="0049164C" w:rsidRPr="000E42CC" w:rsidRDefault="0049164C" w:rsidP="0049164C">
            <w:pPr>
              <w:widowControl w:val="0"/>
              <w:spacing w:line="276" w:lineRule="auto"/>
              <w:ind w:left="720"/>
              <w:rPr>
                <w:szCs w:val="24"/>
              </w:rPr>
            </w:pP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A.12</w:t>
            </w:r>
          </w:p>
        </w:tc>
        <w:tc>
          <w:tcPr>
            <w:tcW w:w="3402" w:type="dxa"/>
          </w:tcPr>
          <w:p w:rsidR="0049164C" w:rsidRPr="000E42CC" w:rsidRDefault="0049164C" w:rsidP="0049164C">
            <w:pPr>
              <w:spacing w:line="276" w:lineRule="auto"/>
            </w:pPr>
            <w:r w:rsidRPr="000E42CC">
              <w:t>Calitatea datelor privind tendinţa actuală a mărimii populaţiei speciei</w:t>
            </w:r>
          </w:p>
        </w:tc>
        <w:tc>
          <w:tcPr>
            <w:tcW w:w="5386" w:type="dxa"/>
          </w:tcPr>
          <w:p w:rsidR="0049164C" w:rsidRPr="000E42CC" w:rsidRDefault="0049164C" w:rsidP="0049164C">
            <w:pPr>
              <w:widowControl w:val="0"/>
              <w:spacing w:line="276" w:lineRule="auto"/>
              <w:rPr>
                <w:szCs w:val="24"/>
              </w:rPr>
            </w:pPr>
            <w:r w:rsidRPr="000E42CC">
              <w:rPr>
                <w:szCs w:val="24"/>
              </w:rPr>
              <w:t xml:space="preserve">Insuficientă – date insuficiente. </w:t>
            </w:r>
          </w:p>
          <w:p w:rsidR="0049164C" w:rsidRPr="000E42CC" w:rsidRDefault="0049164C" w:rsidP="0049164C">
            <w:pPr>
              <w:widowControl w:val="0"/>
              <w:spacing w:line="276" w:lineRule="auto"/>
              <w:rPr>
                <w:szCs w:val="24"/>
              </w:rPr>
            </w:pPr>
            <w:r w:rsidRPr="000E42CC">
              <w:rPr>
                <w:szCs w:val="24"/>
              </w:rPr>
              <w:t>Perioada de desfășurare a studiului este cuprinsă între luna septembrie 2017 și iulie 2018. Pentru a avea o imagine asupra tendinței populației avem nevoie de cel puțin 5 ani succesivi de studiu.</w:t>
            </w:r>
          </w:p>
          <w:p w:rsidR="0049164C" w:rsidRPr="000E42CC" w:rsidRDefault="0049164C" w:rsidP="0049164C">
            <w:pPr>
              <w:widowControl w:val="0"/>
              <w:spacing w:line="276" w:lineRule="auto"/>
              <w:rPr>
                <w:szCs w:val="24"/>
              </w:rPr>
            </w:pPr>
            <w:r w:rsidRPr="000E42CC">
              <w:rPr>
                <w:szCs w:val="24"/>
              </w:rPr>
              <w:t xml:space="preserve">Din datele pe care le deținem de pe fondurile cinegetice adiacente, populația locală de lup este ușor în creștere. </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A.13</w:t>
            </w:r>
          </w:p>
        </w:tc>
        <w:tc>
          <w:tcPr>
            <w:tcW w:w="3402" w:type="dxa"/>
          </w:tcPr>
          <w:p w:rsidR="0049164C" w:rsidRPr="000E42CC" w:rsidRDefault="0049164C" w:rsidP="0049164C">
            <w:pPr>
              <w:spacing w:line="276" w:lineRule="auto"/>
            </w:pPr>
            <w:r w:rsidRPr="000E42CC">
              <w:rPr>
                <w:lang w:eastAsia="x-none"/>
              </w:rPr>
              <w:t>Magnitudinea tendinţei actuale a mărimii populaţiei speciei</w:t>
            </w:r>
          </w:p>
        </w:tc>
        <w:tc>
          <w:tcPr>
            <w:tcW w:w="5386" w:type="dxa"/>
          </w:tcPr>
          <w:p w:rsidR="0049164C" w:rsidRPr="000E42CC" w:rsidRDefault="0049164C" w:rsidP="0049164C">
            <w:pPr>
              <w:widowControl w:val="0"/>
              <w:spacing w:line="276" w:lineRule="auto"/>
              <w:rPr>
                <w:szCs w:val="24"/>
              </w:rPr>
            </w:pPr>
            <w:r w:rsidRPr="000E42CC">
              <w:rPr>
                <w:szCs w:val="24"/>
                <w:lang w:eastAsia="x-none"/>
              </w:rPr>
              <w:t xml:space="preserve">Nu există date suficiente </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A.14</w:t>
            </w:r>
          </w:p>
        </w:tc>
        <w:tc>
          <w:tcPr>
            <w:tcW w:w="3402" w:type="dxa"/>
          </w:tcPr>
          <w:p w:rsidR="0049164C" w:rsidRPr="000E42CC" w:rsidRDefault="0049164C" w:rsidP="0049164C">
            <w:pPr>
              <w:spacing w:line="276" w:lineRule="auto"/>
            </w:pPr>
            <w:r w:rsidRPr="000E42CC">
              <w:rPr>
                <w:lang w:eastAsia="x-none"/>
              </w:rPr>
              <w:t>Magnitudinea tendinţei actuale a mărimii populaţiei speciei exprimată prin calificative</w:t>
            </w:r>
          </w:p>
        </w:tc>
        <w:tc>
          <w:tcPr>
            <w:tcW w:w="5386" w:type="dxa"/>
          </w:tcPr>
          <w:p w:rsidR="0049164C" w:rsidRPr="000E42CC" w:rsidRDefault="0049164C" w:rsidP="0049164C">
            <w:pPr>
              <w:widowControl w:val="0"/>
              <w:spacing w:line="276" w:lineRule="auto"/>
              <w:rPr>
                <w:szCs w:val="24"/>
              </w:rPr>
            </w:pPr>
            <w:r w:rsidRPr="000E42CC">
              <w:rPr>
                <w:szCs w:val="24"/>
                <w:lang w:eastAsia="x-none"/>
              </w:rPr>
              <w:t>Nu există suficiente informaţii pentru a putea aprecia magnitudinea tendinţei actuale a mărimii populaţiei specie.</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A.15</w:t>
            </w:r>
          </w:p>
        </w:tc>
        <w:tc>
          <w:tcPr>
            <w:tcW w:w="3402" w:type="dxa"/>
          </w:tcPr>
          <w:p w:rsidR="0049164C" w:rsidRPr="000E42CC" w:rsidRDefault="0049164C" w:rsidP="0049164C">
            <w:pPr>
              <w:spacing w:line="276" w:lineRule="auto"/>
            </w:pPr>
            <w:r w:rsidRPr="000E42CC">
              <w:t>Structura populației speciei</w:t>
            </w:r>
          </w:p>
        </w:tc>
        <w:tc>
          <w:tcPr>
            <w:tcW w:w="5386" w:type="dxa"/>
          </w:tcPr>
          <w:p w:rsidR="0049164C" w:rsidRPr="000E42CC" w:rsidRDefault="0049164C" w:rsidP="0049164C">
            <w:pPr>
              <w:widowControl w:val="0"/>
              <w:spacing w:line="276" w:lineRule="auto"/>
              <w:rPr>
                <w:szCs w:val="24"/>
              </w:rPr>
            </w:pPr>
            <w:r w:rsidRPr="000E42CC">
              <w:rPr>
                <w:szCs w:val="24"/>
                <w:lang w:eastAsia="x-none"/>
              </w:rPr>
              <w:t>Structura populaţiei pe vârste, mortalitatea şi natalitatea nu deviază de la normal;</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A.16</w:t>
            </w:r>
          </w:p>
        </w:tc>
        <w:tc>
          <w:tcPr>
            <w:tcW w:w="3402" w:type="dxa"/>
          </w:tcPr>
          <w:p w:rsidR="0049164C" w:rsidRPr="000E42CC" w:rsidRDefault="0049164C" w:rsidP="0049164C">
            <w:pPr>
              <w:spacing w:line="276" w:lineRule="auto"/>
            </w:pPr>
            <w:r w:rsidRPr="000E42CC">
              <w:rPr>
                <w:lang w:eastAsia="x-none"/>
              </w:rPr>
              <w:t>Starea de conservare din punct de vedere al populaţiei speciei</w:t>
            </w:r>
          </w:p>
        </w:tc>
        <w:tc>
          <w:tcPr>
            <w:tcW w:w="5386" w:type="dxa"/>
          </w:tcPr>
          <w:p w:rsidR="0049164C" w:rsidRPr="000E42CC" w:rsidRDefault="0049164C" w:rsidP="0049164C">
            <w:pPr>
              <w:widowControl w:val="0"/>
              <w:spacing w:line="276" w:lineRule="auto"/>
              <w:rPr>
                <w:b/>
                <w:szCs w:val="24"/>
              </w:rPr>
            </w:pPr>
            <w:r w:rsidRPr="000E42CC">
              <w:rPr>
                <w:b/>
                <w:szCs w:val="24"/>
                <w:lang w:eastAsia="x-none"/>
              </w:rPr>
              <w:t>”FV” – favorabilă</w:t>
            </w:r>
            <w:r w:rsidRPr="000E42CC">
              <w:rPr>
                <w:b/>
                <w:szCs w:val="24"/>
              </w:rPr>
              <w:t xml:space="preserve"> </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A.17</w:t>
            </w:r>
          </w:p>
        </w:tc>
        <w:tc>
          <w:tcPr>
            <w:tcW w:w="3402" w:type="dxa"/>
          </w:tcPr>
          <w:p w:rsidR="0049164C" w:rsidRPr="000E42CC" w:rsidRDefault="0049164C" w:rsidP="0049164C">
            <w:pPr>
              <w:spacing w:line="276" w:lineRule="auto"/>
            </w:pPr>
            <w:r w:rsidRPr="000E42CC">
              <w:rPr>
                <w:lang w:eastAsia="x-none"/>
              </w:rPr>
              <w:t>Tendinţa stării de conservare din punct de vedere al populaţiei speciei</w:t>
            </w:r>
          </w:p>
        </w:tc>
        <w:tc>
          <w:tcPr>
            <w:tcW w:w="5386" w:type="dxa"/>
          </w:tcPr>
          <w:p w:rsidR="0049164C" w:rsidRPr="000E42CC" w:rsidDel="00C10FA8" w:rsidRDefault="0049164C" w:rsidP="0049164C">
            <w:pPr>
              <w:widowControl w:val="0"/>
              <w:spacing w:line="276" w:lineRule="auto"/>
              <w:rPr>
                <w:szCs w:val="24"/>
              </w:rPr>
            </w:pPr>
            <w:r w:rsidRPr="000E42CC">
              <w:rPr>
                <w:szCs w:val="24"/>
              </w:rPr>
              <w:t xml:space="preserve">Nu este cazul </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A.18</w:t>
            </w:r>
          </w:p>
        </w:tc>
        <w:tc>
          <w:tcPr>
            <w:tcW w:w="3402" w:type="dxa"/>
          </w:tcPr>
          <w:p w:rsidR="0049164C" w:rsidRPr="000E42CC" w:rsidRDefault="0049164C" w:rsidP="0049164C">
            <w:pPr>
              <w:spacing w:line="276" w:lineRule="auto"/>
            </w:pPr>
            <w:r w:rsidRPr="000E42CC">
              <w:rPr>
                <w:lang w:eastAsia="x-none"/>
              </w:rPr>
              <w:t xml:space="preserve">Starea de conservare necunoscută din punct de vedere al populaţiei  </w:t>
            </w:r>
          </w:p>
        </w:tc>
        <w:tc>
          <w:tcPr>
            <w:tcW w:w="5386" w:type="dxa"/>
          </w:tcPr>
          <w:p w:rsidR="0049164C" w:rsidRPr="000E42CC" w:rsidDel="00C10FA8" w:rsidRDefault="0049164C" w:rsidP="0049164C">
            <w:pPr>
              <w:widowControl w:val="0"/>
              <w:spacing w:line="276" w:lineRule="auto"/>
              <w:rPr>
                <w:i/>
                <w:szCs w:val="24"/>
              </w:rPr>
            </w:pPr>
            <w:r w:rsidRPr="000E42CC">
              <w:rPr>
                <w:szCs w:val="24"/>
              </w:rPr>
              <w:t xml:space="preserve">Nu este cazul </w:t>
            </w:r>
          </w:p>
        </w:tc>
      </w:tr>
    </w:tbl>
    <w:p w:rsidR="0049164C" w:rsidRPr="000E42CC" w:rsidRDefault="0049164C" w:rsidP="0049164C">
      <w:pPr>
        <w:shd w:val="clear" w:color="auto" w:fill="FFFFFF"/>
        <w:spacing w:line="276" w:lineRule="auto"/>
        <w:rPr>
          <w:rFonts w:eastAsia="Times New Roman"/>
          <w:szCs w:val="24"/>
          <w:lang w:eastAsia="ro-RO"/>
        </w:rPr>
      </w:pPr>
    </w:p>
    <w:p w:rsidR="0049164C" w:rsidRPr="000E42CC" w:rsidRDefault="0049164C" w:rsidP="0049164C">
      <w:pPr>
        <w:shd w:val="clear" w:color="auto" w:fill="FFFFFF"/>
        <w:spacing w:line="276" w:lineRule="auto"/>
        <w:rPr>
          <w:rFonts w:eastAsia="Times New Roman"/>
          <w:szCs w:val="24"/>
          <w:lang w:eastAsia="ro-RO"/>
        </w:rPr>
      </w:pPr>
    </w:p>
    <w:p w:rsidR="0049164C" w:rsidRPr="000E42CC" w:rsidRDefault="0049164C" w:rsidP="0049164C">
      <w:pPr>
        <w:shd w:val="clear" w:color="auto" w:fill="FFFFFF"/>
        <w:spacing w:line="276" w:lineRule="auto"/>
        <w:rPr>
          <w:rFonts w:eastAsia="Times New Roman"/>
          <w:szCs w:val="24"/>
          <w:lang w:eastAsia="ro-RO"/>
        </w:rPr>
      </w:pPr>
    </w:p>
    <w:p w:rsidR="0049164C" w:rsidRPr="000E42CC" w:rsidRDefault="0049164C" w:rsidP="0049164C">
      <w:pPr>
        <w:shd w:val="clear" w:color="auto" w:fill="FFFFFF"/>
        <w:spacing w:line="276" w:lineRule="auto"/>
        <w:rPr>
          <w:rFonts w:eastAsia="Times New Roman"/>
          <w:szCs w:val="24"/>
          <w:lang w:eastAsia="ro-RO"/>
        </w:rPr>
      </w:pPr>
    </w:p>
    <w:p w:rsidR="0049164C" w:rsidRPr="000E42CC" w:rsidRDefault="0049164C" w:rsidP="0049164C">
      <w:pPr>
        <w:shd w:val="clear" w:color="auto" w:fill="FFFFFF"/>
        <w:spacing w:line="276" w:lineRule="auto"/>
        <w:rPr>
          <w:rFonts w:eastAsia="Times New Roman"/>
          <w:szCs w:val="24"/>
          <w:lang w:eastAsia="ro-RO"/>
        </w:rPr>
      </w:pPr>
    </w:p>
    <w:p w:rsidR="0049164C" w:rsidRPr="000E42CC" w:rsidRDefault="0049164C" w:rsidP="0049164C">
      <w:pPr>
        <w:shd w:val="clear" w:color="auto" w:fill="FFFFFF"/>
        <w:spacing w:line="276" w:lineRule="auto"/>
        <w:rPr>
          <w:rFonts w:eastAsia="Times New Roman"/>
          <w:szCs w:val="24"/>
          <w:lang w:eastAsia="ro-RO"/>
        </w:rPr>
      </w:pPr>
    </w:p>
    <w:p w:rsidR="0049164C" w:rsidRPr="000E42CC" w:rsidRDefault="0049164C" w:rsidP="0049164C">
      <w:pPr>
        <w:shd w:val="clear" w:color="auto" w:fill="FFFFFF"/>
        <w:spacing w:line="276" w:lineRule="auto"/>
        <w:rPr>
          <w:rFonts w:eastAsia="Times New Roman"/>
          <w:szCs w:val="24"/>
          <w:lang w:eastAsia="ro-RO"/>
        </w:rPr>
      </w:pPr>
    </w:p>
    <w:p w:rsidR="0049164C" w:rsidRPr="000E42CC" w:rsidRDefault="0049164C" w:rsidP="0049164C">
      <w:pPr>
        <w:shd w:val="clear" w:color="auto" w:fill="FFFFFF"/>
        <w:spacing w:line="276" w:lineRule="auto"/>
        <w:rPr>
          <w:rFonts w:eastAsia="Times New Roman"/>
          <w:szCs w:val="24"/>
          <w:lang w:eastAsia="ro-RO"/>
        </w:rPr>
      </w:pPr>
    </w:p>
    <w:tbl>
      <w:tblPr>
        <w:tblStyle w:val="TableGrid"/>
        <w:tblW w:w="9492" w:type="dxa"/>
        <w:tblLook w:val="04A0" w:firstRow="1" w:lastRow="0" w:firstColumn="1" w:lastColumn="0" w:noHBand="0" w:noVBand="1"/>
      </w:tblPr>
      <w:tblGrid>
        <w:gridCol w:w="704"/>
        <w:gridCol w:w="3402"/>
        <w:gridCol w:w="5386"/>
      </w:tblGrid>
      <w:tr w:rsidR="0049164C" w:rsidRPr="000E42CC" w:rsidTr="0049164C">
        <w:trPr>
          <w:tblHeader/>
        </w:trPr>
        <w:tc>
          <w:tcPr>
            <w:tcW w:w="704"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lastRenderedPageBreak/>
              <w:t xml:space="preserve">Nr. </w:t>
            </w:r>
          </w:p>
        </w:tc>
        <w:tc>
          <w:tcPr>
            <w:tcW w:w="340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38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340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386" w:type="dxa"/>
          </w:tcPr>
          <w:p w:rsidR="0049164C" w:rsidRPr="000E42CC" w:rsidRDefault="0049164C" w:rsidP="0049164C">
            <w:pPr>
              <w:spacing w:line="276" w:lineRule="auto"/>
              <w:rPr>
                <w:i/>
                <w:iCs/>
                <w:szCs w:val="24"/>
              </w:rPr>
            </w:pPr>
            <w:r w:rsidRPr="000E42CC">
              <w:rPr>
                <w:b/>
                <w:i/>
                <w:iCs/>
                <w:szCs w:val="24"/>
              </w:rPr>
              <w:t>Lutra lutra</w:t>
            </w:r>
            <w:r w:rsidRPr="000E42CC">
              <w:rPr>
                <w:i/>
                <w:iCs/>
                <w:szCs w:val="24"/>
              </w:rPr>
              <w:t xml:space="preserve">, </w:t>
            </w:r>
            <w:r w:rsidRPr="000E42CC">
              <w:rPr>
                <w:szCs w:val="24"/>
              </w:rPr>
              <w:t>Linnaeus 1758</w:t>
            </w:r>
          </w:p>
          <w:p w:rsidR="0049164C" w:rsidRPr="000E42CC" w:rsidRDefault="0049164C" w:rsidP="0049164C">
            <w:pPr>
              <w:widowControl w:val="0"/>
              <w:spacing w:line="276" w:lineRule="auto"/>
              <w:rPr>
                <w:szCs w:val="24"/>
              </w:rPr>
            </w:pPr>
            <w:r w:rsidRPr="000E42CC">
              <w:rPr>
                <w:szCs w:val="24"/>
              </w:rPr>
              <w:t>Cod Eunis: 1435</w:t>
            </w:r>
          </w:p>
          <w:p w:rsidR="0049164C" w:rsidRPr="000E42CC" w:rsidRDefault="0049164C" w:rsidP="0049164C">
            <w:pPr>
              <w:spacing w:line="276" w:lineRule="auto"/>
              <w:rPr>
                <w:szCs w:val="24"/>
              </w:rPr>
            </w:pPr>
            <w:r w:rsidRPr="000E42CC">
              <w:rPr>
                <w:szCs w:val="24"/>
              </w:rPr>
              <w:t>Cod Natura 2000: 1355</w:t>
            </w:r>
          </w:p>
          <w:p w:rsidR="0049164C" w:rsidRPr="000E42CC" w:rsidRDefault="0049164C" w:rsidP="0049164C">
            <w:pPr>
              <w:spacing w:line="276" w:lineRule="auto"/>
              <w:rPr>
                <w:rFonts w:eastAsia="Times New Roman"/>
                <w:szCs w:val="24"/>
                <w:lang w:eastAsia="ro-RO"/>
              </w:rPr>
            </w:pPr>
            <w:r w:rsidRPr="000E42CC">
              <w:rPr>
                <w:szCs w:val="24"/>
                <w:lang w:val="pt-BR"/>
              </w:rPr>
              <w:t>Directiva Habitate</w:t>
            </w:r>
            <w:r w:rsidRPr="000E42CC">
              <w:rPr>
                <w:b/>
                <w:i/>
                <w:szCs w:val="24"/>
                <w:lang w:val="pt-BR"/>
              </w:rPr>
              <w:t xml:space="preserve"> </w:t>
            </w:r>
            <w:r w:rsidRPr="000E42CC">
              <w:rPr>
                <w:szCs w:val="24"/>
                <w:lang w:val="pt-BR"/>
              </w:rPr>
              <w:t>(</w:t>
            </w:r>
            <w:r w:rsidRPr="000E42CC">
              <w:rPr>
                <w:szCs w:val="24"/>
              </w:rPr>
              <w:t>Directiva Consiliului 92/43/EEC)</w:t>
            </w:r>
            <w:r w:rsidRPr="000E42CC">
              <w:rPr>
                <w:szCs w:val="24"/>
                <w:lang w:val="pt-BR"/>
              </w:rPr>
              <w:t>: Anexa II, Anexa IV</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A.2</w:t>
            </w:r>
          </w:p>
        </w:tc>
        <w:tc>
          <w:tcPr>
            <w:tcW w:w="340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Statut de prezență temporală a speciilor</w:t>
            </w:r>
          </w:p>
        </w:tc>
        <w:tc>
          <w:tcPr>
            <w:tcW w:w="5386" w:type="dxa"/>
          </w:tcPr>
          <w:p w:rsidR="0049164C" w:rsidRPr="000E42CC" w:rsidRDefault="0049164C" w:rsidP="0049164C">
            <w:pPr>
              <w:widowControl w:val="0"/>
              <w:spacing w:line="276" w:lineRule="auto"/>
              <w:rPr>
                <w:szCs w:val="24"/>
              </w:rPr>
            </w:pPr>
            <w:r w:rsidRPr="000E42CC">
              <w:rPr>
                <w:szCs w:val="24"/>
              </w:rPr>
              <w:t>Populaţie permanentă (sedentară/rezidentă) al cărei teritoriu include și suprafaţa sitului</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A.3</w:t>
            </w:r>
          </w:p>
        </w:tc>
        <w:tc>
          <w:tcPr>
            <w:tcW w:w="3402" w:type="dxa"/>
          </w:tcPr>
          <w:p w:rsidR="0049164C" w:rsidRPr="000E42CC" w:rsidRDefault="0049164C" w:rsidP="0049164C">
            <w:pPr>
              <w:spacing w:line="276" w:lineRule="auto"/>
              <w:rPr>
                <w:rFonts w:eastAsia="Times New Roman"/>
                <w:szCs w:val="24"/>
                <w:lang w:eastAsia="ro-RO"/>
              </w:rPr>
            </w:pPr>
            <w:r w:rsidRPr="000E42CC">
              <w:t>Mărimea populaţiei speciei în aria naturală protejată</w:t>
            </w:r>
          </w:p>
        </w:tc>
        <w:tc>
          <w:tcPr>
            <w:tcW w:w="5386" w:type="dxa"/>
          </w:tcPr>
          <w:p w:rsidR="0049164C" w:rsidRPr="000E42CC" w:rsidRDefault="0049164C" w:rsidP="0049164C">
            <w:pPr>
              <w:spacing w:line="276" w:lineRule="auto"/>
              <w:rPr>
                <w:b/>
                <w:szCs w:val="24"/>
                <w:lang w:eastAsia="de-DE"/>
              </w:rPr>
            </w:pPr>
            <w:r w:rsidRPr="000E42CC">
              <w:rPr>
                <w:b/>
                <w:szCs w:val="24"/>
                <w:lang w:eastAsia="de-DE"/>
              </w:rPr>
              <w:t>3-5 indivizi</w:t>
            </w:r>
          </w:p>
          <w:p w:rsidR="0049164C" w:rsidRPr="000E42CC" w:rsidRDefault="0049164C" w:rsidP="0049164C">
            <w:pPr>
              <w:spacing w:line="276" w:lineRule="auto"/>
              <w:rPr>
                <w:szCs w:val="24"/>
                <w:lang w:eastAsia="de-DE"/>
              </w:rPr>
            </w:pPr>
            <w:r w:rsidRPr="000E42CC">
              <w:rPr>
                <w:szCs w:val="24"/>
                <w:lang w:eastAsia="de-DE"/>
              </w:rPr>
              <w:t>Mărimea maximă identificată în noiembrie 2017 –martie 2018 este de 5 indivizi (adulți).</w:t>
            </w:r>
          </w:p>
          <w:p w:rsidR="0049164C" w:rsidRPr="000E42CC" w:rsidRDefault="0049164C" w:rsidP="0049164C">
            <w:pPr>
              <w:spacing w:line="276" w:lineRule="auto"/>
              <w:rPr>
                <w:szCs w:val="24"/>
                <w:u w:val="single"/>
              </w:rPr>
            </w:pPr>
            <w:r w:rsidRPr="000E42CC">
              <w:rPr>
                <w:szCs w:val="24"/>
                <w:lang w:eastAsia="de-DE"/>
              </w:rPr>
              <w:t xml:space="preserve">Mărimea minimă identificată în perioada aprilie - iunie 2018 este de 3 indivizi (adult + pui). </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A.4</w:t>
            </w:r>
          </w:p>
        </w:tc>
        <w:tc>
          <w:tcPr>
            <w:tcW w:w="3402" w:type="dxa"/>
          </w:tcPr>
          <w:p w:rsidR="0049164C" w:rsidRPr="000E42CC" w:rsidRDefault="0049164C" w:rsidP="0049164C">
            <w:pPr>
              <w:widowControl w:val="0"/>
              <w:spacing w:line="276" w:lineRule="auto"/>
              <w:rPr>
                <w:lang w:eastAsia="x-none"/>
              </w:rPr>
            </w:pPr>
            <w:r w:rsidRPr="000E42CC">
              <w:t xml:space="preserve">Calitatea datelor referitoare la populaţia speciei din aria naturală protejată </w:t>
            </w:r>
          </w:p>
        </w:tc>
        <w:tc>
          <w:tcPr>
            <w:tcW w:w="5386" w:type="dxa"/>
          </w:tcPr>
          <w:p w:rsidR="0049164C" w:rsidRPr="000E42CC" w:rsidRDefault="0049164C" w:rsidP="0049164C">
            <w:pPr>
              <w:widowControl w:val="0"/>
              <w:spacing w:line="276" w:lineRule="auto"/>
              <w:rPr>
                <w:szCs w:val="24"/>
              </w:rPr>
            </w:pPr>
            <w:r w:rsidRPr="000E42CC">
              <w:rPr>
                <w:b/>
                <w:szCs w:val="24"/>
              </w:rPr>
              <w:t>Bună</w:t>
            </w:r>
            <w:r w:rsidRPr="000E42CC">
              <w:rPr>
                <w:szCs w:val="24"/>
              </w:rPr>
              <w:t xml:space="preserve"> = estimări statistice robuste sau inventarieri complete </w:t>
            </w:r>
          </w:p>
          <w:p w:rsidR="0049164C" w:rsidRPr="000E42CC" w:rsidRDefault="0049164C" w:rsidP="0049164C">
            <w:pPr>
              <w:spacing w:line="276" w:lineRule="auto"/>
              <w:rPr>
                <w:szCs w:val="24"/>
              </w:rPr>
            </w:pP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A.5</w:t>
            </w:r>
          </w:p>
        </w:tc>
        <w:tc>
          <w:tcPr>
            <w:tcW w:w="3402" w:type="dxa"/>
          </w:tcPr>
          <w:p w:rsidR="0049164C" w:rsidRPr="000E42CC" w:rsidRDefault="0049164C" w:rsidP="0049164C">
            <w:pPr>
              <w:widowControl w:val="0"/>
              <w:spacing w:line="276" w:lineRule="auto"/>
            </w:pPr>
            <w:r w:rsidRPr="000E42CC">
              <w:t xml:space="preserve">Raportul dintre mărimea populaţiei speciei în aria naturală protejată şi mărimea populaţiei naţionale </w:t>
            </w:r>
          </w:p>
        </w:tc>
        <w:tc>
          <w:tcPr>
            <w:tcW w:w="5386" w:type="dxa"/>
          </w:tcPr>
          <w:p w:rsidR="0049164C" w:rsidRPr="000E42CC" w:rsidRDefault="0049164C" w:rsidP="0049164C">
            <w:pPr>
              <w:widowControl w:val="0"/>
              <w:spacing w:line="276" w:lineRule="auto"/>
              <w:rPr>
                <w:szCs w:val="24"/>
              </w:rPr>
            </w:pPr>
            <w:r w:rsidRPr="000E42CC">
              <w:rPr>
                <w:b/>
                <w:szCs w:val="24"/>
              </w:rPr>
              <w:t>0,05- 0,08 %</w:t>
            </w:r>
            <w:r w:rsidRPr="000E42CC">
              <w:rPr>
                <w:szCs w:val="24"/>
              </w:rPr>
              <w:t xml:space="preserve"> corespunzătoare clasei „C” din formularul standard Natura 2000.</w:t>
            </w:r>
          </w:p>
          <w:p w:rsidR="0049164C" w:rsidRPr="000E42CC" w:rsidRDefault="0049164C" w:rsidP="0049164C">
            <w:pPr>
              <w:widowControl w:val="0"/>
              <w:spacing w:line="276" w:lineRule="auto"/>
              <w:rPr>
                <w:szCs w:val="24"/>
              </w:rPr>
            </w:pP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A.6</w:t>
            </w:r>
          </w:p>
        </w:tc>
        <w:tc>
          <w:tcPr>
            <w:tcW w:w="3402" w:type="dxa"/>
          </w:tcPr>
          <w:p w:rsidR="0049164C" w:rsidRPr="000E42CC" w:rsidRDefault="0049164C" w:rsidP="0049164C">
            <w:pPr>
              <w:spacing w:line="276" w:lineRule="auto"/>
            </w:pPr>
            <w:r w:rsidRPr="000E42CC">
              <w:rPr>
                <w:lang w:eastAsia="x-none"/>
              </w:rPr>
              <w:t xml:space="preserve">Mărimea populaţiei speciei în aria naturală protejată comparată cu </w:t>
            </w:r>
            <w:r w:rsidRPr="000E42CC">
              <w:t>mărimea populaţiei naţionale</w:t>
            </w:r>
          </w:p>
        </w:tc>
        <w:tc>
          <w:tcPr>
            <w:tcW w:w="5386" w:type="dxa"/>
          </w:tcPr>
          <w:p w:rsidR="0049164C" w:rsidRPr="000E42CC" w:rsidRDefault="0049164C" w:rsidP="0049164C">
            <w:pPr>
              <w:widowControl w:val="0"/>
              <w:spacing w:line="276" w:lineRule="auto"/>
              <w:rPr>
                <w:szCs w:val="24"/>
              </w:rPr>
            </w:pPr>
            <w:r w:rsidRPr="000E42CC">
              <w:rPr>
                <w:b/>
                <w:szCs w:val="24"/>
              </w:rPr>
              <w:t>Nesemnificativă</w:t>
            </w:r>
            <w:r w:rsidRPr="000E42CC">
              <w:rPr>
                <w:b/>
                <w:i/>
                <w:szCs w:val="24"/>
              </w:rPr>
              <w:t xml:space="preserve"> </w:t>
            </w:r>
            <w:r w:rsidRPr="000E42CC">
              <w:rPr>
                <w:szCs w:val="24"/>
                <w:lang w:eastAsia="x-none"/>
              </w:rPr>
              <w:t>în comparaţie cu mărimea populaţiei speciei la nivel national.</w:t>
            </w:r>
            <w:r w:rsidRPr="000E42CC">
              <w:rPr>
                <w:szCs w:val="24"/>
              </w:rPr>
              <w:t xml:space="preserve"> </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A.7</w:t>
            </w:r>
          </w:p>
        </w:tc>
        <w:tc>
          <w:tcPr>
            <w:tcW w:w="3402" w:type="dxa"/>
          </w:tcPr>
          <w:p w:rsidR="0049164C" w:rsidRPr="000E42CC" w:rsidRDefault="0049164C" w:rsidP="0049164C">
            <w:pPr>
              <w:spacing w:line="276" w:lineRule="auto"/>
            </w:pPr>
            <w:r w:rsidRPr="000E42CC">
              <w:t>Mărimea reevaluată a populației estimate în planul de management anterior</w:t>
            </w:r>
          </w:p>
        </w:tc>
        <w:tc>
          <w:tcPr>
            <w:tcW w:w="5386" w:type="dxa"/>
          </w:tcPr>
          <w:p w:rsidR="0049164C" w:rsidRPr="000E42CC" w:rsidRDefault="0049164C" w:rsidP="0049164C">
            <w:pPr>
              <w:widowControl w:val="0"/>
              <w:spacing w:line="276" w:lineRule="auto"/>
              <w:rPr>
                <w:szCs w:val="24"/>
              </w:rPr>
            </w:pPr>
            <w:r w:rsidRPr="000E42CC">
              <w:rPr>
                <w:szCs w:val="24"/>
              </w:rPr>
              <w:t>Evaluarea s-a efectuat pentru prima dată la nivelul strict al sitului.</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A.8</w:t>
            </w:r>
          </w:p>
        </w:tc>
        <w:tc>
          <w:tcPr>
            <w:tcW w:w="3402" w:type="dxa"/>
          </w:tcPr>
          <w:p w:rsidR="0049164C" w:rsidRPr="000E42CC" w:rsidRDefault="0049164C" w:rsidP="0049164C">
            <w:pPr>
              <w:spacing w:line="276" w:lineRule="auto"/>
            </w:pPr>
            <w:r w:rsidRPr="000E42CC">
              <w:rPr>
                <w:lang w:eastAsia="x-none"/>
              </w:rPr>
              <w:t>Mărimea populaţiei de referinţă pentru starea favorabilă în aria naturală protejată</w:t>
            </w:r>
          </w:p>
        </w:tc>
        <w:tc>
          <w:tcPr>
            <w:tcW w:w="5386" w:type="dxa"/>
          </w:tcPr>
          <w:p w:rsidR="0049164C" w:rsidRPr="000E42CC" w:rsidRDefault="0049164C" w:rsidP="0049164C">
            <w:pPr>
              <w:widowControl w:val="0"/>
              <w:spacing w:line="276" w:lineRule="auto"/>
              <w:rPr>
                <w:szCs w:val="24"/>
                <w:lang w:eastAsia="x-none"/>
              </w:rPr>
            </w:pPr>
            <w:r w:rsidRPr="000E42CC">
              <w:rPr>
                <w:b/>
                <w:i/>
                <w:szCs w:val="24"/>
                <w:lang w:eastAsia="x-none"/>
              </w:rPr>
              <w:t>Minim o familie ( 3 indivizi din specia vidră/ adult + pui)</w:t>
            </w:r>
            <w:r w:rsidRPr="000E42CC">
              <w:rPr>
                <w:i/>
                <w:szCs w:val="24"/>
                <w:lang w:eastAsia="x-none"/>
              </w:rPr>
              <w:t xml:space="preserve">, </w:t>
            </w:r>
            <w:r w:rsidRPr="000E42CC">
              <w:rPr>
                <w:szCs w:val="24"/>
                <w:lang w:eastAsia="x-none"/>
              </w:rPr>
              <w:t xml:space="preserve">reprezintă mărimea populaţiei de referinţă pentru starea favorabilă în aria naturală protejată. </w:t>
            </w:r>
          </w:p>
          <w:p w:rsidR="0049164C" w:rsidRPr="000E42CC" w:rsidRDefault="0049164C" w:rsidP="0049164C">
            <w:pPr>
              <w:widowControl w:val="0"/>
              <w:spacing w:line="276" w:lineRule="auto"/>
              <w:rPr>
                <w:szCs w:val="24"/>
                <w:lang w:eastAsia="x-none"/>
              </w:rPr>
            </w:pPr>
            <w:r w:rsidRPr="000E42CC">
              <w:rPr>
                <w:szCs w:val="24"/>
                <w:lang w:eastAsia="x-none"/>
              </w:rPr>
              <w:t>Am considerat această mărime, ca fiind punctul de plecare în monitorizarea speciei, pentru aria protejată, deoarece nu există plan de management realizat anterior și nici o monitorizare a speciei, care să redea mărimea populației în aria protejată.</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A.9</w:t>
            </w:r>
          </w:p>
        </w:tc>
        <w:tc>
          <w:tcPr>
            <w:tcW w:w="3402" w:type="dxa"/>
          </w:tcPr>
          <w:p w:rsidR="0049164C" w:rsidRPr="000E42CC" w:rsidRDefault="0049164C" w:rsidP="0049164C">
            <w:pPr>
              <w:widowControl w:val="0"/>
              <w:spacing w:line="276" w:lineRule="auto"/>
            </w:pPr>
            <w:r w:rsidRPr="000E42CC">
              <w:rPr>
                <w:lang w:eastAsia="x-none"/>
              </w:rPr>
              <w:t>Metodologia de apreciere a mărimii populaţiei de referinţă pentru starea favorabilă</w:t>
            </w:r>
          </w:p>
        </w:tc>
        <w:tc>
          <w:tcPr>
            <w:tcW w:w="5386" w:type="dxa"/>
          </w:tcPr>
          <w:p w:rsidR="0049164C" w:rsidRPr="000E42CC" w:rsidRDefault="0049164C" w:rsidP="0049164C">
            <w:pPr>
              <w:spacing w:line="276" w:lineRule="auto"/>
              <w:rPr>
                <w:strike/>
                <w:szCs w:val="24"/>
              </w:rPr>
            </w:pPr>
            <w:r w:rsidRPr="000E42CC">
              <w:rPr>
                <w:szCs w:val="24"/>
              </w:rPr>
              <w:t xml:space="preserve">Estimare indivizilor realizată pentru determinarea mărimi populației de referință pentru starea favorabilă în aria naturală protejată s-a realizat în două perioade (noiembrie 2017 - martie 2018 și april - iunie 2018) când s-a identificat un număr minim și un număr maxim de indivizi în cadrul speciei, </w:t>
            </w:r>
            <w:r w:rsidRPr="000E42CC">
              <w:rPr>
                <w:strike/>
                <w:szCs w:val="24"/>
              </w:rPr>
              <w:t>iar numărul minim de indivizi, l-am considerat a fi mărimea populației de referință pentru starea favorabilă.</w:t>
            </w:r>
          </w:p>
          <w:p w:rsidR="0049164C" w:rsidRPr="000E42CC" w:rsidRDefault="0049164C" w:rsidP="0049164C">
            <w:pPr>
              <w:spacing w:line="276" w:lineRule="auto"/>
              <w:rPr>
                <w:b/>
                <w:szCs w:val="24"/>
              </w:rPr>
            </w:pPr>
            <w:r w:rsidRPr="000E42CC">
              <w:rPr>
                <w:szCs w:val="24"/>
              </w:rPr>
              <w:t>Aprecierea mărimii populației s-a făcut în urma inventarierii semnelor de prezență din 4 puncte de monitorizare amplasate pe cursul râului Târnava Mare și 1 punct de monitorizare amplasat pe Valea Tăietura, afluent al râului Târnava Mare. Punctele de monitorizare au fost dispuse în 4 zone de monitorizat (pătrate de 100 ha).</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A.10</w:t>
            </w:r>
          </w:p>
        </w:tc>
        <w:tc>
          <w:tcPr>
            <w:tcW w:w="3402" w:type="dxa"/>
          </w:tcPr>
          <w:p w:rsidR="0049164C" w:rsidRPr="000E42CC" w:rsidRDefault="0049164C" w:rsidP="0049164C">
            <w:pPr>
              <w:widowControl w:val="0"/>
              <w:spacing w:line="276" w:lineRule="auto"/>
            </w:pPr>
            <w:r w:rsidRPr="000E42CC">
              <w:rPr>
                <w:lang w:eastAsia="x-none"/>
              </w:rPr>
              <w:t>Raportul dintre mărimea populaţiei de referinţă pentru starea favorabilă şi mărimea populaţiei actuale</w:t>
            </w:r>
          </w:p>
        </w:tc>
        <w:tc>
          <w:tcPr>
            <w:tcW w:w="5386" w:type="dxa"/>
          </w:tcPr>
          <w:p w:rsidR="0049164C" w:rsidRPr="000E42CC" w:rsidRDefault="0049164C" w:rsidP="0049164C">
            <w:pPr>
              <w:widowControl w:val="0"/>
              <w:spacing w:line="276" w:lineRule="auto"/>
              <w:rPr>
                <w:szCs w:val="24"/>
                <w:lang w:eastAsia="x-none"/>
              </w:rPr>
            </w:pPr>
            <w:r w:rsidRPr="000E42CC">
              <w:rPr>
                <w:b/>
                <w:szCs w:val="24"/>
                <w:lang w:eastAsia="x-none"/>
              </w:rPr>
              <w:t>”&gt;&gt;” – mult mai mare</w:t>
            </w:r>
            <w:r w:rsidRPr="000E42CC">
              <w:rPr>
                <w:szCs w:val="24"/>
                <w:lang w:eastAsia="x-none"/>
              </w:rPr>
              <w:t xml:space="preserve"> (de regulă echivalent cu mai mult de 25% faţă de mărimea populaţiei de referinţă pentru starea favorabilă în aria naturală protejată</w:t>
            </w:r>
            <w:r w:rsidRPr="000E42CC">
              <w:rPr>
                <w:szCs w:val="24"/>
              </w:rPr>
              <w:t xml:space="preserve"> )</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A.11</w:t>
            </w:r>
          </w:p>
        </w:tc>
        <w:tc>
          <w:tcPr>
            <w:tcW w:w="3402" w:type="dxa"/>
          </w:tcPr>
          <w:p w:rsidR="0049164C" w:rsidRPr="000E42CC" w:rsidRDefault="0049164C" w:rsidP="0049164C">
            <w:pPr>
              <w:spacing w:line="276" w:lineRule="auto"/>
            </w:pPr>
            <w:r w:rsidRPr="000E42CC">
              <w:rPr>
                <w:lang w:eastAsia="x-none"/>
              </w:rPr>
              <w:t>Tendinţa actuală a mărimii populaţiei speciei</w:t>
            </w:r>
          </w:p>
        </w:tc>
        <w:tc>
          <w:tcPr>
            <w:tcW w:w="5386" w:type="dxa"/>
          </w:tcPr>
          <w:p w:rsidR="0049164C" w:rsidRPr="000E42CC" w:rsidRDefault="0049164C" w:rsidP="0049164C">
            <w:pPr>
              <w:widowControl w:val="0"/>
              <w:spacing w:line="276" w:lineRule="auto"/>
              <w:rPr>
                <w:szCs w:val="24"/>
                <w:lang w:eastAsia="x-none"/>
              </w:rPr>
            </w:pPr>
            <w:r w:rsidRPr="000E42CC">
              <w:rPr>
                <w:szCs w:val="24"/>
                <w:lang w:eastAsia="x-none"/>
              </w:rPr>
              <w:t>”+” –crescătoare</w:t>
            </w:r>
          </w:p>
          <w:p w:rsidR="0049164C" w:rsidRPr="000E42CC" w:rsidRDefault="0049164C" w:rsidP="0049164C">
            <w:pPr>
              <w:widowControl w:val="0"/>
              <w:spacing w:line="276" w:lineRule="auto"/>
              <w:ind w:left="720"/>
              <w:rPr>
                <w:szCs w:val="24"/>
              </w:rPr>
            </w:pP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A.12</w:t>
            </w:r>
          </w:p>
        </w:tc>
        <w:tc>
          <w:tcPr>
            <w:tcW w:w="3402" w:type="dxa"/>
          </w:tcPr>
          <w:p w:rsidR="0049164C" w:rsidRPr="000E42CC" w:rsidRDefault="0049164C" w:rsidP="0049164C">
            <w:pPr>
              <w:spacing w:line="276" w:lineRule="auto"/>
            </w:pPr>
            <w:r w:rsidRPr="000E42CC">
              <w:t>Calitatea datelor privind tendinţa actuală a mărimii populaţiei speciei</w:t>
            </w:r>
          </w:p>
        </w:tc>
        <w:tc>
          <w:tcPr>
            <w:tcW w:w="5386" w:type="dxa"/>
          </w:tcPr>
          <w:p w:rsidR="0049164C" w:rsidRPr="000E42CC" w:rsidRDefault="0049164C" w:rsidP="0049164C">
            <w:pPr>
              <w:widowControl w:val="0"/>
              <w:spacing w:line="276" w:lineRule="auto"/>
              <w:rPr>
                <w:szCs w:val="24"/>
              </w:rPr>
            </w:pPr>
            <w:r w:rsidRPr="000E42CC">
              <w:rPr>
                <w:szCs w:val="24"/>
              </w:rPr>
              <w:t xml:space="preserve">Insuficientă – date insuficiente. </w:t>
            </w:r>
          </w:p>
          <w:p w:rsidR="0049164C" w:rsidRPr="000E42CC" w:rsidRDefault="0049164C" w:rsidP="0049164C">
            <w:pPr>
              <w:widowControl w:val="0"/>
              <w:spacing w:line="276" w:lineRule="auto"/>
              <w:rPr>
                <w:szCs w:val="24"/>
              </w:rPr>
            </w:pPr>
            <w:r w:rsidRPr="000E42CC">
              <w:rPr>
                <w:szCs w:val="24"/>
              </w:rPr>
              <w:t>Perioada de desfășurare a studiului este cuprinsă între luna septembrie 2017 și iulie 2018. Pentru a avea o imagine asupra tendinței populației avem nevoie de cel puțin 5 ani succesivi de studiu.</w:t>
            </w:r>
          </w:p>
          <w:p w:rsidR="0049164C" w:rsidRPr="000E42CC" w:rsidRDefault="0049164C" w:rsidP="0049164C">
            <w:pPr>
              <w:widowControl w:val="0"/>
              <w:spacing w:line="276" w:lineRule="auto"/>
              <w:rPr>
                <w:szCs w:val="24"/>
              </w:rPr>
            </w:pPr>
            <w:r w:rsidRPr="000E42CC">
              <w:rPr>
                <w:szCs w:val="24"/>
              </w:rPr>
              <w:t xml:space="preserve">Din datele pe care le deținem de la fondurile cinegetice adiacente, populația locală de vidră este ușor în creștere. </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A.13</w:t>
            </w:r>
          </w:p>
        </w:tc>
        <w:tc>
          <w:tcPr>
            <w:tcW w:w="3402" w:type="dxa"/>
          </w:tcPr>
          <w:p w:rsidR="0049164C" w:rsidRPr="000E42CC" w:rsidRDefault="0049164C" w:rsidP="0049164C">
            <w:pPr>
              <w:spacing w:line="276" w:lineRule="auto"/>
            </w:pPr>
            <w:r w:rsidRPr="000E42CC">
              <w:rPr>
                <w:lang w:eastAsia="x-none"/>
              </w:rPr>
              <w:t>Magnitudinea tendinţei actuale a mărimii populaţiei speciei</w:t>
            </w:r>
          </w:p>
        </w:tc>
        <w:tc>
          <w:tcPr>
            <w:tcW w:w="5386" w:type="dxa"/>
          </w:tcPr>
          <w:p w:rsidR="0049164C" w:rsidRPr="000E42CC" w:rsidRDefault="0049164C" w:rsidP="0049164C">
            <w:pPr>
              <w:widowControl w:val="0"/>
              <w:spacing w:line="276" w:lineRule="auto"/>
              <w:rPr>
                <w:szCs w:val="24"/>
              </w:rPr>
            </w:pPr>
            <w:r w:rsidRPr="000E42CC">
              <w:rPr>
                <w:szCs w:val="24"/>
                <w:lang w:eastAsia="x-none"/>
              </w:rPr>
              <w:t>Nu există date suficiente</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A.14</w:t>
            </w:r>
          </w:p>
        </w:tc>
        <w:tc>
          <w:tcPr>
            <w:tcW w:w="3402" w:type="dxa"/>
          </w:tcPr>
          <w:p w:rsidR="0049164C" w:rsidRPr="000E42CC" w:rsidRDefault="0049164C" w:rsidP="0049164C">
            <w:pPr>
              <w:spacing w:line="276" w:lineRule="auto"/>
            </w:pPr>
            <w:r w:rsidRPr="000E42CC">
              <w:rPr>
                <w:lang w:eastAsia="x-none"/>
              </w:rPr>
              <w:t>Magnitudinea tendinţei actuale a mărimii populaţiei speciei exprimată prin calificative</w:t>
            </w:r>
          </w:p>
        </w:tc>
        <w:tc>
          <w:tcPr>
            <w:tcW w:w="5386" w:type="dxa"/>
          </w:tcPr>
          <w:p w:rsidR="0049164C" w:rsidRPr="000E42CC" w:rsidRDefault="0049164C" w:rsidP="0049164C">
            <w:pPr>
              <w:widowControl w:val="0"/>
              <w:spacing w:line="276" w:lineRule="auto"/>
              <w:rPr>
                <w:szCs w:val="24"/>
              </w:rPr>
            </w:pPr>
            <w:r w:rsidRPr="000E42CC">
              <w:rPr>
                <w:szCs w:val="24"/>
                <w:lang w:eastAsia="x-none"/>
              </w:rPr>
              <w:t>Nu există suficiente informaţii pentru a putea aprecia magnitudinea tendinţei actuale a mărimii populaţiei specie.</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A.15</w:t>
            </w:r>
          </w:p>
        </w:tc>
        <w:tc>
          <w:tcPr>
            <w:tcW w:w="3402" w:type="dxa"/>
          </w:tcPr>
          <w:p w:rsidR="0049164C" w:rsidRPr="000E42CC" w:rsidRDefault="0049164C" w:rsidP="0049164C">
            <w:pPr>
              <w:spacing w:line="276" w:lineRule="auto"/>
            </w:pPr>
            <w:r w:rsidRPr="000E42CC">
              <w:t>Structura populației speciei</w:t>
            </w:r>
          </w:p>
        </w:tc>
        <w:tc>
          <w:tcPr>
            <w:tcW w:w="5386" w:type="dxa"/>
          </w:tcPr>
          <w:p w:rsidR="0049164C" w:rsidRPr="000E42CC" w:rsidRDefault="0049164C" w:rsidP="0049164C">
            <w:pPr>
              <w:widowControl w:val="0"/>
              <w:spacing w:line="276" w:lineRule="auto"/>
              <w:rPr>
                <w:szCs w:val="24"/>
              </w:rPr>
            </w:pPr>
            <w:r w:rsidRPr="000E42CC">
              <w:rPr>
                <w:szCs w:val="24"/>
                <w:lang w:eastAsia="x-none"/>
              </w:rPr>
              <w:t>Structura populaţiei pe vârste, mortalitatea şi natalitatea nu deviază de la normal.</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A.16</w:t>
            </w:r>
          </w:p>
        </w:tc>
        <w:tc>
          <w:tcPr>
            <w:tcW w:w="3402" w:type="dxa"/>
          </w:tcPr>
          <w:p w:rsidR="0049164C" w:rsidRPr="000E42CC" w:rsidRDefault="0049164C" w:rsidP="0049164C">
            <w:pPr>
              <w:spacing w:line="276" w:lineRule="auto"/>
            </w:pPr>
            <w:r w:rsidRPr="000E42CC">
              <w:rPr>
                <w:lang w:eastAsia="x-none"/>
              </w:rPr>
              <w:t>Starea de conservare din punct de vedere al populaţiei speciei</w:t>
            </w:r>
          </w:p>
        </w:tc>
        <w:tc>
          <w:tcPr>
            <w:tcW w:w="5386" w:type="dxa"/>
          </w:tcPr>
          <w:p w:rsidR="0049164C" w:rsidRPr="000E42CC" w:rsidRDefault="0049164C" w:rsidP="0049164C">
            <w:pPr>
              <w:widowControl w:val="0"/>
              <w:spacing w:line="276" w:lineRule="auto"/>
              <w:rPr>
                <w:b/>
                <w:szCs w:val="24"/>
              </w:rPr>
            </w:pPr>
            <w:r w:rsidRPr="000E42CC">
              <w:rPr>
                <w:b/>
                <w:szCs w:val="24"/>
                <w:lang w:eastAsia="x-none"/>
              </w:rPr>
              <w:t>”FV” – favorabilă</w:t>
            </w:r>
            <w:r w:rsidRPr="000E42CC">
              <w:rPr>
                <w:b/>
                <w:szCs w:val="24"/>
              </w:rPr>
              <w:t xml:space="preserve"> </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A.17</w:t>
            </w:r>
          </w:p>
        </w:tc>
        <w:tc>
          <w:tcPr>
            <w:tcW w:w="3402" w:type="dxa"/>
          </w:tcPr>
          <w:p w:rsidR="0049164C" w:rsidRPr="000E42CC" w:rsidRDefault="0049164C" w:rsidP="0049164C">
            <w:pPr>
              <w:spacing w:line="276" w:lineRule="auto"/>
            </w:pPr>
            <w:r w:rsidRPr="000E42CC">
              <w:rPr>
                <w:lang w:eastAsia="x-none"/>
              </w:rPr>
              <w:t>Tendinţa stării de conservare din punct de vedere al populaţiei speciei</w:t>
            </w:r>
          </w:p>
        </w:tc>
        <w:tc>
          <w:tcPr>
            <w:tcW w:w="5386" w:type="dxa"/>
          </w:tcPr>
          <w:p w:rsidR="0049164C" w:rsidRPr="000E42CC" w:rsidDel="00C10FA8" w:rsidRDefault="0049164C" w:rsidP="0049164C">
            <w:pPr>
              <w:widowControl w:val="0"/>
              <w:spacing w:line="276" w:lineRule="auto"/>
              <w:rPr>
                <w:szCs w:val="24"/>
              </w:rPr>
            </w:pPr>
            <w:r w:rsidRPr="000E42CC">
              <w:rPr>
                <w:szCs w:val="24"/>
              </w:rPr>
              <w:t xml:space="preserve">Nu este cazul </w:t>
            </w:r>
          </w:p>
        </w:tc>
      </w:tr>
      <w:tr w:rsidR="0049164C" w:rsidRPr="000E42CC" w:rsidTr="0049164C">
        <w:trPr>
          <w:tblHeader/>
        </w:trPr>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A.18</w:t>
            </w:r>
          </w:p>
        </w:tc>
        <w:tc>
          <w:tcPr>
            <w:tcW w:w="3402" w:type="dxa"/>
          </w:tcPr>
          <w:p w:rsidR="0049164C" w:rsidRPr="000E42CC" w:rsidRDefault="0049164C" w:rsidP="0049164C">
            <w:pPr>
              <w:spacing w:line="276" w:lineRule="auto"/>
            </w:pPr>
            <w:r w:rsidRPr="000E42CC">
              <w:rPr>
                <w:lang w:eastAsia="x-none"/>
              </w:rPr>
              <w:t xml:space="preserve">Starea de conservare necunoscută din punct de vedere al populaţiei  </w:t>
            </w:r>
          </w:p>
        </w:tc>
        <w:tc>
          <w:tcPr>
            <w:tcW w:w="5386" w:type="dxa"/>
          </w:tcPr>
          <w:p w:rsidR="0049164C" w:rsidRPr="000E42CC" w:rsidRDefault="0049164C" w:rsidP="0049164C">
            <w:pPr>
              <w:spacing w:line="276" w:lineRule="auto"/>
              <w:rPr>
                <w:rFonts w:eastAsia="Times New Roman"/>
                <w:szCs w:val="24"/>
                <w:lang w:eastAsia="ro-RO"/>
              </w:rPr>
            </w:pPr>
            <w:r w:rsidRPr="000E42CC">
              <w:rPr>
                <w:szCs w:val="24"/>
              </w:rPr>
              <w:t>Nu este cazul</w:t>
            </w:r>
          </w:p>
        </w:tc>
      </w:tr>
    </w:tbl>
    <w:p w:rsidR="0049164C" w:rsidRPr="000E42CC" w:rsidRDefault="0049164C" w:rsidP="0049164C">
      <w:pPr>
        <w:shd w:val="clear" w:color="auto" w:fill="FFFFFF"/>
        <w:spacing w:line="276" w:lineRule="auto"/>
        <w:rPr>
          <w:rFonts w:eastAsia="Times New Roman"/>
          <w:szCs w:val="24"/>
          <w:lang w:eastAsia="ro-RO"/>
        </w:rPr>
      </w:pPr>
    </w:p>
    <w:p w:rsidR="0049164C" w:rsidRPr="000E42CC" w:rsidRDefault="0049164C" w:rsidP="0049164C">
      <w:pPr>
        <w:shd w:val="clear" w:color="auto" w:fill="FFFFFF"/>
        <w:spacing w:line="276" w:lineRule="auto"/>
        <w:rPr>
          <w:rFonts w:eastAsia="Times New Roman"/>
          <w:szCs w:val="24"/>
          <w:lang w:eastAsia="ro-RO"/>
        </w:rPr>
      </w:pPr>
    </w:p>
    <w:p w:rsidR="0049164C" w:rsidRPr="000E42CC" w:rsidRDefault="0049164C" w:rsidP="0049164C">
      <w:pPr>
        <w:shd w:val="clear" w:color="auto" w:fill="FFFFFF"/>
        <w:spacing w:line="276" w:lineRule="auto"/>
        <w:rPr>
          <w:rFonts w:eastAsia="Times New Roman"/>
          <w:szCs w:val="24"/>
          <w:lang w:eastAsia="ro-RO"/>
        </w:rPr>
      </w:pPr>
    </w:p>
    <w:p w:rsidR="0049164C" w:rsidRPr="000E42CC" w:rsidRDefault="0049164C" w:rsidP="0049164C">
      <w:pPr>
        <w:shd w:val="clear" w:color="auto" w:fill="FFFFFF"/>
        <w:spacing w:line="276" w:lineRule="auto"/>
        <w:rPr>
          <w:rFonts w:eastAsia="Times New Roman"/>
          <w:szCs w:val="24"/>
          <w:lang w:eastAsia="ro-RO"/>
        </w:rPr>
      </w:pPr>
    </w:p>
    <w:p w:rsidR="0049164C" w:rsidRPr="000E42CC" w:rsidRDefault="0049164C" w:rsidP="0049164C">
      <w:pPr>
        <w:shd w:val="clear" w:color="auto" w:fill="FFFFFF"/>
        <w:spacing w:line="276" w:lineRule="auto"/>
        <w:rPr>
          <w:rFonts w:eastAsia="Times New Roman"/>
          <w:szCs w:val="24"/>
          <w:lang w:eastAsia="ro-RO"/>
        </w:rPr>
      </w:pPr>
    </w:p>
    <w:p w:rsidR="0049164C" w:rsidRPr="000E42CC" w:rsidRDefault="0049164C" w:rsidP="0049164C">
      <w:pPr>
        <w:shd w:val="clear" w:color="auto" w:fill="FFFFFF"/>
        <w:spacing w:line="276" w:lineRule="auto"/>
        <w:rPr>
          <w:rFonts w:eastAsia="Times New Roman"/>
          <w:szCs w:val="24"/>
          <w:lang w:eastAsia="ro-RO"/>
        </w:rPr>
      </w:pPr>
    </w:p>
    <w:p w:rsidR="0049164C" w:rsidRPr="000E42CC" w:rsidRDefault="0049164C" w:rsidP="0049164C">
      <w:pPr>
        <w:shd w:val="clear" w:color="auto" w:fill="FFFFFF"/>
        <w:spacing w:line="276" w:lineRule="auto"/>
        <w:rPr>
          <w:rFonts w:eastAsia="Times New Roman"/>
          <w:szCs w:val="24"/>
          <w:lang w:eastAsia="ro-RO"/>
        </w:rPr>
      </w:pPr>
    </w:p>
    <w:p w:rsidR="0049164C" w:rsidRPr="000E42CC" w:rsidRDefault="0049164C" w:rsidP="0049164C">
      <w:pPr>
        <w:shd w:val="clear" w:color="auto" w:fill="FFFFFF"/>
        <w:spacing w:line="276" w:lineRule="auto"/>
        <w:rPr>
          <w:rFonts w:eastAsia="Times New Roman"/>
          <w:szCs w:val="24"/>
          <w:lang w:eastAsia="ro-RO"/>
        </w:rPr>
      </w:pPr>
    </w:p>
    <w:tbl>
      <w:tblPr>
        <w:tblStyle w:val="TableGrid"/>
        <w:tblW w:w="9492" w:type="dxa"/>
        <w:tblLook w:val="04A0" w:firstRow="1" w:lastRow="0" w:firstColumn="1" w:lastColumn="0" w:noHBand="0" w:noVBand="1"/>
      </w:tblPr>
      <w:tblGrid>
        <w:gridCol w:w="704"/>
        <w:gridCol w:w="3402"/>
        <w:gridCol w:w="5386"/>
      </w:tblGrid>
      <w:tr w:rsidR="0049164C" w:rsidRPr="000E42CC" w:rsidTr="0049164C">
        <w:tc>
          <w:tcPr>
            <w:tcW w:w="704"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Nr. </w:t>
            </w:r>
          </w:p>
        </w:tc>
        <w:tc>
          <w:tcPr>
            <w:tcW w:w="340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38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340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386" w:type="dxa"/>
          </w:tcPr>
          <w:p w:rsidR="0049164C" w:rsidRPr="000E42CC" w:rsidRDefault="0049164C" w:rsidP="0049164C">
            <w:pPr>
              <w:spacing w:line="276" w:lineRule="auto"/>
              <w:rPr>
                <w:b/>
                <w:i/>
                <w:szCs w:val="24"/>
              </w:rPr>
            </w:pPr>
            <w:r w:rsidRPr="000E42CC">
              <w:rPr>
                <w:b/>
                <w:i/>
                <w:szCs w:val="24"/>
              </w:rPr>
              <w:t>Barbastella barbastellus</w:t>
            </w:r>
          </w:p>
          <w:p w:rsidR="0049164C" w:rsidRPr="000E42CC" w:rsidRDefault="0049164C" w:rsidP="0049164C">
            <w:pPr>
              <w:widowControl w:val="0"/>
              <w:spacing w:line="276" w:lineRule="auto"/>
              <w:rPr>
                <w:szCs w:val="24"/>
              </w:rPr>
            </w:pPr>
            <w:r w:rsidRPr="000E42CC">
              <w:rPr>
                <w:szCs w:val="24"/>
              </w:rPr>
              <w:t>Cod Eunis: 1363</w:t>
            </w:r>
          </w:p>
          <w:p w:rsidR="0049164C" w:rsidRPr="000E42CC" w:rsidRDefault="0049164C" w:rsidP="0049164C">
            <w:pPr>
              <w:spacing w:line="276" w:lineRule="auto"/>
              <w:rPr>
                <w:szCs w:val="24"/>
              </w:rPr>
            </w:pPr>
            <w:r w:rsidRPr="000E42CC">
              <w:rPr>
                <w:szCs w:val="24"/>
              </w:rPr>
              <w:t>Cod Natura 2000: 1308</w:t>
            </w:r>
          </w:p>
          <w:p w:rsidR="0049164C" w:rsidRPr="000E42CC" w:rsidRDefault="0049164C" w:rsidP="0049164C">
            <w:pPr>
              <w:spacing w:line="276" w:lineRule="auto"/>
              <w:rPr>
                <w:rFonts w:eastAsia="Times New Roman"/>
                <w:b/>
                <w:szCs w:val="24"/>
                <w:lang w:eastAsia="ro-RO"/>
              </w:rPr>
            </w:pPr>
            <w:r w:rsidRPr="000E42CC">
              <w:rPr>
                <w:szCs w:val="24"/>
              </w:rPr>
              <w:t xml:space="preserve">Directiva Habitate </w:t>
            </w:r>
            <w:r w:rsidRPr="000E42CC">
              <w:rPr>
                <w:szCs w:val="24"/>
                <w:lang w:val="pt-BR"/>
              </w:rPr>
              <w:t>(</w:t>
            </w:r>
            <w:r w:rsidRPr="000E42CC">
              <w:rPr>
                <w:szCs w:val="24"/>
              </w:rPr>
              <w:t>Directiva Consiliului 92/43/EEC)</w:t>
            </w:r>
            <w:r w:rsidRPr="000E42CC">
              <w:rPr>
                <w:szCs w:val="24"/>
                <w:lang w:val="pt-BR"/>
              </w:rPr>
              <w:t>: Anexa II, Anexa IV</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A.2</w:t>
            </w:r>
          </w:p>
        </w:tc>
        <w:tc>
          <w:tcPr>
            <w:tcW w:w="340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Statut de prezență temporală a speciilor</w:t>
            </w:r>
          </w:p>
        </w:tc>
        <w:tc>
          <w:tcPr>
            <w:tcW w:w="5386" w:type="dxa"/>
          </w:tcPr>
          <w:p w:rsidR="0049164C" w:rsidRPr="000E42CC" w:rsidRDefault="0049164C" w:rsidP="0049164C">
            <w:pPr>
              <w:spacing w:line="276" w:lineRule="auto"/>
              <w:rPr>
                <w:rFonts w:eastAsia="Times New Roman"/>
                <w:szCs w:val="24"/>
                <w:lang w:eastAsia="ro-RO"/>
              </w:rPr>
            </w:pPr>
            <w:r w:rsidRPr="000E42CC">
              <w:rPr>
                <w:szCs w:val="24"/>
              </w:rPr>
              <w:t>Populaţie permanentă (sedentară/rezidentă)</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A.3</w:t>
            </w:r>
          </w:p>
        </w:tc>
        <w:tc>
          <w:tcPr>
            <w:tcW w:w="3402" w:type="dxa"/>
          </w:tcPr>
          <w:p w:rsidR="0049164C" w:rsidRPr="000E42CC" w:rsidRDefault="0049164C" w:rsidP="0049164C">
            <w:pPr>
              <w:spacing w:line="276" w:lineRule="auto"/>
              <w:rPr>
                <w:rFonts w:eastAsia="Times New Roman"/>
                <w:szCs w:val="24"/>
                <w:lang w:eastAsia="ro-RO"/>
              </w:rPr>
            </w:pPr>
            <w:r w:rsidRPr="000E42CC">
              <w:t>Mărimea populaţiei speciei în aria naturală protejată</w:t>
            </w:r>
          </w:p>
        </w:tc>
        <w:tc>
          <w:tcPr>
            <w:tcW w:w="5386" w:type="dxa"/>
          </w:tcPr>
          <w:p w:rsidR="0049164C" w:rsidRPr="000E42CC" w:rsidRDefault="0049164C" w:rsidP="0049164C">
            <w:pPr>
              <w:spacing w:line="276" w:lineRule="auto"/>
              <w:rPr>
                <w:szCs w:val="24"/>
              </w:rPr>
            </w:pPr>
            <w:r w:rsidRPr="000E42CC">
              <w:rPr>
                <w:b/>
                <w:szCs w:val="24"/>
              </w:rPr>
              <w:t xml:space="preserve">50 – 150 exemplare </w:t>
            </w:r>
            <w:r w:rsidRPr="000E42CC">
              <w:rPr>
                <w:szCs w:val="24"/>
              </w:rPr>
              <w:t>(la 800-1000 ha). Pe baza înregistrărilor, indicele de densitate este de 6-12 lilieci/km².</w:t>
            </w:r>
          </w:p>
          <w:p w:rsidR="0049164C" w:rsidRPr="000E42CC" w:rsidRDefault="0049164C" w:rsidP="0049164C">
            <w:pPr>
              <w:autoSpaceDE w:val="0"/>
              <w:autoSpaceDN w:val="0"/>
              <w:adjustRightInd w:val="0"/>
              <w:spacing w:line="276" w:lineRule="auto"/>
              <w:rPr>
                <w:rFonts w:eastAsia="Times New Roman"/>
                <w:szCs w:val="24"/>
                <w:lang w:eastAsia="ro-RO"/>
              </w:rPr>
            </w:pPr>
            <w:r w:rsidRPr="000E42CC">
              <w:rPr>
                <w:szCs w:val="24"/>
              </w:rPr>
              <w:t xml:space="preserve">Pe baza înregistrărilor, cu ajutorul detectorului cu expansiune de timp, </w:t>
            </w:r>
            <w:r w:rsidRPr="000E42CC">
              <w:rPr>
                <w:i/>
                <w:szCs w:val="24"/>
              </w:rPr>
              <w:t>Barbastella barbastellus</w:t>
            </w:r>
            <w:r w:rsidRPr="000E42CC">
              <w:rPr>
                <w:szCs w:val="24"/>
              </w:rPr>
              <w:t xml:space="preserve"> este specie eudominantă (27 %). Conform indicelui de semnificație ecologică (W), liliacul cârn este specie caracteristică pentru sit (14 %). </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A.4</w:t>
            </w:r>
          </w:p>
        </w:tc>
        <w:tc>
          <w:tcPr>
            <w:tcW w:w="3402" w:type="dxa"/>
          </w:tcPr>
          <w:p w:rsidR="0049164C" w:rsidRPr="000E42CC" w:rsidRDefault="0049164C" w:rsidP="0049164C">
            <w:pPr>
              <w:widowControl w:val="0"/>
              <w:spacing w:line="276" w:lineRule="auto"/>
              <w:rPr>
                <w:lang w:eastAsia="x-none"/>
              </w:rPr>
            </w:pPr>
            <w:r w:rsidRPr="000E42CC">
              <w:t xml:space="preserve">Calitatea datelor referitoare la populaţia speciei din aria naturală protejată </w:t>
            </w:r>
          </w:p>
        </w:tc>
        <w:tc>
          <w:tcPr>
            <w:tcW w:w="5386" w:type="dxa"/>
          </w:tcPr>
          <w:p w:rsidR="0049164C" w:rsidRPr="000E42CC" w:rsidRDefault="0049164C" w:rsidP="0049164C">
            <w:pPr>
              <w:spacing w:line="276" w:lineRule="auto"/>
              <w:rPr>
                <w:szCs w:val="24"/>
                <w:lang w:eastAsia="de-DE"/>
              </w:rPr>
            </w:pPr>
            <w:r w:rsidRPr="000E42CC">
              <w:rPr>
                <w:szCs w:val="24"/>
              </w:rPr>
              <w:t>medie - date estimate pe baza extrapolării şi/sau modelării datelor obţinute prin măsurători parţiale</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A.5</w:t>
            </w:r>
          </w:p>
        </w:tc>
        <w:tc>
          <w:tcPr>
            <w:tcW w:w="3402" w:type="dxa"/>
          </w:tcPr>
          <w:p w:rsidR="0049164C" w:rsidRPr="000E42CC" w:rsidRDefault="0049164C" w:rsidP="0049164C">
            <w:pPr>
              <w:widowControl w:val="0"/>
              <w:spacing w:line="276" w:lineRule="auto"/>
            </w:pPr>
            <w:r w:rsidRPr="000E42CC">
              <w:t xml:space="preserve">Raportul dintre mărimea populaţiei speciei în aria naturală protejată şi mărimea populaţiei naţionale </w:t>
            </w:r>
          </w:p>
        </w:tc>
        <w:tc>
          <w:tcPr>
            <w:tcW w:w="5386" w:type="dxa"/>
          </w:tcPr>
          <w:p w:rsidR="0049164C" w:rsidRPr="000E42CC" w:rsidRDefault="0049164C" w:rsidP="0049164C">
            <w:pPr>
              <w:widowControl w:val="0"/>
              <w:spacing w:line="276" w:lineRule="auto"/>
              <w:rPr>
                <w:szCs w:val="24"/>
              </w:rPr>
            </w:pPr>
            <w:r w:rsidRPr="000E42CC">
              <w:rPr>
                <w:b/>
                <w:szCs w:val="24"/>
              </w:rPr>
              <w:t xml:space="preserve">2-3,4 %, corespunzătoare clasei „B” </w:t>
            </w:r>
            <w:r w:rsidRPr="000E42CC">
              <w:rPr>
                <w:szCs w:val="24"/>
              </w:rPr>
              <w:t>din formularul standard Natura 2000.</w:t>
            </w:r>
          </w:p>
          <w:p w:rsidR="0049164C" w:rsidRPr="000E42CC" w:rsidRDefault="0049164C" w:rsidP="0049164C">
            <w:pPr>
              <w:widowControl w:val="0"/>
              <w:spacing w:line="276" w:lineRule="auto"/>
              <w:rPr>
                <w:szCs w:val="24"/>
              </w:rPr>
            </w:pPr>
            <w:r w:rsidRPr="000E42CC">
              <w:rPr>
                <w:b/>
                <w:szCs w:val="24"/>
              </w:rPr>
              <w:t xml:space="preserve">Notă: </w:t>
            </w:r>
            <w:r w:rsidRPr="000E42CC">
              <w:rPr>
                <w:szCs w:val="24"/>
              </w:rPr>
              <w:t>Datele privind estimarea populației la nivel național sunt slabe și subestimate. La nivel național nu sunt publicații privind studii din habitate forestiere.</w:t>
            </w:r>
          </w:p>
          <w:p w:rsidR="0049164C" w:rsidRPr="000E42CC" w:rsidRDefault="0049164C" w:rsidP="0049164C">
            <w:pPr>
              <w:widowControl w:val="0"/>
              <w:spacing w:line="276" w:lineRule="auto"/>
              <w:rPr>
                <w:b/>
                <w:szCs w:val="24"/>
              </w:rPr>
            </w:pPr>
            <w:r w:rsidRPr="000E42CC">
              <w:rPr>
                <w:szCs w:val="24"/>
              </w:rPr>
              <w:t>Populația României a fost estimată la 3500 de exemplare (Botnariuc &amp; Tatole 2005).</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A.6</w:t>
            </w:r>
          </w:p>
        </w:tc>
        <w:tc>
          <w:tcPr>
            <w:tcW w:w="3402" w:type="dxa"/>
          </w:tcPr>
          <w:p w:rsidR="0049164C" w:rsidRPr="000E42CC" w:rsidRDefault="0049164C" w:rsidP="0049164C">
            <w:pPr>
              <w:spacing w:line="276" w:lineRule="auto"/>
            </w:pPr>
            <w:r w:rsidRPr="000E42CC">
              <w:rPr>
                <w:lang w:eastAsia="x-none"/>
              </w:rPr>
              <w:t xml:space="preserve">Mărimea populaţiei speciei în aria naturală protejată comparată cu </w:t>
            </w:r>
            <w:r w:rsidRPr="000E42CC">
              <w:t>mărimea populaţiei naţionale</w:t>
            </w:r>
          </w:p>
        </w:tc>
        <w:tc>
          <w:tcPr>
            <w:tcW w:w="5386" w:type="dxa"/>
          </w:tcPr>
          <w:p w:rsidR="0049164C" w:rsidRPr="000E42CC" w:rsidRDefault="0049164C" w:rsidP="0049164C">
            <w:pPr>
              <w:spacing w:line="276" w:lineRule="auto"/>
              <w:rPr>
                <w:rFonts w:eastAsia="Times New Roman"/>
                <w:szCs w:val="24"/>
                <w:lang w:eastAsia="ro-RO"/>
              </w:rPr>
            </w:pP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A.7</w:t>
            </w:r>
          </w:p>
        </w:tc>
        <w:tc>
          <w:tcPr>
            <w:tcW w:w="3402" w:type="dxa"/>
          </w:tcPr>
          <w:p w:rsidR="0049164C" w:rsidRPr="000E42CC" w:rsidRDefault="0049164C" w:rsidP="0049164C">
            <w:pPr>
              <w:spacing w:line="276" w:lineRule="auto"/>
            </w:pPr>
            <w:r w:rsidRPr="000E42CC">
              <w:t>Mărimea reevaluată a populației estimate în planul de management anterior</w:t>
            </w:r>
          </w:p>
        </w:tc>
        <w:tc>
          <w:tcPr>
            <w:tcW w:w="5386" w:type="dxa"/>
          </w:tcPr>
          <w:p w:rsidR="0049164C" w:rsidRPr="000E42CC" w:rsidRDefault="0049164C" w:rsidP="0049164C">
            <w:pPr>
              <w:widowControl w:val="0"/>
              <w:spacing w:line="276" w:lineRule="auto"/>
              <w:rPr>
                <w:szCs w:val="24"/>
              </w:rPr>
            </w:pPr>
            <w:r w:rsidRPr="000E42CC">
              <w:rPr>
                <w:szCs w:val="24"/>
              </w:rPr>
              <w:t xml:space="preserve">Nu este cazul. Nu sunt date anterioare privitoare la mărimea populației. </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A.8</w:t>
            </w:r>
          </w:p>
        </w:tc>
        <w:tc>
          <w:tcPr>
            <w:tcW w:w="3402" w:type="dxa"/>
          </w:tcPr>
          <w:p w:rsidR="0049164C" w:rsidRPr="000E42CC" w:rsidRDefault="0049164C" w:rsidP="0049164C">
            <w:pPr>
              <w:spacing w:line="276" w:lineRule="auto"/>
            </w:pPr>
            <w:r w:rsidRPr="000E42CC">
              <w:rPr>
                <w:lang w:eastAsia="x-none"/>
              </w:rPr>
              <w:t>Mărimea populaţiei de referinţă pentru starea favorabilă în aria naturală protejată</w:t>
            </w:r>
          </w:p>
        </w:tc>
        <w:tc>
          <w:tcPr>
            <w:tcW w:w="5386" w:type="dxa"/>
          </w:tcPr>
          <w:p w:rsidR="0049164C" w:rsidRPr="000E42CC" w:rsidRDefault="0049164C" w:rsidP="0049164C">
            <w:pPr>
              <w:spacing w:line="276" w:lineRule="auto"/>
              <w:rPr>
                <w:szCs w:val="24"/>
                <w:lang w:eastAsia="de-DE"/>
              </w:rPr>
            </w:pPr>
            <w:r w:rsidRPr="000E42CC">
              <w:rPr>
                <w:b/>
                <w:szCs w:val="24"/>
              </w:rPr>
              <w:t xml:space="preserve">250-500 exemplare </w:t>
            </w:r>
            <w:r w:rsidRPr="000E42CC">
              <w:rPr>
                <w:szCs w:val="24"/>
              </w:rPr>
              <w:t>(pentru 3500-4300 ha,</w:t>
            </w:r>
            <w:r w:rsidRPr="000E42CC">
              <w:rPr>
                <w:b/>
                <w:szCs w:val="24"/>
              </w:rPr>
              <w:t xml:space="preserve"> </w:t>
            </w:r>
            <w:r w:rsidRPr="000E42CC">
              <w:rPr>
                <w:szCs w:val="24"/>
              </w:rPr>
              <w:t>reprezentând 50-62% - frecvența - din suprafața totală).</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A.9</w:t>
            </w:r>
          </w:p>
        </w:tc>
        <w:tc>
          <w:tcPr>
            <w:tcW w:w="3402" w:type="dxa"/>
          </w:tcPr>
          <w:p w:rsidR="0049164C" w:rsidRPr="000E42CC" w:rsidRDefault="0049164C" w:rsidP="0049164C">
            <w:pPr>
              <w:widowControl w:val="0"/>
              <w:spacing w:line="276" w:lineRule="auto"/>
            </w:pPr>
            <w:r w:rsidRPr="000E42CC">
              <w:rPr>
                <w:lang w:eastAsia="x-none"/>
              </w:rPr>
              <w:t>Metodologia de apreciere a mărimii populaţiei de referinţă pentru starea favorabilă</w:t>
            </w:r>
          </w:p>
        </w:tc>
        <w:tc>
          <w:tcPr>
            <w:tcW w:w="5386" w:type="dxa"/>
          </w:tcPr>
          <w:p w:rsidR="0049164C" w:rsidRPr="000E42CC" w:rsidRDefault="0049164C" w:rsidP="0049164C">
            <w:pPr>
              <w:widowControl w:val="0"/>
              <w:spacing w:line="276" w:lineRule="auto"/>
              <w:rPr>
                <w:szCs w:val="24"/>
              </w:rPr>
            </w:pPr>
            <w:r w:rsidRPr="000E42CC">
              <w:rPr>
                <w:szCs w:val="24"/>
              </w:rPr>
              <w:t>Mărimea populației de actuale și de referinţă a fost stabilită în urma observaţiilor de teren realizate în perioada septembrie 2017 - iulie 2018.</w:t>
            </w:r>
          </w:p>
          <w:p w:rsidR="0049164C" w:rsidRPr="000E42CC" w:rsidRDefault="0049164C" w:rsidP="0049164C">
            <w:pPr>
              <w:widowControl w:val="0"/>
              <w:spacing w:line="276" w:lineRule="auto"/>
              <w:rPr>
                <w:szCs w:val="24"/>
              </w:rPr>
            </w:pPr>
            <w:r w:rsidRPr="000E42CC">
              <w:rPr>
                <w:szCs w:val="24"/>
              </w:rPr>
              <w:t>Populația actuală a fost estimată pe baza indicelui de densitate.</w:t>
            </w:r>
          </w:p>
          <w:p w:rsidR="0049164C" w:rsidRPr="000E42CC" w:rsidRDefault="0049164C" w:rsidP="0049164C">
            <w:pPr>
              <w:widowControl w:val="0"/>
              <w:spacing w:line="276" w:lineRule="auto"/>
              <w:rPr>
                <w:szCs w:val="24"/>
              </w:rPr>
            </w:pPr>
            <w:r w:rsidRPr="000E42CC">
              <w:rPr>
                <w:szCs w:val="24"/>
              </w:rPr>
              <w:t>Indicele de densitate (Pervushina, 2010):</w:t>
            </w:r>
          </w:p>
          <w:p w:rsidR="0049164C" w:rsidRPr="000E42CC" w:rsidRDefault="0049164C" w:rsidP="0049164C">
            <w:pPr>
              <w:widowControl w:val="0"/>
              <w:spacing w:line="276" w:lineRule="auto"/>
              <w:rPr>
                <w:szCs w:val="24"/>
              </w:rPr>
            </w:pPr>
            <w:r w:rsidRPr="000E42CC">
              <w:rPr>
                <w:szCs w:val="24"/>
              </w:rPr>
              <w:t xml:space="preserve">indice densitate lilieci/km² - nr. de puncte în care a fost observată specia /lungime rută (82 km) x lățime rută (100 m - 0.1 km), pentru situl </w:t>
            </w:r>
            <w:r w:rsidRPr="000E42CC">
              <w:rPr>
                <w:bCs/>
                <w:szCs w:val="24"/>
              </w:rPr>
              <w:t>ROSCI0357</w:t>
            </w:r>
            <w:r w:rsidRPr="000E42CC">
              <w:rPr>
                <w:szCs w:val="24"/>
              </w:rPr>
              <w:t xml:space="preserve"> Porumbeni.</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A.10</w:t>
            </w:r>
          </w:p>
        </w:tc>
        <w:tc>
          <w:tcPr>
            <w:tcW w:w="3402" w:type="dxa"/>
          </w:tcPr>
          <w:p w:rsidR="0049164C" w:rsidRPr="000E42CC" w:rsidRDefault="0049164C" w:rsidP="0049164C">
            <w:pPr>
              <w:widowControl w:val="0"/>
              <w:spacing w:line="276" w:lineRule="auto"/>
            </w:pPr>
            <w:r w:rsidRPr="000E42CC">
              <w:rPr>
                <w:lang w:eastAsia="x-none"/>
              </w:rPr>
              <w:t>Raportul dintre mărimea populaţiei de referinţă pentru starea favorabilă şi mărimea populaţiei actuale</w:t>
            </w:r>
          </w:p>
        </w:tc>
        <w:tc>
          <w:tcPr>
            <w:tcW w:w="5386" w:type="dxa"/>
          </w:tcPr>
          <w:p w:rsidR="0049164C" w:rsidRPr="000E42CC" w:rsidRDefault="0049164C" w:rsidP="0049164C">
            <w:pPr>
              <w:widowControl w:val="0"/>
              <w:spacing w:line="276" w:lineRule="auto"/>
              <w:rPr>
                <w:szCs w:val="24"/>
              </w:rPr>
            </w:pPr>
            <w:r w:rsidRPr="000E42CC">
              <w:rPr>
                <w:szCs w:val="24"/>
              </w:rPr>
              <w:t>”&gt;” – mai mare</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A.11</w:t>
            </w:r>
          </w:p>
        </w:tc>
        <w:tc>
          <w:tcPr>
            <w:tcW w:w="3402" w:type="dxa"/>
          </w:tcPr>
          <w:p w:rsidR="0049164C" w:rsidRPr="000E42CC" w:rsidRDefault="0049164C" w:rsidP="0049164C">
            <w:pPr>
              <w:spacing w:line="276" w:lineRule="auto"/>
            </w:pPr>
            <w:r w:rsidRPr="000E42CC">
              <w:rPr>
                <w:lang w:eastAsia="x-none"/>
              </w:rPr>
              <w:t>Tendinţa actuală a mărimii populaţiei speciei</w:t>
            </w:r>
          </w:p>
        </w:tc>
        <w:tc>
          <w:tcPr>
            <w:tcW w:w="5386" w:type="dxa"/>
          </w:tcPr>
          <w:p w:rsidR="0049164C" w:rsidRPr="000E42CC" w:rsidRDefault="0049164C" w:rsidP="0049164C">
            <w:pPr>
              <w:widowControl w:val="0"/>
              <w:spacing w:line="276" w:lineRule="auto"/>
              <w:rPr>
                <w:szCs w:val="24"/>
              </w:rPr>
            </w:pPr>
            <w:r w:rsidRPr="000E42CC">
              <w:rPr>
                <w:szCs w:val="24"/>
              </w:rPr>
              <w:t xml:space="preserve">”x” – necunoscută (anterior nu au fost monitorizați liliecii în situl </w:t>
            </w:r>
            <w:r w:rsidRPr="000E42CC">
              <w:rPr>
                <w:bCs/>
                <w:szCs w:val="24"/>
              </w:rPr>
              <w:t>ROSCI0357</w:t>
            </w:r>
            <w:r w:rsidRPr="000E42CC">
              <w:rPr>
                <w:szCs w:val="24"/>
              </w:rPr>
              <w:t xml:space="preserve"> Porumbeni)</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A.12</w:t>
            </w:r>
          </w:p>
        </w:tc>
        <w:tc>
          <w:tcPr>
            <w:tcW w:w="3402" w:type="dxa"/>
          </w:tcPr>
          <w:p w:rsidR="0049164C" w:rsidRPr="000E42CC" w:rsidRDefault="0049164C" w:rsidP="0049164C">
            <w:pPr>
              <w:spacing w:line="276" w:lineRule="auto"/>
            </w:pPr>
            <w:r w:rsidRPr="000E42CC">
              <w:t>Calitatea datelor privind tendinţa actuală a mărimii populaţiei speciei</w:t>
            </w:r>
          </w:p>
        </w:tc>
        <w:tc>
          <w:tcPr>
            <w:tcW w:w="5386" w:type="dxa"/>
          </w:tcPr>
          <w:p w:rsidR="0049164C" w:rsidRPr="000E42CC" w:rsidRDefault="0049164C" w:rsidP="0049164C">
            <w:pPr>
              <w:widowControl w:val="0"/>
              <w:spacing w:line="276" w:lineRule="auto"/>
              <w:rPr>
                <w:szCs w:val="24"/>
              </w:rPr>
            </w:pPr>
            <w:r w:rsidRPr="000E42CC">
              <w:rPr>
                <w:szCs w:val="24"/>
              </w:rPr>
              <w:t>Insuficientă – date insuficiente sau nesigure.</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A.13</w:t>
            </w:r>
          </w:p>
        </w:tc>
        <w:tc>
          <w:tcPr>
            <w:tcW w:w="3402" w:type="dxa"/>
          </w:tcPr>
          <w:p w:rsidR="0049164C" w:rsidRPr="000E42CC" w:rsidRDefault="0049164C" w:rsidP="0049164C">
            <w:pPr>
              <w:spacing w:line="276" w:lineRule="auto"/>
            </w:pPr>
            <w:r w:rsidRPr="000E42CC">
              <w:rPr>
                <w:lang w:eastAsia="x-none"/>
              </w:rPr>
              <w:t>Magnitudinea tendinţei actuale a mărimii populaţiei speciei</w:t>
            </w:r>
          </w:p>
        </w:tc>
        <w:tc>
          <w:tcPr>
            <w:tcW w:w="5386" w:type="dxa"/>
          </w:tcPr>
          <w:p w:rsidR="0049164C" w:rsidRPr="000E42CC" w:rsidRDefault="0049164C" w:rsidP="0049164C">
            <w:pPr>
              <w:widowControl w:val="0"/>
              <w:spacing w:line="276" w:lineRule="auto"/>
              <w:rPr>
                <w:szCs w:val="24"/>
              </w:rPr>
            </w:pPr>
            <w:r w:rsidRPr="000E42CC">
              <w:rPr>
                <w:szCs w:val="24"/>
              </w:rPr>
              <w:t>”x” – necunoscută</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A.14</w:t>
            </w:r>
          </w:p>
        </w:tc>
        <w:tc>
          <w:tcPr>
            <w:tcW w:w="3402" w:type="dxa"/>
          </w:tcPr>
          <w:p w:rsidR="0049164C" w:rsidRPr="000E42CC" w:rsidRDefault="0049164C" w:rsidP="0049164C">
            <w:pPr>
              <w:spacing w:line="276" w:lineRule="auto"/>
            </w:pPr>
            <w:r w:rsidRPr="000E42CC">
              <w:rPr>
                <w:lang w:eastAsia="x-none"/>
              </w:rPr>
              <w:t>Magnitudinea tendinţei actuale a mărimii populaţiei speciei exprimată prin calificative</w:t>
            </w:r>
          </w:p>
        </w:tc>
        <w:tc>
          <w:tcPr>
            <w:tcW w:w="5386" w:type="dxa"/>
          </w:tcPr>
          <w:p w:rsidR="0049164C" w:rsidRPr="000E42CC" w:rsidRDefault="0049164C" w:rsidP="0049164C">
            <w:pPr>
              <w:widowControl w:val="0"/>
              <w:spacing w:line="276" w:lineRule="auto"/>
              <w:rPr>
                <w:szCs w:val="24"/>
              </w:rPr>
            </w:pPr>
            <w:r w:rsidRPr="000E42CC">
              <w:rPr>
                <w:szCs w:val="24"/>
              </w:rPr>
              <w:t>Nu există suficiente informaţii pentru a putea aprecia magnitudinea tendinţei actuale a mărimii populaţiei speciei.</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A.15</w:t>
            </w:r>
          </w:p>
        </w:tc>
        <w:tc>
          <w:tcPr>
            <w:tcW w:w="3402" w:type="dxa"/>
          </w:tcPr>
          <w:p w:rsidR="0049164C" w:rsidRPr="000E42CC" w:rsidRDefault="0049164C" w:rsidP="0049164C">
            <w:pPr>
              <w:spacing w:line="276" w:lineRule="auto"/>
            </w:pPr>
            <w:r w:rsidRPr="000E42CC">
              <w:t>Structura populației speciei</w:t>
            </w:r>
          </w:p>
        </w:tc>
        <w:tc>
          <w:tcPr>
            <w:tcW w:w="5386" w:type="dxa"/>
          </w:tcPr>
          <w:p w:rsidR="0049164C" w:rsidRPr="000E42CC" w:rsidRDefault="0049164C" w:rsidP="0049164C">
            <w:pPr>
              <w:widowControl w:val="0"/>
              <w:spacing w:line="276" w:lineRule="auto"/>
              <w:rPr>
                <w:szCs w:val="24"/>
              </w:rPr>
            </w:pPr>
            <w:r w:rsidRPr="000E42CC">
              <w:rPr>
                <w:szCs w:val="24"/>
              </w:rPr>
              <w:t>Nu există date privind structura populaţiei.</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A.16</w:t>
            </w:r>
          </w:p>
        </w:tc>
        <w:tc>
          <w:tcPr>
            <w:tcW w:w="3402" w:type="dxa"/>
          </w:tcPr>
          <w:p w:rsidR="0049164C" w:rsidRPr="000E42CC" w:rsidRDefault="0049164C" w:rsidP="0049164C">
            <w:pPr>
              <w:spacing w:line="276" w:lineRule="auto"/>
            </w:pPr>
            <w:r w:rsidRPr="000E42CC">
              <w:rPr>
                <w:lang w:eastAsia="x-none"/>
              </w:rPr>
              <w:t>Starea de conservare din punct de vedere al populaţiei speciei</w:t>
            </w:r>
          </w:p>
        </w:tc>
        <w:tc>
          <w:tcPr>
            <w:tcW w:w="5386" w:type="dxa"/>
          </w:tcPr>
          <w:p w:rsidR="0049164C" w:rsidRPr="000E42CC" w:rsidDel="00C10FA8" w:rsidRDefault="0049164C" w:rsidP="0049164C">
            <w:pPr>
              <w:widowControl w:val="0"/>
              <w:spacing w:line="276" w:lineRule="auto"/>
              <w:rPr>
                <w:b/>
                <w:szCs w:val="24"/>
              </w:rPr>
            </w:pPr>
            <w:r w:rsidRPr="000E42CC">
              <w:rPr>
                <w:b/>
                <w:szCs w:val="24"/>
              </w:rPr>
              <w:t>”FV” – favorabilă</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A.17</w:t>
            </w:r>
          </w:p>
        </w:tc>
        <w:tc>
          <w:tcPr>
            <w:tcW w:w="3402" w:type="dxa"/>
          </w:tcPr>
          <w:p w:rsidR="0049164C" w:rsidRPr="000E42CC" w:rsidRDefault="0049164C" w:rsidP="0049164C">
            <w:pPr>
              <w:spacing w:line="276" w:lineRule="auto"/>
            </w:pPr>
            <w:r w:rsidRPr="000E42CC">
              <w:rPr>
                <w:lang w:eastAsia="x-none"/>
              </w:rPr>
              <w:t>Tendinţa stării de conservare din punct de vedere al populaţiei speciei</w:t>
            </w:r>
          </w:p>
        </w:tc>
        <w:tc>
          <w:tcPr>
            <w:tcW w:w="5386" w:type="dxa"/>
          </w:tcPr>
          <w:p w:rsidR="0049164C" w:rsidRPr="000E42CC" w:rsidDel="00C10FA8" w:rsidRDefault="0049164C" w:rsidP="0049164C">
            <w:pPr>
              <w:widowControl w:val="0"/>
              <w:spacing w:line="276" w:lineRule="auto"/>
              <w:rPr>
                <w:i/>
                <w:szCs w:val="24"/>
              </w:rPr>
            </w:pPr>
            <w:r w:rsidRPr="000E42CC">
              <w:rPr>
                <w:szCs w:val="24"/>
              </w:rPr>
              <w:t>Nu este cazul</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A.18</w:t>
            </w:r>
          </w:p>
        </w:tc>
        <w:tc>
          <w:tcPr>
            <w:tcW w:w="3402" w:type="dxa"/>
          </w:tcPr>
          <w:p w:rsidR="0049164C" w:rsidRPr="000E42CC" w:rsidRDefault="0049164C" w:rsidP="0049164C">
            <w:pPr>
              <w:spacing w:line="276" w:lineRule="auto"/>
            </w:pPr>
            <w:r w:rsidRPr="000E42CC">
              <w:rPr>
                <w:lang w:eastAsia="x-none"/>
              </w:rPr>
              <w:t xml:space="preserve">Starea de conservare necunoscută din punct de vedere al populaţiei  </w:t>
            </w:r>
          </w:p>
        </w:tc>
        <w:tc>
          <w:tcPr>
            <w:tcW w:w="5386" w:type="dxa"/>
          </w:tcPr>
          <w:p w:rsidR="0049164C" w:rsidRPr="000E42CC" w:rsidDel="00C10FA8" w:rsidRDefault="0049164C" w:rsidP="0049164C">
            <w:pPr>
              <w:widowControl w:val="0"/>
              <w:spacing w:line="276" w:lineRule="auto"/>
              <w:rPr>
                <w:i/>
                <w:szCs w:val="24"/>
              </w:rPr>
            </w:pPr>
            <w:r w:rsidRPr="000E42CC">
              <w:rPr>
                <w:szCs w:val="24"/>
              </w:rPr>
              <w:t>Nu este cazul</w:t>
            </w:r>
          </w:p>
        </w:tc>
      </w:tr>
    </w:tbl>
    <w:p w:rsidR="0049164C" w:rsidRPr="000E42CC" w:rsidRDefault="0049164C" w:rsidP="0049164C">
      <w:pPr>
        <w:shd w:val="clear" w:color="auto" w:fill="FFFFFF"/>
        <w:spacing w:line="276" w:lineRule="auto"/>
        <w:rPr>
          <w:rFonts w:eastAsia="Times New Roman"/>
          <w:szCs w:val="24"/>
          <w:lang w:eastAsia="ro-RO"/>
        </w:rPr>
      </w:pPr>
    </w:p>
    <w:p w:rsidR="0049164C" w:rsidRPr="000E42CC" w:rsidRDefault="0049164C" w:rsidP="0049164C">
      <w:pPr>
        <w:shd w:val="clear" w:color="auto" w:fill="FFFFFF"/>
        <w:spacing w:line="276" w:lineRule="auto"/>
        <w:rPr>
          <w:rFonts w:eastAsia="Times New Roman"/>
          <w:szCs w:val="24"/>
          <w:lang w:eastAsia="ro-RO"/>
        </w:rPr>
      </w:pPr>
    </w:p>
    <w:p w:rsidR="0049164C" w:rsidRPr="000E42CC" w:rsidRDefault="0049164C" w:rsidP="0049164C">
      <w:pPr>
        <w:shd w:val="clear" w:color="auto" w:fill="FFFFFF"/>
        <w:spacing w:line="276" w:lineRule="auto"/>
        <w:rPr>
          <w:rFonts w:eastAsia="Times New Roman"/>
          <w:szCs w:val="24"/>
          <w:lang w:eastAsia="ro-RO"/>
        </w:rPr>
      </w:pPr>
    </w:p>
    <w:p w:rsidR="0049164C" w:rsidRPr="000E42CC" w:rsidRDefault="0049164C" w:rsidP="0049164C">
      <w:pPr>
        <w:shd w:val="clear" w:color="auto" w:fill="FFFFFF"/>
        <w:spacing w:line="276" w:lineRule="auto"/>
        <w:rPr>
          <w:rFonts w:eastAsia="Times New Roman"/>
          <w:szCs w:val="24"/>
          <w:lang w:eastAsia="ro-RO"/>
        </w:rPr>
      </w:pPr>
    </w:p>
    <w:p w:rsidR="0049164C" w:rsidRPr="000E42CC" w:rsidRDefault="0049164C" w:rsidP="0049164C">
      <w:pPr>
        <w:shd w:val="clear" w:color="auto" w:fill="FFFFFF"/>
        <w:spacing w:line="276" w:lineRule="auto"/>
        <w:rPr>
          <w:rFonts w:eastAsia="Times New Roman"/>
          <w:szCs w:val="24"/>
          <w:lang w:eastAsia="ro-RO"/>
        </w:rPr>
      </w:pPr>
    </w:p>
    <w:p w:rsidR="0049164C" w:rsidRPr="000E42CC" w:rsidRDefault="0049164C" w:rsidP="0049164C">
      <w:pPr>
        <w:shd w:val="clear" w:color="auto" w:fill="FFFFFF"/>
        <w:spacing w:line="276" w:lineRule="auto"/>
        <w:rPr>
          <w:rFonts w:eastAsia="Times New Roman"/>
          <w:szCs w:val="24"/>
          <w:lang w:eastAsia="ro-RO"/>
        </w:rPr>
      </w:pPr>
    </w:p>
    <w:p w:rsidR="0049164C" w:rsidRPr="000E42CC" w:rsidRDefault="0049164C" w:rsidP="0049164C">
      <w:pPr>
        <w:shd w:val="clear" w:color="auto" w:fill="FFFFFF"/>
        <w:spacing w:line="276" w:lineRule="auto"/>
        <w:rPr>
          <w:rFonts w:eastAsia="Times New Roman"/>
          <w:szCs w:val="24"/>
          <w:lang w:eastAsia="ro-RO"/>
        </w:rPr>
      </w:pPr>
    </w:p>
    <w:p w:rsidR="0049164C" w:rsidRPr="000E42CC" w:rsidRDefault="0049164C" w:rsidP="0049164C">
      <w:pPr>
        <w:shd w:val="clear" w:color="auto" w:fill="FFFFFF"/>
        <w:spacing w:line="276" w:lineRule="auto"/>
        <w:rPr>
          <w:rFonts w:eastAsia="Times New Roman"/>
          <w:szCs w:val="24"/>
          <w:lang w:eastAsia="ro-RO"/>
        </w:rPr>
      </w:pPr>
    </w:p>
    <w:p w:rsidR="0049164C" w:rsidRPr="000E42CC" w:rsidRDefault="0049164C" w:rsidP="0049164C">
      <w:pPr>
        <w:shd w:val="clear" w:color="auto" w:fill="FFFFFF"/>
        <w:spacing w:line="276" w:lineRule="auto"/>
        <w:rPr>
          <w:rFonts w:eastAsia="Times New Roman"/>
          <w:szCs w:val="24"/>
          <w:lang w:eastAsia="ro-RO"/>
        </w:rPr>
      </w:pPr>
    </w:p>
    <w:p w:rsidR="0049164C" w:rsidRPr="000E42CC" w:rsidRDefault="0049164C" w:rsidP="0049164C">
      <w:pPr>
        <w:shd w:val="clear" w:color="auto" w:fill="FFFFFF"/>
        <w:spacing w:line="276" w:lineRule="auto"/>
        <w:rPr>
          <w:rFonts w:eastAsia="Times New Roman"/>
          <w:szCs w:val="24"/>
          <w:lang w:eastAsia="ro-RO"/>
        </w:rPr>
      </w:pPr>
    </w:p>
    <w:p w:rsidR="0049164C" w:rsidRPr="000E42CC" w:rsidRDefault="0049164C" w:rsidP="0049164C">
      <w:pPr>
        <w:shd w:val="clear" w:color="auto" w:fill="FFFFFF"/>
        <w:spacing w:line="276" w:lineRule="auto"/>
        <w:rPr>
          <w:rFonts w:eastAsia="Times New Roman"/>
          <w:szCs w:val="24"/>
          <w:lang w:eastAsia="ro-RO"/>
        </w:rPr>
      </w:pPr>
    </w:p>
    <w:p w:rsidR="0049164C" w:rsidRPr="000E42CC" w:rsidRDefault="0049164C" w:rsidP="0049164C">
      <w:pPr>
        <w:shd w:val="clear" w:color="auto" w:fill="FFFFFF"/>
        <w:spacing w:line="276" w:lineRule="auto"/>
        <w:rPr>
          <w:rFonts w:eastAsia="Times New Roman"/>
          <w:szCs w:val="24"/>
          <w:lang w:eastAsia="ro-RO"/>
        </w:rPr>
      </w:pPr>
    </w:p>
    <w:tbl>
      <w:tblPr>
        <w:tblStyle w:val="TableGrid"/>
        <w:tblW w:w="9492" w:type="dxa"/>
        <w:tblLook w:val="04A0" w:firstRow="1" w:lastRow="0" w:firstColumn="1" w:lastColumn="0" w:noHBand="0" w:noVBand="1"/>
      </w:tblPr>
      <w:tblGrid>
        <w:gridCol w:w="704"/>
        <w:gridCol w:w="3402"/>
        <w:gridCol w:w="5386"/>
      </w:tblGrid>
      <w:tr w:rsidR="0049164C" w:rsidRPr="000E42CC" w:rsidTr="0049164C">
        <w:tc>
          <w:tcPr>
            <w:tcW w:w="704"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Nr. </w:t>
            </w:r>
          </w:p>
        </w:tc>
        <w:tc>
          <w:tcPr>
            <w:tcW w:w="340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38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340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386" w:type="dxa"/>
          </w:tcPr>
          <w:p w:rsidR="0049164C" w:rsidRPr="000E42CC" w:rsidRDefault="0049164C" w:rsidP="0049164C">
            <w:pPr>
              <w:spacing w:line="276" w:lineRule="auto"/>
              <w:rPr>
                <w:i/>
                <w:szCs w:val="24"/>
              </w:rPr>
            </w:pPr>
            <w:r w:rsidRPr="000E42CC">
              <w:rPr>
                <w:b/>
                <w:i/>
                <w:szCs w:val="24"/>
              </w:rPr>
              <w:t>Myotis blythii</w:t>
            </w:r>
            <w:r w:rsidRPr="000E42CC">
              <w:rPr>
                <w:i/>
                <w:szCs w:val="24"/>
              </w:rPr>
              <w:t xml:space="preserve"> </w:t>
            </w:r>
            <w:r w:rsidRPr="000E42CC">
              <w:rPr>
                <w:szCs w:val="24"/>
              </w:rPr>
              <w:t>(Tomes, 1857)</w:t>
            </w:r>
          </w:p>
          <w:p w:rsidR="0049164C" w:rsidRPr="000E42CC" w:rsidRDefault="0049164C" w:rsidP="0049164C">
            <w:pPr>
              <w:widowControl w:val="0"/>
              <w:spacing w:line="276" w:lineRule="auto"/>
              <w:rPr>
                <w:szCs w:val="24"/>
              </w:rPr>
            </w:pPr>
            <w:r w:rsidRPr="000E42CC">
              <w:rPr>
                <w:szCs w:val="24"/>
              </w:rPr>
              <w:t>Cod Eunis: 1475</w:t>
            </w:r>
          </w:p>
          <w:p w:rsidR="0049164C" w:rsidRPr="000E42CC" w:rsidRDefault="0049164C" w:rsidP="0049164C">
            <w:pPr>
              <w:spacing w:line="276" w:lineRule="auto"/>
              <w:rPr>
                <w:szCs w:val="24"/>
              </w:rPr>
            </w:pPr>
            <w:r w:rsidRPr="000E42CC">
              <w:rPr>
                <w:szCs w:val="24"/>
              </w:rPr>
              <w:t>Cod Natura 2000: 1307</w:t>
            </w:r>
          </w:p>
          <w:p w:rsidR="0049164C" w:rsidRPr="000E42CC" w:rsidRDefault="0049164C" w:rsidP="0049164C">
            <w:pPr>
              <w:spacing w:line="276" w:lineRule="auto"/>
              <w:rPr>
                <w:rFonts w:eastAsia="Times New Roman"/>
                <w:szCs w:val="24"/>
                <w:lang w:eastAsia="ro-RO"/>
              </w:rPr>
            </w:pPr>
            <w:r w:rsidRPr="000E42CC">
              <w:rPr>
                <w:szCs w:val="24"/>
              </w:rPr>
              <w:t xml:space="preserve">Directiva Habitate </w:t>
            </w:r>
            <w:r w:rsidRPr="000E42CC">
              <w:rPr>
                <w:szCs w:val="24"/>
                <w:lang w:val="pt-BR"/>
              </w:rPr>
              <w:t>(</w:t>
            </w:r>
            <w:r w:rsidRPr="000E42CC">
              <w:rPr>
                <w:szCs w:val="24"/>
              </w:rPr>
              <w:t>Directiva Consiliului 92/43/EEC)</w:t>
            </w:r>
            <w:r w:rsidRPr="000E42CC">
              <w:rPr>
                <w:szCs w:val="24"/>
                <w:lang w:val="pt-BR"/>
              </w:rPr>
              <w:t>: Anexa II, Anexa IV</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A.2</w:t>
            </w:r>
          </w:p>
        </w:tc>
        <w:tc>
          <w:tcPr>
            <w:tcW w:w="340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Statut de prezență temporală a speciilor</w:t>
            </w:r>
          </w:p>
        </w:tc>
        <w:tc>
          <w:tcPr>
            <w:tcW w:w="5386" w:type="dxa"/>
          </w:tcPr>
          <w:p w:rsidR="0049164C" w:rsidRPr="000E42CC" w:rsidRDefault="0049164C" w:rsidP="0049164C">
            <w:pPr>
              <w:spacing w:line="276" w:lineRule="auto"/>
              <w:rPr>
                <w:rFonts w:eastAsia="Times New Roman"/>
                <w:szCs w:val="24"/>
                <w:lang w:eastAsia="ro-RO"/>
              </w:rPr>
            </w:pPr>
            <w:r w:rsidRPr="000E42CC">
              <w:rPr>
                <w:szCs w:val="24"/>
              </w:rPr>
              <w:t>Populaţie permanentă (sedentară/rezidentă)</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A.3</w:t>
            </w:r>
          </w:p>
        </w:tc>
        <w:tc>
          <w:tcPr>
            <w:tcW w:w="3402" w:type="dxa"/>
          </w:tcPr>
          <w:p w:rsidR="0049164C" w:rsidRPr="000E42CC" w:rsidRDefault="0049164C" w:rsidP="0049164C">
            <w:pPr>
              <w:spacing w:line="276" w:lineRule="auto"/>
              <w:rPr>
                <w:rFonts w:eastAsia="Times New Roman"/>
                <w:szCs w:val="24"/>
                <w:lang w:eastAsia="ro-RO"/>
              </w:rPr>
            </w:pPr>
            <w:r w:rsidRPr="000E42CC">
              <w:t>Mărimea populaţiei speciei în aria naturală protejată</w:t>
            </w:r>
          </w:p>
        </w:tc>
        <w:tc>
          <w:tcPr>
            <w:tcW w:w="5386" w:type="dxa"/>
          </w:tcPr>
          <w:p w:rsidR="0049164C" w:rsidRPr="000E42CC" w:rsidRDefault="0049164C" w:rsidP="0049164C">
            <w:pPr>
              <w:spacing w:line="276" w:lineRule="auto"/>
              <w:rPr>
                <w:szCs w:val="24"/>
              </w:rPr>
            </w:pPr>
            <w:r w:rsidRPr="000E42CC">
              <w:rPr>
                <w:b/>
                <w:szCs w:val="24"/>
              </w:rPr>
              <w:t xml:space="preserve">15-35 exemplare </w:t>
            </w:r>
            <w:r w:rsidRPr="000E42CC">
              <w:rPr>
                <w:szCs w:val="24"/>
              </w:rPr>
              <w:t>(pentru 350 - 650 ha). Pe baza înregistrărilor, Indicele de densitate este de 3,9-5,5 lilieci/km².</w:t>
            </w:r>
          </w:p>
          <w:p w:rsidR="0049164C" w:rsidRPr="000E42CC" w:rsidRDefault="0049164C" w:rsidP="0049164C">
            <w:pPr>
              <w:autoSpaceDE w:val="0"/>
              <w:autoSpaceDN w:val="0"/>
              <w:adjustRightInd w:val="0"/>
              <w:spacing w:line="276" w:lineRule="auto"/>
              <w:rPr>
                <w:szCs w:val="24"/>
              </w:rPr>
            </w:pPr>
            <w:r w:rsidRPr="000E42CC">
              <w:rPr>
                <w:szCs w:val="24"/>
              </w:rPr>
              <w:t xml:space="preserve">Pe baza înregistrărilor, cu ajutorul detectorului cu expansiune de timp, </w:t>
            </w:r>
            <w:r w:rsidRPr="000E42CC">
              <w:rPr>
                <w:i/>
                <w:szCs w:val="24"/>
              </w:rPr>
              <w:t>Myotis blythii</w:t>
            </w:r>
            <w:r w:rsidRPr="000E42CC">
              <w:rPr>
                <w:szCs w:val="24"/>
              </w:rPr>
              <w:t xml:space="preserve"> este specie subdominantă (6%). Conform indicelui de semnificație ecologică (W), liliacul mare comun este specie accesorie în sit (1,3 %). </w:t>
            </w:r>
          </w:p>
          <w:p w:rsidR="0049164C" w:rsidRPr="000E42CC" w:rsidRDefault="0049164C" w:rsidP="0049164C">
            <w:pPr>
              <w:autoSpaceDE w:val="0"/>
              <w:autoSpaceDN w:val="0"/>
              <w:adjustRightInd w:val="0"/>
              <w:spacing w:line="276" w:lineRule="auto"/>
              <w:rPr>
                <w:rFonts w:eastAsia="Times New Roman"/>
                <w:szCs w:val="24"/>
                <w:lang w:eastAsia="ro-RO"/>
              </w:rPr>
            </w:pPr>
            <w:r w:rsidRPr="000E42CC">
              <w:rPr>
                <w:b/>
                <w:szCs w:val="24"/>
              </w:rPr>
              <w:t>Notă:</w:t>
            </w:r>
            <w:r w:rsidRPr="000E42CC">
              <w:rPr>
                <w:szCs w:val="24"/>
              </w:rPr>
              <w:t xml:space="preserve"> Având în vedere însă, că speciile genului </w:t>
            </w:r>
            <w:r w:rsidRPr="000E42CC">
              <w:rPr>
                <w:i/>
                <w:szCs w:val="24"/>
              </w:rPr>
              <w:t>Myotis</w:t>
            </w:r>
            <w:r w:rsidRPr="000E42CC">
              <w:rPr>
                <w:szCs w:val="24"/>
              </w:rPr>
              <w:t xml:space="preserve"> sunt destul de greu de identificat, deoarece sunt detectate de la 5 m distanță, din această cauză, cu ajutorul detectorului de ultrasunete, specia este subevaluată. </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A.4</w:t>
            </w:r>
          </w:p>
        </w:tc>
        <w:tc>
          <w:tcPr>
            <w:tcW w:w="3402" w:type="dxa"/>
          </w:tcPr>
          <w:p w:rsidR="0049164C" w:rsidRPr="000E42CC" w:rsidRDefault="0049164C" w:rsidP="0049164C">
            <w:pPr>
              <w:widowControl w:val="0"/>
              <w:spacing w:line="276" w:lineRule="auto"/>
              <w:rPr>
                <w:lang w:eastAsia="x-none"/>
              </w:rPr>
            </w:pPr>
            <w:r w:rsidRPr="000E42CC">
              <w:t xml:space="preserve">Calitatea datelor referitoare la populaţia speciei din aria naturală protejată </w:t>
            </w:r>
          </w:p>
        </w:tc>
        <w:tc>
          <w:tcPr>
            <w:tcW w:w="5386" w:type="dxa"/>
          </w:tcPr>
          <w:p w:rsidR="0049164C" w:rsidRPr="000E42CC" w:rsidRDefault="0049164C" w:rsidP="0049164C">
            <w:pPr>
              <w:spacing w:line="276" w:lineRule="auto"/>
              <w:rPr>
                <w:szCs w:val="24"/>
                <w:lang w:eastAsia="de-DE"/>
              </w:rPr>
            </w:pPr>
            <w:r w:rsidRPr="000E42CC">
              <w:rPr>
                <w:szCs w:val="24"/>
              </w:rPr>
              <w:t>medie - date estimate pe baza extrapolării şi/sau modelării datelor obţinute prin măsurători parţiale.</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A.5</w:t>
            </w:r>
          </w:p>
        </w:tc>
        <w:tc>
          <w:tcPr>
            <w:tcW w:w="3402" w:type="dxa"/>
          </w:tcPr>
          <w:p w:rsidR="0049164C" w:rsidRPr="000E42CC" w:rsidRDefault="0049164C" w:rsidP="0049164C">
            <w:pPr>
              <w:widowControl w:val="0"/>
              <w:spacing w:line="276" w:lineRule="auto"/>
            </w:pPr>
            <w:r w:rsidRPr="000E42CC">
              <w:t xml:space="preserve">Raportul dintre mărimea </w:t>
            </w:r>
            <w:r w:rsidRPr="000E42CC">
              <w:lastRenderedPageBreak/>
              <w:t xml:space="preserve">populaţiei speciei în aria naturală protejată şi mărimea populaţiei naţionale </w:t>
            </w:r>
          </w:p>
        </w:tc>
        <w:tc>
          <w:tcPr>
            <w:tcW w:w="5386" w:type="dxa"/>
          </w:tcPr>
          <w:p w:rsidR="0049164C" w:rsidRPr="000E42CC" w:rsidRDefault="0049164C" w:rsidP="0049164C">
            <w:pPr>
              <w:widowControl w:val="0"/>
              <w:spacing w:line="276" w:lineRule="auto"/>
              <w:rPr>
                <w:szCs w:val="24"/>
              </w:rPr>
            </w:pPr>
            <w:r w:rsidRPr="000E42CC">
              <w:rPr>
                <w:b/>
                <w:szCs w:val="24"/>
              </w:rPr>
              <w:lastRenderedPageBreak/>
              <w:t xml:space="preserve">0-2 %, corespunzătoare clasei „C” </w:t>
            </w:r>
            <w:r w:rsidRPr="000E42CC">
              <w:rPr>
                <w:szCs w:val="24"/>
              </w:rPr>
              <w:t xml:space="preserve">din formularul </w:t>
            </w:r>
            <w:r w:rsidRPr="000E42CC">
              <w:rPr>
                <w:szCs w:val="24"/>
              </w:rPr>
              <w:lastRenderedPageBreak/>
              <w:t>standard Natura 2000.</w:t>
            </w:r>
          </w:p>
          <w:p w:rsidR="0049164C" w:rsidRPr="000E42CC" w:rsidRDefault="0049164C" w:rsidP="0049164C">
            <w:pPr>
              <w:widowControl w:val="0"/>
              <w:spacing w:line="276" w:lineRule="auto"/>
              <w:rPr>
                <w:szCs w:val="24"/>
              </w:rPr>
            </w:pPr>
            <w:r w:rsidRPr="000E42CC">
              <w:rPr>
                <w:b/>
                <w:szCs w:val="24"/>
              </w:rPr>
              <w:t xml:space="preserve">Nota: </w:t>
            </w:r>
            <w:r w:rsidRPr="000E42CC">
              <w:rPr>
                <w:szCs w:val="24"/>
              </w:rPr>
              <w:t>Datele privind estimarea populației la nivel național sunt slabe și subestimate.</w:t>
            </w:r>
          </w:p>
          <w:p w:rsidR="0049164C" w:rsidRPr="000E42CC" w:rsidRDefault="0049164C" w:rsidP="0049164C">
            <w:pPr>
              <w:widowControl w:val="0"/>
              <w:spacing w:line="276" w:lineRule="auto"/>
              <w:rPr>
                <w:b/>
                <w:szCs w:val="24"/>
              </w:rPr>
            </w:pPr>
            <w:r w:rsidRPr="000E42CC">
              <w:rPr>
                <w:szCs w:val="24"/>
              </w:rPr>
              <w:t>Populația României a fost estimată la 10.000 de exemplare (Botnariuc &amp; Tatole 2005).</w:t>
            </w:r>
          </w:p>
          <w:p w:rsidR="0049164C" w:rsidRPr="000E42CC" w:rsidRDefault="0049164C" w:rsidP="0049164C">
            <w:pPr>
              <w:widowControl w:val="0"/>
              <w:spacing w:line="276" w:lineRule="auto"/>
              <w:rPr>
                <w:b/>
                <w:szCs w:val="24"/>
              </w:rPr>
            </w:pPr>
            <w:r w:rsidRPr="000E42CC">
              <w:rPr>
                <w:szCs w:val="24"/>
              </w:rPr>
              <w:t>Nagy et al. (2005) au studiat peşterile din vestul şi sudul ţării, ei precizează că speciile gemene (</w:t>
            </w:r>
            <w:r w:rsidRPr="000E42CC">
              <w:rPr>
                <w:i/>
                <w:szCs w:val="24"/>
              </w:rPr>
              <w:t xml:space="preserve">M. myotis </w:t>
            </w:r>
            <w:r w:rsidRPr="000E42CC">
              <w:rPr>
                <w:szCs w:val="24"/>
              </w:rPr>
              <w:t>și</w:t>
            </w:r>
            <w:r w:rsidRPr="000E42CC">
              <w:rPr>
                <w:i/>
                <w:szCs w:val="24"/>
              </w:rPr>
              <w:t xml:space="preserve"> M. blythii</w:t>
            </w:r>
            <w:r w:rsidRPr="000E42CC">
              <w:rPr>
                <w:szCs w:val="24"/>
              </w:rPr>
              <w:t>) sunt printre cele mai răspândite şi abundente, fiind identificate în 61de peşteri, totalizând 50.000 exemplare.</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A.6</w:t>
            </w:r>
          </w:p>
        </w:tc>
        <w:tc>
          <w:tcPr>
            <w:tcW w:w="3402" w:type="dxa"/>
          </w:tcPr>
          <w:p w:rsidR="0049164C" w:rsidRPr="000E42CC" w:rsidRDefault="0049164C" w:rsidP="0049164C">
            <w:pPr>
              <w:spacing w:line="276" w:lineRule="auto"/>
            </w:pPr>
            <w:r w:rsidRPr="000E42CC">
              <w:rPr>
                <w:lang w:eastAsia="x-none"/>
              </w:rPr>
              <w:t xml:space="preserve">Mărimea populaţiei speciei în aria naturală protejată comparată cu </w:t>
            </w:r>
            <w:r w:rsidRPr="000E42CC">
              <w:t>mărimea populaţiei naţionale</w:t>
            </w:r>
          </w:p>
        </w:tc>
        <w:tc>
          <w:tcPr>
            <w:tcW w:w="5386" w:type="dxa"/>
          </w:tcPr>
          <w:p w:rsidR="0049164C" w:rsidRPr="000E42CC" w:rsidRDefault="0049164C" w:rsidP="0049164C">
            <w:pPr>
              <w:widowControl w:val="0"/>
              <w:spacing w:line="276" w:lineRule="auto"/>
            </w:pP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A.7</w:t>
            </w:r>
          </w:p>
        </w:tc>
        <w:tc>
          <w:tcPr>
            <w:tcW w:w="3402" w:type="dxa"/>
          </w:tcPr>
          <w:p w:rsidR="0049164C" w:rsidRPr="000E42CC" w:rsidRDefault="0049164C" w:rsidP="0049164C">
            <w:pPr>
              <w:spacing w:line="276" w:lineRule="auto"/>
            </w:pPr>
            <w:r w:rsidRPr="000E42CC">
              <w:t>Mărimea reevaluată a populației estimate în planul de management anterior</w:t>
            </w:r>
          </w:p>
        </w:tc>
        <w:tc>
          <w:tcPr>
            <w:tcW w:w="5386" w:type="dxa"/>
          </w:tcPr>
          <w:p w:rsidR="0049164C" w:rsidRPr="000E42CC" w:rsidRDefault="0049164C" w:rsidP="0049164C">
            <w:pPr>
              <w:spacing w:line="276" w:lineRule="auto"/>
              <w:rPr>
                <w:rFonts w:eastAsia="Times New Roman"/>
                <w:szCs w:val="24"/>
                <w:lang w:eastAsia="ro-RO"/>
              </w:rPr>
            </w:pPr>
            <w:r w:rsidRPr="000E42CC">
              <w:rPr>
                <w:szCs w:val="24"/>
              </w:rPr>
              <w:t>Nu este cazul. Nu sunt date anterioare privitoare la mărimea populației</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A.8</w:t>
            </w:r>
          </w:p>
        </w:tc>
        <w:tc>
          <w:tcPr>
            <w:tcW w:w="3402" w:type="dxa"/>
          </w:tcPr>
          <w:p w:rsidR="0049164C" w:rsidRPr="000E42CC" w:rsidRDefault="0049164C" w:rsidP="0049164C">
            <w:pPr>
              <w:spacing w:line="276" w:lineRule="auto"/>
            </w:pPr>
            <w:r w:rsidRPr="000E42CC">
              <w:rPr>
                <w:lang w:eastAsia="x-none"/>
              </w:rPr>
              <w:t>Mărimea populaţiei de referinţă pentru starea favorabilă în aria naturală protejată</w:t>
            </w:r>
          </w:p>
        </w:tc>
        <w:tc>
          <w:tcPr>
            <w:tcW w:w="5386" w:type="dxa"/>
          </w:tcPr>
          <w:p w:rsidR="0049164C" w:rsidRPr="000E42CC" w:rsidRDefault="0049164C" w:rsidP="0049164C">
            <w:pPr>
              <w:spacing w:line="276" w:lineRule="auto"/>
              <w:rPr>
                <w:szCs w:val="24"/>
                <w:lang w:eastAsia="de-DE"/>
              </w:rPr>
            </w:pPr>
            <w:r w:rsidRPr="000E42CC">
              <w:rPr>
                <w:b/>
                <w:szCs w:val="24"/>
              </w:rPr>
              <w:t xml:space="preserve">50-150 exemplare </w:t>
            </w:r>
            <w:r w:rsidRPr="000E42CC">
              <w:rPr>
                <w:szCs w:val="24"/>
              </w:rPr>
              <w:t>(pentru 1.500 – 2.700 ha,</w:t>
            </w:r>
            <w:r w:rsidRPr="000E42CC">
              <w:rPr>
                <w:b/>
                <w:szCs w:val="24"/>
              </w:rPr>
              <w:t xml:space="preserve"> </w:t>
            </w:r>
            <w:r w:rsidRPr="000E42CC">
              <w:rPr>
                <w:szCs w:val="24"/>
              </w:rPr>
              <w:t>reprezentând 22-39% - frecvența - din suprafața totală).</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A.9</w:t>
            </w:r>
          </w:p>
        </w:tc>
        <w:tc>
          <w:tcPr>
            <w:tcW w:w="3402" w:type="dxa"/>
          </w:tcPr>
          <w:p w:rsidR="0049164C" w:rsidRPr="000E42CC" w:rsidRDefault="0049164C" w:rsidP="0049164C">
            <w:pPr>
              <w:widowControl w:val="0"/>
              <w:spacing w:line="276" w:lineRule="auto"/>
            </w:pPr>
            <w:r w:rsidRPr="000E42CC">
              <w:rPr>
                <w:lang w:eastAsia="x-none"/>
              </w:rPr>
              <w:t>Metodologia de apreciere a mărimii populaţiei de referinţă pentru starea favorabilă</w:t>
            </w:r>
          </w:p>
        </w:tc>
        <w:tc>
          <w:tcPr>
            <w:tcW w:w="5386" w:type="dxa"/>
          </w:tcPr>
          <w:p w:rsidR="0049164C" w:rsidRPr="000E42CC" w:rsidRDefault="0049164C" w:rsidP="0049164C">
            <w:pPr>
              <w:widowControl w:val="0"/>
              <w:spacing w:line="276" w:lineRule="auto"/>
              <w:rPr>
                <w:szCs w:val="24"/>
              </w:rPr>
            </w:pPr>
            <w:r w:rsidRPr="000E42CC">
              <w:rPr>
                <w:szCs w:val="24"/>
              </w:rPr>
              <w:t>Mărimea populației de actuale și de referinţă a fost stabilită în urma observaţiilor de teren realizate în perioada septembrie 2017 - iulie 2018.</w:t>
            </w:r>
          </w:p>
          <w:p w:rsidR="0049164C" w:rsidRPr="000E42CC" w:rsidRDefault="0049164C" w:rsidP="0049164C">
            <w:pPr>
              <w:widowControl w:val="0"/>
              <w:spacing w:line="276" w:lineRule="auto"/>
              <w:rPr>
                <w:szCs w:val="24"/>
              </w:rPr>
            </w:pPr>
            <w:r w:rsidRPr="000E42CC">
              <w:rPr>
                <w:szCs w:val="24"/>
              </w:rPr>
              <w:t>Populația actuală a fost estimată pe baza indicelui de densitate.</w:t>
            </w:r>
          </w:p>
          <w:p w:rsidR="0049164C" w:rsidRPr="000E42CC" w:rsidRDefault="0049164C" w:rsidP="0049164C">
            <w:pPr>
              <w:widowControl w:val="0"/>
              <w:spacing w:line="276" w:lineRule="auto"/>
              <w:rPr>
                <w:szCs w:val="24"/>
              </w:rPr>
            </w:pPr>
            <w:r w:rsidRPr="000E42CC">
              <w:rPr>
                <w:szCs w:val="24"/>
              </w:rPr>
              <w:t>Indicele de densitate (Pervushina, 2010):</w:t>
            </w:r>
          </w:p>
          <w:p w:rsidR="0049164C" w:rsidRPr="000E42CC" w:rsidRDefault="0049164C" w:rsidP="0049164C">
            <w:pPr>
              <w:widowControl w:val="0"/>
              <w:spacing w:line="276" w:lineRule="auto"/>
              <w:rPr>
                <w:szCs w:val="24"/>
              </w:rPr>
            </w:pPr>
            <w:r w:rsidRPr="000E42CC">
              <w:rPr>
                <w:szCs w:val="24"/>
              </w:rPr>
              <w:t xml:space="preserve">indice densitate lilieci/km² - nr. de puncte în care a fost observată specia /lungime rută (82 km) x lățime rută (100 m - 0.1 km), pentru situl </w:t>
            </w:r>
            <w:r w:rsidRPr="000E42CC">
              <w:rPr>
                <w:bCs/>
                <w:szCs w:val="24"/>
              </w:rPr>
              <w:t>ROSCI0357</w:t>
            </w:r>
            <w:r w:rsidRPr="000E42CC">
              <w:rPr>
                <w:szCs w:val="24"/>
              </w:rPr>
              <w:t xml:space="preserve"> Porumbeni.</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A.10</w:t>
            </w:r>
          </w:p>
        </w:tc>
        <w:tc>
          <w:tcPr>
            <w:tcW w:w="3402" w:type="dxa"/>
          </w:tcPr>
          <w:p w:rsidR="0049164C" w:rsidRPr="000E42CC" w:rsidRDefault="0049164C" w:rsidP="0049164C">
            <w:pPr>
              <w:widowControl w:val="0"/>
              <w:spacing w:line="276" w:lineRule="auto"/>
            </w:pPr>
            <w:r w:rsidRPr="000E42CC">
              <w:rPr>
                <w:lang w:eastAsia="x-none"/>
              </w:rPr>
              <w:t>Raportul dintre mărimea populaţiei de referinţă pentru starea favorabilă şi mărimea populaţiei actuale</w:t>
            </w:r>
          </w:p>
        </w:tc>
        <w:tc>
          <w:tcPr>
            <w:tcW w:w="5386" w:type="dxa"/>
          </w:tcPr>
          <w:p w:rsidR="0049164C" w:rsidRPr="000E42CC" w:rsidRDefault="0049164C" w:rsidP="0049164C">
            <w:pPr>
              <w:widowControl w:val="0"/>
              <w:spacing w:line="276" w:lineRule="auto"/>
              <w:rPr>
                <w:szCs w:val="24"/>
              </w:rPr>
            </w:pPr>
            <w:r w:rsidRPr="000E42CC">
              <w:rPr>
                <w:szCs w:val="24"/>
              </w:rPr>
              <w:t>”&gt;” – mai mare</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A.11</w:t>
            </w:r>
          </w:p>
        </w:tc>
        <w:tc>
          <w:tcPr>
            <w:tcW w:w="3402" w:type="dxa"/>
          </w:tcPr>
          <w:p w:rsidR="0049164C" w:rsidRPr="000E42CC" w:rsidRDefault="0049164C" w:rsidP="0049164C">
            <w:pPr>
              <w:spacing w:line="276" w:lineRule="auto"/>
            </w:pPr>
            <w:r w:rsidRPr="000E42CC">
              <w:rPr>
                <w:lang w:eastAsia="x-none"/>
              </w:rPr>
              <w:t>Tendinţa actuală a mărimii populaţiei speciei</w:t>
            </w:r>
          </w:p>
        </w:tc>
        <w:tc>
          <w:tcPr>
            <w:tcW w:w="5386" w:type="dxa"/>
          </w:tcPr>
          <w:p w:rsidR="0049164C" w:rsidRPr="000E42CC" w:rsidRDefault="0049164C" w:rsidP="0049164C">
            <w:pPr>
              <w:widowControl w:val="0"/>
              <w:spacing w:line="276" w:lineRule="auto"/>
              <w:rPr>
                <w:szCs w:val="24"/>
              </w:rPr>
            </w:pPr>
            <w:r w:rsidRPr="000E42CC">
              <w:rPr>
                <w:szCs w:val="24"/>
              </w:rPr>
              <w:t xml:space="preserve">”x” – necunoscută (anterior nu au fost monitorizati liliecii în situl </w:t>
            </w:r>
            <w:r w:rsidRPr="000E42CC">
              <w:rPr>
                <w:bCs/>
                <w:szCs w:val="24"/>
              </w:rPr>
              <w:t>ROSCI0357</w:t>
            </w:r>
            <w:r w:rsidRPr="000E42CC">
              <w:rPr>
                <w:szCs w:val="24"/>
              </w:rPr>
              <w:t xml:space="preserve"> Porumbeni)</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A.12</w:t>
            </w:r>
          </w:p>
        </w:tc>
        <w:tc>
          <w:tcPr>
            <w:tcW w:w="3402" w:type="dxa"/>
          </w:tcPr>
          <w:p w:rsidR="0049164C" w:rsidRPr="000E42CC" w:rsidRDefault="0049164C" w:rsidP="0049164C">
            <w:pPr>
              <w:spacing w:line="276" w:lineRule="auto"/>
            </w:pPr>
            <w:r w:rsidRPr="000E42CC">
              <w:t>Calitatea datelor privind tendinţa actuală a mărimii populaţiei speciei</w:t>
            </w:r>
          </w:p>
        </w:tc>
        <w:tc>
          <w:tcPr>
            <w:tcW w:w="5386" w:type="dxa"/>
          </w:tcPr>
          <w:p w:rsidR="0049164C" w:rsidRPr="000E42CC" w:rsidRDefault="0049164C" w:rsidP="0049164C">
            <w:pPr>
              <w:widowControl w:val="0"/>
              <w:spacing w:line="276" w:lineRule="auto"/>
              <w:rPr>
                <w:szCs w:val="24"/>
              </w:rPr>
            </w:pPr>
            <w:r w:rsidRPr="000E42CC">
              <w:rPr>
                <w:szCs w:val="24"/>
              </w:rPr>
              <w:t>Insuficientă – date insuficiente sau nesigure.</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A.13</w:t>
            </w:r>
          </w:p>
        </w:tc>
        <w:tc>
          <w:tcPr>
            <w:tcW w:w="3402" w:type="dxa"/>
          </w:tcPr>
          <w:p w:rsidR="0049164C" w:rsidRPr="000E42CC" w:rsidRDefault="0049164C" w:rsidP="0049164C">
            <w:pPr>
              <w:spacing w:line="276" w:lineRule="auto"/>
            </w:pPr>
            <w:r w:rsidRPr="000E42CC">
              <w:rPr>
                <w:lang w:eastAsia="x-none"/>
              </w:rPr>
              <w:t>Magnitudinea tendinţei actuale a mărimii populaţiei speciei</w:t>
            </w:r>
          </w:p>
        </w:tc>
        <w:tc>
          <w:tcPr>
            <w:tcW w:w="5386" w:type="dxa"/>
          </w:tcPr>
          <w:p w:rsidR="0049164C" w:rsidRPr="000E42CC" w:rsidRDefault="0049164C" w:rsidP="0049164C">
            <w:pPr>
              <w:widowControl w:val="0"/>
              <w:spacing w:line="276" w:lineRule="auto"/>
              <w:rPr>
                <w:szCs w:val="24"/>
              </w:rPr>
            </w:pPr>
            <w:r w:rsidRPr="000E42CC">
              <w:rPr>
                <w:szCs w:val="24"/>
              </w:rPr>
              <w:t>”x” – necunoscută</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A.14</w:t>
            </w:r>
          </w:p>
        </w:tc>
        <w:tc>
          <w:tcPr>
            <w:tcW w:w="3402" w:type="dxa"/>
          </w:tcPr>
          <w:p w:rsidR="0049164C" w:rsidRPr="000E42CC" w:rsidRDefault="0049164C" w:rsidP="0049164C">
            <w:pPr>
              <w:spacing w:line="276" w:lineRule="auto"/>
            </w:pPr>
            <w:r w:rsidRPr="000E42CC">
              <w:rPr>
                <w:lang w:eastAsia="x-none"/>
              </w:rPr>
              <w:t>Magnitudinea tendinţei actuale a mărimii populaţiei speciei exprimată prin calificative</w:t>
            </w:r>
          </w:p>
        </w:tc>
        <w:tc>
          <w:tcPr>
            <w:tcW w:w="5386" w:type="dxa"/>
          </w:tcPr>
          <w:p w:rsidR="0049164C" w:rsidRPr="000E42CC" w:rsidRDefault="0049164C" w:rsidP="0049164C">
            <w:pPr>
              <w:widowControl w:val="0"/>
              <w:spacing w:line="276" w:lineRule="auto"/>
              <w:rPr>
                <w:szCs w:val="24"/>
              </w:rPr>
            </w:pPr>
            <w:r w:rsidRPr="000E42CC">
              <w:rPr>
                <w:szCs w:val="24"/>
              </w:rPr>
              <w:t>Nu există suficiente informaţii pentru a putea aprecia magnitudinea tendinţei actuale a mărimii populaţiei speciei.</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A.15</w:t>
            </w:r>
          </w:p>
        </w:tc>
        <w:tc>
          <w:tcPr>
            <w:tcW w:w="3402" w:type="dxa"/>
          </w:tcPr>
          <w:p w:rsidR="0049164C" w:rsidRPr="000E42CC" w:rsidRDefault="0049164C" w:rsidP="0049164C">
            <w:pPr>
              <w:spacing w:line="276" w:lineRule="auto"/>
            </w:pPr>
            <w:r w:rsidRPr="000E42CC">
              <w:t>Structura populației speciei</w:t>
            </w:r>
          </w:p>
        </w:tc>
        <w:tc>
          <w:tcPr>
            <w:tcW w:w="5386" w:type="dxa"/>
          </w:tcPr>
          <w:p w:rsidR="0049164C" w:rsidRPr="000E42CC" w:rsidRDefault="0049164C" w:rsidP="0049164C">
            <w:pPr>
              <w:widowControl w:val="0"/>
              <w:spacing w:line="276" w:lineRule="auto"/>
              <w:rPr>
                <w:szCs w:val="24"/>
              </w:rPr>
            </w:pPr>
            <w:r w:rsidRPr="000E42CC">
              <w:rPr>
                <w:szCs w:val="24"/>
              </w:rPr>
              <w:t>Nu există date privind structura populaţiei</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A.16</w:t>
            </w:r>
          </w:p>
        </w:tc>
        <w:tc>
          <w:tcPr>
            <w:tcW w:w="3402" w:type="dxa"/>
          </w:tcPr>
          <w:p w:rsidR="0049164C" w:rsidRPr="000E42CC" w:rsidRDefault="0049164C" w:rsidP="0049164C">
            <w:pPr>
              <w:spacing w:line="276" w:lineRule="auto"/>
            </w:pPr>
            <w:r w:rsidRPr="000E42CC">
              <w:rPr>
                <w:lang w:eastAsia="x-none"/>
              </w:rPr>
              <w:t>Starea de conservare din punct de vedere al populaţiei speciei</w:t>
            </w:r>
          </w:p>
        </w:tc>
        <w:tc>
          <w:tcPr>
            <w:tcW w:w="5386" w:type="dxa"/>
          </w:tcPr>
          <w:p w:rsidR="0049164C" w:rsidRPr="000E42CC" w:rsidDel="00C10FA8" w:rsidRDefault="0049164C" w:rsidP="0049164C">
            <w:pPr>
              <w:widowControl w:val="0"/>
              <w:spacing w:line="276" w:lineRule="auto"/>
              <w:rPr>
                <w:b/>
                <w:szCs w:val="24"/>
              </w:rPr>
            </w:pPr>
            <w:r w:rsidRPr="000E42CC">
              <w:rPr>
                <w:b/>
                <w:szCs w:val="24"/>
              </w:rPr>
              <w:t>”FV” – favorabilă</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A.17</w:t>
            </w:r>
          </w:p>
        </w:tc>
        <w:tc>
          <w:tcPr>
            <w:tcW w:w="3402" w:type="dxa"/>
          </w:tcPr>
          <w:p w:rsidR="0049164C" w:rsidRPr="000E42CC" w:rsidRDefault="0049164C" w:rsidP="0049164C">
            <w:pPr>
              <w:spacing w:line="276" w:lineRule="auto"/>
            </w:pPr>
            <w:r w:rsidRPr="000E42CC">
              <w:rPr>
                <w:lang w:eastAsia="x-none"/>
              </w:rPr>
              <w:t>Tendinţa stării de conservare din punct de vedere al populaţiei speciei</w:t>
            </w:r>
          </w:p>
        </w:tc>
        <w:tc>
          <w:tcPr>
            <w:tcW w:w="5386" w:type="dxa"/>
          </w:tcPr>
          <w:p w:rsidR="0049164C" w:rsidRPr="000E42CC" w:rsidDel="00C10FA8" w:rsidRDefault="0049164C" w:rsidP="0049164C">
            <w:pPr>
              <w:widowControl w:val="0"/>
              <w:spacing w:line="276" w:lineRule="auto"/>
              <w:rPr>
                <w:i/>
                <w:szCs w:val="24"/>
              </w:rPr>
            </w:pPr>
            <w:r w:rsidRPr="000E42CC">
              <w:rPr>
                <w:szCs w:val="24"/>
              </w:rPr>
              <w:t>Nu este cazul</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A.18</w:t>
            </w:r>
          </w:p>
        </w:tc>
        <w:tc>
          <w:tcPr>
            <w:tcW w:w="3402" w:type="dxa"/>
          </w:tcPr>
          <w:p w:rsidR="0049164C" w:rsidRPr="000E42CC" w:rsidRDefault="0049164C" w:rsidP="0049164C">
            <w:pPr>
              <w:spacing w:line="276" w:lineRule="auto"/>
            </w:pPr>
            <w:r w:rsidRPr="000E42CC">
              <w:rPr>
                <w:lang w:eastAsia="x-none"/>
              </w:rPr>
              <w:t xml:space="preserve">Starea de conservare necunoscută din punct de vedere al populaţiei  </w:t>
            </w:r>
          </w:p>
        </w:tc>
        <w:tc>
          <w:tcPr>
            <w:tcW w:w="5386" w:type="dxa"/>
          </w:tcPr>
          <w:p w:rsidR="0049164C" w:rsidRPr="000E42CC" w:rsidDel="00C10FA8" w:rsidRDefault="0049164C" w:rsidP="0049164C">
            <w:pPr>
              <w:widowControl w:val="0"/>
              <w:spacing w:line="276" w:lineRule="auto"/>
              <w:rPr>
                <w:i/>
                <w:szCs w:val="24"/>
              </w:rPr>
            </w:pPr>
            <w:r w:rsidRPr="000E42CC">
              <w:rPr>
                <w:szCs w:val="24"/>
              </w:rPr>
              <w:t>Nu este cazul</w:t>
            </w:r>
          </w:p>
        </w:tc>
      </w:tr>
    </w:tbl>
    <w:p w:rsidR="0049164C" w:rsidRPr="000E42CC" w:rsidRDefault="0049164C" w:rsidP="0049164C">
      <w:pPr>
        <w:shd w:val="clear" w:color="auto" w:fill="FFFFFF"/>
        <w:spacing w:line="276" w:lineRule="auto"/>
        <w:rPr>
          <w:rFonts w:eastAsia="Times New Roman"/>
          <w:szCs w:val="24"/>
          <w:lang w:eastAsia="ro-RO"/>
        </w:rPr>
      </w:pPr>
    </w:p>
    <w:p w:rsidR="0049164C" w:rsidRPr="000E42CC" w:rsidRDefault="0049164C" w:rsidP="0049164C">
      <w:pPr>
        <w:shd w:val="clear" w:color="auto" w:fill="FFFFFF"/>
        <w:spacing w:line="276" w:lineRule="auto"/>
        <w:rPr>
          <w:rFonts w:eastAsia="Times New Roman"/>
          <w:szCs w:val="24"/>
          <w:lang w:eastAsia="ro-RO"/>
        </w:rPr>
      </w:pPr>
    </w:p>
    <w:tbl>
      <w:tblPr>
        <w:tblStyle w:val="TableGrid"/>
        <w:tblW w:w="9492" w:type="dxa"/>
        <w:tblLook w:val="04A0" w:firstRow="1" w:lastRow="0" w:firstColumn="1" w:lastColumn="0" w:noHBand="0" w:noVBand="1"/>
      </w:tblPr>
      <w:tblGrid>
        <w:gridCol w:w="704"/>
        <w:gridCol w:w="3402"/>
        <w:gridCol w:w="5386"/>
      </w:tblGrid>
      <w:tr w:rsidR="0049164C" w:rsidRPr="000E42CC" w:rsidTr="0049164C">
        <w:tc>
          <w:tcPr>
            <w:tcW w:w="704"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Nr. </w:t>
            </w:r>
          </w:p>
        </w:tc>
        <w:tc>
          <w:tcPr>
            <w:tcW w:w="3402"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Parametru </w:t>
            </w:r>
          </w:p>
        </w:tc>
        <w:tc>
          <w:tcPr>
            <w:tcW w:w="5386" w:type="dxa"/>
          </w:tcPr>
          <w:p w:rsidR="0049164C" w:rsidRPr="000E42CC" w:rsidRDefault="0049164C" w:rsidP="0049164C">
            <w:pPr>
              <w:spacing w:line="276" w:lineRule="auto"/>
              <w:rPr>
                <w:rFonts w:eastAsia="Times New Roman"/>
                <w:b/>
                <w:szCs w:val="24"/>
                <w:lang w:eastAsia="ro-RO"/>
              </w:rPr>
            </w:pPr>
            <w:r w:rsidRPr="000E42CC">
              <w:rPr>
                <w:rFonts w:eastAsia="Times New Roman"/>
                <w:b/>
                <w:szCs w:val="24"/>
                <w:lang w:eastAsia="ro-RO"/>
              </w:rPr>
              <w:t xml:space="preserve">Descriere </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w:t>
            </w:r>
          </w:p>
        </w:tc>
        <w:tc>
          <w:tcPr>
            <w:tcW w:w="340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 xml:space="preserve">Specia </w:t>
            </w:r>
          </w:p>
        </w:tc>
        <w:tc>
          <w:tcPr>
            <w:tcW w:w="5386" w:type="dxa"/>
          </w:tcPr>
          <w:p w:rsidR="0049164C" w:rsidRPr="000E42CC" w:rsidRDefault="0049164C" w:rsidP="0049164C">
            <w:pPr>
              <w:spacing w:line="276" w:lineRule="auto"/>
              <w:rPr>
                <w:b/>
                <w:i/>
                <w:szCs w:val="24"/>
                <w:lang w:eastAsia="de-DE"/>
              </w:rPr>
            </w:pPr>
            <w:r w:rsidRPr="000E42CC">
              <w:rPr>
                <w:b/>
                <w:i/>
                <w:szCs w:val="24"/>
                <w:lang w:eastAsia="de-DE"/>
              </w:rPr>
              <w:t>Myotis myotis</w:t>
            </w:r>
          </w:p>
          <w:p w:rsidR="0049164C" w:rsidRPr="000E42CC" w:rsidRDefault="0049164C" w:rsidP="0049164C">
            <w:pPr>
              <w:widowControl w:val="0"/>
              <w:spacing w:line="276" w:lineRule="auto"/>
              <w:rPr>
                <w:szCs w:val="24"/>
              </w:rPr>
            </w:pPr>
            <w:r w:rsidRPr="000E42CC">
              <w:rPr>
                <w:szCs w:val="24"/>
              </w:rPr>
              <w:t>Cod Eunis: 1486</w:t>
            </w:r>
          </w:p>
          <w:p w:rsidR="0049164C" w:rsidRPr="000E42CC" w:rsidRDefault="0049164C" w:rsidP="0049164C">
            <w:pPr>
              <w:spacing w:line="276" w:lineRule="auto"/>
              <w:rPr>
                <w:szCs w:val="24"/>
              </w:rPr>
            </w:pPr>
            <w:r w:rsidRPr="000E42CC">
              <w:rPr>
                <w:szCs w:val="24"/>
              </w:rPr>
              <w:t>Cod Natura 2000: 1324</w:t>
            </w:r>
          </w:p>
          <w:p w:rsidR="0049164C" w:rsidRPr="000E42CC" w:rsidRDefault="0049164C" w:rsidP="0049164C">
            <w:pPr>
              <w:spacing w:line="276" w:lineRule="auto"/>
              <w:rPr>
                <w:rFonts w:eastAsia="Times New Roman"/>
                <w:szCs w:val="24"/>
                <w:lang w:eastAsia="ro-RO"/>
              </w:rPr>
            </w:pPr>
            <w:r w:rsidRPr="000E42CC">
              <w:rPr>
                <w:szCs w:val="24"/>
              </w:rPr>
              <w:t xml:space="preserve">Directiva Habitate </w:t>
            </w:r>
            <w:r w:rsidRPr="000E42CC">
              <w:rPr>
                <w:szCs w:val="24"/>
                <w:lang w:val="pt-BR"/>
              </w:rPr>
              <w:t>(</w:t>
            </w:r>
            <w:r w:rsidRPr="000E42CC">
              <w:rPr>
                <w:szCs w:val="24"/>
              </w:rPr>
              <w:t>Directiva Consiliului 92/43/EEC)</w:t>
            </w:r>
            <w:r w:rsidRPr="000E42CC">
              <w:rPr>
                <w:szCs w:val="24"/>
                <w:lang w:val="pt-BR"/>
              </w:rPr>
              <w:t>: Anexa II, Anexa IV</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A.2</w:t>
            </w:r>
          </w:p>
        </w:tc>
        <w:tc>
          <w:tcPr>
            <w:tcW w:w="3402"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Statut de prezență temporală a speciilor</w:t>
            </w:r>
          </w:p>
        </w:tc>
        <w:tc>
          <w:tcPr>
            <w:tcW w:w="5386" w:type="dxa"/>
          </w:tcPr>
          <w:p w:rsidR="0049164C" w:rsidRPr="000E42CC" w:rsidRDefault="0049164C" w:rsidP="0049164C">
            <w:pPr>
              <w:spacing w:line="276" w:lineRule="auto"/>
              <w:rPr>
                <w:rFonts w:eastAsia="Times New Roman"/>
                <w:szCs w:val="24"/>
                <w:lang w:eastAsia="ro-RO"/>
              </w:rPr>
            </w:pPr>
            <w:r w:rsidRPr="000E42CC">
              <w:rPr>
                <w:szCs w:val="24"/>
              </w:rPr>
              <w:t>Populaţie permanentă (sedentară/rezidentă)</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A.3</w:t>
            </w:r>
          </w:p>
        </w:tc>
        <w:tc>
          <w:tcPr>
            <w:tcW w:w="3402" w:type="dxa"/>
          </w:tcPr>
          <w:p w:rsidR="0049164C" w:rsidRPr="000E42CC" w:rsidRDefault="0049164C" w:rsidP="0049164C">
            <w:pPr>
              <w:spacing w:line="276" w:lineRule="auto"/>
              <w:rPr>
                <w:rFonts w:eastAsia="Times New Roman"/>
                <w:szCs w:val="24"/>
                <w:lang w:eastAsia="ro-RO"/>
              </w:rPr>
            </w:pPr>
            <w:r w:rsidRPr="000E42CC">
              <w:t>Mărimea populaţiei speciei în aria naturală protejată</w:t>
            </w:r>
          </w:p>
        </w:tc>
        <w:tc>
          <w:tcPr>
            <w:tcW w:w="5386" w:type="dxa"/>
          </w:tcPr>
          <w:p w:rsidR="0049164C" w:rsidRPr="000E42CC" w:rsidRDefault="0049164C" w:rsidP="0049164C">
            <w:pPr>
              <w:spacing w:line="276" w:lineRule="auto"/>
              <w:rPr>
                <w:szCs w:val="24"/>
              </w:rPr>
            </w:pPr>
            <w:r w:rsidRPr="000E42CC">
              <w:rPr>
                <w:b/>
                <w:szCs w:val="24"/>
              </w:rPr>
              <w:t xml:space="preserve">15-35 exemplare </w:t>
            </w:r>
            <w:r w:rsidRPr="000E42CC">
              <w:rPr>
                <w:szCs w:val="24"/>
              </w:rPr>
              <w:t>(pentru 350 - 650 ha). Pe baza înregistrărilor, Indicele de densitate este de 3.9-5.5 lilieci/km².</w:t>
            </w:r>
          </w:p>
          <w:p w:rsidR="0049164C" w:rsidRPr="000E42CC" w:rsidRDefault="0049164C" w:rsidP="0049164C">
            <w:pPr>
              <w:autoSpaceDE w:val="0"/>
              <w:autoSpaceDN w:val="0"/>
              <w:adjustRightInd w:val="0"/>
              <w:spacing w:line="276" w:lineRule="auto"/>
              <w:rPr>
                <w:szCs w:val="24"/>
              </w:rPr>
            </w:pPr>
            <w:r w:rsidRPr="000E42CC">
              <w:rPr>
                <w:szCs w:val="24"/>
              </w:rPr>
              <w:t xml:space="preserve">Pe baza înregistrărilor, cu ajutorul detectorului cu expansiune de timp, </w:t>
            </w:r>
            <w:r w:rsidRPr="000E42CC">
              <w:rPr>
                <w:i/>
                <w:szCs w:val="24"/>
              </w:rPr>
              <w:t>Myotis myotis</w:t>
            </w:r>
            <w:r w:rsidRPr="000E42CC">
              <w:rPr>
                <w:szCs w:val="24"/>
              </w:rPr>
              <w:t xml:space="preserve"> este specie subdominantă (6 %). Conform indicelui de semnificație ecologică (W), liliacul mare comun este specie accesorie în sit (1.3 %). </w:t>
            </w:r>
          </w:p>
          <w:p w:rsidR="0049164C" w:rsidRPr="000E42CC" w:rsidRDefault="0049164C" w:rsidP="0049164C">
            <w:pPr>
              <w:autoSpaceDE w:val="0"/>
              <w:autoSpaceDN w:val="0"/>
              <w:adjustRightInd w:val="0"/>
              <w:spacing w:line="276" w:lineRule="auto"/>
              <w:rPr>
                <w:rFonts w:eastAsia="Times New Roman"/>
                <w:szCs w:val="24"/>
                <w:lang w:eastAsia="ro-RO"/>
              </w:rPr>
            </w:pPr>
            <w:r w:rsidRPr="000E42CC">
              <w:rPr>
                <w:szCs w:val="24"/>
              </w:rPr>
              <w:t xml:space="preserve">Notă: Având în vedere însă, că speciile genului </w:t>
            </w:r>
            <w:r w:rsidRPr="000E42CC">
              <w:rPr>
                <w:i/>
                <w:szCs w:val="24"/>
              </w:rPr>
              <w:t>Myotis</w:t>
            </w:r>
            <w:r w:rsidRPr="000E42CC">
              <w:rPr>
                <w:szCs w:val="24"/>
              </w:rPr>
              <w:t xml:space="preserve"> sunt destul de greu de identificat, deoarece sunt detectate de la 5 m distanță, din această cauză, cu ajutorul decetorului de ultrasunete, specia este subevaluată. </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A.4</w:t>
            </w:r>
          </w:p>
        </w:tc>
        <w:tc>
          <w:tcPr>
            <w:tcW w:w="3402" w:type="dxa"/>
          </w:tcPr>
          <w:p w:rsidR="0049164C" w:rsidRPr="000E42CC" w:rsidRDefault="0049164C" w:rsidP="0049164C">
            <w:pPr>
              <w:widowControl w:val="0"/>
              <w:spacing w:line="276" w:lineRule="auto"/>
              <w:rPr>
                <w:lang w:eastAsia="x-none"/>
              </w:rPr>
            </w:pPr>
            <w:r w:rsidRPr="000E42CC">
              <w:t xml:space="preserve">Calitatea datelor referitoare la populaţia speciei din aria naturală protejată </w:t>
            </w:r>
          </w:p>
        </w:tc>
        <w:tc>
          <w:tcPr>
            <w:tcW w:w="5386" w:type="dxa"/>
          </w:tcPr>
          <w:p w:rsidR="0049164C" w:rsidRPr="000E42CC" w:rsidRDefault="0049164C" w:rsidP="0049164C">
            <w:pPr>
              <w:spacing w:line="276" w:lineRule="auto"/>
              <w:rPr>
                <w:szCs w:val="24"/>
                <w:lang w:eastAsia="de-DE"/>
              </w:rPr>
            </w:pPr>
            <w:r w:rsidRPr="000E42CC">
              <w:rPr>
                <w:szCs w:val="24"/>
              </w:rPr>
              <w:t>medie - date estimate pe baza extrapolării şi/sau modelării datelor obţinute prin măsurători parţiale.</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A.5</w:t>
            </w:r>
          </w:p>
        </w:tc>
        <w:tc>
          <w:tcPr>
            <w:tcW w:w="3402" w:type="dxa"/>
          </w:tcPr>
          <w:p w:rsidR="0049164C" w:rsidRPr="000E42CC" w:rsidRDefault="0049164C" w:rsidP="0049164C">
            <w:pPr>
              <w:widowControl w:val="0"/>
              <w:spacing w:line="276" w:lineRule="auto"/>
            </w:pPr>
            <w:r w:rsidRPr="000E42CC">
              <w:t xml:space="preserve">Raportul dintre mărimea populaţiei speciei în aria naturală </w:t>
            </w:r>
            <w:r w:rsidRPr="000E42CC">
              <w:lastRenderedPageBreak/>
              <w:t xml:space="preserve">protejată şi mărimea populaţiei naţionale </w:t>
            </w:r>
          </w:p>
        </w:tc>
        <w:tc>
          <w:tcPr>
            <w:tcW w:w="5386" w:type="dxa"/>
          </w:tcPr>
          <w:p w:rsidR="0049164C" w:rsidRPr="000E42CC" w:rsidRDefault="0049164C" w:rsidP="0049164C">
            <w:pPr>
              <w:widowControl w:val="0"/>
              <w:spacing w:line="276" w:lineRule="auto"/>
              <w:rPr>
                <w:szCs w:val="24"/>
              </w:rPr>
            </w:pPr>
            <w:r w:rsidRPr="000E42CC">
              <w:rPr>
                <w:b/>
                <w:szCs w:val="24"/>
              </w:rPr>
              <w:lastRenderedPageBreak/>
              <w:t xml:space="preserve">0-2 %, corespunzătoare clasei „C” </w:t>
            </w:r>
            <w:r w:rsidRPr="000E42CC">
              <w:rPr>
                <w:szCs w:val="24"/>
              </w:rPr>
              <w:t>din formularul standard Natura 2000.</w:t>
            </w:r>
          </w:p>
          <w:p w:rsidR="0049164C" w:rsidRPr="000E42CC" w:rsidRDefault="0049164C" w:rsidP="0049164C">
            <w:pPr>
              <w:widowControl w:val="0"/>
              <w:spacing w:line="276" w:lineRule="auto"/>
              <w:rPr>
                <w:szCs w:val="24"/>
              </w:rPr>
            </w:pPr>
            <w:r w:rsidRPr="000E42CC">
              <w:rPr>
                <w:b/>
                <w:szCs w:val="24"/>
              </w:rPr>
              <w:lastRenderedPageBreak/>
              <w:t xml:space="preserve">Notă: </w:t>
            </w:r>
            <w:r w:rsidRPr="000E42CC">
              <w:rPr>
                <w:szCs w:val="24"/>
              </w:rPr>
              <w:t>Datele privind estimarea populației la nivel național sunt slabe și subestimate.</w:t>
            </w:r>
          </w:p>
          <w:p w:rsidR="0049164C" w:rsidRPr="000E42CC" w:rsidRDefault="0049164C" w:rsidP="0049164C">
            <w:pPr>
              <w:widowControl w:val="0"/>
              <w:spacing w:line="276" w:lineRule="auto"/>
              <w:rPr>
                <w:b/>
                <w:szCs w:val="24"/>
              </w:rPr>
            </w:pPr>
            <w:r w:rsidRPr="000E42CC">
              <w:rPr>
                <w:szCs w:val="24"/>
              </w:rPr>
              <w:t>Populația României a fost estimată la 5.000 de exemplare (Botnariuc &amp; Tatole 2005).</w:t>
            </w:r>
          </w:p>
          <w:p w:rsidR="0049164C" w:rsidRPr="000E42CC" w:rsidRDefault="0049164C" w:rsidP="0049164C">
            <w:pPr>
              <w:widowControl w:val="0"/>
              <w:spacing w:line="276" w:lineRule="auto"/>
              <w:rPr>
                <w:b/>
                <w:szCs w:val="24"/>
              </w:rPr>
            </w:pPr>
            <w:r w:rsidRPr="000E42CC">
              <w:rPr>
                <w:szCs w:val="24"/>
              </w:rPr>
              <w:t>Nagy et al. (2005) au studiat peşterile din vestul şi sudul ţării, ei precizează că speciile gemene (</w:t>
            </w:r>
            <w:r w:rsidRPr="000E42CC">
              <w:rPr>
                <w:i/>
                <w:szCs w:val="24"/>
              </w:rPr>
              <w:t xml:space="preserve">M. myotis </w:t>
            </w:r>
            <w:r w:rsidRPr="000E42CC">
              <w:rPr>
                <w:szCs w:val="24"/>
              </w:rPr>
              <w:t>și</w:t>
            </w:r>
            <w:r w:rsidRPr="000E42CC">
              <w:rPr>
                <w:i/>
                <w:szCs w:val="24"/>
              </w:rPr>
              <w:t xml:space="preserve"> M. blythii</w:t>
            </w:r>
            <w:r w:rsidRPr="000E42CC">
              <w:rPr>
                <w:szCs w:val="24"/>
              </w:rPr>
              <w:t>) sunt printre cele mai răspândite şi abundente, fiind identificate în 61de peşteri, totalizând 50.000 exemplare.</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A.6</w:t>
            </w:r>
          </w:p>
        </w:tc>
        <w:tc>
          <w:tcPr>
            <w:tcW w:w="3402" w:type="dxa"/>
          </w:tcPr>
          <w:p w:rsidR="0049164C" w:rsidRPr="000E42CC" w:rsidRDefault="0049164C" w:rsidP="0049164C">
            <w:pPr>
              <w:spacing w:line="276" w:lineRule="auto"/>
            </w:pPr>
            <w:r w:rsidRPr="000E42CC">
              <w:rPr>
                <w:lang w:eastAsia="x-none"/>
              </w:rPr>
              <w:t xml:space="preserve">Mărimea populaţiei speciei în aria naturală protejată comparată cu </w:t>
            </w:r>
            <w:r w:rsidRPr="000E42CC">
              <w:t>mărimea populaţiei naţionale</w:t>
            </w:r>
          </w:p>
        </w:tc>
        <w:tc>
          <w:tcPr>
            <w:tcW w:w="5386" w:type="dxa"/>
          </w:tcPr>
          <w:p w:rsidR="0049164C" w:rsidRPr="000E42CC" w:rsidRDefault="0049164C" w:rsidP="0049164C">
            <w:pPr>
              <w:widowControl w:val="0"/>
              <w:spacing w:line="276" w:lineRule="auto"/>
            </w:pP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A.7</w:t>
            </w:r>
          </w:p>
        </w:tc>
        <w:tc>
          <w:tcPr>
            <w:tcW w:w="3402" w:type="dxa"/>
          </w:tcPr>
          <w:p w:rsidR="0049164C" w:rsidRPr="000E42CC" w:rsidRDefault="0049164C" w:rsidP="0049164C">
            <w:pPr>
              <w:spacing w:line="276" w:lineRule="auto"/>
            </w:pPr>
            <w:r w:rsidRPr="000E42CC">
              <w:t>Mărimea reevaluată a populației estimate în planul de management anterior</w:t>
            </w:r>
          </w:p>
        </w:tc>
        <w:tc>
          <w:tcPr>
            <w:tcW w:w="5386" w:type="dxa"/>
          </w:tcPr>
          <w:p w:rsidR="0049164C" w:rsidRPr="000E42CC" w:rsidRDefault="0049164C" w:rsidP="0049164C">
            <w:pPr>
              <w:spacing w:line="276" w:lineRule="auto"/>
              <w:rPr>
                <w:rFonts w:eastAsia="Times New Roman"/>
                <w:szCs w:val="24"/>
                <w:lang w:eastAsia="ro-RO"/>
              </w:rPr>
            </w:pPr>
            <w:r w:rsidRPr="000E42CC">
              <w:t>Nu este cazul. Nu sunt date anterioare privitoare la mărimea populației</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A.8</w:t>
            </w:r>
          </w:p>
        </w:tc>
        <w:tc>
          <w:tcPr>
            <w:tcW w:w="3402" w:type="dxa"/>
          </w:tcPr>
          <w:p w:rsidR="0049164C" w:rsidRPr="000E42CC" w:rsidRDefault="0049164C" w:rsidP="0049164C">
            <w:pPr>
              <w:spacing w:line="276" w:lineRule="auto"/>
            </w:pPr>
            <w:r w:rsidRPr="000E42CC">
              <w:rPr>
                <w:lang w:eastAsia="x-none"/>
              </w:rPr>
              <w:t>Mărimea populaţiei de referinţă pentru starea favorabilă în aria naturală protejată</w:t>
            </w:r>
          </w:p>
        </w:tc>
        <w:tc>
          <w:tcPr>
            <w:tcW w:w="5386" w:type="dxa"/>
          </w:tcPr>
          <w:p w:rsidR="0049164C" w:rsidRPr="000E42CC" w:rsidRDefault="0049164C" w:rsidP="0049164C">
            <w:pPr>
              <w:spacing w:line="276" w:lineRule="auto"/>
              <w:rPr>
                <w:szCs w:val="24"/>
                <w:lang w:eastAsia="de-DE"/>
              </w:rPr>
            </w:pPr>
            <w:r w:rsidRPr="000E42CC">
              <w:rPr>
                <w:b/>
                <w:szCs w:val="24"/>
              </w:rPr>
              <w:t xml:space="preserve">50-150 exemplare </w:t>
            </w:r>
            <w:r w:rsidRPr="000E42CC">
              <w:rPr>
                <w:szCs w:val="24"/>
              </w:rPr>
              <w:t>(pentru 1500-2700 ha,</w:t>
            </w:r>
            <w:r w:rsidRPr="000E42CC">
              <w:rPr>
                <w:b/>
                <w:szCs w:val="24"/>
              </w:rPr>
              <w:t xml:space="preserve"> </w:t>
            </w:r>
            <w:r w:rsidRPr="000E42CC">
              <w:rPr>
                <w:szCs w:val="24"/>
              </w:rPr>
              <w:t>reprezentând 22-39% - frecvența - din suprafața totală a parcului – 6957 ha</w:t>
            </w:r>
            <w:r w:rsidRPr="000E42CC">
              <w:rPr>
                <w:b/>
                <w:szCs w:val="24"/>
              </w:rPr>
              <w:t>).</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A.9</w:t>
            </w:r>
          </w:p>
        </w:tc>
        <w:tc>
          <w:tcPr>
            <w:tcW w:w="3402" w:type="dxa"/>
          </w:tcPr>
          <w:p w:rsidR="0049164C" w:rsidRPr="000E42CC" w:rsidRDefault="0049164C" w:rsidP="0049164C">
            <w:pPr>
              <w:widowControl w:val="0"/>
              <w:spacing w:line="276" w:lineRule="auto"/>
            </w:pPr>
            <w:r w:rsidRPr="000E42CC">
              <w:rPr>
                <w:lang w:eastAsia="x-none"/>
              </w:rPr>
              <w:t>Metodologia de apreciere a mărimii populaţiei de referinţă pentru starea favorabilă</w:t>
            </w:r>
          </w:p>
        </w:tc>
        <w:tc>
          <w:tcPr>
            <w:tcW w:w="5386" w:type="dxa"/>
          </w:tcPr>
          <w:p w:rsidR="0049164C" w:rsidRPr="000E42CC" w:rsidRDefault="0049164C" w:rsidP="0049164C">
            <w:pPr>
              <w:widowControl w:val="0"/>
              <w:spacing w:line="276" w:lineRule="auto"/>
              <w:rPr>
                <w:szCs w:val="24"/>
              </w:rPr>
            </w:pPr>
            <w:r w:rsidRPr="000E42CC">
              <w:rPr>
                <w:szCs w:val="24"/>
              </w:rPr>
              <w:t>Mărimea populației de actuale și de referinţă a fost stabilită în urma observaţiilor de teren realizate în perioada septembrie 2017 - iulie 2018.</w:t>
            </w:r>
          </w:p>
          <w:p w:rsidR="0049164C" w:rsidRPr="000E42CC" w:rsidRDefault="0049164C" w:rsidP="0049164C">
            <w:pPr>
              <w:widowControl w:val="0"/>
              <w:spacing w:line="276" w:lineRule="auto"/>
              <w:rPr>
                <w:szCs w:val="24"/>
              </w:rPr>
            </w:pPr>
            <w:r w:rsidRPr="000E42CC">
              <w:rPr>
                <w:szCs w:val="24"/>
              </w:rPr>
              <w:t>Populația actuală a fost estimată pe baza indicelui de densitate.</w:t>
            </w:r>
          </w:p>
          <w:p w:rsidR="0049164C" w:rsidRPr="000E42CC" w:rsidRDefault="0049164C" w:rsidP="0049164C">
            <w:pPr>
              <w:widowControl w:val="0"/>
              <w:spacing w:line="276" w:lineRule="auto"/>
              <w:rPr>
                <w:szCs w:val="24"/>
              </w:rPr>
            </w:pPr>
            <w:r w:rsidRPr="000E42CC">
              <w:rPr>
                <w:szCs w:val="24"/>
              </w:rPr>
              <w:t>Indicele de densitate (Pervushina, 2010):</w:t>
            </w:r>
          </w:p>
          <w:p w:rsidR="0049164C" w:rsidRPr="000E42CC" w:rsidRDefault="0049164C" w:rsidP="0049164C">
            <w:pPr>
              <w:widowControl w:val="0"/>
              <w:spacing w:line="276" w:lineRule="auto"/>
              <w:rPr>
                <w:szCs w:val="24"/>
              </w:rPr>
            </w:pPr>
            <w:r w:rsidRPr="000E42CC">
              <w:rPr>
                <w:szCs w:val="24"/>
              </w:rPr>
              <w:t xml:space="preserve">indice densitate lilieci/km² - nr. de puncte în care a fost observată specia /lungime rută (82 km) x lățime rută (100 m - 0.1 km), pentru situl </w:t>
            </w:r>
            <w:r w:rsidRPr="000E42CC">
              <w:rPr>
                <w:bCs/>
                <w:szCs w:val="24"/>
              </w:rPr>
              <w:t>ROSCI0357</w:t>
            </w:r>
            <w:r w:rsidRPr="000E42CC">
              <w:rPr>
                <w:szCs w:val="24"/>
              </w:rPr>
              <w:t xml:space="preserve"> Porumbeni.</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A.10</w:t>
            </w:r>
          </w:p>
        </w:tc>
        <w:tc>
          <w:tcPr>
            <w:tcW w:w="3402" w:type="dxa"/>
          </w:tcPr>
          <w:p w:rsidR="0049164C" w:rsidRPr="000E42CC" w:rsidRDefault="0049164C" w:rsidP="0049164C">
            <w:pPr>
              <w:widowControl w:val="0"/>
              <w:spacing w:line="276" w:lineRule="auto"/>
            </w:pPr>
            <w:r w:rsidRPr="000E42CC">
              <w:rPr>
                <w:lang w:eastAsia="x-none"/>
              </w:rPr>
              <w:t>Raportul dintre mărimea populaţiei de referinţă pentru starea favorabilă şi mărimea populaţiei actuale</w:t>
            </w:r>
          </w:p>
        </w:tc>
        <w:tc>
          <w:tcPr>
            <w:tcW w:w="5386" w:type="dxa"/>
          </w:tcPr>
          <w:p w:rsidR="0049164C" w:rsidRPr="000E42CC" w:rsidRDefault="0049164C" w:rsidP="0049164C">
            <w:pPr>
              <w:widowControl w:val="0"/>
              <w:spacing w:line="276" w:lineRule="auto"/>
              <w:rPr>
                <w:szCs w:val="24"/>
              </w:rPr>
            </w:pPr>
            <w:r w:rsidRPr="000E42CC">
              <w:rPr>
                <w:szCs w:val="24"/>
              </w:rPr>
              <w:t>”&gt;” – mai mare</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A.11</w:t>
            </w:r>
          </w:p>
        </w:tc>
        <w:tc>
          <w:tcPr>
            <w:tcW w:w="3402" w:type="dxa"/>
          </w:tcPr>
          <w:p w:rsidR="0049164C" w:rsidRPr="000E42CC" w:rsidRDefault="0049164C" w:rsidP="0049164C">
            <w:pPr>
              <w:spacing w:line="276" w:lineRule="auto"/>
            </w:pPr>
            <w:r w:rsidRPr="000E42CC">
              <w:rPr>
                <w:lang w:eastAsia="x-none"/>
              </w:rPr>
              <w:t>Tendinţa actuală a mărimii populaţiei speciei</w:t>
            </w:r>
          </w:p>
        </w:tc>
        <w:tc>
          <w:tcPr>
            <w:tcW w:w="5386" w:type="dxa"/>
          </w:tcPr>
          <w:p w:rsidR="0049164C" w:rsidRPr="000E42CC" w:rsidRDefault="0049164C" w:rsidP="0049164C">
            <w:pPr>
              <w:widowControl w:val="0"/>
              <w:spacing w:line="276" w:lineRule="auto"/>
              <w:rPr>
                <w:szCs w:val="24"/>
              </w:rPr>
            </w:pPr>
            <w:r w:rsidRPr="000E42CC">
              <w:rPr>
                <w:szCs w:val="24"/>
              </w:rPr>
              <w:t xml:space="preserve">”x” – necunoscută (anterior nu au fost monitorizati liliecii în situl </w:t>
            </w:r>
            <w:r w:rsidRPr="000E42CC">
              <w:rPr>
                <w:bCs/>
                <w:szCs w:val="24"/>
              </w:rPr>
              <w:t>ROSCI0357</w:t>
            </w:r>
            <w:r w:rsidRPr="000E42CC">
              <w:rPr>
                <w:szCs w:val="24"/>
              </w:rPr>
              <w:t xml:space="preserve"> Porumbeni)</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A.12</w:t>
            </w:r>
          </w:p>
        </w:tc>
        <w:tc>
          <w:tcPr>
            <w:tcW w:w="3402" w:type="dxa"/>
          </w:tcPr>
          <w:p w:rsidR="0049164C" w:rsidRPr="000E42CC" w:rsidRDefault="0049164C" w:rsidP="0049164C">
            <w:pPr>
              <w:spacing w:line="276" w:lineRule="auto"/>
            </w:pPr>
            <w:r w:rsidRPr="000E42CC">
              <w:t>Calitatea datelor privind tendinţa actuală a mărimii populaţiei speciei</w:t>
            </w:r>
          </w:p>
        </w:tc>
        <w:tc>
          <w:tcPr>
            <w:tcW w:w="5386" w:type="dxa"/>
          </w:tcPr>
          <w:p w:rsidR="0049164C" w:rsidRPr="000E42CC" w:rsidRDefault="0049164C" w:rsidP="0049164C">
            <w:pPr>
              <w:widowControl w:val="0"/>
              <w:spacing w:line="276" w:lineRule="auto"/>
              <w:rPr>
                <w:szCs w:val="24"/>
              </w:rPr>
            </w:pPr>
            <w:r w:rsidRPr="000E42CC">
              <w:rPr>
                <w:szCs w:val="24"/>
              </w:rPr>
              <w:t>Insuficientă – date insuficiente sau nesigure.</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A.13</w:t>
            </w:r>
          </w:p>
        </w:tc>
        <w:tc>
          <w:tcPr>
            <w:tcW w:w="3402" w:type="dxa"/>
          </w:tcPr>
          <w:p w:rsidR="0049164C" w:rsidRPr="000E42CC" w:rsidRDefault="0049164C" w:rsidP="0049164C">
            <w:pPr>
              <w:spacing w:line="276" w:lineRule="auto"/>
            </w:pPr>
            <w:r w:rsidRPr="000E42CC">
              <w:rPr>
                <w:lang w:eastAsia="x-none"/>
              </w:rPr>
              <w:t>Magnitudinea tendinţei actuale a mărimii populaţiei speciei</w:t>
            </w:r>
          </w:p>
        </w:tc>
        <w:tc>
          <w:tcPr>
            <w:tcW w:w="5386" w:type="dxa"/>
          </w:tcPr>
          <w:p w:rsidR="0049164C" w:rsidRPr="000E42CC" w:rsidRDefault="0049164C" w:rsidP="0049164C">
            <w:pPr>
              <w:widowControl w:val="0"/>
              <w:spacing w:line="276" w:lineRule="auto"/>
              <w:rPr>
                <w:szCs w:val="24"/>
              </w:rPr>
            </w:pPr>
            <w:r w:rsidRPr="000E42CC">
              <w:rPr>
                <w:szCs w:val="24"/>
              </w:rPr>
              <w:t>”x” – necunoscută</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lastRenderedPageBreak/>
              <w:t>A.14</w:t>
            </w:r>
          </w:p>
        </w:tc>
        <w:tc>
          <w:tcPr>
            <w:tcW w:w="3402" w:type="dxa"/>
          </w:tcPr>
          <w:p w:rsidR="0049164C" w:rsidRPr="000E42CC" w:rsidRDefault="0049164C" w:rsidP="0049164C">
            <w:pPr>
              <w:spacing w:line="276" w:lineRule="auto"/>
            </w:pPr>
            <w:r w:rsidRPr="000E42CC">
              <w:rPr>
                <w:lang w:eastAsia="x-none"/>
              </w:rPr>
              <w:t>Magnitudinea tendinţei actuale a mărimii populaţiei speciei exprimată prin calificative</w:t>
            </w:r>
          </w:p>
        </w:tc>
        <w:tc>
          <w:tcPr>
            <w:tcW w:w="5386" w:type="dxa"/>
          </w:tcPr>
          <w:p w:rsidR="0049164C" w:rsidRPr="000E42CC" w:rsidRDefault="0049164C" w:rsidP="0049164C">
            <w:pPr>
              <w:widowControl w:val="0"/>
              <w:spacing w:line="276" w:lineRule="auto"/>
              <w:rPr>
                <w:szCs w:val="24"/>
              </w:rPr>
            </w:pPr>
            <w:r w:rsidRPr="000E42CC">
              <w:rPr>
                <w:szCs w:val="24"/>
              </w:rPr>
              <w:t>Nu există suficiente informaţii pentru a putea aprecia magnitudinea tendinţei actuale a mărimii populaţiei speciei.</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A.15</w:t>
            </w:r>
          </w:p>
        </w:tc>
        <w:tc>
          <w:tcPr>
            <w:tcW w:w="3402" w:type="dxa"/>
          </w:tcPr>
          <w:p w:rsidR="0049164C" w:rsidRPr="000E42CC" w:rsidRDefault="0049164C" w:rsidP="0049164C">
            <w:pPr>
              <w:spacing w:line="276" w:lineRule="auto"/>
            </w:pPr>
            <w:r w:rsidRPr="000E42CC">
              <w:t>Structura populației speciei</w:t>
            </w:r>
          </w:p>
        </w:tc>
        <w:tc>
          <w:tcPr>
            <w:tcW w:w="5386" w:type="dxa"/>
          </w:tcPr>
          <w:p w:rsidR="0049164C" w:rsidRPr="000E42CC" w:rsidRDefault="0049164C" w:rsidP="0049164C">
            <w:pPr>
              <w:widowControl w:val="0"/>
              <w:spacing w:line="276" w:lineRule="auto"/>
              <w:rPr>
                <w:szCs w:val="24"/>
              </w:rPr>
            </w:pPr>
            <w:r w:rsidRPr="000E42CC">
              <w:rPr>
                <w:szCs w:val="24"/>
              </w:rPr>
              <w:t>Nu există date privind structura populaţiei</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A.16</w:t>
            </w:r>
          </w:p>
        </w:tc>
        <w:tc>
          <w:tcPr>
            <w:tcW w:w="3402" w:type="dxa"/>
          </w:tcPr>
          <w:p w:rsidR="0049164C" w:rsidRPr="000E42CC" w:rsidRDefault="0049164C" w:rsidP="0049164C">
            <w:pPr>
              <w:spacing w:line="276" w:lineRule="auto"/>
            </w:pPr>
            <w:r w:rsidRPr="000E42CC">
              <w:rPr>
                <w:lang w:eastAsia="x-none"/>
              </w:rPr>
              <w:t>Starea de conservare din punct de vedere al populaţiei speciei</w:t>
            </w:r>
          </w:p>
        </w:tc>
        <w:tc>
          <w:tcPr>
            <w:tcW w:w="5386" w:type="dxa"/>
          </w:tcPr>
          <w:p w:rsidR="0049164C" w:rsidRPr="000E42CC" w:rsidDel="00C10FA8" w:rsidRDefault="0049164C" w:rsidP="0049164C">
            <w:pPr>
              <w:widowControl w:val="0"/>
              <w:spacing w:line="276" w:lineRule="auto"/>
              <w:rPr>
                <w:b/>
                <w:szCs w:val="24"/>
              </w:rPr>
            </w:pPr>
            <w:r w:rsidRPr="000E42CC">
              <w:rPr>
                <w:b/>
                <w:szCs w:val="24"/>
              </w:rPr>
              <w:t>”FV” – favorabilă</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A.17</w:t>
            </w:r>
          </w:p>
        </w:tc>
        <w:tc>
          <w:tcPr>
            <w:tcW w:w="3402" w:type="dxa"/>
          </w:tcPr>
          <w:p w:rsidR="0049164C" w:rsidRPr="000E42CC" w:rsidRDefault="0049164C" w:rsidP="0049164C">
            <w:pPr>
              <w:spacing w:line="276" w:lineRule="auto"/>
            </w:pPr>
            <w:r w:rsidRPr="000E42CC">
              <w:rPr>
                <w:lang w:eastAsia="x-none"/>
              </w:rPr>
              <w:t>Tendinţa stării de conservare din punct de vedere al populaţiei speciei</w:t>
            </w:r>
          </w:p>
        </w:tc>
        <w:tc>
          <w:tcPr>
            <w:tcW w:w="5386" w:type="dxa"/>
          </w:tcPr>
          <w:p w:rsidR="0049164C" w:rsidRPr="000E42CC" w:rsidDel="00C10FA8" w:rsidRDefault="0049164C" w:rsidP="0049164C">
            <w:pPr>
              <w:widowControl w:val="0"/>
              <w:spacing w:line="276" w:lineRule="auto"/>
              <w:rPr>
                <w:i/>
                <w:szCs w:val="24"/>
              </w:rPr>
            </w:pPr>
            <w:r w:rsidRPr="000E42CC">
              <w:rPr>
                <w:szCs w:val="24"/>
              </w:rPr>
              <w:t>Nu este cazul</w:t>
            </w:r>
          </w:p>
        </w:tc>
      </w:tr>
      <w:tr w:rsidR="0049164C" w:rsidRPr="000E42CC" w:rsidTr="0049164C">
        <w:tc>
          <w:tcPr>
            <w:tcW w:w="704" w:type="dxa"/>
          </w:tcPr>
          <w:p w:rsidR="0049164C" w:rsidRPr="000E42CC" w:rsidRDefault="0049164C" w:rsidP="0049164C">
            <w:pPr>
              <w:spacing w:line="276" w:lineRule="auto"/>
              <w:rPr>
                <w:rFonts w:eastAsia="Times New Roman"/>
                <w:szCs w:val="24"/>
                <w:lang w:eastAsia="ro-RO"/>
              </w:rPr>
            </w:pPr>
            <w:r w:rsidRPr="000E42CC">
              <w:rPr>
                <w:rFonts w:eastAsia="Times New Roman"/>
                <w:szCs w:val="24"/>
                <w:lang w:eastAsia="ro-RO"/>
              </w:rPr>
              <w:t>A.18</w:t>
            </w:r>
          </w:p>
        </w:tc>
        <w:tc>
          <w:tcPr>
            <w:tcW w:w="3402" w:type="dxa"/>
          </w:tcPr>
          <w:p w:rsidR="0049164C" w:rsidRPr="000E42CC" w:rsidRDefault="0049164C" w:rsidP="0049164C">
            <w:pPr>
              <w:spacing w:line="276" w:lineRule="auto"/>
            </w:pPr>
            <w:r w:rsidRPr="000E42CC">
              <w:rPr>
                <w:lang w:eastAsia="x-none"/>
              </w:rPr>
              <w:t xml:space="preserve">Starea de conservare necunoscută din punct de vedere al populaţiei  </w:t>
            </w:r>
          </w:p>
        </w:tc>
        <w:tc>
          <w:tcPr>
            <w:tcW w:w="5386" w:type="dxa"/>
          </w:tcPr>
          <w:p w:rsidR="0049164C" w:rsidRPr="000E42CC" w:rsidDel="00C10FA8" w:rsidRDefault="0049164C" w:rsidP="0049164C">
            <w:pPr>
              <w:widowControl w:val="0"/>
              <w:spacing w:line="276" w:lineRule="auto"/>
              <w:rPr>
                <w:i/>
                <w:szCs w:val="24"/>
              </w:rPr>
            </w:pPr>
            <w:r w:rsidRPr="000E42CC">
              <w:rPr>
                <w:szCs w:val="24"/>
              </w:rPr>
              <w:t>Nu este cazul</w:t>
            </w:r>
          </w:p>
        </w:tc>
      </w:tr>
    </w:tbl>
    <w:p w:rsidR="0049164C" w:rsidRPr="000E42CC" w:rsidRDefault="0049164C" w:rsidP="0049164C">
      <w:pPr>
        <w:shd w:val="clear" w:color="auto" w:fill="FFFFFF"/>
        <w:spacing w:line="276" w:lineRule="auto"/>
        <w:rPr>
          <w:rFonts w:eastAsia="Times New Roman"/>
          <w:szCs w:val="24"/>
          <w:lang w:eastAsia="ro-RO"/>
        </w:rPr>
      </w:pPr>
    </w:p>
    <w:p w:rsidR="0049164C" w:rsidRPr="000E42CC" w:rsidRDefault="0049164C" w:rsidP="0049164C">
      <w:pPr>
        <w:shd w:val="clear" w:color="auto" w:fill="FFFFFF"/>
        <w:spacing w:line="276" w:lineRule="auto"/>
        <w:rPr>
          <w:rFonts w:eastAsia="Times New Roman"/>
          <w:szCs w:val="24"/>
          <w:lang w:eastAsia="ro-RO"/>
        </w:rPr>
      </w:pPr>
    </w:p>
    <w:p w:rsidR="0049164C" w:rsidRPr="000E42CC" w:rsidRDefault="0049164C" w:rsidP="0049164C">
      <w:pPr>
        <w:shd w:val="clear" w:color="auto" w:fill="FFFFFF"/>
        <w:spacing w:line="276" w:lineRule="auto"/>
        <w:rPr>
          <w:rFonts w:eastAsia="Times New Roman"/>
          <w:szCs w:val="24"/>
          <w:lang w:eastAsia="ro-RO"/>
        </w:rPr>
      </w:pPr>
    </w:p>
    <w:p w:rsidR="0049164C" w:rsidRPr="000E42CC" w:rsidRDefault="0049164C" w:rsidP="0049164C">
      <w:pPr>
        <w:pStyle w:val="Heading3"/>
        <w:ind w:firstLine="720"/>
        <w:rPr>
          <w:rStyle w:val="Heading3Char"/>
          <w:rFonts w:ascii="Times New Roman" w:hAnsi="Times New Roman"/>
          <w:b/>
          <w:color w:val="auto"/>
        </w:rPr>
      </w:pPr>
      <w:bookmarkStart w:id="83" w:name="_Toc535263569"/>
      <w:bookmarkStart w:id="84" w:name="_Toc5550886"/>
      <w:r w:rsidRPr="000E42CC">
        <w:rPr>
          <w:rStyle w:val="Heading3Char"/>
          <w:rFonts w:ascii="Times New Roman" w:hAnsi="Times New Roman"/>
          <w:b/>
          <w:color w:val="auto"/>
        </w:rPr>
        <w:t>6.1.2. Evaluarea stării de conservare a speciei din punctul de vedere al habitatului specie</w:t>
      </w:r>
      <w:bookmarkEnd w:id="83"/>
      <w:bookmarkEnd w:id="84"/>
    </w:p>
    <w:p w:rsidR="0049164C" w:rsidRPr="000E42CC" w:rsidRDefault="0049164C" w:rsidP="0049164C">
      <w:pPr>
        <w:spacing w:line="276" w:lineRule="auto"/>
        <w:rPr>
          <w:b/>
          <w:szCs w:val="24"/>
          <w:u w:val="single"/>
        </w:rPr>
      </w:pPr>
      <w:r w:rsidRPr="000E42CC">
        <w:rPr>
          <w:b/>
          <w:szCs w:val="24"/>
          <w:u w:val="single"/>
        </w:rPr>
        <w:t>Tabelul B) Parametri pentru evaluarea stării de conservare a speciei din punct de vedere al habitatului specie: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3103"/>
        <w:gridCol w:w="5953"/>
      </w:tblGrid>
      <w:tr w:rsidR="0049164C" w:rsidRPr="000E42CC" w:rsidTr="0049164C">
        <w:tc>
          <w:tcPr>
            <w:tcW w:w="720"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Nr</w:t>
            </w:r>
          </w:p>
        </w:tc>
        <w:tc>
          <w:tcPr>
            <w:tcW w:w="3103"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Parametri</w:t>
            </w:r>
          </w:p>
        </w:tc>
        <w:tc>
          <w:tcPr>
            <w:tcW w:w="5953"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Descriere</w:t>
            </w:r>
          </w:p>
        </w:tc>
      </w:tr>
      <w:tr w:rsidR="0049164C" w:rsidRPr="000E42CC" w:rsidTr="0049164C">
        <w:trPr>
          <w:trHeight w:val="506"/>
        </w:trPr>
        <w:tc>
          <w:tcPr>
            <w:tcW w:w="720" w:type="dxa"/>
            <w:shd w:val="clear" w:color="auto" w:fill="auto"/>
          </w:tcPr>
          <w:p w:rsidR="0049164C" w:rsidRPr="000E42CC" w:rsidRDefault="0049164C" w:rsidP="0049164C">
            <w:pPr>
              <w:widowControl w:val="0"/>
              <w:spacing w:line="276" w:lineRule="auto"/>
              <w:rPr>
                <w:lang w:eastAsia="x-none"/>
              </w:rPr>
            </w:pPr>
            <w:r w:rsidRPr="000E42CC">
              <w:rPr>
                <w:lang w:eastAsia="x-none"/>
              </w:rPr>
              <w:t>A.1.</w:t>
            </w:r>
          </w:p>
        </w:tc>
        <w:tc>
          <w:tcPr>
            <w:tcW w:w="3103" w:type="dxa"/>
            <w:shd w:val="clear" w:color="auto" w:fill="auto"/>
          </w:tcPr>
          <w:p w:rsidR="0049164C" w:rsidRPr="000E42CC" w:rsidRDefault="0049164C" w:rsidP="0049164C">
            <w:pPr>
              <w:widowControl w:val="0"/>
              <w:spacing w:line="276" w:lineRule="auto"/>
            </w:pPr>
            <w:r w:rsidRPr="000E42CC">
              <w:t>Specia</w:t>
            </w:r>
          </w:p>
        </w:tc>
        <w:tc>
          <w:tcPr>
            <w:tcW w:w="5953" w:type="dxa"/>
            <w:shd w:val="clear" w:color="auto" w:fill="auto"/>
          </w:tcPr>
          <w:p w:rsidR="0049164C" w:rsidRPr="000E42CC" w:rsidRDefault="0049164C" w:rsidP="0049164C">
            <w:pPr>
              <w:spacing w:line="276" w:lineRule="auto"/>
              <w:rPr>
                <w:b/>
                <w:i/>
                <w:szCs w:val="24"/>
              </w:rPr>
            </w:pPr>
            <w:r w:rsidRPr="000E42CC">
              <w:rPr>
                <w:b/>
                <w:i/>
                <w:szCs w:val="24"/>
              </w:rPr>
              <w:t xml:space="preserve">Lucanus cervus </w:t>
            </w:r>
            <w:r w:rsidRPr="000E42CC">
              <w:rPr>
                <w:szCs w:val="24"/>
              </w:rPr>
              <w:t>(Linnaeus, 1758)</w:t>
            </w:r>
          </w:p>
          <w:p w:rsidR="0049164C" w:rsidRPr="000E42CC" w:rsidRDefault="0049164C" w:rsidP="0049164C">
            <w:pPr>
              <w:widowControl w:val="0"/>
              <w:spacing w:line="276" w:lineRule="auto"/>
              <w:rPr>
                <w:szCs w:val="24"/>
              </w:rPr>
            </w:pPr>
            <w:r w:rsidRPr="000E42CC">
              <w:rPr>
                <w:szCs w:val="24"/>
              </w:rPr>
              <w:t>Cod Eunis: 221</w:t>
            </w:r>
          </w:p>
          <w:p w:rsidR="0049164C" w:rsidRPr="000E42CC" w:rsidRDefault="0049164C" w:rsidP="0049164C">
            <w:pPr>
              <w:spacing w:line="276" w:lineRule="auto"/>
              <w:rPr>
                <w:b/>
                <w:i/>
                <w:szCs w:val="24"/>
              </w:rPr>
            </w:pPr>
            <w:r w:rsidRPr="000E42CC">
              <w:rPr>
                <w:szCs w:val="24"/>
              </w:rPr>
              <w:t>Cod Natura 2000: 1083</w:t>
            </w:r>
          </w:p>
          <w:p w:rsidR="0049164C" w:rsidRPr="000E42CC" w:rsidRDefault="0049164C" w:rsidP="0049164C">
            <w:pPr>
              <w:spacing w:line="276" w:lineRule="auto"/>
              <w:rPr>
                <w:b/>
                <w:i/>
                <w:szCs w:val="24"/>
              </w:rPr>
            </w:pPr>
            <w:r w:rsidRPr="000E42CC">
              <w:rPr>
                <w:szCs w:val="24"/>
              </w:rPr>
              <w:t>Directiva Habitate – Directiva Consiliului Europei 92/43 EEC, Anexa II.</w:t>
            </w:r>
          </w:p>
        </w:tc>
      </w:tr>
      <w:tr w:rsidR="0049164C" w:rsidRPr="000E42CC" w:rsidTr="0049164C">
        <w:tc>
          <w:tcPr>
            <w:tcW w:w="720" w:type="dxa"/>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rPr>
                <w:lang w:eastAsia="x-none"/>
              </w:rPr>
              <w:t>A.2.</w:t>
            </w:r>
          </w:p>
        </w:tc>
        <w:tc>
          <w:tcPr>
            <w:tcW w:w="3103" w:type="dxa"/>
            <w:tcBorders>
              <w:bottom w:val="single" w:sz="4" w:space="0" w:color="auto"/>
            </w:tcBorders>
            <w:shd w:val="clear" w:color="auto" w:fill="auto"/>
          </w:tcPr>
          <w:p w:rsidR="0049164C" w:rsidRPr="000E42CC" w:rsidRDefault="0049164C" w:rsidP="0049164C">
            <w:pPr>
              <w:widowControl w:val="0"/>
              <w:spacing w:line="276" w:lineRule="auto"/>
            </w:pPr>
            <w:r w:rsidRPr="000E42CC">
              <w:t>Tipul populaţiei speciei în aria naturală protejată</w:t>
            </w:r>
          </w:p>
        </w:tc>
        <w:tc>
          <w:tcPr>
            <w:tcW w:w="5953" w:type="dxa"/>
            <w:tcBorders>
              <w:bottom w:val="single" w:sz="4" w:space="0" w:color="auto"/>
            </w:tcBorders>
            <w:shd w:val="clear" w:color="auto" w:fill="auto"/>
          </w:tcPr>
          <w:p w:rsidR="0049164C" w:rsidRPr="000E42CC" w:rsidRDefault="0049164C" w:rsidP="0049164C">
            <w:pPr>
              <w:widowControl w:val="0"/>
              <w:spacing w:line="276" w:lineRule="auto"/>
              <w:rPr>
                <w:szCs w:val="24"/>
              </w:rPr>
            </w:pPr>
            <w:r w:rsidRPr="000E42CC">
              <w:rPr>
                <w:szCs w:val="24"/>
              </w:rPr>
              <w:t>Populaţie permanentă (sedentară/rezidentă)</w:t>
            </w:r>
          </w:p>
        </w:tc>
      </w:tr>
      <w:tr w:rsidR="0049164C" w:rsidRPr="000E42CC" w:rsidTr="0049164C">
        <w:tc>
          <w:tcPr>
            <w:tcW w:w="720" w:type="dxa"/>
            <w:shd w:val="clear" w:color="auto" w:fill="auto"/>
          </w:tcPr>
          <w:p w:rsidR="0049164C" w:rsidRPr="000E42CC" w:rsidRDefault="0049164C" w:rsidP="004A67CD">
            <w:pPr>
              <w:widowControl w:val="0"/>
              <w:numPr>
                <w:ilvl w:val="0"/>
                <w:numId w:val="51"/>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t>Suprafaţa habitatului speciei în aria naturală protejată</w:t>
            </w:r>
          </w:p>
        </w:tc>
        <w:tc>
          <w:tcPr>
            <w:tcW w:w="5953" w:type="dxa"/>
            <w:shd w:val="clear" w:color="auto" w:fill="auto"/>
          </w:tcPr>
          <w:p w:rsidR="0049164C" w:rsidRPr="000E42CC" w:rsidRDefault="0049164C" w:rsidP="0049164C">
            <w:pPr>
              <w:autoSpaceDE w:val="0"/>
              <w:autoSpaceDN w:val="0"/>
              <w:adjustRightInd w:val="0"/>
              <w:spacing w:line="276" w:lineRule="auto"/>
              <w:rPr>
                <w:szCs w:val="24"/>
              </w:rPr>
            </w:pPr>
            <w:r w:rsidRPr="000E42CC">
              <w:rPr>
                <w:szCs w:val="24"/>
              </w:rPr>
              <w:t>Cca 80% din suprafața SCI Porumbeni, păduri de foioase.</w:t>
            </w:r>
          </w:p>
        </w:tc>
      </w:tr>
      <w:tr w:rsidR="0049164C" w:rsidRPr="000E42CC" w:rsidTr="0049164C">
        <w:tc>
          <w:tcPr>
            <w:tcW w:w="720" w:type="dxa"/>
            <w:shd w:val="clear" w:color="auto" w:fill="auto"/>
          </w:tcPr>
          <w:p w:rsidR="0049164C" w:rsidRPr="000E42CC" w:rsidRDefault="0049164C" w:rsidP="004A67CD">
            <w:pPr>
              <w:widowControl w:val="0"/>
              <w:numPr>
                <w:ilvl w:val="0"/>
                <w:numId w:val="51"/>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t>Calitatea datelor pentru suprafaţa habitatului speciei</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medie - date estimate pe baza extrapolării şi/sau modelării datelor obţinute prin măsurători parţiale</w:t>
            </w:r>
          </w:p>
        </w:tc>
      </w:tr>
      <w:tr w:rsidR="0049164C" w:rsidRPr="000E42CC" w:rsidTr="0049164C">
        <w:tc>
          <w:tcPr>
            <w:tcW w:w="720" w:type="dxa"/>
            <w:shd w:val="clear" w:color="auto" w:fill="auto"/>
          </w:tcPr>
          <w:p w:rsidR="0049164C" w:rsidRPr="000E42CC" w:rsidRDefault="0049164C" w:rsidP="004A67CD">
            <w:pPr>
              <w:widowControl w:val="0"/>
              <w:numPr>
                <w:ilvl w:val="0"/>
                <w:numId w:val="51"/>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rPr>
                <w:lang w:eastAsia="x-none"/>
              </w:rPr>
              <w:t>Suprafaţa reevaluată a habitatului speciei din planul de management anterior</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Nu este cazul (nu cunoaștem o evaluare anterioară a suprafeței ocupate de habitatul speciei).</w:t>
            </w:r>
          </w:p>
        </w:tc>
      </w:tr>
      <w:tr w:rsidR="0049164C" w:rsidRPr="000E42CC" w:rsidTr="0049164C">
        <w:tc>
          <w:tcPr>
            <w:tcW w:w="720" w:type="dxa"/>
            <w:shd w:val="clear" w:color="auto" w:fill="auto"/>
          </w:tcPr>
          <w:p w:rsidR="0049164C" w:rsidRPr="000E42CC" w:rsidRDefault="0049164C" w:rsidP="004A67CD">
            <w:pPr>
              <w:widowControl w:val="0"/>
              <w:numPr>
                <w:ilvl w:val="0"/>
                <w:numId w:val="51"/>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pPr>
            <w:r w:rsidRPr="000E42CC">
              <w:rPr>
                <w:lang w:eastAsia="x-none"/>
              </w:rPr>
              <w:t>Suprafaţa  adecvată a habitatului speciei în aria naturală protejată</w:t>
            </w:r>
          </w:p>
        </w:tc>
        <w:tc>
          <w:tcPr>
            <w:tcW w:w="5953" w:type="dxa"/>
            <w:shd w:val="clear" w:color="auto" w:fill="auto"/>
          </w:tcPr>
          <w:p w:rsidR="0049164C" w:rsidRPr="000E42CC" w:rsidRDefault="0049164C" w:rsidP="0049164C">
            <w:pPr>
              <w:spacing w:line="276" w:lineRule="auto"/>
              <w:rPr>
                <w:szCs w:val="24"/>
                <w:lang w:eastAsia="de-DE"/>
              </w:rPr>
            </w:pPr>
            <w:r w:rsidRPr="000E42CC">
              <w:rPr>
                <w:szCs w:val="24"/>
                <w:lang w:eastAsia="de-DE"/>
              </w:rPr>
              <w:t>5500 Ha (cca)</w:t>
            </w:r>
          </w:p>
        </w:tc>
      </w:tr>
      <w:tr w:rsidR="0049164C" w:rsidRPr="000E42CC" w:rsidTr="0049164C">
        <w:tc>
          <w:tcPr>
            <w:tcW w:w="720" w:type="dxa"/>
            <w:tcBorders>
              <w:bottom w:val="single" w:sz="4" w:space="0" w:color="auto"/>
            </w:tcBorders>
            <w:shd w:val="clear" w:color="auto" w:fill="auto"/>
          </w:tcPr>
          <w:p w:rsidR="0049164C" w:rsidRPr="000E42CC" w:rsidRDefault="0049164C" w:rsidP="004A67CD">
            <w:pPr>
              <w:widowControl w:val="0"/>
              <w:numPr>
                <w:ilvl w:val="0"/>
                <w:numId w:val="51"/>
              </w:numPr>
              <w:spacing w:line="276" w:lineRule="auto"/>
              <w:ind w:left="360"/>
              <w:jc w:val="left"/>
              <w:rPr>
                <w:lang w:eastAsia="x-none"/>
              </w:rPr>
            </w:pPr>
          </w:p>
        </w:tc>
        <w:tc>
          <w:tcPr>
            <w:tcW w:w="3103" w:type="dxa"/>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rPr>
                <w:lang w:eastAsia="x-none"/>
              </w:rPr>
              <w:t xml:space="preserve">Metodologia de apreciere a </w:t>
            </w:r>
            <w:r w:rsidRPr="000E42CC">
              <w:rPr>
                <w:lang w:eastAsia="x-none"/>
              </w:rPr>
              <w:lastRenderedPageBreak/>
              <w:t>suprafeţei  adecvate a habitatului speciei în aria naturală protejată</w:t>
            </w:r>
          </w:p>
        </w:tc>
        <w:tc>
          <w:tcPr>
            <w:tcW w:w="5953" w:type="dxa"/>
            <w:tcBorders>
              <w:bottom w:val="single" w:sz="4" w:space="0" w:color="auto"/>
            </w:tcBorders>
            <w:shd w:val="clear" w:color="auto" w:fill="auto"/>
          </w:tcPr>
          <w:p w:rsidR="0049164C" w:rsidRPr="000E42CC" w:rsidRDefault="0049164C" w:rsidP="0049164C">
            <w:pPr>
              <w:widowControl w:val="0"/>
              <w:spacing w:line="276" w:lineRule="auto"/>
              <w:rPr>
                <w:szCs w:val="24"/>
              </w:rPr>
            </w:pPr>
            <w:r w:rsidRPr="000E42CC">
              <w:rPr>
                <w:szCs w:val="24"/>
              </w:rPr>
              <w:lastRenderedPageBreak/>
              <w:t xml:space="preserve">Determinarea suprafeței aproximative acoperite cu păduri de </w:t>
            </w:r>
            <w:r w:rsidRPr="000E42CC">
              <w:rPr>
                <w:szCs w:val="24"/>
              </w:rPr>
              <w:lastRenderedPageBreak/>
              <w:t>foioase</w:t>
            </w:r>
          </w:p>
        </w:tc>
      </w:tr>
      <w:tr w:rsidR="0049164C" w:rsidRPr="000E42CC" w:rsidTr="0049164C">
        <w:tc>
          <w:tcPr>
            <w:tcW w:w="720" w:type="dxa"/>
            <w:tcBorders>
              <w:bottom w:val="single" w:sz="4" w:space="0" w:color="auto"/>
            </w:tcBorders>
            <w:shd w:val="clear" w:color="auto" w:fill="auto"/>
          </w:tcPr>
          <w:p w:rsidR="0049164C" w:rsidRPr="000E42CC" w:rsidRDefault="0049164C" w:rsidP="004A67CD">
            <w:pPr>
              <w:widowControl w:val="0"/>
              <w:numPr>
                <w:ilvl w:val="0"/>
                <w:numId w:val="51"/>
              </w:numPr>
              <w:spacing w:line="276" w:lineRule="auto"/>
              <w:ind w:left="360"/>
              <w:jc w:val="left"/>
              <w:rPr>
                <w:lang w:eastAsia="x-none"/>
              </w:rPr>
            </w:pPr>
          </w:p>
        </w:tc>
        <w:tc>
          <w:tcPr>
            <w:tcW w:w="3103" w:type="dxa"/>
            <w:tcBorders>
              <w:bottom w:val="single" w:sz="4" w:space="0" w:color="auto"/>
            </w:tcBorders>
            <w:shd w:val="clear" w:color="auto" w:fill="auto"/>
          </w:tcPr>
          <w:p w:rsidR="0049164C" w:rsidRPr="000E42CC" w:rsidRDefault="0049164C" w:rsidP="0049164C">
            <w:pPr>
              <w:widowControl w:val="0"/>
              <w:spacing w:line="276" w:lineRule="auto"/>
            </w:pPr>
            <w:r w:rsidRPr="000E42CC">
              <w:rPr>
                <w:lang w:eastAsia="x-none"/>
              </w:rPr>
              <w:t>Raportul dintre suprafaţa adecvată a habitatului speciei şi suprafaţa actuală a habitatului speciei</w:t>
            </w:r>
          </w:p>
        </w:tc>
        <w:tc>
          <w:tcPr>
            <w:tcW w:w="5953" w:type="dxa"/>
            <w:tcBorders>
              <w:bottom w:val="single" w:sz="4" w:space="0" w:color="auto"/>
            </w:tcBorders>
            <w:shd w:val="clear" w:color="auto" w:fill="auto"/>
          </w:tcPr>
          <w:p w:rsidR="0049164C" w:rsidRPr="000E42CC" w:rsidRDefault="0049164C" w:rsidP="0049164C">
            <w:pPr>
              <w:widowControl w:val="0"/>
              <w:spacing w:line="276" w:lineRule="auto"/>
              <w:rPr>
                <w:szCs w:val="24"/>
              </w:rPr>
            </w:pPr>
            <w:r w:rsidRPr="000E42CC">
              <w:rPr>
                <w:szCs w:val="24"/>
              </w:rPr>
              <w:t>” ≈” – aproximativ egal</w:t>
            </w:r>
          </w:p>
        </w:tc>
      </w:tr>
      <w:tr w:rsidR="0049164C" w:rsidRPr="000E42CC" w:rsidTr="0049164C">
        <w:tc>
          <w:tcPr>
            <w:tcW w:w="720" w:type="dxa"/>
            <w:shd w:val="clear" w:color="auto" w:fill="auto"/>
          </w:tcPr>
          <w:p w:rsidR="0049164C" w:rsidRPr="000E42CC" w:rsidRDefault="0049164C" w:rsidP="004A67CD">
            <w:pPr>
              <w:widowControl w:val="0"/>
              <w:numPr>
                <w:ilvl w:val="0"/>
                <w:numId w:val="51"/>
              </w:numPr>
              <w:spacing w:line="276" w:lineRule="auto"/>
              <w:ind w:left="360"/>
              <w:jc w:val="left"/>
              <w:rPr>
                <w:lang w:eastAsia="x-none"/>
              </w:rPr>
            </w:pPr>
          </w:p>
        </w:tc>
        <w:tc>
          <w:tcPr>
            <w:tcW w:w="3103" w:type="dxa"/>
            <w:shd w:val="clear" w:color="auto" w:fill="auto"/>
          </w:tcPr>
          <w:p w:rsidR="0049164C" w:rsidRPr="000E42CC" w:rsidDel="00BB7F0F" w:rsidRDefault="0049164C" w:rsidP="0049164C">
            <w:pPr>
              <w:widowControl w:val="0"/>
              <w:spacing w:line="276" w:lineRule="auto"/>
              <w:rPr>
                <w:lang w:eastAsia="x-none"/>
              </w:rPr>
            </w:pPr>
            <w:r w:rsidRPr="000E42CC">
              <w:rPr>
                <w:lang w:eastAsia="x-none"/>
              </w:rPr>
              <w:t>Tendinţa actuală a suprafeţei habitatului speciei</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”0” – stabilă</w:t>
            </w:r>
          </w:p>
        </w:tc>
      </w:tr>
      <w:tr w:rsidR="0049164C" w:rsidRPr="000E42CC" w:rsidTr="0049164C">
        <w:tc>
          <w:tcPr>
            <w:tcW w:w="720" w:type="dxa"/>
            <w:shd w:val="clear" w:color="auto" w:fill="auto"/>
          </w:tcPr>
          <w:p w:rsidR="0049164C" w:rsidRPr="000E42CC" w:rsidRDefault="0049164C" w:rsidP="004A67CD">
            <w:pPr>
              <w:widowControl w:val="0"/>
              <w:numPr>
                <w:ilvl w:val="0"/>
                <w:numId w:val="51"/>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t>Calitatea datelor privind tendinţa actuală a suprafeţei habitatului speciei</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medie - date estimate pe baza extrapolării şi/sau modelării datelor obţinute prin măsurători parţiale</w:t>
            </w:r>
          </w:p>
        </w:tc>
      </w:tr>
      <w:tr w:rsidR="0049164C" w:rsidRPr="000E42CC" w:rsidTr="0049164C">
        <w:trPr>
          <w:trHeight w:val="808"/>
        </w:trPr>
        <w:tc>
          <w:tcPr>
            <w:tcW w:w="720" w:type="dxa"/>
            <w:shd w:val="clear" w:color="auto" w:fill="auto"/>
          </w:tcPr>
          <w:p w:rsidR="0049164C" w:rsidRPr="000E42CC" w:rsidRDefault="0049164C" w:rsidP="004A67CD">
            <w:pPr>
              <w:widowControl w:val="0"/>
              <w:numPr>
                <w:ilvl w:val="0"/>
                <w:numId w:val="51"/>
              </w:numPr>
              <w:spacing w:line="276" w:lineRule="auto"/>
              <w:ind w:left="360"/>
              <w:jc w:val="left"/>
              <w:rPr>
                <w:lang w:eastAsia="x-none"/>
              </w:rPr>
            </w:pPr>
          </w:p>
        </w:tc>
        <w:tc>
          <w:tcPr>
            <w:tcW w:w="3103" w:type="dxa"/>
            <w:shd w:val="clear" w:color="auto" w:fill="auto"/>
          </w:tcPr>
          <w:p w:rsidR="0049164C" w:rsidRPr="000E42CC" w:rsidRDefault="0049164C" w:rsidP="0049164C">
            <w:pPr>
              <w:spacing w:line="276" w:lineRule="auto"/>
              <w:rPr>
                <w:szCs w:val="24"/>
              </w:rPr>
            </w:pPr>
            <w:r w:rsidRPr="000E42CC">
              <w:rPr>
                <w:szCs w:val="24"/>
              </w:rPr>
              <w:t>Calitatea habitatului speciei în aria naturală protejată</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bună (adecvată)</w:t>
            </w:r>
          </w:p>
        </w:tc>
      </w:tr>
      <w:tr w:rsidR="0049164C" w:rsidRPr="000E42CC" w:rsidTr="0049164C">
        <w:tc>
          <w:tcPr>
            <w:tcW w:w="720" w:type="dxa"/>
            <w:shd w:val="clear" w:color="auto" w:fill="auto"/>
          </w:tcPr>
          <w:p w:rsidR="0049164C" w:rsidRPr="000E42CC" w:rsidRDefault="0049164C" w:rsidP="004A67CD">
            <w:pPr>
              <w:widowControl w:val="0"/>
              <w:numPr>
                <w:ilvl w:val="0"/>
                <w:numId w:val="51"/>
              </w:numPr>
              <w:spacing w:line="276" w:lineRule="auto"/>
              <w:ind w:left="360"/>
              <w:jc w:val="left"/>
              <w:rPr>
                <w:lang w:eastAsia="x-none"/>
              </w:rPr>
            </w:pPr>
          </w:p>
        </w:tc>
        <w:tc>
          <w:tcPr>
            <w:tcW w:w="3103" w:type="dxa"/>
            <w:shd w:val="clear" w:color="auto" w:fill="auto"/>
          </w:tcPr>
          <w:p w:rsidR="0049164C" w:rsidRPr="000E42CC" w:rsidRDefault="0049164C" w:rsidP="0049164C">
            <w:pPr>
              <w:spacing w:line="276" w:lineRule="auto"/>
              <w:rPr>
                <w:szCs w:val="24"/>
              </w:rPr>
            </w:pPr>
            <w:r w:rsidRPr="000E42CC">
              <w:rPr>
                <w:szCs w:val="24"/>
              </w:rPr>
              <w:t>Tendinţa actuală a calităţii habitatului speciei</w:t>
            </w:r>
          </w:p>
        </w:tc>
        <w:tc>
          <w:tcPr>
            <w:tcW w:w="5953" w:type="dxa"/>
            <w:shd w:val="clear" w:color="auto" w:fill="auto"/>
          </w:tcPr>
          <w:p w:rsidR="0049164C" w:rsidRPr="000E42CC" w:rsidRDefault="0049164C" w:rsidP="0049164C">
            <w:pPr>
              <w:spacing w:line="276" w:lineRule="auto"/>
              <w:rPr>
                <w:szCs w:val="24"/>
                <w:lang w:eastAsia="de-DE"/>
              </w:rPr>
            </w:pPr>
            <w:r w:rsidRPr="000E42CC">
              <w:rPr>
                <w:szCs w:val="24"/>
              </w:rPr>
              <w:t>”0” – stabilă</w:t>
            </w:r>
          </w:p>
        </w:tc>
      </w:tr>
      <w:tr w:rsidR="0049164C" w:rsidRPr="000E42CC" w:rsidTr="0049164C">
        <w:tc>
          <w:tcPr>
            <w:tcW w:w="720" w:type="dxa"/>
            <w:shd w:val="clear" w:color="auto" w:fill="auto"/>
          </w:tcPr>
          <w:p w:rsidR="0049164C" w:rsidRPr="000E42CC" w:rsidRDefault="0049164C" w:rsidP="004A67CD">
            <w:pPr>
              <w:widowControl w:val="0"/>
              <w:numPr>
                <w:ilvl w:val="0"/>
                <w:numId w:val="51"/>
              </w:numPr>
              <w:spacing w:line="276" w:lineRule="auto"/>
              <w:ind w:left="360"/>
              <w:jc w:val="left"/>
              <w:rPr>
                <w:lang w:eastAsia="x-none"/>
              </w:rPr>
            </w:pPr>
          </w:p>
        </w:tc>
        <w:tc>
          <w:tcPr>
            <w:tcW w:w="3103" w:type="dxa"/>
            <w:shd w:val="clear" w:color="auto" w:fill="auto"/>
          </w:tcPr>
          <w:p w:rsidR="0049164C" w:rsidRPr="000E42CC" w:rsidRDefault="0049164C" w:rsidP="0049164C">
            <w:pPr>
              <w:spacing w:line="276" w:lineRule="auto"/>
              <w:rPr>
                <w:szCs w:val="24"/>
              </w:rPr>
            </w:pPr>
            <w:r w:rsidRPr="000E42CC">
              <w:rPr>
                <w:szCs w:val="24"/>
              </w:rPr>
              <w:t>Calitatea datelor privind tendinţa actuală a calităţii habitatului speciei</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medie - date estimate pe baza extrapolării şi/sau modelării datelor obţinute prin măsurători parţiale.</w:t>
            </w:r>
          </w:p>
        </w:tc>
      </w:tr>
      <w:tr w:rsidR="0049164C" w:rsidRPr="000E42CC" w:rsidTr="0049164C">
        <w:tc>
          <w:tcPr>
            <w:tcW w:w="720" w:type="dxa"/>
            <w:shd w:val="clear" w:color="auto" w:fill="auto"/>
          </w:tcPr>
          <w:p w:rsidR="0049164C" w:rsidRPr="000E42CC" w:rsidRDefault="0049164C" w:rsidP="004A67CD">
            <w:pPr>
              <w:widowControl w:val="0"/>
              <w:numPr>
                <w:ilvl w:val="0"/>
                <w:numId w:val="51"/>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rPr>
                <w:lang w:eastAsia="x-none"/>
              </w:rPr>
              <w:t>Tendinţa actuală globală a habitatului speciei funcţie de tendinţa suprafeţei şi de tendinţa calităţii habitatului speciei</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”0” – stabilă</w:t>
            </w:r>
          </w:p>
        </w:tc>
      </w:tr>
      <w:tr w:rsidR="0049164C" w:rsidRPr="000E42CC" w:rsidTr="0049164C">
        <w:tc>
          <w:tcPr>
            <w:tcW w:w="720" w:type="dxa"/>
            <w:shd w:val="clear" w:color="auto" w:fill="auto"/>
          </w:tcPr>
          <w:p w:rsidR="0049164C" w:rsidRPr="000E42CC" w:rsidRDefault="0049164C" w:rsidP="004A67CD">
            <w:pPr>
              <w:widowControl w:val="0"/>
              <w:numPr>
                <w:ilvl w:val="0"/>
                <w:numId w:val="51"/>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pPr>
            <w:r w:rsidRPr="000E42CC">
              <w:rPr>
                <w:lang w:eastAsia="x-none"/>
              </w:rPr>
              <w:t>Starea de conservare din punct de vedere al habitatului speciei</w:t>
            </w:r>
          </w:p>
        </w:tc>
        <w:tc>
          <w:tcPr>
            <w:tcW w:w="5953" w:type="dxa"/>
            <w:shd w:val="clear" w:color="auto" w:fill="auto"/>
          </w:tcPr>
          <w:p w:rsidR="0049164C" w:rsidRPr="000E42CC" w:rsidRDefault="0049164C" w:rsidP="0049164C">
            <w:pPr>
              <w:widowControl w:val="0"/>
              <w:spacing w:line="276" w:lineRule="auto"/>
              <w:rPr>
                <w:b/>
                <w:szCs w:val="24"/>
              </w:rPr>
            </w:pPr>
            <w:r w:rsidRPr="000E42CC">
              <w:rPr>
                <w:b/>
                <w:szCs w:val="24"/>
              </w:rPr>
              <w:t>”FV” – favorabilă</w:t>
            </w:r>
          </w:p>
        </w:tc>
      </w:tr>
      <w:tr w:rsidR="0049164C" w:rsidRPr="000E42CC" w:rsidDel="00C10FA8" w:rsidTr="0049164C">
        <w:tc>
          <w:tcPr>
            <w:tcW w:w="720"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RDefault="0049164C" w:rsidP="004A67CD">
            <w:pPr>
              <w:widowControl w:val="0"/>
              <w:numPr>
                <w:ilvl w:val="0"/>
                <w:numId w:val="51"/>
              </w:numPr>
              <w:spacing w:line="276" w:lineRule="auto"/>
              <w:ind w:left="360"/>
              <w:jc w:val="left"/>
              <w:rPr>
                <w:lang w:eastAsia="x-none"/>
              </w:rPr>
            </w:pPr>
          </w:p>
        </w:tc>
        <w:tc>
          <w:tcPr>
            <w:tcW w:w="3103"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Del="00C10FA8" w:rsidRDefault="0049164C" w:rsidP="0049164C">
            <w:pPr>
              <w:widowControl w:val="0"/>
              <w:spacing w:line="276" w:lineRule="auto"/>
              <w:rPr>
                <w:lang w:eastAsia="x-none"/>
              </w:rPr>
            </w:pPr>
            <w:r w:rsidRPr="000E42CC">
              <w:rPr>
                <w:lang w:eastAsia="x-none"/>
              </w:rPr>
              <w:t>Tendinţa stării de conservare din punct de vedere al habitatului speciei</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Del="00C10FA8" w:rsidRDefault="0049164C" w:rsidP="0049164C">
            <w:pPr>
              <w:widowControl w:val="0"/>
              <w:spacing w:line="276" w:lineRule="auto"/>
              <w:rPr>
                <w:i/>
                <w:szCs w:val="24"/>
              </w:rPr>
            </w:pPr>
            <w:r w:rsidRPr="000E42CC">
              <w:rPr>
                <w:szCs w:val="24"/>
              </w:rPr>
              <w:t>”0” – este stabilă</w:t>
            </w:r>
          </w:p>
        </w:tc>
      </w:tr>
      <w:tr w:rsidR="0049164C" w:rsidRPr="000E42CC" w:rsidDel="00C10FA8" w:rsidTr="0049164C">
        <w:tc>
          <w:tcPr>
            <w:tcW w:w="720"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RDefault="0049164C" w:rsidP="004A67CD">
            <w:pPr>
              <w:widowControl w:val="0"/>
              <w:numPr>
                <w:ilvl w:val="0"/>
                <w:numId w:val="51"/>
              </w:numPr>
              <w:spacing w:line="276" w:lineRule="auto"/>
              <w:ind w:left="360"/>
              <w:jc w:val="left"/>
              <w:rPr>
                <w:lang w:eastAsia="x-none"/>
              </w:rPr>
            </w:pPr>
          </w:p>
        </w:tc>
        <w:tc>
          <w:tcPr>
            <w:tcW w:w="3103"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Del="00C10FA8" w:rsidRDefault="0049164C" w:rsidP="0049164C">
            <w:pPr>
              <w:widowControl w:val="0"/>
              <w:spacing w:line="276" w:lineRule="auto"/>
              <w:rPr>
                <w:lang w:eastAsia="x-none"/>
              </w:rPr>
            </w:pPr>
            <w:r w:rsidRPr="000E42CC">
              <w:rPr>
                <w:lang w:eastAsia="x-none"/>
              </w:rPr>
              <w:t>Starea de conservare necunoscută din punct de vedere al habitatului speciei</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Del="00C10FA8" w:rsidRDefault="0049164C" w:rsidP="0049164C">
            <w:pPr>
              <w:widowControl w:val="0"/>
              <w:spacing w:line="276" w:lineRule="auto"/>
              <w:rPr>
                <w:i/>
                <w:szCs w:val="24"/>
              </w:rPr>
            </w:pPr>
            <w:r w:rsidRPr="000E42CC">
              <w:rPr>
                <w:szCs w:val="24"/>
              </w:rPr>
              <w:t>Nu este cazul.</w:t>
            </w:r>
          </w:p>
        </w:tc>
      </w:tr>
    </w:tbl>
    <w:p w:rsidR="0049164C" w:rsidRPr="000E42CC" w:rsidRDefault="0049164C" w:rsidP="0049164C">
      <w:pPr>
        <w:shd w:val="clear" w:color="auto" w:fill="FFFFFF"/>
        <w:spacing w:line="276" w:lineRule="auto"/>
        <w:rPr>
          <w:rFonts w:eastAsia="Times New Roman"/>
          <w:i/>
          <w:sz w:val="20"/>
          <w:szCs w:val="20"/>
          <w:lang w:eastAsia="ro-RO"/>
        </w:rPr>
      </w:pPr>
    </w:p>
    <w:p w:rsidR="0049164C" w:rsidRPr="000E42CC" w:rsidRDefault="0049164C" w:rsidP="0049164C">
      <w:pPr>
        <w:spacing w:line="276" w:lineRule="auto"/>
        <w:rPr>
          <w:rStyle w:val="Heading3Char"/>
          <w:rFonts w:ascii="Times New Roman" w:eastAsia="Calibri" w:hAnsi="Times New Roman"/>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3103"/>
        <w:gridCol w:w="5953"/>
      </w:tblGrid>
      <w:tr w:rsidR="0049164C" w:rsidRPr="000E42CC" w:rsidTr="0049164C">
        <w:trPr>
          <w:cantSplit/>
          <w:tblHeader/>
        </w:trPr>
        <w:tc>
          <w:tcPr>
            <w:tcW w:w="720"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lastRenderedPageBreak/>
              <w:t>Nr</w:t>
            </w:r>
          </w:p>
        </w:tc>
        <w:tc>
          <w:tcPr>
            <w:tcW w:w="3103"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Parametri</w:t>
            </w:r>
          </w:p>
        </w:tc>
        <w:tc>
          <w:tcPr>
            <w:tcW w:w="5953"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Descriere</w:t>
            </w:r>
          </w:p>
        </w:tc>
      </w:tr>
      <w:tr w:rsidR="0049164C" w:rsidRPr="000E42CC" w:rsidTr="0049164C">
        <w:trPr>
          <w:cantSplit/>
          <w:trHeight w:val="506"/>
          <w:tblHeader/>
        </w:trPr>
        <w:tc>
          <w:tcPr>
            <w:tcW w:w="720" w:type="dxa"/>
            <w:shd w:val="clear" w:color="auto" w:fill="auto"/>
          </w:tcPr>
          <w:p w:rsidR="0049164C" w:rsidRPr="000E42CC" w:rsidRDefault="0049164C" w:rsidP="0049164C">
            <w:pPr>
              <w:widowControl w:val="0"/>
              <w:spacing w:line="276" w:lineRule="auto"/>
              <w:rPr>
                <w:lang w:eastAsia="x-none"/>
              </w:rPr>
            </w:pPr>
            <w:r w:rsidRPr="000E42CC">
              <w:rPr>
                <w:lang w:eastAsia="x-none"/>
              </w:rPr>
              <w:t>A.1.</w:t>
            </w:r>
          </w:p>
        </w:tc>
        <w:tc>
          <w:tcPr>
            <w:tcW w:w="3103" w:type="dxa"/>
            <w:shd w:val="clear" w:color="auto" w:fill="auto"/>
          </w:tcPr>
          <w:p w:rsidR="0049164C" w:rsidRPr="000E42CC" w:rsidRDefault="0049164C" w:rsidP="0049164C">
            <w:pPr>
              <w:widowControl w:val="0"/>
              <w:spacing w:line="276" w:lineRule="auto"/>
            </w:pPr>
            <w:r w:rsidRPr="000E42CC">
              <w:t>Specia</w:t>
            </w:r>
          </w:p>
        </w:tc>
        <w:tc>
          <w:tcPr>
            <w:tcW w:w="5953" w:type="dxa"/>
            <w:shd w:val="clear" w:color="auto" w:fill="auto"/>
          </w:tcPr>
          <w:p w:rsidR="0049164C" w:rsidRPr="000E42CC" w:rsidRDefault="0049164C" w:rsidP="0049164C">
            <w:pPr>
              <w:spacing w:line="276" w:lineRule="auto"/>
              <w:rPr>
                <w:szCs w:val="24"/>
              </w:rPr>
            </w:pPr>
            <w:r w:rsidRPr="000E42CC">
              <w:rPr>
                <w:b/>
                <w:i/>
                <w:szCs w:val="24"/>
              </w:rPr>
              <w:t xml:space="preserve">Rhodeus sericeus amarus </w:t>
            </w:r>
            <w:r w:rsidRPr="000E42CC">
              <w:rPr>
                <w:szCs w:val="24"/>
              </w:rPr>
              <w:t>(Bloch, 1782)</w:t>
            </w:r>
          </w:p>
          <w:p w:rsidR="0049164C" w:rsidRPr="000E42CC" w:rsidRDefault="0049164C" w:rsidP="0049164C">
            <w:pPr>
              <w:widowControl w:val="0"/>
              <w:spacing w:line="276" w:lineRule="auto"/>
              <w:rPr>
                <w:szCs w:val="24"/>
              </w:rPr>
            </w:pPr>
            <w:r w:rsidRPr="000E42CC">
              <w:rPr>
                <w:szCs w:val="24"/>
              </w:rPr>
              <w:t>Cod Eunis: 582</w:t>
            </w:r>
          </w:p>
          <w:p w:rsidR="0049164C" w:rsidRPr="000E42CC" w:rsidRDefault="0049164C" w:rsidP="0049164C">
            <w:pPr>
              <w:spacing w:line="276" w:lineRule="auto"/>
              <w:rPr>
                <w:szCs w:val="24"/>
              </w:rPr>
            </w:pPr>
            <w:r w:rsidRPr="000E42CC">
              <w:rPr>
                <w:szCs w:val="24"/>
              </w:rPr>
              <w:t>Cod Natura 2000: 1134</w:t>
            </w:r>
          </w:p>
          <w:p w:rsidR="0049164C" w:rsidRPr="000E42CC" w:rsidRDefault="0049164C" w:rsidP="0049164C">
            <w:pPr>
              <w:spacing w:line="276" w:lineRule="auto"/>
              <w:rPr>
                <w:rFonts w:eastAsia="Times New Roman"/>
                <w:szCs w:val="24"/>
                <w:lang w:eastAsia="ro-RO"/>
              </w:rPr>
            </w:pPr>
            <w:r w:rsidRPr="000E42CC">
              <w:rPr>
                <w:szCs w:val="24"/>
              </w:rPr>
              <w:t>Directiva Habitate – Directiva Consiliului Europei 92/43 EEC, Anexa II</w:t>
            </w:r>
          </w:p>
        </w:tc>
      </w:tr>
      <w:tr w:rsidR="0049164C" w:rsidRPr="000E42CC" w:rsidTr="0049164C">
        <w:trPr>
          <w:cantSplit/>
          <w:tblHeader/>
        </w:trPr>
        <w:tc>
          <w:tcPr>
            <w:tcW w:w="720" w:type="dxa"/>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rPr>
                <w:lang w:eastAsia="x-none"/>
              </w:rPr>
              <w:t>A.2.</w:t>
            </w:r>
          </w:p>
        </w:tc>
        <w:tc>
          <w:tcPr>
            <w:tcW w:w="3103" w:type="dxa"/>
            <w:tcBorders>
              <w:bottom w:val="single" w:sz="4" w:space="0" w:color="auto"/>
            </w:tcBorders>
            <w:shd w:val="clear" w:color="auto" w:fill="auto"/>
          </w:tcPr>
          <w:p w:rsidR="0049164C" w:rsidRPr="000E42CC" w:rsidRDefault="0049164C" w:rsidP="0049164C">
            <w:pPr>
              <w:widowControl w:val="0"/>
              <w:spacing w:line="276" w:lineRule="auto"/>
            </w:pPr>
            <w:r w:rsidRPr="000E42CC">
              <w:t>Tipul populaţiei speciei în aria naturală protejată</w:t>
            </w:r>
          </w:p>
        </w:tc>
        <w:tc>
          <w:tcPr>
            <w:tcW w:w="5953" w:type="dxa"/>
            <w:tcBorders>
              <w:bottom w:val="single" w:sz="4" w:space="0" w:color="auto"/>
            </w:tcBorders>
            <w:shd w:val="clear" w:color="auto" w:fill="auto"/>
          </w:tcPr>
          <w:p w:rsidR="0049164C" w:rsidRPr="000E42CC" w:rsidRDefault="0049164C" w:rsidP="0049164C">
            <w:pPr>
              <w:spacing w:line="276" w:lineRule="auto"/>
              <w:rPr>
                <w:rFonts w:eastAsia="Times New Roman"/>
                <w:szCs w:val="24"/>
                <w:lang w:eastAsia="ro-RO"/>
              </w:rPr>
            </w:pPr>
            <w:r w:rsidRPr="000E42CC">
              <w:rPr>
                <w:szCs w:val="24"/>
              </w:rPr>
              <w:t>Populaţie permanentă (sedentară/rezidentă)</w:t>
            </w:r>
          </w:p>
        </w:tc>
      </w:tr>
      <w:tr w:rsidR="0049164C" w:rsidRPr="000E42CC" w:rsidTr="0049164C">
        <w:trPr>
          <w:cantSplit/>
          <w:tblHeader/>
        </w:trPr>
        <w:tc>
          <w:tcPr>
            <w:tcW w:w="720" w:type="dxa"/>
            <w:shd w:val="clear" w:color="auto" w:fill="auto"/>
          </w:tcPr>
          <w:p w:rsidR="0049164C" w:rsidRPr="000E42CC" w:rsidRDefault="0049164C" w:rsidP="0049164C">
            <w:pPr>
              <w:widowControl w:val="0"/>
              <w:spacing w:line="276" w:lineRule="auto"/>
              <w:rPr>
                <w:lang w:eastAsia="x-none"/>
              </w:rPr>
            </w:pPr>
            <w:r w:rsidRPr="000E42CC">
              <w:rPr>
                <w:lang w:eastAsia="x-none"/>
              </w:rPr>
              <w:t>B.3</w:t>
            </w:r>
          </w:p>
        </w:tc>
        <w:tc>
          <w:tcPr>
            <w:tcW w:w="3103" w:type="dxa"/>
            <w:shd w:val="clear" w:color="auto" w:fill="auto"/>
          </w:tcPr>
          <w:p w:rsidR="0049164C" w:rsidRPr="000E42CC" w:rsidRDefault="0049164C" w:rsidP="0049164C">
            <w:pPr>
              <w:widowControl w:val="0"/>
              <w:spacing w:line="276" w:lineRule="auto"/>
              <w:rPr>
                <w:lang w:eastAsia="x-none"/>
              </w:rPr>
            </w:pPr>
            <w:r w:rsidRPr="000E42CC">
              <w:t>Suprafaţa habitatului speciei în aria naturală protejată</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4,59 ha (Târnava Mare: - lungime: 5100 m)</w:t>
            </w:r>
          </w:p>
          <w:p w:rsidR="0049164C" w:rsidRPr="000E42CC" w:rsidRDefault="0049164C" w:rsidP="0049164C">
            <w:pPr>
              <w:widowControl w:val="0"/>
              <w:spacing w:line="276" w:lineRule="auto"/>
              <w:rPr>
                <w:szCs w:val="24"/>
                <w:lang w:eastAsia="x-none"/>
              </w:rPr>
            </w:pPr>
          </w:p>
        </w:tc>
      </w:tr>
      <w:tr w:rsidR="0049164C" w:rsidRPr="000E42CC" w:rsidTr="0049164C">
        <w:trPr>
          <w:cantSplit/>
          <w:tblHeader/>
        </w:trPr>
        <w:tc>
          <w:tcPr>
            <w:tcW w:w="720" w:type="dxa"/>
            <w:shd w:val="clear" w:color="auto" w:fill="auto"/>
          </w:tcPr>
          <w:p w:rsidR="0049164C" w:rsidRPr="000E42CC" w:rsidRDefault="0049164C" w:rsidP="0049164C">
            <w:pPr>
              <w:widowControl w:val="0"/>
              <w:spacing w:line="276" w:lineRule="auto"/>
              <w:rPr>
                <w:lang w:eastAsia="x-none"/>
              </w:rPr>
            </w:pPr>
            <w:r w:rsidRPr="000E42CC">
              <w:rPr>
                <w:lang w:eastAsia="x-none"/>
              </w:rPr>
              <w:t>B.4</w:t>
            </w:r>
          </w:p>
        </w:tc>
        <w:tc>
          <w:tcPr>
            <w:tcW w:w="3103" w:type="dxa"/>
            <w:shd w:val="clear" w:color="auto" w:fill="auto"/>
          </w:tcPr>
          <w:p w:rsidR="0049164C" w:rsidRPr="000E42CC" w:rsidRDefault="0049164C" w:rsidP="0049164C">
            <w:pPr>
              <w:widowControl w:val="0"/>
              <w:spacing w:line="276" w:lineRule="auto"/>
              <w:rPr>
                <w:lang w:eastAsia="x-none"/>
              </w:rPr>
            </w:pPr>
            <w:r w:rsidRPr="000E42CC">
              <w:t>Calitatea datelor pentru suprafaţa habitatului speciei</w:t>
            </w:r>
          </w:p>
        </w:tc>
        <w:tc>
          <w:tcPr>
            <w:tcW w:w="5953" w:type="dxa"/>
            <w:shd w:val="clear" w:color="auto" w:fill="auto"/>
          </w:tcPr>
          <w:p w:rsidR="0049164C" w:rsidRPr="000E42CC" w:rsidRDefault="0049164C" w:rsidP="0049164C">
            <w:pPr>
              <w:widowControl w:val="0"/>
              <w:spacing w:line="276" w:lineRule="auto"/>
              <w:rPr>
                <w:szCs w:val="24"/>
                <w:lang w:eastAsia="x-none"/>
              </w:rPr>
            </w:pPr>
            <w:r w:rsidRPr="000E42CC">
              <w:rPr>
                <w:szCs w:val="24"/>
              </w:rPr>
              <w:t>medie - date estimate pe baza extrapolării şi/sau modelării datelor obţinute prin măsurători parţiale</w:t>
            </w:r>
          </w:p>
        </w:tc>
      </w:tr>
      <w:tr w:rsidR="0049164C" w:rsidRPr="000E42CC" w:rsidTr="0049164C">
        <w:trPr>
          <w:cantSplit/>
          <w:tblHeader/>
        </w:trPr>
        <w:tc>
          <w:tcPr>
            <w:tcW w:w="720" w:type="dxa"/>
            <w:shd w:val="clear" w:color="auto" w:fill="auto"/>
          </w:tcPr>
          <w:p w:rsidR="0049164C" w:rsidRPr="000E42CC" w:rsidRDefault="0049164C" w:rsidP="0049164C">
            <w:pPr>
              <w:widowControl w:val="0"/>
              <w:spacing w:line="276" w:lineRule="auto"/>
              <w:rPr>
                <w:lang w:eastAsia="x-none"/>
              </w:rPr>
            </w:pPr>
            <w:r w:rsidRPr="000E42CC">
              <w:rPr>
                <w:lang w:eastAsia="x-none"/>
              </w:rPr>
              <w:t>B.5</w:t>
            </w:r>
          </w:p>
        </w:tc>
        <w:tc>
          <w:tcPr>
            <w:tcW w:w="3103" w:type="dxa"/>
            <w:shd w:val="clear" w:color="auto" w:fill="auto"/>
          </w:tcPr>
          <w:p w:rsidR="0049164C" w:rsidRPr="000E42CC" w:rsidRDefault="0049164C" w:rsidP="0049164C">
            <w:pPr>
              <w:widowControl w:val="0"/>
              <w:spacing w:line="276" w:lineRule="auto"/>
              <w:rPr>
                <w:lang w:eastAsia="x-none"/>
              </w:rPr>
            </w:pPr>
            <w:r w:rsidRPr="000E42CC">
              <w:rPr>
                <w:lang w:eastAsia="x-none"/>
              </w:rPr>
              <w:t>Suprafaţa reevaluată a habitatului speciei din planul de management anterior</w:t>
            </w:r>
          </w:p>
        </w:tc>
        <w:tc>
          <w:tcPr>
            <w:tcW w:w="5953" w:type="dxa"/>
            <w:shd w:val="clear" w:color="auto" w:fill="auto"/>
          </w:tcPr>
          <w:p w:rsidR="0049164C" w:rsidRPr="000E42CC" w:rsidRDefault="0049164C" w:rsidP="0049164C">
            <w:pPr>
              <w:widowControl w:val="0"/>
              <w:spacing w:line="276" w:lineRule="auto"/>
              <w:rPr>
                <w:szCs w:val="24"/>
                <w:lang w:eastAsia="x-none"/>
              </w:rPr>
            </w:pPr>
            <w:r w:rsidRPr="000E42CC">
              <w:rPr>
                <w:szCs w:val="24"/>
              </w:rPr>
              <w:t>Evaluarea suprafeței se face pentru prima dată.</w:t>
            </w:r>
          </w:p>
        </w:tc>
      </w:tr>
      <w:tr w:rsidR="0049164C" w:rsidRPr="000E42CC" w:rsidTr="0049164C">
        <w:trPr>
          <w:cantSplit/>
          <w:tblHeader/>
        </w:trPr>
        <w:tc>
          <w:tcPr>
            <w:tcW w:w="720" w:type="dxa"/>
            <w:shd w:val="clear" w:color="auto" w:fill="auto"/>
          </w:tcPr>
          <w:p w:rsidR="0049164C" w:rsidRPr="000E42CC" w:rsidRDefault="0049164C" w:rsidP="0049164C">
            <w:pPr>
              <w:widowControl w:val="0"/>
              <w:spacing w:line="276" w:lineRule="auto"/>
              <w:rPr>
                <w:lang w:eastAsia="x-none"/>
              </w:rPr>
            </w:pPr>
            <w:r w:rsidRPr="000E42CC">
              <w:rPr>
                <w:lang w:eastAsia="x-none"/>
              </w:rPr>
              <w:t>B.6</w:t>
            </w:r>
          </w:p>
        </w:tc>
        <w:tc>
          <w:tcPr>
            <w:tcW w:w="3103" w:type="dxa"/>
            <w:shd w:val="clear" w:color="auto" w:fill="auto"/>
          </w:tcPr>
          <w:p w:rsidR="0049164C" w:rsidRPr="000E42CC" w:rsidRDefault="0049164C" w:rsidP="0049164C">
            <w:pPr>
              <w:widowControl w:val="0"/>
              <w:spacing w:line="276" w:lineRule="auto"/>
            </w:pPr>
            <w:r w:rsidRPr="000E42CC">
              <w:rPr>
                <w:lang w:eastAsia="x-none"/>
              </w:rPr>
              <w:t>Suprafaţa  adecvată a habitatului speciei în aria naturală protejată</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Pe baza datelor existente se estimează că suprafața adecvată a habitatului speciei în aria naturală protejată coincide cu suprafața evaluată (B.3.).</w:t>
            </w:r>
          </w:p>
        </w:tc>
      </w:tr>
      <w:tr w:rsidR="0049164C" w:rsidRPr="000E42CC" w:rsidTr="0049164C">
        <w:trPr>
          <w:cantSplit/>
          <w:tblHeader/>
        </w:trPr>
        <w:tc>
          <w:tcPr>
            <w:tcW w:w="720" w:type="dxa"/>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rPr>
                <w:lang w:eastAsia="x-none"/>
              </w:rPr>
              <w:t>B.7</w:t>
            </w:r>
          </w:p>
        </w:tc>
        <w:tc>
          <w:tcPr>
            <w:tcW w:w="3103" w:type="dxa"/>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rPr>
                <w:lang w:eastAsia="x-none"/>
              </w:rPr>
              <w:t>Metodologia de apreciere a suprafeţei  adecvate a habitatului speciei în aria naturală protejată</w:t>
            </w:r>
          </w:p>
        </w:tc>
        <w:tc>
          <w:tcPr>
            <w:tcW w:w="5953" w:type="dxa"/>
            <w:tcBorders>
              <w:bottom w:val="single" w:sz="4" w:space="0" w:color="auto"/>
            </w:tcBorders>
            <w:shd w:val="clear" w:color="auto" w:fill="auto"/>
          </w:tcPr>
          <w:p w:rsidR="0049164C" w:rsidRPr="000E42CC" w:rsidRDefault="0049164C" w:rsidP="0049164C">
            <w:pPr>
              <w:widowControl w:val="0"/>
              <w:spacing w:line="276" w:lineRule="auto"/>
              <w:rPr>
                <w:b/>
                <w:szCs w:val="24"/>
              </w:rPr>
            </w:pPr>
            <w:r w:rsidRPr="000E42CC">
              <w:rPr>
                <w:szCs w:val="24"/>
              </w:rPr>
              <w:t>S-a evaluat extinderea habitatului adecvat pe baza datelor colectate, iar ulterior suprafața a fost calculată pe baza lungimii și lățimii medie a habitatului.</w:t>
            </w:r>
          </w:p>
        </w:tc>
      </w:tr>
      <w:tr w:rsidR="0049164C" w:rsidRPr="000E42CC" w:rsidTr="0049164C">
        <w:trPr>
          <w:cantSplit/>
          <w:tblHeader/>
        </w:trPr>
        <w:tc>
          <w:tcPr>
            <w:tcW w:w="720" w:type="dxa"/>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rPr>
                <w:lang w:eastAsia="x-none"/>
              </w:rPr>
              <w:t>B.8</w:t>
            </w:r>
          </w:p>
        </w:tc>
        <w:tc>
          <w:tcPr>
            <w:tcW w:w="3103" w:type="dxa"/>
            <w:tcBorders>
              <w:bottom w:val="single" w:sz="4" w:space="0" w:color="auto"/>
            </w:tcBorders>
            <w:shd w:val="clear" w:color="auto" w:fill="auto"/>
          </w:tcPr>
          <w:p w:rsidR="0049164C" w:rsidRPr="000E42CC" w:rsidRDefault="0049164C" w:rsidP="0049164C">
            <w:pPr>
              <w:widowControl w:val="0"/>
              <w:spacing w:line="276" w:lineRule="auto"/>
            </w:pPr>
            <w:r w:rsidRPr="000E42CC">
              <w:rPr>
                <w:lang w:eastAsia="x-none"/>
              </w:rPr>
              <w:t>Raportul dintre suprafaţa adecvată a habitatului speciei şi suprafaţa actuală a habitatului speciei</w:t>
            </w:r>
          </w:p>
        </w:tc>
        <w:tc>
          <w:tcPr>
            <w:tcW w:w="5953" w:type="dxa"/>
            <w:tcBorders>
              <w:bottom w:val="single" w:sz="4" w:space="0" w:color="auto"/>
            </w:tcBorders>
            <w:shd w:val="clear" w:color="auto" w:fill="auto"/>
          </w:tcPr>
          <w:p w:rsidR="0049164C" w:rsidRPr="000E42CC" w:rsidRDefault="0049164C" w:rsidP="0049164C">
            <w:pPr>
              <w:widowControl w:val="0"/>
              <w:spacing w:line="276" w:lineRule="auto"/>
              <w:rPr>
                <w:szCs w:val="24"/>
              </w:rPr>
            </w:pPr>
            <w:r w:rsidRPr="000E42CC">
              <w:rPr>
                <w:szCs w:val="24"/>
              </w:rPr>
              <w:t>” ≈” – aproximativ egal</w:t>
            </w:r>
          </w:p>
        </w:tc>
      </w:tr>
      <w:tr w:rsidR="0049164C" w:rsidRPr="000E42CC" w:rsidTr="0049164C">
        <w:trPr>
          <w:cantSplit/>
          <w:tblHeader/>
        </w:trPr>
        <w:tc>
          <w:tcPr>
            <w:tcW w:w="720" w:type="dxa"/>
            <w:shd w:val="clear" w:color="auto" w:fill="auto"/>
          </w:tcPr>
          <w:p w:rsidR="0049164C" w:rsidRPr="000E42CC" w:rsidRDefault="0049164C" w:rsidP="0049164C">
            <w:pPr>
              <w:widowControl w:val="0"/>
              <w:spacing w:line="276" w:lineRule="auto"/>
              <w:rPr>
                <w:lang w:eastAsia="x-none"/>
              </w:rPr>
            </w:pPr>
            <w:r w:rsidRPr="000E42CC">
              <w:rPr>
                <w:lang w:eastAsia="x-none"/>
              </w:rPr>
              <w:t>B.9</w:t>
            </w:r>
          </w:p>
        </w:tc>
        <w:tc>
          <w:tcPr>
            <w:tcW w:w="3103" w:type="dxa"/>
            <w:shd w:val="clear" w:color="auto" w:fill="auto"/>
          </w:tcPr>
          <w:p w:rsidR="0049164C" w:rsidRPr="000E42CC" w:rsidDel="00BB7F0F" w:rsidRDefault="0049164C" w:rsidP="0049164C">
            <w:pPr>
              <w:widowControl w:val="0"/>
              <w:spacing w:line="276" w:lineRule="auto"/>
              <w:rPr>
                <w:lang w:eastAsia="x-none"/>
              </w:rPr>
            </w:pPr>
            <w:r w:rsidRPr="000E42CC">
              <w:rPr>
                <w:lang w:eastAsia="x-none"/>
              </w:rPr>
              <w:t>Tendinţa actuală a suprafeţei habitatului speciei</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”0” – stabilă</w:t>
            </w:r>
          </w:p>
        </w:tc>
      </w:tr>
      <w:tr w:rsidR="0049164C" w:rsidRPr="000E42CC" w:rsidTr="0049164C">
        <w:trPr>
          <w:cantSplit/>
          <w:tblHeader/>
        </w:trPr>
        <w:tc>
          <w:tcPr>
            <w:tcW w:w="720" w:type="dxa"/>
            <w:shd w:val="clear" w:color="auto" w:fill="auto"/>
          </w:tcPr>
          <w:p w:rsidR="0049164C" w:rsidRPr="000E42CC" w:rsidRDefault="0049164C" w:rsidP="0049164C">
            <w:pPr>
              <w:widowControl w:val="0"/>
              <w:spacing w:line="276" w:lineRule="auto"/>
              <w:rPr>
                <w:lang w:eastAsia="x-none"/>
              </w:rPr>
            </w:pPr>
            <w:r w:rsidRPr="000E42CC">
              <w:rPr>
                <w:lang w:eastAsia="x-none"/>
              </w:rPr>
              <w:t>B.10</w:t>
            </w:r>
          </w:p>
        </w:tc>
        <w:tc>
          <w:tcPr>
            <w:tcW w:w="3103" w:type="dxa"/>
            <w:shd w:val="clear" w:color="auto" w:fill="auto"/>
          </w:tcPr>
          <w:p w:rsidR="0049164C" w:rsidRPr="000E42CC" w:rsidRDefault="0049164C" w:rsidP="0049164C">
            <w:pPr>
              <w:widowControl w:val="0"/>
              <w:spacing w:line="276" w:lineRule="auto"/>
              <w:rPr>
                <w:lang w:eastAsia="x-none"/>
              </w:rPr>
            </w:pPr>
            <w:r w:rsidRPr="000E42CC">
              <w:t>Calitatea datelor privind tendinţa actuală a suprafeţei habitatului speciei</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bună - estimări statistice robuste sau inventarieri complete;</w:t>
            </w:r>
          </w:p>
          <w:p w:rsidR="0049164C" w:rsidRPr="000E42CC" w:rsidRDefault="0049164C" w:rsidP="0049164C">
            <w:pPr>
              <w:widowControl w:val="0"/>
              <w:spacing w:line="276" w:lineRule="auto"/>
              <w:rPr>
                <w:szCs w:val="24"/>
                <w:lang w:eastAsia="x-none"/>
              </w:rPr>
            </w:pPr>
          </w:p>
        </w:tc>
      </w:tr>
      <w:tr w:rsidR="0049164C" w:rsidRPr="000E42CC" w:rsidTr="0049164C">
        <w:trPr>
          <w:cantSplit/>
          <w:trHeight w:val="808"/>
          <w:tblHeader/>
        </w:trPr>
        <w:tc>
          <w:tcPr>
            <w:tcW w:w="720" w:type="dxa"/>
            <w:shd w:val="clear" w:color="auto" w:fill="auto"/>
          </w:tcPr>
          <w:p w:rsidR="0049164C" w:rsidRPr="000E42CC" w:rsidRDefault="0049164C" w:rsidP="0049164C">
            <w:pPr>
              <w:widowControl w:val="0"/>
              <w:spacing w:line="276" w:lineRule="auto"/>
              <w:rPr>
                <w:lang w:eastAsia="x-none"/>
              </w:rPr>
            </w:pPr>
            <w:r w:rsidRPr="000E42CC">
              <w:rPr>
                <w:lang w:eastAsia="x-none"/>
              </w:rPr>
              <w:t>B.11</w:t>
            </w:r>
          </w:p>
        </w:tc>
        <w:tc>
          <w:tcPr>
            <w:tcW w:w="3103" w:type="dxa"/>
            <w:shd w:val="clear" w:color="auto" w:fill="auto"/>
          </w:tcPr>
          <w:p w:rsidR="0049164C" w:rsidRPr="000E42CC" w:rsidRDefault="0049164C" w:rsidP="0049164C">
            <w:pPr>
              <w:spacing w:line="276" w:lineRule="auto"/>
              <w:rPr>
                <w:szCs w:val="24"/>
              </w:rPr>
            </w:pPr>
            <w:r w:rsidRPr="000E42CC">
              <w:rPr>
                <w:szCs w:val="24"/>
              </w:rPr>
              <w:t>Calitatea habitatului speciei în aria naturală protejată</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bună (adecvată)</w:t>
            </w:r>
          </w:p>
          <w:p w:rsidR="0049164C" w:rsidRPr="000E42CC" w:rsidRDefault="0049164C" w:rsidP="0049164C">
            <w:pPr>
              <w:widowControl w:val="0"/>
              <w:spacing w:line="276" w:lineRule="auto"/>
              <w:rPr>
                <w:szCs w:val="24"/>
              </w:rPr>
            </w:pPr>
          </w:p>
        </w:tc>
      </w:tr>
      <w:tr w:rsidR="0049164C" w:rsidRPr="000E42CC" w:rsidTr="0049164C">
        <w:trPr>
          <w:cantSplit/>
          <w:tblHeader/>
        </w:trPr>
        <w:tc>
          <w:tcPr>
            <w:tcW w:w="720" w:type="dxa"/>
            <w:shd w:val="clear" w:color="auto" w:fill="auto"/>
          </w:tcPr>
          <w:p w:rsidR="0049164C" w:rsidRPr="000E42CC" w:rsidRDefault="0049164C" w:rsidP="0049164C">
            <w:pPr>
              <w:widowControl w:val="0"/>
              <w:spacing w:line="276" w:lineRule="auto"/>
              <w:rPr>
                <w:lang w:eastAsia="x-none"/>
              </w:rPr>
            </w:pPr>
            <w:r w:rsidRPr="000E42CC">
              <w:rPr>
                <w:lang w:eastAsia="x-none"/>
              </w:rPr>
              <w:t>B.12</w:t>
            </w:r>
          </w:p>
        </w:tc>
        <w:tc>
          <w:tcPr>
            <w:tcW w:w="3103" w:type="dxa"/>
            <w:shd w:val="clear" w:color="auto" w:fill="auto"/>
          </w:tcPr>
          <w:p w:rsidR="0049164C" w:rsidRPr="000E42CC" w:rsidRDefault="0049164C" w:rsidP="0049164C">
            <w:pPr>
              <w:spacing w:line="276" w:lineRule="auto"/>
              <w:rPr>
                <w:szCs w:val="24"/>
              </w:rPr>
            </w:pPr>
            <w:r w:rsidRPr="000E42CC">
              <w:rPr>
                <w:szCs w:val="24"/>
              </w:rPr>
              <w:t>Tendinţa actuală a calităţii habitatului speciei</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 xml:space="preserve">”-” – descrescătoare, </w:t>
            </w:r>
          </w:p>
          <w:p w:rsidR="0049164C" w:rsidRPr="000E42CC" w:rsidRDefault="0049164C" w:rsidP="0049164C">
            <w:pPr>
              <w:widowControl w:val="0"/>
              <w:spacing w:line="276" w:lineRule="auto"/>
              <w:rPr>
                <w:szCs w:val="24"/>
                <w:lang w:eastAsia="x-none"/>
              </w:rPr>
            </w:pPr>
            <w:r w:rsidRPr="000E42CC">
              <w:rPr>
                <w:szCs w:val="24"/>
              </w:rPr>
              <w:t>Din cauza stației de epurare a localității Odorheiu Secuiesc și a fluctuației permanente a nivelului apei din cauza barajului și a microhidrocentralei de la Zetea.</w:t>
            </w:r>
          </w:p>
        </w:tc>
      </w:tr>
      <w:tr w:rsidR="0049164C" w:rsidRPr="000E42CC" w:rsidTr="0049164C">
        <w:trPr>
          <w:cantSplit/>
          <w:tblHeader/>
        </w:trPr>
        <w:tc>
          <w:tcPr>
            <w:tcW w:w="720" w:type="dxa"/>
            <w:shd w:val="clear" w:color="auto" w:fill="auto"/>
          </w:tcPr>
          <w:p w:rsidR="0049164C" w:rsidRPr="000E42CC" w:rsidRDefault="0049164C" w:rsidP="0049164C">
            <w:pPr>
              <w:widowControl w:val="0"/>
              <w:spacing w:line="276" w:lineRule="auto"/>
              <w:rPr>
                <w:lang w:eastAsia="x-none"/>
              </w:rPr>
            </w:pPr>
            <w:r w:rsidRPr="000E42CC">
              <w:rPr>
                <w:lang w:eastAsia="x-none"/>
              </w:rPr>
              <w:lastRenderedPageBreak/>
              <w:t>B.13</w:t>
            </w:r>
          </w:p>
        </w:tc>
        <w:tc>
          <w:tcPr>
            <w:tcW w:w="3103" w:type="dxa"/>
            <w:shd w:val="clear" w:color="auto" w:fill="auto"/>
          </w:tcPr>
          <w:p w:rsidR="0049164C" w:rsidRPr="000E42CC" w:rsidRDefault="0049164C" w:rsidP="0049164C">
            <w:pPr>
              <w:spacing w:line="276" w:lineRule="auto"/>
              <w:rPr>
                <w:szCs w:val="24"/>
              </w:rPr>
            </w:pPr>
            <w:r w:rsidRPr="000E42CC">
              <w:rPr>
                <w:szCs w:val="24"/>
              </w:rPr>
              <w:t>Calitatea datelor privind tendinţa actuală a calităţii habitatului speciei</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medie - date estimate pe baza extrapolării şi/sau modelării datelor obţinute prin măsurători parţiale;</w:t>
            </w:r>
          </w:p>
          <w:p w:rsidR="0049164C" w:rsidRPr="000E42CC" w:rsidRDefault="0049164C" w:rsidP="0049164C">
            <w:pPr>
              <w:widowControl w:val="0"/>
              <w:spacing w:line="276" w:lineRule="auto"/>
              <w:rPr>
                <w:szCs w:val="24"/>
                <w:lang w:eastAsia="x-none"/>
              </w:rPr>
            </w:pPr>
          </w:p>
        </w:tc>
      </w:tr>
      <w:tr w:rsidR="0049164C" w:rsidRPr="000E42CC" w:rsidTr="0049164C">
        <w:trPr>
          <w:cantSplit/>
          <w:tblHeader/>
        </w:trPr>
        <w:tc>
          <w:tcPr>
            <w:tcW w:w="720" w:type="dxa"/>
            <w:shd w:val="clear" w:color="auto" w:fill="auto"/>
          </w:tcPr>
          <w:p w:rsidR="0049164C" w:rsidRPr="000E42CC" w:rsidRDefault="0049164C" w:rsidP="0049164C">
            <w:pPr>
              <w:widowControl w:val="0"/>
              <w:spacing w:line="276" w:lineRule="auto"/>
              <w:rPr>
                <w:lang w:eastAsia="x-none"/>
              </w:rPr>
            </w:pPr>
            <w:r w:rsidRPr="000E42CC">
              <w:rPr>
                <w:lang w:eastAsia="x-none"/>
              </w:rPr>
              <w:t>B.14</w:t>
            </w:r>
          </w:p>
        </w:tc>
        <w:tc>
          <w:tcPr>
            <w:tcW w:w="3103" w:type="dxa"/>
            <w:shd w:val="clear" w:color="auto" w:fill="auto"/>
          </w:tcPr>
          <w:p w:rsidR="0049164C" w:rsidRPr="000E42CC" w:rsidRDefault="0049164C" w:rsidP="0049164C">
            <w:pPr>
              <w:widowControl w:val="0"/>
              <w:spacing w:line="276" w:lineRule="auto"/>
              <w:rPr>
                <w:lang w:eastAsia="x-none"/>
              </w:rPr>
            </w:pPr>
            <w:r w:rsidRPr="000E42CC">
              <w:rPr>
                <w:lang w:eastAsia="x-none"/>
              </w:rPr>
              <w:t>Tendinţa actuală globală a habitatului speciei funcţie de tendinţa suprafeţei şi de tendinţa calităţii habitatului speciei</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 xml:space="preserve">”-” – descrescătoare, </w:t>
            </w:r>
          </w:p>
          <w:p w:rsidR="0049164C" w:rsidRPr="000E42CC" w:rsidRDefault="0049164C" w:rsidP="0049164C">
            <w:pPr>
              <w:widowControl w:val="0"/>
              <w:spacing w:line="276" w:lineRule="auto"/>
              <w:rPr>
                <w:szCs w:val="24"/>
                <w:lang w:eastAsia="x-none"/>
              </w:rPr>
            </w:pPr>
          </w:p>
        </w:tc>
      </w:tr>
      <w:tr w:rsidR="0049164C" w:rsidRPr="000E42CC" w:rsidTr="0049164C">
        <w:trPr>
          <w:cantSplit/>
          <w:tblHeader/>
        </w:trPr>
        <w:tc>
          <w:tcPr>
            <w:tcW w:w="720" w:type="dxa"/>
            <w:shd w:val="clear" w:color="auto" w:fill="auto"/>
          </w:tcPr>
          <w:p w:rsidR="0049164C" w:rsidRPr="000E42CC" w:rsidRDefault="0049164C" w:rsidP="0049164C">
            <w:pPr>
              <w:widowControl w:val="0"/>
              <w:spacing w:line="276" w:lineRule="auto"/>
              <w:rPr>
                <w:lang w:eastAsia="x-none"/>
              </w:rPr>
            </w:pPr>
            <w:r w:rsidRPr="000E42CC">
              <w:rPr>
                <w:lang w:eastAsia="x-none"/>
              </w:rPr>
              <w:t>B.15</w:t>
            </w:r>
          </w:p>
        </w:tc>
        <w:tc>
          <w:tcPr>
            <w:tcW w:w="3103" w:type="dxa"/>
            <w:shd w:val="clear" w:color="auto" w:fill="auto"/>
          </w:tcPr>
          <w:p w:rsidR="0049164C" w:rsidRPr="000E42CC" w:rsidRDefault="0049164C" w:rsidP="0049164C">
            <w:pPr>
              <w:widowControl w:val="0"/>
              <w:spacing w:line="276" w:lineRule="auto"/>
            </w:pPr>
            <w:r w:rsidRPr="000E42CC">
              <w:rPr>
                <w:lang w:eastAsia="x-none"/>
              </w:rPr>
              <w:t>Starea de conservare din punct de vedere al habitatului speciei</w:t>
            </w:r>
          </w:p>
        </w:tc>
        <w:tc>
          <w:tcPr>
            <w:tcW w:w="5953" w:type="dxa"/>
            <w:shd w:val="clear" w:color="auto" w:fill="auto"/>
          </w:tcPr>
          <w:p w:rsidR="0049164C" w:rsidRPr="000E42CC" w:rsidRDefault="0049164C" w:rsidP="0049164C">
            <w:pPr>
              <w:widowControl w:val="0"/>
              <w:spacing w:line="276" w:lineRule="auto"/>
              <w:rPr>
                <w:b/>
                <w:szCs w:val="24"/>
              </w:rPr>
            </w:pPr>
            <w:r w:rsidRPr="000E42CC">
              <w:rPr>
                <w:b/>
                <w:szCs w:val="24"/>
              </w:rPr>
              <w:t>”U1” – nefavorabilă - inadecvată</w:t>
            </w:r>
          </w:p>
        </w:tc>
      </w:tr>
      <w:tr w:rsidR="0049164C" w:rsidRPr="000E42CC" w:rsidDel="00C10FA8" w:rsidTr="0049164C">
        <w:trPr>
          <w:cantSplit/>
          <w:tblHeader/>
        </w:trPr>
        <w:tc>
          <w:tcPr>
            <w:tcW w:w="720"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RDefault="0049164C" w:rsidP="0049164C">
            <w:pPr>
              <w:widowControl w:val="0"/>
              <w:spacing w:line="276" w:lineRule="auto"/>
              <w:rPr>
                <w:lang w:eastAsia="x-none"/>
              </w:rPr>
            </w:pPr>
            <w:r w:rsidRPr="000E42CC">
              <w:rPr>
                <w:lang w:eastAsia="x-none"/>
              </w:rPr>
              <w:t>B.16</w:t>
            </w:r>
          </w:p>
        </w:tc>
        <w:tc>
          <w:tcPr>
            <w:tcW w:w="3103"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Del="00C10FA8" w:rsidRDefault="0049164C" w:rsidP="0049164C">
            <w:pPr>
              <w:widowControl w:val="0"/>
              <w:spacing w:line="276" w:lineRule="auto"/>
              <w:rPr>
                <w:lang w:eastAsia="x-none"/>
              </w:rPr>
            </w:pPr>
            <w:r w:rsidRPr="000E42CC">
              <w:rPr>
                <w:lang w:eastAsia="x-none"/>
              </w:rPr>
              <w:t>Tendinţa stării de conservare din punct de vedere al habitatului speciei</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Del="00C10FA8" w:rsidRDefault="0049164C" w:rsidP="0049164C">
            <w:pPr>
              <w:widowControl w:val="0"/>
              <w:spacing w:line="276" w:lineRule="auto"/>
              <w:rPr>
                <w:i/>
                <w:szCs w:val="24"/>
                <w:lang w:eastAsia="x-none"/>
              </w:rPr>
            </w:pPr>
            <w:r w:rsidRPr="000E42CC">
              <w:rPr>
                <w:szCs w:val="24"/>
              </w:rPr>
              <w:t>”-” – se înrăutăţeşte</w:t>
            </w:r>
          </w:p>
        </w:tc>
      </w:tr>
      <w:tr w:rsidR="0049164C" w:rsidRPr="000E42CC" w:rsidDel="00C10FA8" w:rsidTr="0049164C">
        <w:trPr>
          <w:cantSplit/>
          <w:tblHeader/>
        </w:trPr>
        <w:tc>
          <w:tcPr>
            <w:tcW w:w="720"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RDefault="0049164C" w:rsidP="0049164C">
            <w:pPr>
              <w:widowControl w:val="0"/>
              <w:spacing w:line="276" w:lineRule="auto"/>
              <w:rPr>
                <w:lang w:eastAsia="x-none"/>
              </w:rPr>
            </w:pPr>
            <w:r w:rsidRPr="000E42CC">
              <w:rPr>
                <w:lang w:eastAsia="x-none"/>
              </w:rPr>
              <w:t>B.17</w:t>
            </w:r>
          </w:p>
        </w:tc>
        <w:tc>
          <w:tcPr>
            <w:tcW w:w="3103"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Del="00C10FA8" w:rsidRDefault="0049164C" w:rsidP="0049164C">
            <w:pPr>
              <w:widowControl w:val="0"/>
              <w:spacing w:line="276" w:lineRule="auto"/>
              <w:rPr>
                <w:lang w:eastAsia="x-none"/>
              </w:rPr>
            </w:pPr>
            <w:r w:rsidRPr="000E42CC">
              <w:rPr>
                <w:lang w:eastAsia="x-none"/>
              </w:rPr>
              <w:t>Starea de conservare necunoscută din punct de vedere al habitatului speciei</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Del="00C10FA8" w:rsidRDefault="0049164C" w:rsidP="0049164C">
            <w:pPr>
              <w:widowControl w:val="0"/>
              <w:spacing w:line="276" w:lineRule="auto"/>
              <w:rPr>
                <w:szCs w:val="24"/>
                <w:lang w:eastAsia="x-none"/>
              </w:rPr>
            </w:pPr>
            <w:r w:rsidRPr="000E42CC">
              <w:rPr>
                <w:szCs w:val="24"/>
                <w:lang w:eastAsia="x-none"/>
              </w:rPr>
              <w:t>Nu este cazul</w:t>
            </w:r>
          </w:p>
        </w:tc>
      </w:tr>
    </w:tbl>
    <w:p w:rsidR="0049164C" w:rsidRPr="000E42CC" w:rsidRDefault="0049164C" w:rsidP="0049164C">
      <w:pPr>
        <w:spacing w:line="276" w:lineRule="auto"/>
        <w:rPr>
          <w:rStyle w:val="Heading3Char"/>
          <w:rFonts w:ascii="Times New Roman" w:eastAsia="Calibri" w:hAnsi="Times New Roman"/>
        </w:rPr>
      </w:pPr>
    </w:p>
    <w:p w:rsidR="0049164C" w:rsidRPr="000E42CC" w:rsidRDefault="0049164C" w:rsidP="0049164C">
      <w:pPr>
        <w:spacing w:line="276" w:lineRule="auto"/>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3103"/>
        <w:gridCol w:w="5953"/>
      </w:tblGrid>
      <w:tr w:rsidR="0049164C" w:rsidRPr="000E42CC" w:rsidTr="0049164C">
        <w:tc>
          <w:tcPr>
            <w:tcW w:w="720"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Nr</w:t>
            </w:r>
          </w:p>
        </w:tc>
        <w:tc>
          <w:tcPr>
            <w:tcW w:w="3103"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Parametri</w:t>
            </w:r>
          </w:p>
        </w:tc>
        <w:tc>
          <w:tcPr>
            <w:tcW w:w="5953"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Descriere</w:t>
            </w:r>
          </w:p>
        </w:tc>
      </w:tr>
      <w:tr w:rsidR="0049164C" w:rsidRPr="000E42CC" w:rsidTr="0049164C">
        <w:trPr>
          <w:trHeight w:val="506"/>
        </w:trPr>
        <w:tc>
          <w:tcPr>
            <w:tcW w:w="720" w:type="dxa"/>
            <w:shd w:val="clear" w:color="auto" w:fill="auto"/>
          </w:tcPr>
          <w:p w:rsidR="0049164C" w:rsidRPr="000E42CC" w:rsidRDefault="0049164C" w:rsidP="0049164C">
            <w:pPr>
              <w:widowControl w:val="0"/>
              <w:spacing w:line="276" w:lineRule="auto"/>
              <w:rPr>
                <w:lang w:eastAsia="x-none"/>
              </w:rPr>
            </w:pPr>
            <w:r w:rsidRPr="000E42CC">
              <w:rPr>
                <w:lang w:eastAsia="x-none"/>
              </w:rPr>
              <w:t>A.1.</w:t>
            </w:r>
          </w:p>
        </w:tc>
        <w:tc>
          <w:tcPr>
            <w:tcW w:w="3103" w:type="dxa"/>
            <w:shd w:val="clear" w:color="auto" w:fill="auto"/>
          </w:tcPr>
          <w:p w:rsidR="0049164C" w:rsidRPr="000E42CC" w:rsidRDefault="0049164C" w:rsidP="0049164C">
            <w:pPr>
              <w:widowControl w:val="0"/>
              <w:spacing w:line="276" w:lineRule="auto"/>
            </w:pPr>
            <w:r w:rsidRPr="000E42CC">
              <w:t>Specia</w:t>
            </w:r>
          </w:p>
        </w:tc>
        <w:tc>
          <w:tcPr>
            <w:tcW w:w="5953" w:type="dxa"/>
            <w:shd w:val="clear" w:color="auto" w:fill="auto"/>
          </w:tcPr>
          <w:p w:rsidR="0049164C" w:rsidRPr="000E42CC" w:rsidRDefault="0049164C" w:rsidP="0049164C">
            <w:pPr>
              <w:spacing w:line="276" w:lineRule="auto"/>
              <w:rPr>
                <w:i/>
                <w:szCs w:val="24"/>
              </w:rPr>
            </w:pPr>
            <w:r w:rsidRPr="000E42CC">
              <w:rPr>
                <w:b/>
                <w:i/>
                <w:szCs w:val="24"/>
              </w:rPr>
              <w:t>Barbus meridionalis</w:t>
            </w:r>
            <w:r w:rsidRPr="000E42CC">
              <w:rPr>
                <w:i/>
                <w:szCs w:val="24"/>
              </w:rPr>
              <w:t xml:space="preserve"> (Barbus petenyi, </w:t>
            </w:r>
            <w:r w:rsidRPr="000E42CC">
              <w:rPr>
                <w:szCs w:val="24"/>
              </w:rPr>
              <w:t>Heckel, 1852</w:t>
            </w:r>
            <w:r w:rsidRPr="000E42CC">
              <w:rPr>
                <w:i/>
                <w:szCs w:val="24"/>
              </w:rPr>
              <w:t>)</w:t>
            </w:r>
          </w:p>
          <w:p w:rsidR="0049164C" w:rsidRPr="000E42CC" w:rsidRDefault="0049164C" w:rsidP="0049164C">
            <w:pPr>
              <w:widowControl w:val="0"/>
              <w:spacing w:line="276" w:lineRule="auto"/>
              <w:rPr>
                <w:szCs w:val="24"/>
              </w:rPr>
            </w:pPr>
            <w:r w:rsidRPr="000E42CC">
              <w:rPr>
                <w:szCs w:val="24"/>
              </w:rPr>
              <w:t>Cod EUNIS: 443</w:t>
            </w:r>
          </w:p>
          <w:p w:rsidR="0049164C" w:rsidRPr="000E42CC" w:rsidRDefault="0049164C" w:rsidP="0049164C">
            <w:pPr>
              <w:spacing w:line="276" w:lineRule="auto"/>
              <w:rPr>
                <w:szCs w:val="24"/>
              </w:rPr>
            </w:pPr>
            <w:r w:rsidRPr="000E42CC">
              <w:rPr>
                <w:szCs w:val="24"/>
              </w:rPr>
              <w:t>Cod Natura 2000: 1138</w:t>
            </w:r>
          </w:p>
          <w:p w:rsidR="0049164C" w:rsidRPr="000E42CC" w:rsidRDefault="0049164C" w:rsidP="0049164C">
            <w:pPr>
              <w:spacing w:line="276" w:lineRule="auto"/>
              <w:rPr>
                <w:rFonts w:eastAsia="Times New Roman"/>
                <w:szCs w:val="24"/>
                <w:lang w:eastAsia="ro-RO"/>
              </w:rPr>
            </w:pPr>
            <w:r w:rsidRPr="000E42CC">
              <w:rPr>
                <w:szCs w:val="24"/>
              </w:rPr>
              <w:t>Directiva Habitate – Directiva Consiliului Europei 92/43 EEC, Anexa II.</w:t>
            </w:r>
          </w:p>
        </w:tc>
      </w:tr>
      <w:tr w:rsidR="0049164C" w:rsidRPr="000E42CC" w:rsidTr="0049164C">
        <w:tc>
          <w:tcPr>
            <w:tcW w:w="720" w:type="dxa"/>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rPr>
                <w:lang w:eastAsia="x-none"/>
              </w:rPr>
              <w:t>A.2.</w:t>
            </w:r>
          </w:p>
        </w:tc>
        <w:tc>
          <w:tcPr>
            <w:tcW w:w="3103" w:type="dxa"/>
            <w:tcBorders>
              <w:bottom w:val="single" w:sz="4" w:space="0" w:color="auto"/>
            </w:tcBorders>
            <w:shd w:val="clear" w:color="auto" w:fill="auto"/>
          </w:tcPr>
          <w:p w:rsidR="0049164C" w:rsidRPr="000E42CC" w:rsidRDefault="0049164C" w:rsidP="0049164C">
            <w:pPr>
              <w:widowControl w:val="0"/>
              <w:spacing w:line="276" w:lineRule="auto"/>
            </w:pPr>
            <w:r w:rsidRPr="000E42CC">
              <w:t>Tipul populaţiei speciei în aria naturală protejată</w:t>
            </w:r>
          </w:p>
        </w:tc>
        <w:tc>
          <w:tcPr>
            <w:tcW w:w="5953" w:type="dxa"/>
            <w:tcBorders>
              <w:bottom w:val="single" w:sz="4" w:space="0" w:color="auto"/>
            </w:tcBorders>
            <w:shd w:val="clear" w:color="auto" w:fill="auto"/>
          </w:tcPr>
          <w:p w:rsidR="0049164C" w:rsidRPr="000E42CC" w:rsidRDefault="0049164C" w:rsidP="0049164C">
            <w:pPr>
              <w:spacing w:line="276" w:lineRule="auto"/>
              <w:rPr>
                <w:rFonts w:eastAsia="Times New Roman"/>
                <w:szCs w:val="24"/>
                <w:lang w:eastAsia="ro-RO"/>
              </w:rPr>
            </w:pPr>
            <w:r w:rsidRPr="000E42CC">
              <w:rPr>
                <w:szCs w:val="24"/>
              </w:rPr>
              <w:t>Populaţie permanentă (sedentară/rezidentă)</w:t>
            </w:r>
          </w:p>
        </w:tc>
      </w:tr>
      <w:tr w:rsidR="0049164C" w:rsidRPr="000E42CC" w:rsidTr="0049164C">
        <w:tc>
          <w:tcPr>
            <w:tcW w:w="720" w:type="dxa"/>
            <w:shd w:val="clear" w:color="auto" w:fill="auto"/>
          </w:tcPr>
          <w:p w:rsidR="0049164C" w:rsidRPr="000E42CC" w:rsidRDefault="0049164C" w:rsidP="0049164C">
            <w:pPr>
              <w:widowControl w:val="0"/>
              <w:spacing w:line="276" w:lineRule="auto"/>
              <w:rPr>
                <w:lang w:eastAsia="x-none"/>
              </w:rPr>
            </w:pPr>
            <w:r w:rsidRPr="000E42CC">
              <w:rPr>
                <w:lang w:eastAsia="x-none"/>
              </w:rPr>
              <w:t>B.3</w:t>
            </w:r>
          </w:p>
        </w:tc>
        <w:tc>
          <w:tcPr>
            <w:tcW w:w="3103" w:type="dxa"/>
            <w:shd w:val="clear" w:color="auto" w:fill="auto"/>
          </w:tcPr>
          <w:p w:rsidR="0049164C" w:rsidRPr="000E42CC" w:rsidRDefault="0049164C" w:rsidP="0049164C">
            <w:pPr>
              <w:widowControl w:val="0"/>
              <w:spacing w:line="276" w:lineRule="auto"/>
              <w:rPr>
                <w:lang w:eastAsia="x-none"/>
              </w:rPr>
            </w:pPr>
            <w:r w:rsidRPr="000E42CC">
              <w:t>Suprafaţa habitatului speciei în aria naturală protejată</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aprox. 4,93 ha</w:t>
            </w:r>
          </w:p>
          <w:p w:rsidR="0049164C" w:rsidRPr="000E42CC" w:rsidRDefault="0049164C" w:rsidP="0049164C">
            <w:pPr>
              <w:widowControl w:val="0"/>
              <w:spacing w:line="276" w:lineRule="auto"/>
              <w:rPr>
                <w:szCs w:val="24"/>
              </w:rPr>
            </w:pPr>
            <w:r w:rsidRPr="000E42CC">
              <w:rPr>
                <w:szCs w:val="24"/>
              </w:rPr>
              <w:t>(Târnava Mare: lungime: 5100 m și suprafață: 4,59 ha</w:t>
            </w:r>
          </w:p>
          <w:p w:rsidR="0049164C" w:rsidRPr="000E42CC" w:rsidRDefault="0049164C" w:rsidP="0049164C">
            <w:pPr>
              <w:widowControl w:val="0"/>
              <w:spacing w:line="276" w:lineRule="auto"/>
              <w:rPr>
                <w:szCs w:val="24"/>
                <w:lang w:eastAsia="x-none"/>
              </w:rPr>
            </w:pPr>
            <w:r w:rsidRPr="000E42CC">
              <w:rPr>
                <w:szCs w:val="24"/>
              </w:rPr>
              <w:t>Pârâul Tăietura: lungime: 1700 m și suprafață: 0,34 ha)</w:t>
            </w:r>
          </w:p>
        </w:tc>
      </w:tr>
      <w:tr w:rsidR="0049164C" w:rsidRPr="000E42CC" w:rsidTr="0049164C">
        <w:tc>
          <w:tcPr>
            <w:tcW w:w="720" w:type="dxa"/>
            <w:shd w:val="clear" w:color="auto" w:fill="auto"/>
          </w:tcPr>
          <w:p w:rsidR="0049164C" w:rsidRPr="000E42CC" w:rsidRDefault="0049164C" w:rsidP="0049164C">
            <w:pPr>
              <w:widowControl w:val="0"/>
              <w:spacing w:line="276" w:lineRule="auto"/>
              <w:rPr>
                <w:lang w:eastAsia="x-none"/>
              </w:rPr>
            </w:pPr>
            <w:r w:rsidRPr="000E42CC">
              <w:rPr>
                <w:lang w:eastAsia="x-none"/>
              </w:rPr>
              <w:t>B.4</w:t>
            </w:r>
          </w:p>
        </w:tc>
        <w:tc>
          <w:tcPr>
            <w:tcW w:w="3103" w:type="dxa"/>
            <w:shd w:val="clear" w:color="auto" w:fill="auto"/>
          </w:tcPr>
          <w:p w:rsidR="0049164C" w:rsidRPr="000E42CC" w:rsidRDefault="0049164C" w:rsidP="0049164C">
            <w:pPr>
              <w:widowControl w:val="0"/>
              <w:spacing w:line="276" w:lineRule="auto"/>
              <w:rPr>
                <w:lang w:eastAsia="x-none"/>
              </w:rPr>
            </w:pPr>
            <w:r w:rsidRPr="000E42CC">
              <w:t>Calitatea datelor pentru suprafaţa habitatului speciei</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medie - date estimate pe baza extrapolării şi/sau modelării datelor obţinute prin măsurători parţiale;</w:t>
            </w:r>
          </w:p>
          <w:p w:rsidR="0049164C" w:rsidRPr="000E42CC" w:rsidRDefault="0049164C" w:rsidP="0049164C">
            <w:pPr>
              <w:widowControl w:val="0"/>
              <w:spacing w:line="276" w:lineRule="auto"/>
              <w:rPr>
                <w:szCs w:val="24"/>
                <w:lang w:eastAsia="x-none"/>
              </w:rPr>
            </w:pPr>
          </w:p>
        </w:tc>
      </w:tr>
      <w:tr w:rsidR="0049164C" w:rsidRPr="000E42CC" w:rsidTr="0049164C">
        <w:tc>
          <w:tcPr>
            <w:tcW w:w="720" w:type="dxa"/>
            <w:shd w:val="clear" w:color="auto" w:fill="auto"/>
          </w:tcPr>
          <w:p w:rsidR="0049164C" w:rsidRPr="000E42CC" w:rsidRDefault="0049164C" w:rsidP="0049164C">
            <w:pPr>
              <w:widowControl w:val="0"/>
              <w:spacing w:line="276" w:lineRule="auto"/>
              <w:rPr>
                <w:lang w:eastAsia="x-none"/>
              </w:rPr>
            </w:pPr>
            <w:r w:rsidRPr="000E42CC">
              <w:rPr>
                <w:lang w:eastAsia="x-none"/>
              </w:rPr>
              <w:t>B.5</w:t>
            </w:r>
          </w:p>
        </w:tc>
        <w:tc>
          <w:tcPr>
            <w:tcW w:w="3103" w:type="dxa"/>
            <w:shd w:val="clear" w:color="auto" w:fill="auto"/>
          </w:tcPr>
          <w:p w:rsidR="0049164C" w:rsidRPr="000E42CC" w:rsidRDefault="0049164C" w:rsidP="0049164C">
            <w:pPr>
              <w:widowControl w:val="0"/>
              <w:spacing w:line="276" w:lineRule="auto"/>
              <w:rPr>
                <w:lang w:eastAsia="x-none"/>
              </w:rPr>
            </w:pPr>
            <w:r w:rsidRPr="000E42CC">
              <w:rPr>
                <w:lang w:eastAsia="x-none"/>
              </w:rPr>
              <w:t>Suprafaţa reevaluată a habitatului speciei din planul de management anterior</w:t>
            </w:r>
          </w:p>
        </w:tc>
        <w:tc>
          <w:tcPr>
            <w:tcW w:w="5953" w:type="dxa"/>
            <w:shd w:val="clear" w:color="auto" w:fill="auto"/>
          </w:tcPr>
          <w:p w:rsidR="0049164C" w:rsidRPr="000E42CC" w:rsidRDefault="0049164C" w:rsidP="0049164C">
            <w:pPr>
              <w:widowControl w:val="0"/>
              <w:spacing w:line="276" w:lineRule="auto"/>
              <w:rPr>
                <w:szCs w:val="24"/>
                <w:lang w:eastAsia="x-none"/>
              </w:rPr>
            </w:pPr>
            <w:r w:rsidRPr="000E42CC">
              <w:rPr>
                <w:szCs w:val="24"/>
              </w:rPr>
              <w:t>Evaluarea suprafeței se face pentru prima dată.</w:t>
            </w:r>
          </w:p>
        </w:tc>
      </w:tr>
      <w:tr w:rsidR="0049164C" w:rsidRPr="000E42CC" w:rsidTr="0049164C">
        <w:tc>
          <w:tcPr>
            <w:tcW w:w="720" w:type="dxa"/>
            <w:shd w:val="clear" w:color="auto" w:fill="auto"/>
          </w:tcPr>
          <w:p w:rsidR="0049164C" w:rsidRPr="000E42CC" w:rsidRDefault="0049164C" w:rsidP="0049164C">
            <w:pPr>
              <w:widowControl w:val="0"/>
              <w:spacing w:line="276" w:lineRule="auto"/>
              <w:rPr>
                <w:lang w:eastAsia="x-none"/>
              </w:rPr>
            </w:pPr>
            <w:r w:rsidRPr="000E42CC">
              <w:rPr>
                <w:lang w:eastAsia="x-none"/>
              </w:rPr>
              <w:t>B.6</w:t>
            </w:r>
          </w:p>
        </w:tc>
        <w:tc>
          <w:tcPr>
            <w:tcW w:w="3103" w:type="dxa"/>
            <w:shd w:val="clear" w:color="auto" w:fill="auto"/>
          </w:tcPr>
          <w:p w:rsidR="0049164C" w:rsidRPr="000E42CC" w:rsidRDefault="0049164C" w:rsidP="0049164C">
            <w:pPr>
              <w:widowControl w:val="0"/>
              <w:spacing w:line="276" w:lineRule="auto"/>
            </w:pPr>
            <w:r w:rsidRPr="000E42CC">
              <w:rPr>
                <w:lang w:eastAsia="x-none"/>
              </w:rPr>
              <w:t>Suprafaţa  adecvată a habitatului speciei în aria naturală protejată</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Pe baza datelor existente se estimează că suprafața adecvată a habitatului speciei în aria naturală protejată coincide cu suprafața evaluată (B.3.).</w:t>
            </w:r>
          </w:p>
        </w:tc>
      </w:tr>
      <w:tr w:rsidR="0049164C" w:rsidRPr="000E42CC" w:rsidTr="0049164C">
        <w:tc>
          <w:tcPr>
            <w:tcW w:w="720" w:type="dxa"/>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rPr>
                <w:lang w:eastAsia="x-none"/>
              </w:rPr>
              <w:t>B.7</w:t>
            </w:r>
          </w:p>
        </w:tc>
        <w:tc>
          <w:tcPr>
            <w:tcW w:w="3103" w:type="dxa"/>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rPr>
                <w:lang w:eastAsia="x-none"/>
              </w:rPr>
              <w:t xml:space="preserve">Metodologia de apreciere a </w:t>
            </w:r>
            <w:r w:rsidRPr="000E42CC">
              <w:rPr>
                <w:lang w:eastAsia="x-none"/>
              </w:rPr>
              <w:lastRenderedPageBreak/>
              <w:t>suprafeţei  adecvate a habitatului speciei în aria naturală protejată</w:t>
            </w:r>
          </w:p>
        </w:tc>
        <w:tc>
          <w:tcPr>
            <w:tcW w:w="5953" w:type="dxa"/>
            <w:tcBorders>
              <w:bottom w:val="single" w:sz="4" w:space="0" w:color="auto"/>
            </w:tcBorders>
            <w:shd w:val="clear" w:color="auto" w:fill="auto"/>
          </w:tcPr>
          <w:p w:rsidR="0049164C" w:rsidRPr="000E42CC" w:rsidRDefault="0049164C" w:rsidP="0049164C">
            <w:pPr>
              <w:widowControl w:val="0"/>
              <w:spacing w:line="276" w:lineRule="auto"/>
              <w:rPr>
                <w:b/>
                <w:szCs w:val="24"/>
              </w:rPr>
            </w:pPr>
            <w:r w:rsidRPr="000E42CC">
              <w:rPr>
                <w:szCs w:val="24"/>
              </w:rPr>
              <w:lastRenderedPageBreak/>
              <w:t xml:space="preserve">S-a evaluat extinderea habitatului adecvat pe baza datelor </w:t>
            </w:r>
            <w:r w:rsidRPr="000E42CC">
              <w:rPr>
                <w:szCs w:val="24"/>
              </w:rPr>
              <w:lastRenderedPageBreak/>
              <w:t>colectare, iar ulterior suprafața a fost calculată pe baza lungimii și lățimii medie a habitatului.</w:t>
            </w:r>
          </w:p>
        </w:tc>
      </w:tr>
      <w:tr w:rsidR="0049164C" w:rsidRPr="000E42CC" w:rsidTr="0049164C">
        <w:tc>
          <w:tcPr>
            <w:tcW w:w="720" w:type="dxa"/>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rPr>
                <w:lang w:eastAsia="x-none"/>
              </w:rPr>
              <w:lastRenderedPageBreak/>
              <w:t>B.8</w:t>
            </w:r>
          </w:p>
        </w:tc>
        <w:tc>
          <w:tcPr>
            <w:tcW w:w="3103" w:type="dxa"/>
            <w:tcBorders>
              <w:bottom w:val="single" w:sz="4" w:space="0" w:color="auto"/>
            </w:tcBorders>
            <w:shd w:val="clear" w:color="auto" w:fill="auto"/>
          </w:tcPr>
          <w:p w:rsidR="0049164C" w:rsidRPr="000E42CC" w:rsidRDefault="0049164C" w:rsidP="0049164C">
            <w:pPr>
              <w:widowControl w:val="0"/>
              <w:spacing w:line="276" w:lineRule="auto"/>
            </w:pPr>
            <w:r w:rsidRPr="000E42CC">
              <w:rPr>
                <w:lang w:eastAsia="x-none"/>
              </w:rPr>
              <w:t>Raportul dintre suprafaţa adecvată a habitatului speciei şi suprafaţa actuală a habitatului speciei</w:t>
            </w:r>
          </w:p>
        </w:tc>
        <w:tc>
          <w:tcPr>
            <w:tcW w:w="5953" w:type="dxa"/>
            <w:tcBorders>
              <w:bottom w:val="single" w:sz="4" w:space="0" w:color="auto"/>
            </w:tcBorders>
            <w:shd w:val="clear" w:color="auto" w:fill="auto"/>
          </w:tcPr>
          <w:p w:rsidR="0049164C" w:rsidRPr="000E42CC" w:rsidRDefault="0049164C" w:rsidP="0049164C">
            <w:pPr>
              <w:widowControl w:val="0"/>
              <w:spacing w:line="276" w:lineRule="auto"/>
              <w:rPr>
                <w:szCs w:val="24"/>
              </w:rPr>
            </w:pPr>
            <w:r w:rsidRPr="000E42CC">
              <w:rPr>
                <w:szCs w:val="24"/>
              </w:rPr>
              <w:t>” ≈” – aproximativ egal</w:t>
            </w:r>
          </w:p>
        </w:tc>
      </w:tr>
      <w:tr w:rsidR="0049164C" w:rsidRPr="000E42CC" w:rsidTr="0049164C">
        <w:tc>
          <w:tcPr>
            <w:tcW w:w="720" w:type="dxa"/>
            <w:shd w:val="clear" w:color="auto" w:fill="auto"/>
          </w:tcPr>
          <w:p w:rsidR="0049164C" w:rsidRPr="000E42CC" w:rsidRDefault="0049164C" w:rsidP="0049164C">
            <w:pPr>
              <w:widowControl w:val="0"/>
              <w:spacing w:line="276" w:lineRule="auto"/>
              <w:rPr>
                <w:lang w:eastAsia="x-none"/>
              </w:rPr>
            </w:pPr>
            <w:r w:rsidRPr="000E42CC">
              <w:rPr>
                <w:lang w:eastAsia="x-none"/>
              </w:rPr>
              <w:t>B.9</w:t>
            </w:r>
          </w:p>
        </w:tc>
        <w:tc>
          <w:tcPr>
            <w:tcW w:w="3103" w:type="dxa"/>
            <w:shd w:val="clear" w:color="auto" w:fill="auto"/>
          </w:tcPr>
          <w:p w:rsidR="0049164C" w:rsidRPr="000E42CC" w:rsidDel="00BB7F0F" w:rsidRDefault="0049164C" w:rsidP="0049164C">
            <w:pPr>
              <w:widowControl w:val="0"/>
              <w:spacing w:line="276" w:lineRule="auto"/>
              <w:rPr>
                <w:lang w:eastAsia="x-none"/>
              </w:rPr>
            </w:pPr>
            <w:r w:rsidRPr="000E42CC">
              <w:rPr>
                <w:lang w:eastAsia="x-none"/>
              </w:rPr>
              <w:t>Tendinţa actuală a suprafeţei habitatului speciei</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”0” – stabilă</w:t>
            </w:r>
          </w:p>
        </w:tc>
      </w:tr>
      <w:tr w:rsidR="0049164C" w:rsidRPr="000E42CC" w:rsidTr="0049164C">
        <w:tc>
          <w:tcPr>
            <w:tcW w:w="720" w:type="dxa"/>
            <w:shd w:val="clear" w:color="auto" w:fill="auto"/>
          </w:tcPr>
          <w:p w:rsidR="0049164C" w:rsidRPr="000E42CC" w:rsidRDefault="0049164C" w:rsidP="0049164C">
            <w:pPr>
              <w:widowControl w:val="0"/>
              <w:spacing w:line="276" w:lineRule="auto"/>
              <w:rPr>
                <w:lang w:eastAsia="x-none"/>
              </w:rPr>
            </w:pPr>
            <w:r w:rsidRPr="000E42CC">
              <w:rPr>
                <w:lang w:eastAsia="x-none"/>
              </w:rPr>
              <w:t>B.10</w:t>
            </w:r>
          </w:p>
        </w:tc>
        <w:tc>
          <w:tcPr>
            <w:tcW w:w="3103" w:type="dxa"/>
            <w:shd w:val="clear" w:color="auto" w:fill="auto"/>
          </w:tcPr>
          <w:p w:rsidR="0049164C" w:rsidRPr="000E42CC" w:rsidRDefault="0049164C" w:rsidP="0049164C">
            <w:pPr>
              <w:widowControl w:val="0"/>
              <w:spacing w:line="276" w:lineRule="auto"/>
              <w:rPr>
                <w:lang w:eastAsia="x-none"/>
              </w:rPr>
            </w:pPr>
            <w:r w:rsidRPr="000E42CC">
              <w:t>Calitatea datelor privind tendinţa actuală a suprafeţei habitatului speciei</w:t>
            </w:r>
          </w:p>
        </w:tc>
        <w:tc>
          <w:tcPr>
            <w:tcW w:w="5953" w:type="dxa"/>
            <w:shd w:val="clear" w:color="auto" w:fill="auto"/>
          </w:tcPr>
          <w:p w:rsidR="0049164C" w:rsidRPr="000E42CC" w:rsidRDefault="0049164C" w:rsidP="0049164C">
            <w:pPr>
              <w:widowControl w:val="0"/>
              <w:spacing w:line="276" w:lineRule="auto"/>
              <w:rPr>
                <w:szCs w:val="24"/>
                <w:lang w:eastAsia="x-none"/>
              </w:rPr>
            </w:pPr>
            <w:r w:rsidRPr="000E42CC">
              <w:rPr>
                <w:szCs w:val="24"/>
              </w:rPr>
              <w:t>bună - estimări statistice robuste sau inventarieri complete</w:t>
            </w:r>
          </w:p>
        </w:tc>
      </w:tr>
      <w:tr w:rsidR="0049164C" w:rsidRPr="000E42CC" w:rsidTr="0049164C">
        <w:trPr>
          <w:trHeight w:val="808"/>
        </w:trPr>
        <w:tc>
          <w:tcPr>
            <w:tcW w:w="720" w:type="dxa"/>
            <w:shd w:val="clear" w:color="auto" w:fill="auto"/>
          </w:tcPr>
          <w:p w:rsidR="0049164C" w:rsidRPr="000E42CC" w:rsidRDefault="0049164C" w:rsidP="0049164C">
            <w:pPr>
              <w:widowControl w:val="0"/>
              <w:spacing w:line="276" w:lineRule="auto"/>
              <w:rPr>
                <w:lang w:eastAsia="x-none"/>
              </w:rPr>
            </w:pPr>
            <w:r w:rsidRPr="000E42CC">
              <w:rPr>
                <w:lang w:eastAsia="x-none"/>
              </w:rPr>
              <w:t>B.11</w:t>
            </w:r>
          </w:p>
        </w:tc>
        <w:tc>
          <w:tcPr>
            <w:tcW w:w="3103" w:type="dxa"/>
            <w:shd w:val="clear" w:color="auto" w:fill="auto"/>
          </w:tcPr>
          <w:p w:rsidR="0049164C" w:rsidRPr="000E42CC" w:rsidRDefault="0049164C" w:rsidP="0049164C">
            <w:pPr>
              <w:spacing w:line="276" w:lineRule="auto"/>
              <w:rPr>
                <w:szCs w:val="24"/>
              </w:rPr>
            </w:pPr>
            <w:r w:rsidRPr="000E42CC">
              <w:rPr>
                <w:szCs w:val="24"/>
              </w:rPr>
              <w:t>Calitatea habitatului speciei în aria naturală protejată</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bună (adecvată)</w:t>
            </w:r>
          </w:p>
          <w:p w:rsidR="0049164C" w:rsidRPr="000E42CC" w:rsidRDefault="0049164C" w:rsidP="0049164C">
            <w:pPr>
              <w:widowControl w:val="0"/>
              <w:spacing w:line="276" w:lineRule="auto"/>
              <w:rPr>
                <w:szCs w:val="24"/>
              </w:rPr>
            </w:pPr>
          </w:p>
        </w:tc>
      </w:tr>
      <w:tr w:rsidR="0049164C" w:rsidRPr="000E42CC" w:rsidTr="0049164C">
        <w:tc>
          <w:tcPr>
            <w:tcW w:w="720" w:type="dxa"/>
            <w:shd w:val="clear" w:color="auto" w:fill="auto"/>
          </w:tcPr>
          <w:p w:rsidR="0049164C" w:rsidRPr="000E42CC" w:rsidRDefault="0049164C" w:rsidP="0049164C">
            <w:pPr>
              <w:widowControl w:val="0"/>
              <w:spacing w:line="276" w:lineRule="auto"/>
              <w:rPr>
                <w:lang w:eastAsia="x-none"/>
              </w:rPr>
            </w:pPr>
            <w:r w:rsidRPr="000E42CC">
              <w:rPr>
                <w:lang w:eastAsia="x-none"/>
              </w:rPr>
              <w:t>B.12</w:t>
            </w:r>
          </w:p>
        </w:tc>
        <w:tc>
          <w:tcPr>
            <w:tcW w:w="3103" w:type="dxa"/>
            <w:shd w:val="clear" w:color="auto" w:fill="auto"/>
          </w:tcPr>
          <w:p w:rsidR="0049164C" w:rsidRPr="000E42CC" w:rsidRDefault="0049164C" w:rsidP="0049164C">
            <w:pPr>
              <w:spacing w:line="276" w:lineRule="auto"/>
              <w:rPr>
                <w:szCs w:val="24"/>
              </w:rPr>
            </w:pPr>
            <w:r w:rsidRPr="000E42CC">
              <w:rPr>
                <w:szCs w:val="24"/>
              </w:rPr>
              <w:t>Tendinţa actuală a calităţii habitatului speciei</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 xml:space="preserve">”-” – descrescătoare, </w:t>
            </w:r>
          </w:p>
          <w:p w:rsidR="0049164C" w:rsidRPr="000E42CC" w:rsidRDefault="0049164C" w:rsidP="0049164C">
            <w:pPr>
              <w:widowControl w:val="0"/>
              <w:spacing w:line="276" w:lineRule="auto"/>
              <w:rPr>
                <w:szCs w:val="24"/>
                <w:lang w:eastAsia="x-none"/>
              </w:rPr>
            </w:pPr>
            <w:r w:rsidRPr="000E42CC">
              <w:rPr>
                <w:szCs w:val="24"/>
              </w:rPr>
              <w:t>Din cauza stației de epurare a localității Odorheiu Secuiesc și a fluctuației permanente a nivelului apei din cauza barajului și microhidrocentralei de la Zetea, condițiile din habitatul ideal s-au înrăutățit în trecut.</w:t>
            </w:r>
          </w:p>
        </w:tc>
      </w:tr>
      <w:tr w:rsidR="0049164C" w:rsidRPr="000E42CC" w:rsidTr="0049164C">
        <w:tc>
          <w:tcPr>
            <w:tcW w:w="720" w:type="dxa"/>
            <w:shd w:val="clear" w:color="auto" w:fill="auto"/>
          </w:tcPr>
          <w:p w:rsidR="0049164C" w:rsidRPr="000E42CC" w:rsidRDefault="0049164C" w:rsidP="0049164C">
            <w:pPr>
              <w:widowControl w:val="0"/>
              <w:spacing w:line="276" w:lineRule="auto"/>
              <w:rPr>
                <w:lang w:eastAsia="x-none"/>
              </w:rPr>
            </w:pPr>
            <w:r w:rsidRPr="000E42CC">
              <w:rPr>
                <w:lang w:eastAsia="x-none"/>
              </w:rPr>
              <w:t>B.13</w:t>
            </w:r>
          </w:p>
        </w:tc>
        <w:tc>
          <w:tcPr>
            <w:tcW w:w="3103" w:type="dxa"/>
            <w:shd w:val="clear" w:color="auto" w:fill="auto"/>
          </w:tcPr>
          <w:p w:rsidR="0049164C" w:rsidRPr="000E42CC" w:rsidRDefault="0049164C" w:rsidP="0049164C">
            <w:pPr>
              <w:spacing w:line="276" w:lineRule="auto"/>
              <w:rPr>
                <w:szCs w:val="24"/>
              </w:rPr>
            </w:pPr>
            <w:r w:rsidRPr="000E42CC">
              <w:rPr>
                <w:szCs w:val="24"/>
              </w:rPr>
              <w:t>Calitatea datelor privind tendinţa actuală a calităţii habitatului speciei</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medie - date estimate pe baza extrapolării şi/sau modelării datelor obţinute prin măsurători parţiale;</w:t>
            </w:r>
          </w:p>
          <w:p w:rsidR="0049164C" w:rsidRPr="000E42CC" w:rsidRDefault="0049164C" w:rsidP="0049164C">
            <w:pPr>
              <w:widowControl w:val="0"/>
              <w:spacing w:line="276" w:lineRule="auto"/>
              <w:rPr>
                <w:szCs w:val="24"/>
                <w:lang w:eastAsia="x-none"/>
              </w:rPr>
            </w:pPr>
          </w:p>
        </w:tc>
      </w:tr>
      <w:tr w:rsidR="0049164C" w:rsidRPr="000E42CC" w:rsidTr="0049164C">
        <w:tc>
          <w:tcPr>
            <w:tcW w:w="720" w:type="dxa"/>
            <w:shd w:val="clear" w:color="auto" w:fill="auto"/>
          </w:tcPr>
          <w:p w:rsidR="0049164C" w:rsidRPr="000E42CC" w:rsidRDefault="0049164C" w:rsidP="0049164C">
            <w:pPr>
              <w:widowControl w:val="0"/>
              <w:spacing w:line="276" w:lineRule="auto"/>
              <w:rPr>
                <w:lang w:eastAsia="x-none"/>
              </w:rPr>
            </w:pPr>
            <w:r w:rsidRPr="000E42CC">
              <w:rPr>
                <w:lang w:eastAsia="x-none"/>
              </w:rPr>
              <w:t>B.14</w:t>
            </w:r>
          </w:p>
        </w:tc>
        <w:tc>
          <w:tcPr>
            <w:tcW w:w="3103" w:type="dxa"/>
            <w:shd w:val="clear" w:color="auto" w:fill="auto"/>
          </w:tcPr>
          <w:p w:rsidR="0049164C" w:rsidRPr="000E42CC" w:rsidRDefault="0049164C" w:rsidP="0049164C">
            <w:pPr>
              <w:widowControl w:val="0"/>
              <w:spacing w:line="276" w:lineRule="auto"/>
              <w:rPr>
                <w:lang w:eastAsia="x-none"/>
              </w:rPr>
            </w:pPr>
            <w:r w:rsidRPr="000E42CC">
              <w:rPr>
                <w:lang w:eastAsia="x-none"/>
              </w:rPr>
              <w:t>Tendinţa actuală globală a habitatului speciei funcţie de tendinţa suprafeţei şi de tendinţa calităţii habitatului speciei</w:t>
            </w:r>
          </w:p>
        </w:tc>
        <w:tc>
          <w:tcPr>
            <w:tcW w:w="5953" w:type="dxa"/>
            <w:shd w:val="clear" w:color="auto" w:fill="auto"/>
          </w:tcPr>
          <w:p w:rsidR="0049164C" w:rsidRPr="000E42CC" w:rsidRDefault="0049164C" w:rsidP="0049164C">
            <w:pPr>
              <w:widowControl w:val="0"/>
              <w:spacing w:line="276" w:lineRule="auto"/>
              <w:rPr>
                <w:szCs w:val="24"/>
                <w:lang w:eastAsia="x-none"/>
              </w:rPr>
            </w:pPr>
            <w:r w:rsidRPr="000E42CC">
              <w:rPr>
                <w:szCs w:val="24"/>
              </w:rPr>
              <w:t>”-” – descrescătoare</w:t>
            </w:r>
          </w:p>
        </w:tc>
      </w:tr>
      <w:tr w:rsidR="0049164C" w:rsidRPr="000E42CC" w:rsidTr="0049164C">
        <w:tc>
          <w:tcPr>
            <w:tcW w:w="720" w:type="dxa"/>
            <w:shd w:val="clear" w:color="auto" w:fill="auto"/>
          </w:tcPr>
          <w:p w:rsidR="0049164C" w:rsidRPr="000E42CC" w:rsidRDefault="0049164C" w:rsidP="0049164C">
            <w:pPr>
              <w:widowControl w:val="0"/>
              <w:spacing w:line="276" w:lineRule="auto"/>
              <w:rPr>
                <w:lang w:eastAsia="x-none"/>
              </w:rPr>
            </w:pPr>
            <w:r w:rsidRPr="000E42CC">
              <w:rPr>
                <w:lang w:eastAsia="x-none"/>
              </w:rPr>
              <w:t>B.15</w:t>
            </w:r>
          </w:p>
        </w:tc>
        <w:tc>
          <w:tcPr>
            <w:tcW w:w="3103" w:type="dxa"/>
            <w:shd w:val="clear" w:color="auto" w:fill="auto"/>
          </w:tcPr>
          <w:p w:rsidR="0049164C" w:rsidRPr="000E42CC" w:rsidRDefault="0049164C" w:rsidP="0049164C">
            <w:pPr>
              <w:widowControl w:val="0"/>
              <w:spacing w:line="276" w:lineRule="auto"/>
            </w:pPr>
            <w:r w:rsidRPr="000E42CC">
              <w:rPr>
                <w:lang w:eastAsia="x-none"/>
              </w:rPr>
              <w:t>Starea de conservare din punct de vedere al habitatului speciei</w:t>
            </w:r>
          </w:p>
        </w:tc>
        <w:tc>
          <w:tcPr>
            <w:tcW w:w="5953" w:type="dxa"/>
            <w:shd w:val="clear" w:color="auto" w:fill="auto"/>
          </w:tcPr>
          <w:p w:rsidR="0049164C" w:rsidRPr="000E42CC" w:rsidRDefault="0049164C" w:rsidP="0049164C">
            <w:pPr>
              <w:widowControl w:val="0"/>
              <w:spacing w:line="276" w:lineRule="auto"/>
              <w:rPr>
                <w:b/>
                <w:szCs w:val="24"/>
              </w:rPr>
            </w:pPr>
            <w:r w:rsidRPr="000E42CC">
              <w:rPr>
                <w:b/>
                <w:szCs w:val="24"/>
              </w:rPr>
              <w:t>”U1” – nefavorabilă - inadecvată</w:t>
            </w:r>
          </w:p>
        </w:tc>
      </w:tr>
      <w:tr w:rsidR="0049164C" w:rsidRPr="000E42CC" w:rsidDel="00C10FA8" w:rsidTr="0049164C">
        <w:tc>
          <w:tcPr>
            <w:tcW w:w="720"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RDefault="0049164C" w:rsidP="0049164C">
            <w:pPr>
              <w:widowControl w:val="0"/>
              <w:spacing w:line="276" w:lineRule="auto"/>
              <w:rPr>
                <w:lang w:eastAsia="x-none"/>
              </w:rPr>
            </w:pPr>
            <w:r w:rsidRPr="000E42CC">
              <w:rPr>
                <w:lang w:eastAsia="x-none"/>
              </w:rPr>
              <w:t>B.16</w:t>
            </w:r>
          </w:p>
        </w:tc>
        <w:tc>
          <w:tcPr>
            <w:tcW w:w="3103"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Del="00C10FA8" w:rsidRDefault="0049164C" w:rsidP="0049164C">
            <w:pPr>
              <w:widowControl w:val="0"/>
              <w:spacing w:line="276" w:lineRule="auto"/>
              <w:rPr>
                <w:lang w:eastAsia="x-none"/>
              </w:rPr>
            </w:pPr>
            <w:r w:rsidRPr="000E42CC">
              <w:rPr>
                <w:lang w:eastAsia="x-none"/>
              </w:rPr>
              <w:t>Tendinţa stării de conservare din punct de vedere al habitatului speciei</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Del="00C10FA8" w:rsidRDefault="0049164C" w:rsidP="0049164C">
            <w:pPr>
              <w:widowControl w:val="0"/>
              <w:spacing w:line="276" w:lineRule="auto"/>
              <w:rPr>
                <w:i/>
                <w:szCs w:val="24"/>
                <w:lang w:eastAsia="x-none"/>
              </w:rPr>
            </w:pPr>
            <w:r w:rsidRPr="000E42CC">
              <w:rPr>
                <w:szCs w:val="24"/>
              </w:rPr>
              <w:t>”+” – se îmbunătăţeşte</w:t>
            </w:r>
          </w:p>
        </w:tc>
      </w:tr>
      <w:tr w:rsidR="0049164C" w:rsidRPr="000E42CC" w:rsidDel="00C10FA8" w:rsidTr="0049164C">
        <w:tc>
          <w:tcPr>
            <w:tcW w:w="720"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RDefault="0049164C" w:rsidP="0049164C">
            <w:pPr>
              <w:widowControl w:val="0"/>
              <w:spacing w:line="276" w:lineRule="auto"/>
              <w:rPr>
                <w:lang w:eastAsia="x-none"/>
              </w:rPr>
            </w:pPr>
            <w:r w:rsidRPr="000E42CC">
              <w:rPr>
                <w:lang w:eastAsia="x-none"/>
              </w:rPr>
              <w:t>B.17</w:t>
            </w:r>
          </w:p>
        </w:tc>
        <w:tc>
          <w:tcPr>
            <w:tcW w:w="3103"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Del="00C10FA8" w:rsidRDefault="0049164C" w:rsidP="0049164C">
            <w:pPr>
              <w:widowControl w:val="0"/>
              <w:spacing w:line="276" w:lineRule="auto"/>
              <w:rPr>
                <w:lang w:eastAsia="x-none"/>
              </w:rPr>
            </w:pPr>
            <w:r w:rsidRPr="000E42CC">
              <w:rPr>
                <w:lang w:eastAsia="x-none"/>
              </w:rPr>
              <w:t>Starea de conservare necunoscută din punct de vedere al habitatului speciei</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Del="00C10FA8" w:rsidRDefault="0049164C" w:rsidP="0049164C">
            <w:pPr>
              <w:widowControl w:val="0"/>
              <w:spacing w:line="276" w:lineRule="auto"/>
              <w:rPr>
                <w:i/>
                <w:szCs w:val="24"/>
                <w:lang w:eastAsia="x-none"/>
              </w:rPr>
            </w:pPr>
            <w:r w:rsidRPr="000E42CC">
              <w:rPr>
                <w:szCs w:val="24"/>
                <w:lang w:eastAsia="x-none"/>
              </w:rPr>
              <w:t>Nu este cazul</w:t>
            </w:r>
          </w:p>
        </w:tc>
      </w:tr>
    </w:tbl>
    <w:p w:rsidR="0049164C" w:rsidRPr="000E42CC" w:rsidRDefault="0049164C" w:rsidP="0049164C">
      <w:pPr>
        <w:spacing w:line="276" w:lineRule="auto"/>
      </w:pPr>
    </w:p>
    <w:p w:rsidR="0049164C" w:rsidRPr="000E42CC" w:rsidRDefault="0049164C" w:rsidP="0049164C">
      <w:pPr>
        <w:spacing w:line="276" w:lineRule="auto"/>
      </w:pPr>
    </w:p>
    <w:p w:rsidR="0049164C" w:rsidRPr="000E42CC" w:rsidRDefault="0049164C" w:rsidP="0049164C">
      <w:pPr>
        <w:spacing w:line="276" w:lineRule="auto"/>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103"/>
        <w:gridCol w:w="5953"/>
      </w:tblGrid>
      <w:tr w:rsidR="0049164C" w:rsidRPr="000E42CC" w:rsidTr="0049164C">
        <w:tc>
          <w:tcPr>
            <w:tcW w:w="704"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lastRenderedPageBreak/>
              <w:t>Nr</w:t>
            </w:r>
          </w:p>
        </w:tc>
        <w:tc>
          <w:tcPr>
            <w:tcW w:w="3103"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Parametri</w:t>
            </w:r>
          </w:p>
        </w:tc>
        <w:tc>
          <w:tcPr>
            <w:tcW w:w="5953"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Descriere</w:t>
            </w:r>
          </w:p>
        </w:tc>
      </w:tr>
      <w:tr w:rsidR="0049164C" w:rsidRPr="000E42CC" w:rsidTr="0049164C">
        <w:trPr>
          <w:trHeight w:val="506"/>
        </w:trPr>
        <w:tc>
          <w:tcPr>
            <w:tcW w:w="704" w:type="dxa"/>
            <w:shd w:val="clear" w:color="auto" w:fill="auto"/>
          </w:tcPr>
          <w:p w:rsidR="0049164C" w:rsidRPr="000E42CC" w:rsidRDefault="0049164C" w:rsidP="0049164C">
            <w:pPr>
              <w:widowControl w:val="0"/>
              <w:spacing w:line="276" w:lineRule="auto"/>
              <w:rPr>
                <w:lang w:eastAsia="x-none"/>
              </w:rPr>
            </w:pPr>
            <w:r w:rsidRPr="000E42CC">
              <w:rPr>
                <w:lang w:eastAsia="x-none"/>
              </w:rPr>
              <w:t>A.1.</w:t>
            </w:r>
          </w:p>
        </w:tc>
        <w:tc>
          <w:tcPr>
            <w:tcW w:w="3103" w:type="dxa"/>
            <w:shd w:val="clear" w:color="auto" w:fill="auto"/>
          </w:tcPr>
          <w:p w:rsidR="0049164C" w:rsidRPr="000E42CC" w:rsidRDefault="0049164C" w:rsidP="0049164C">
            <w:pPr>
              <w:widowControl w:val="0"/>
              <w:spacing w:line="276" w:lineRule="auto"/>
            </w:pPr>
            <w:r w:rsidRPr="000E42CC">
              <w:t>Specia</w:t>
            </w:r>
          </w:p>
        </w:tc>
        <w:tc>
          <w:tcPr>
            <w:tcW w:w="5953" w:type="dxa"/>
            <w:shd w:val="clear" w:color="auto" w:fill="auto"/>
          </w:tcPr>
          <w:p w:rsidR="0049164C" w:rsidRPr="000E42CC" w:rsidRDefault="0049164C" w:rsidP="0049164C">
            <w:pPr>
              <w:spacing w:line="276" w:lineRule="auto"/>
              <w:rPr>
                <w:b/>
                <w:i/>
                <w:szCs w:val="24"/>
              </w:rPr>
            </w:pPr>
            <w:r w:rsidRPr="000E42CC">
              <w:rPr>
                <w:b/>
                <w:i/>
                <w:szCs w:val="24"/>
              </w:rPr>
              <w:t>Triturus (Lissotriton) vulgaris ampelensis</w:t>
            </w:r>
          </w:p>
          <w:p w:rsidR="0049164C" w:rsidRPr="000E42CC" w:rsidRDefault="0049164C" w:rsidP="0049164C">
            <w:pPr>
              <w:spacing w:line="276" w:lineRule="auto"/>
              <w:rPr>
                <w:szCs w:val="24"/>
              </w:rPr>
            </w:pPr>
            <w:r w:rsidRPr="000E42CC">
              <w:rPr>
                <w:szCs w:val="24"/>
              </w:rPr>
              <w:t>Cod EUNIS: 17205</w:t>
            </w:r>
          </w:p>
          <w:p w:rsidR="0049164C" w:rsidRPr="000E42CC" w:rsidRDefault="0049164C" w:rsidP="0049164C">
            <w:pPr>
              <w:spacing w:line="276" w:lineRule="auto"/>
              <w:rPr>
                <w:szCs w:val="24"/>
              </w:rPr>
            </w:pPr>
            <w:r w:rsidRPr="000E42CC">
              <w:rPr>
                <w:szCs w:val="24"/>
              </w:rPr>
              <w:t>Cod Natura 2000: 4008</w:t>
            </w:r>
          </w:p>
          <w:p w:rsidR="0049164C" w:rsidRPr="000E42CC" w:rsidRDefault="0049164C" w:rsidP="0049164C">
            <w:pPr>
              <w:spacing w:line="276" w:lineRule="auto"/>
              <w:rPr>
                <w:rFonts w:eastAsia="Times New Roman"/>
                <w:szCs w:val="24"/>
                <w:lang w:eastAsia="ro-RO"/>
              </w:rPr>
            </w:pPr>
            <w:r w:rsidRPr="000E42CC">
              <w:rPr>
                <w:szCs w:val="24"/>
              </w:rPr>
              <w:t>Directiva Habitate – Directiva Consiliului Europei 92/43 EEC, Anexa II.</w:t>
            </w:r>
          </w:p>
        </w:tc>
      </w:tr>
      <w:tr w:rsidR="0049164C" w:rsidRPr="000E42CC" w:rsidTr="0049164C">
        <w:tc>
          <w:tcPr>
            <w:tcW w:w="704" w:type="dxa"/>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rPr>
                <w:lang w:eastAsia="x-none"/>
              </w:rPr>
              <w:t>A.2.</w:t>
            </w:r>
          </w:p>
        </w:tc>
        <w:tc>
          <w:tcPr>
            <w:tcW w:w="3103" w:type="dxa"/>
            <w:tcBorders>
              <w:bottom w:val="single" w:sz="4" w:space="0" w:color="auto"/>
            </w:tcBorders>
            <w:shd w:val="clear" w:color="auto" w:fill="auto"/>
          </w:tcPr>
          <w:p w:rsidR="0049164C" w:rsidRPr="000E42CC" w:rsidRDefault="0049164C" w:rsidP="0049164C">
            <w:pPr>
              <w:widowControl w:val="0"/>
              <w:spacing w:line="276" w:lineRule="auto"/>
            </w:pPr>
            <w:r w:rsidRPr="000E42CC">
              <w:t>Tipul populaţiei speciei în aria naturală protejată</w:t>
            </w:r>
          </w:p>
        </w:tc>
        <w:tc>
          <w:tcPr>
            <w:tcW w:w="5953" w:type="dxa"/>
            <w:tcBorders>
              <w:bottom w:val="single" w:sz="4" w:space="0" w:color="auto"/>
            </w:tcBorders>
            <w:shd w:val="clear" w:color="auto" w:fill="auto"/>
          </w:tcPr>
          <w:p w:rsidR="0049164C" w:rsidRPr="000E42CC" w:rsidRDefault="0049164C" w:rsidP="0049164C">
            <w:pPr>
              <w:spacing w:line="276" w:lineRule="auto"/>
              <w:rPr>
                <w:rFonts w:eastAsia="Times New Roman"/>
                <w:szCs w:val="24"/>
                <w:lang w:eastAsia="ro-RO"/>
              </w:rPr>
            </w:pPr>
            <w:r w:rsidRPr="000E42CC">
              <w:rPr>
                <w:szCs w:val="24"/>
                <w:lang w:eastAsia="x-none"/>
              </w:rPr>
              <w:t>permanentă (sedentară/rezidentă)</w:t>
            </w:r>
          </w:p>
        </w:tc>
      </w:tr>
      <w:tr w:rsidR="0049164C" w:rsidRPr="000E42CC" w:rsidTr="0049164C">
        <w:tc>
          <w:tcPr>
            <w:tcW w:w="704" w:type="dxa"/>
            <w:shd w:val="clear" w:color="auto" w:fill="auto"/>
          </w:tcPr>
          <w:p w:rsidR="0049164C" w:rsidRPr="000E42CC" w:rsidRDefault="0049164C" w:rsidP="004A67CD">
            <w:pPr>
              <w:widowControl w:val="0"/>
              <w:numPr>
                <w:ilvl w:val="0"/>
                <w:numId w:val="54"/>
              </w:numPr>
              <w:tabs>
                <w:tab w:val="left" w:pos="316"/>
              </w:tabs>
              <w:spacing w:line="276" w:lineRule="auto"/>
              <w:ind w:left="316"/>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t>Suprafaţa habitatului speciei în aria naturală protejată</w:t>
            </w:r>
          </w:p>
        </w:tc>
        <w:tc>
          <w:tcPr>
            <w:tcW w:w="5953" w:type="dxa"/>
            <w:shd w:val="clear" w:color="auto" w:fill="auto"/>
          </w:tcPr>
          <w:p w:rsidR="0049164C" w:rsidRPr="000E42CC" w:rsidRDefault="0049164C" w:rsidP="0049164C">
            <w:pPr>
              <w:autoSpaceDE w:val="0"/>
              <w:autoSpaceDN w:val="0"/>
              <w:adjustRightInd w:val="0"/>
              <w:spacing w:line="276" w:lineRule="auto"/>
              <w:rPr>
                <w:szCs w:val="24"/>
              </w:rPr>
            </w:pPr>
            <w:r w:rsidRPr="000E42CC">
              <w:rPr>
                <w:szCs w:val="24"/>
              </w:rPr>
              <w:t>6.975,4 ha</w:t>
            </w:r>
          </w:p>
        </w:tc>
      </w:tr>
      <w:tr w:rsidR="0049164C" w:rsidRPr="000E42CC" w:rsidTr="0049164C">
        <w:tc>
          <w:tcPr>
            <w:tcW w:w="704" w:type="dxa"/>
            <w:shd w:val="clear" w:color="auto" w:fill="auto"/>
          </w:tcPr>
          <w:p w:rsidR="0049164C" w:rsidRPr="000E42CC" w:rsidRDefault="0049164C" w:rsidP="004A67CD">
            <w:pPr>
              <w:widowControl w:val="0"/>
              <w:numPr>
                <w:ilvl w:val="0"/>
                <w:numId w:val="54"/>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t>Calitatea datelor pentru suprafaţa habitatului speciei</w:t>
            </w:r>
          </w:p>
        </w:tc>
        <w:tc>
          <w:tcPr>
            <w:tcW w:w="5953" w:type="dxa"/>
            <w:shd w:val="clear" w:color="auto" w:fill="auto"/>
          </w:tcPr>
          <w:p w:rsidR="0049164C" w:rsidRPr="000E42CC" w:rsidRDefault="0049164C" w:rsidP="0049164C">
            <w:pPr>
              <w:widowControl w:val="0"/>
              <w:spacing w:line="276" w:lineRule="auto"/>
              <w:ind w:left="63"/>
              <w:rPr>
                <w:szCs w:val="24"/>
              </w:rPr>
            </w:pPr>
            <w:r w:rsidRPr="000E42CC">
              <w:rPr>
                <w:szCs w:val="24"/>
              </w:rPr>
              <w:t>slabă - date estimate pe baza opiniei experţilor cu sau fără</w:t>
            </w:r>
          </w:p>
          <w:p w:rsidR="0049164C" w:rsidRPr="000E42CC" w:rsidRDefault="0049164C" w:rsidP="0049164C">
            <w:pPr>
              <w:widowControl w:val="0"/>
              <w:spacing w:line="276" w:lineRule="auto"/>
              <w:ind w:left="63"/>
              <w:rPr>
                <w:szCs w:val="24"/>
              </w:rPr>
            </w:pPr>
            <w:r w:rsidRPr="000E42CC">
              <w:rPr>
                <w:szCs w:val="24"/>
              </w:rPr>
              <w:t>măsurători prin eşantionare;</w:t>
            </w:r>
          </w:p>
        </w:tc>
      </w:tr>
      <w:tr w:rsidR="0049164C" w:rsidRPr="000E42CC" w:rsidTr="0049164C">
        <w:tc>
          <w:tcPr>
            <w:tcW w:w="704" w:type="dxa"/>
            <w:shd w:val="clear" w:color="auto" w:fill="auto"/>
          </w:tcPr>
          <w:p w:rsidR="0049164C" w:rsidRPr="000E42CC" w:rsidRDefault="0049164C" w:rsidP="004A67CD">
            <w:pPr>
              <w:widowControl w:val="0"/>
              <w:numPr>
                <w:ilvl w:val="0"/>
                <w:numId w:val="54"/>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rPr>
                <w:lang w:eastAsia="x-none"/>
              </w:rPr>
              <w:t>Suprafaţa reevaluată a habitatului speciei din planul de management anterior</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Nu este cazul</w:t>
            </w:r>
          </w:p>
        </w:tc>
      </w:tr>
      <w:tr w:rsidR="0049164C" w:rsidRPr="000E42CC" w:rsidTr="0049164C">
        <w:tc>
          <w:tcPr>
            <w:tcW w:w="704" w:type="dxa"/>
            <w:shd w:val="clear" w:color="auto" w:fill="auto"/>
          </w:tcPr>
          <w:p w:rsidR="0049164C" w:rsidRPr="000E42CC" w:rsidRDefault="0049164C" w:rsidP="004A67CD">
            <w:pPr>
              <w:widowControl w:val="0"/>
              <w:numPr>
                <w:ilvl w:val="0"/>
                <w:numId w:val="54"/>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pPr>
            <w:r w:rsidRPr="000E42CC">
              <w:rPr>
                <w:lang w:eastAsia="x-none"/>
              </w:rPr>
              <w:t>Suprafaţa  adecvată a habitatului speciei în aria naturală protejată</w:t>
            </w:r>
          </w:p>
        </w:tc>
        <w:tc>
          <w:tcPr>
            <w:tcW w:w="5953" w:type="dxa"/>
            <w:shd w:val="clear" w:color="auto" w:fill="auto"/>
          </w:tcPr>
          <w:p w:rsidR="0049164C" w:rsidRPr="000E42CC" w:rsidRDefault="0049164C" w:rsidP="0049164C">
            <w:pPr>
              <w:spacing w:line="276" w:lineRule="auto"/>
              <w:rPr>
                <w:szCs w:val="24"/>
                <w:lang w:eastAsia="de-DE"/>
              </w:rPr>
            </w:pPr>
            <w:r w:rsidRPr="000E42CC">
              <w:rPr>
                <w:szCs w:val="24"/>
              </w:rPr>
              <w:t>6.975,4 ha</w:t>
            </w:r>
          </w:p>
        </w:tc>
      </w:tr>
      <w:tr w:rsidR="0049164C" w:rsidRPr="000E42CC" w:rsidTr="0049164C">
        <w:tc>
          <w:tcPr>
            <w:tcW w:w="704" w:type="dxa"/>
            <w:tcBorders>
              <w:bottom w:val="single" w:sz="4" w:space="0" w:color="auto"/>
            </w:tcBorders>
            <w:shd w:val="clear" w:color="auto" w:fill="auto"/>
          </w:tcPr>
          <w:p w:rsidR="0049164C" w:rsidRPr="000E42CC" w:rsidRDefault="0049164C" w:rsidP="004A67CD">
            <w:pPr>
              <w:widowControl w:val="0"/>
              <w:numPr>
                <w:ilvl w:val="0"/>
                <w:numId w:val="54"/>
              </w:numPr>
              <w:spacing w:line="276" w:lineRule="auto"/>
              <w:ind w:left="360"/>
              <w:jc w:val="left"/>
              <w:rPr>
                <w:lang w:eastAsia="x-none"/>
              </w:rPr>
            </w:pPr>
          </w:p>
        </w:tc>
        <w:tc>
          <w:tcPr>
            <w:tcW w:w="3103" w:type="dxa"/>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rPr>
                <w:lang w:eastAsia="x-none"/>
              </w:rPr>
              <w:t>Metodologia de apreciere a suprafeţei  adecvate a habitatului speciei în aria naturală protejată</w:t>
            </w:r>
          </w:p>
        </w:tc>
        <w:tc>
          <w:tcPr>
            <w:tcW w:w="5953" w:type="dxa"/>
            <w:tcBorders>
              <w:bottom w:val="single" w:sz="4" w:space="0" w:color="auto"/>
            </w:tcBorders>
            <w:shd w:val="clear" w:color="auto" w:fill="auto"/>
          </w:tcPr>
          <w:p w:rsidR="0049164C" w:rsidRPr="000E42CC" w:rsidRDefault="0049164C" w:rsidP="0049164C">
            <w:pPr>
              <w:widowControl w:val="0"/>
              <w:spacing w:line="276" w:lineRule="auto"/>
              <w:rPr>
                <w:b/>
                <w:szCs w:val="24"/>
              </w:rPr>
            </w:pPr>
            <w:r w:rsidRPr="000E42CC">
              <w:rPr>
                <w:szCs w:val="24"/>
              </w:rPr>
              <w:t>Valoarea B.6. este egală cu totalitatea suprafeței sitului, totalitatea habitatelor investigate fiind adecvate speciei.</w:t>
            </w:r>
          </w:p>
        </w:tc>
      </w:tr>
      <w:tr w:rsidR="0049164C" w:rsidRPr="000E42CC" w:rsidTr="0049164C">
        <w:tc>
          <w:tcPr>
            <w:tcW w:w="704" w:type="dxa"/>
            <w:tcBorders>
              <w:bottom w:val="single" w:sz="4" w:space="0" w:color="auto"/>
            </w:tcBorders>
            <w:shd w:val="clear" w:color="auto" w:fill="auto"/>
          </w:tcPr>
          <w:p w:rsidR="0049164C" w:rsidRPr="000E42CC" w:rsidRDefault="0049164C" w:rsidP="004A67CD">
            <w:pPr>
              <w:widowControl w:val="0"/>
              <w:numPr>
                <w:ilvl w:val="0"/>
                <w:numId w:val="54"/>
              </w:numPr>
              <w:spacing w:line="276" w:lineRule="auto"/>
              <w:ind w:left="360"/>
              <w:jc w:val="left"/>
              <w:rPr>
                <w:lang w:eastAsia="x-none"/>
              </w:rPr>
            </w:pPr>
          </w:p>
        </w:tc>
        <w:tc>
          <w:tcPr>
            <w:tcW w:w="3103" w:type="dxa"/>
            <w:tcBorders>
              <w:bottom w:val="single" w:sz="4" w:space="0" w:color="auto"/>
            </w:tcBorders>
            <w:shd w:val="clear" w:color="auto" w:fill="auto"/>
          </w:tcPr>
          <w:p w:rsidR="0049164C" w:rsidRPr="000E42CC" w:rsidRDefault="0049164C" w:rsidP="0049164C">
            <w:pPr>
              <w:widowControl w:val="0"/>
              <w:spacing w:line="276" w:lineRule="auto"/>
            </w:pPr>
            <w:r w:rsidRPr="000E42CC">
              <w:rPr>
                <w:lang w:eastAsia="x-none"/>
              </w:rPr>
              <w:t>Raportul dintre suprafaţa adecvată a habitatului speciei şi suprafaţa actuală a habitatului speciei</w:t>
            </w:r>
          </w:p>
        </w:tc>
        <w:tc>
          <w:tcPr>
            <w:tcW w:w="5953" w:type="dxa"/>
            <w:tcBorders>
              <w:bottom w:val="single" w:sz="4" w:space="0" w:color="auto"/>
            </w:tcBorders>
            <w:shd w:val="clear" w:color="auto" w:fill="auto"/>
          </w:tcPr>
          <w:p w:rsidR="0049164C" w:rsidRPr="000E42CC" w:rsidRDefault="0049164C" w:rsidP="0049164C">
            <w:pPr>
              <w:widowControl w:val="0"/>
              <w:spacing w:line="276" w:lineRule="auto"/>
              <w:rPr>
                <w:szCs w:val="24"/>
              </w:rPr>
            </w:pPr>
            <w:r w:rsidRPr="000E42CC">
              <w:rPr>
                <w:szCs w:val="24"/>
              </w:rPr>
              <w:t>” ≈” – aproximativ egal</w:t>
            </w:r>
          </w:p>
        </w:tc>
      </w:tr>
      <w:tr w:rsidR="0049164C" w:rsidRPr="000E42CC" w:rsidTr="0049164C">
        <w:tc>
          <w:tcPr>
            <w:tcW w:w="704" w:type="dxa"/>
            <w:shd w:val="clear" w:color="auto" w:fill="auto"/>
          </w:tcPr>
          <w:p w:rsidR="0049164C" w:rsidRPr="000E42CC" w:rsidRDefault="0049164C" w:rsidP="004A67CD">
            <w:pPr>
              <w:widowControl w:val="0"/>
              <w:numPr>
                <w:ilvl w:val="0"/>
                <w:numId w:val="54"/>
              </w:numPr>
              <w:spacing w:line="276" w:lineRule="auto"/>
              <w:ind w:left="360"/>
              <w:jc w:val="left"/>
              <w:rPr>
                <w:lang w:eastAsia="x-none"/>
              </w:rPr>
            </w:pPr>
          </w:p>
        </w:tc>
        <w:tc>
          <w:tcPr>
            <w:tcW w:w="3103" w:type="dxa"/>
            <w:shd w:val="clear" w:color="auto" w:fill="auto"/>
          </w:tcPr>
          <w:p w:rsidR="0049164C" w:rsidRPr="000E42CC" w:rsidDel="00BB7F0F" w:rsidRDefault="0049164C" w:rsidP="0049164C">
            <w:pPr>
              <w:widowControl w:val="0"/>
              <w:spacing w:line="276" w:lineRule="auto"/>
              <w:rPr>
                <w:lang w:eastAsia="x-none"/>
              </w:rPr>
            </w:pPr>
            <w:r w:rsidRPr="000E42CC">
              <w:rPr>
                <w:lang w:eastAsia="x-none"/>
              </w:rPr>
              <w:t>Tendinţa actuală a suprafeţei habitatului speciei</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lang w:eastAsia="x-none"/>
              </w:rPr>
              <w:t>”0” – stabilă</w:t>
            </w:r>
          </w:p>
        </w:tc>
      </w:tr>
      <w:tr w:rsidR="0049164C" w:rsidRPr="000E42CC" w:rsidTr="0049164C">
        <w:tc>
          <w:tcPr>
            <w:tcW w:w="704" w:type="dxa"/>
            <w:shd w:val="clear" w:color="auto" w:fill="auto"/>
          </w:tcPr>
          <w:p w:rsidR="0049164C" w:rsidRPr="000E42CC" w:rsidRDefault="0049164C" w:rsidP="004A67CD">
            <w:pPr>
              <w:widowControl w:val="0"/>
              <w:numPr>
                <w:ilvl w:val="0"/>
                <w:numId w:val="54"/>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t>Calitatea datelor privind tendinţa actuală a suprafeţei habitatului speciei</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lang w:eastAsia="x-none"/>
              </w:rPr>
              <w:t xml:space="preserve">medie - </w:t>
            </w:r>
            <w:r w:rsidRPr="000E42CC">
              <w:rPr>
                <w:szCs w:val="24"/>
              </w:rPr>
              <w:t>date estimate pe baza extrapolării şi/sau modelării datelor obţinute prin măsurători parţiale;</w:t>
            </w:r>
          </w:p>
        </w:tc>
      </w:tr>
      <w:tr w:rsidR="0049164C" w:rsidRPr="000E42CC" w:rsidTr="0049164C">
        <w:trPr>
          <w:trHeight w:val="808"/>
        </w:trPr>
        <w:tc>
          <w:tcPr>
            <w:tcW w:w="704" w:type="dxa"/>
            <w:shd w:val="clear" w:color="auto" w:fill="auto"/>
          </w:tcPr>
          <w:p w:rsidR="0049164C" w:rsidRPr="000E42CC" w:rsidRDefault="0049164C" w:rsidP="004A67CD">
            <w:pPr>
              <w:widowControl w:val="0"/>
              <w:numPr>
                <w:ilvl w:val="0"/>
                <w:numId w:val="54"/>
              </w:numPr>
              <w:spacing w:line="276" w:lineRule="auto"/>
              <w:ind w:left="360"/>
              <w:jc w:val="left"/>
              <w:rPr>
                <w:lang w:eastAsia="x-none"/>
              </w:rPr>
            </w:pPr>
          </w:p>
        </w:tc>
        <w:tc>
          <w:tcPr>
            <w:tcW w:w="3103" w:type="dxa"/>
            <w:shd w:val="clear" w:color="auto" w:fill="auto"/>
          </w:tcPr>
          <w:p w:rsidR="0049164C" w:rsidRPr="000E42CC" w:rsidRDefault="0049164C" w:rsidP="0049164C">
            <w:pPr>
              <w:spacing w:line="276" w:lineRule="auto"/>
              <w:rPr>
                <w:szCs w:val="24"/>
              </w:rPr>
            </w:pPr>
            <w:r w:rsidRPr="000E42CC">
              <w:rPr>
                <w:szCs w:val="24"/>
              </w:rPr>
              <w:t>Calitatea habitatului speciei în aria naturală protejată</w:t>
            </w:r>
          </w:p>
        </w:tc>
        <w:tc>
          <w:tcPr>
            <w:tcW w:w="5953" w:type="dxa"/>
            <w:shd w:val="clear" w:color="auto" w:fill="auto"/>
          </w:tcPr>
          <w:p w:rsidR="0049164C" w:rsidRPr="000E42CC" w:rsidRDefault="0049164C" w:rsidP="0049164C">
            <w:pPr>
              <w:widowControl w:val="0"/>
              <w:spacing w:line="276" w:lineRule="auto"/>
              <w:rPr>
                <w:szCs w:val="24"/>
                <w:lang w:eastAsia="x-none"/>
              </w:rPr>
            </w:pPr>
          </w:p>
          <w:p w:rsidR="0049164C" w:rsidRPr="000E42CC" w:rsidRDefault="0049164C" w:rsidP="0049164C">
            <w:pPr>
              <w:widowControl w:val="0"/>
              <w:spacing w:line="276" w:lineRule="auto"/>
              <w:rPr>
                <w:szCs w:val="24"/>
                <w:lang w:eastAsia="x-none"/>
              </w:rPr>
            </w:pPr>
            <w:r w:rsidRPr="000E42CC">
              <w:rPr>
                <w:szCs w:val="24"/>
                <w:lang w:eastAsia="x-none"/>
              </w:rPr>
              <w:t>bună (adecvată)</w:t>
            </w:r>
          </w:p>
          <w:p w:rsidR="0049164C" w:rsidRPr="000E42CC" w:rsidRDefault="0049164C" w:rsidP="0049164C">
            <w:pPr>
              <w:widowControl w:val="0"/>
              <w:spacing w:line="276" w:lineRule="auto"/>
              <w:ind w:left="360"/>
              <w:rPr>
                <w:szCs w:val="24"/>
              </w:rPr>
            </w:pPr>
          </w:p>
        </w:tc>
      </w:tr>
      <w:tr w:rsidR="0049164C" w:rsidRPr="000E42CC" w:rsidTr="0049164C">
        <w:tc>
          <w:tcPr>
            <w:tcW w:w="704" w:type="dxa"/>
            <w:shd w:val="clear" w:color="auto" w:fill="auto"/>
          </w:tcPr>
          <w:p w:rsidR="0049164C" w:rsidRPr="000E42CC" w:rsidRDefault="0049164C" w:rsidP="004A67CD">
            <w:pPr>
              <w:widowControl w:val="0"/>
              <w:numPr>
                <w:ilvl w:val="0"/>
                <w:numId w:val="54"/>
              </w:numPr>
              <w:spacing w:line="276" w:lineRule="auto"/>
              <w:ind w:left="360"/>
              <w:jc w:val="left"/>
              <w:rPr>
                <w:lang w:eastAsia="x-none"/>
              </w:rPr>
            </w:pPr>
          </w:p>
        </w:tc>
        <w:tc>
          <w:tcPr>
            <w:tcW w:w="3103" w:type="dxa"/>
            <w:shd w:val="clear" w:color="auto" w:fill="auto"/>
          </w:tcPr>
          <w:p w:rsidR="0049164C" w:rsidRPr="000E42CC" w:rsidRDefault="0049164C" w:rsidP="0049164C">
            <w:pPr>
              <w:spacing w:line="276" w:lineRule="auto"/>
              <w:rPr>
                <w:szCs w:val="24"/>
              </w:rPr>
            </w:pPr>
            <w:r w:rsidRPr="000E42CC">
              <w:rPr>
                <w:szCs w:val="24"/>
              </w:rPr>
              <w:t>Tendinţa actuală a calităţii habitatului speciei</w:t>
            </w:r>
          </w:p>
        </w:tc>
        <w:tc>
          <w:tcPr>
            <w:tcW w:w="5953" w:type="dxa"/>
            <w:shd w:val="clear" w:color="auto" w:fill="auto"/>
          </w:tcPr>
          <w:p w:rsidR="0049164C" w:rsidRPr="000E42CC" w:rsidRDefault="0049164C" w:rsidP="0049164C">
            <w:pPr>
              <w:spacing w:line="276" w:lineRule="auto"/>
              <w:rPr>
                <w:szCs w:val="24"/>
                <w:lang w:eastAsia="de-DE"/>
              </w:rPr>
            </w:pPr>
            <w:r w:rsidRPr="000E42CC">
              <w:rPr>
                <w:szCs w:val="24"/>
                <w:lang w:eastAsia="x-none"/>
              </w:rPr>
              <w:t>”0” – stabilă</w:t>
            </w:r>
          </w:p>
        </w:tc>
      </w:tr>
      <w:tr w:rsidR="0049164C" w:rsidRPr="000E42CC" w:rsidTr="0049164C">
        <w:tc>
          <w:tcPr>
            <w:tcW w:w="704" w:type="dxa"/>
            <w:shd w:val="clear" w:color="auto" w:fill="auto"/>
          </w:tcPr>
          <w:p w:rsidR="0049164C" w:rsidRPr="000E42CC" w:rsidRDefault="0049164C" w:rsidP="004A67CD">
            <w:pPr>
              <w:widowControl w:val="0"/>
              <w:numPr>
                <w:ilvl w:val="0"/>
                <w:numId w:val="54"/>
              </w:numPr>
              <w:spacing w:line="276" w:lineRule="auto"/>
              <w:ind w:left="360"/>
              <w:jc w:val="left"/>
              <w:rPr>
                <w:lang w:eastAsia="x-none"/>
              </w:rPr>
            </w:pPr>
          </w:p>
        </w:tc>
        <w:tc>
          <w:tcPr>
            <w:tcW w:w="3103" w:type="dxa"/>
            <w:shd w:val="clear" w:color="auto" w:fill="auto"/>
          </w:tcPr>
          <w:p w:rsidR="0049164C" w:rsidRPr="000E42CC" w:rsidRDefault="0049164C" w:rsidP="0049164C">
            <w:pPr>
              <w:spacing w:line="276" w:lineRule="auto"/>
              <w:rPr>
                <w:szCs w:val="24"/>
              </w:rPr>
            </w:pPr>
            <w:r w:rsidRPr="000E42CC">
              <w:rPr>
                <w:szCs w:val="24"/>
              </w:rPr>
              <w:t>Calitatea datelor privind tendinţa actuală a calităţii habitatului speciei</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lang w:eastAsia="x-none"/>
              </w:rPr>
              <w:t xml:space="preserve">slabă - </w:t>
            </w:r>
            <w:r w:rsidRPr="000E42CC">
              <w:rPr>
                <w:szCs w:val="24"/>
              </w:rPr>
              <w:t>date estimate pe baza opiniei experţilor cu sau fără măsurători prin eşantionare</w:t>
            </w:r>
          </w:p>
        </w:tc>
      </w:tr>
      <w:tr w:rsidR="0049164C" w:rsidRPr="000E42CC" w:rsidTr="0049164C">
        <w:tc>
          <w:tcPr>
            <w:tcW w:w="704" w:type="dxa"/>
            <w:shd w:val="clear" w:color="auto" w:fill="auto"/>
          </w:tcPr>
          <w:p w:rsidR="0049164C" w:rsidRPr="000E42CC" w:rsidRDefault="0049164C" w:rsidP="004A67CD">
            <w:pPr>
              <w:widowControl w:val="0"/>
              <w:numPr>
                <w:ilvl w:val="0"/>
                <w:numId w:val="54"/>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rPr>
                <w:lang w:eastAsia="x-none"/>
              </w:rPr>
              <w:t>Tendinţa actuală globală a habitatului speciei funcţie de tendinţa suprafeţei şi de tendinţa calităţii habitatului speciei</w:t>
            </w:r>
          </w:p>
        </w:tc>
        <w:tc>
          <w:tcPr>
            <w:tcW w:w="5953" w:type="dxa"/>
            <w:shd w:val="clear" w:color="auto" w:fill="auto"/>
          </w:tcPr>
          <w:p w:rsidR="0049164C" w:rsidRPr="000E42CC" w:rsidRDefault="0049164C" w:rsidP="0049164C">
            <w:pPr>
              <w:spacing w:line="276" w:lineRule="auto"/>
              <w:rPr>
                <w:szCs w:val="24"/>
                <w:lang w:eastAsia="x-none"/>
              </w:rPr>
            </w:pPr>
          </w:p>
          <w:p w:rsidR="0049164C" w:rsidRPr="000E42CC" w:rsidRDefault="0049164C" w:rsidP="0049164C">
            <w:pPr>
              <w:spacing w:line="276" w:lineRule="auto"/>
              <w:rPr>
                <w:szCs w:val="24"/>
              </w:rPr>
            </w:pPr>
            <w:r w:rsidRPr="000E42CC">
              <w:rPr>
                <w:szCs w:val="24"/>
                <w:lang w:eastAsia="x-none"/>
              </w:rPr>
              <w:t>”0” – stabilă</w:t>
            </w:r>
            <w:r w:rsidRPr="000E42CC">
              <w:rPr>
                <w:szCs w:val="24"/>
              </w:rPr>
              <w:t xml:space="preserve"> </w:t>
            </w:r>
          </w:p>
        </w:tc>
      </w:tr>
      <w:tr w:rsidR="0049164C" w:rsidRPr="000E42CC" w:rsidTr="0049164C">
        <w:tc>
          <w:tcPr>
            <w:tcW w:w="704" w:type="dxa"/>
            <w:shd w:val="clear" w:color="auto" w:fill="auto"/>
          </w:tcPr>
          <w:p w:rsidR="0049164C" w:rsidRPr="000E42CC" w:rsidRDefault="0049164C" w:rsidP="004A67CD">
            <w:pPr>
              <w:widowControl w:val="0"/>
              <w:numPr>
                <w:ilvl w:val="0"/>
                <w:numId w:val="54"/>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pPr>
            <w:r w:rsidRPr="000E42CC">
              <w:rPr>
                <w:lang w:eastAsia="x-none"/>
              </w:rPr>
              <w:t>Starea de conservare din punct de vedere al habitatului speciei</w:t>
            </w:r>
          </w:p>
        </w:tc>
        <w:tc>
          <w:tcPr>
            <w:tcW w:w="5953" w:type="dxa"/>
            <w:shd w:val="clear" w:color="auto" w:fill="auto"/>
          </w:tcPr>
          <w:p w:rsidR="0049164C" w:rsidRPr="000E42CC" w:rsidRDefault="0049164C" w:rsidP="0049164C">
            <w:pPr>
              <w:widowControl w:val="0"/>
              <w:spacing w:line="276" w:lineRule="auto"/>
              <w:rPr>
                <w:b/>
                <w:szCs w:val="24"/>
              </w:rPr>
            </w:pPr>
            <w:r w:rsidRPr="000E42CC">
              <w:rPr>
                <w:b/>
                <w:szCs w:val="24"/>
                <w:lang w:eastAsia="x-none"/>
              </w:rPr>
              <w:t>”FV” – favorabilă</w:t>
            </w:r>
          </w:p>
        </w:tc>
      </w:tr>
      <w:tr w:rsidR="0049164C" w:rsidRPr="000E42CC" w:rsidDel="00C10FA8" w:rsidTr="0049164C">
        <w:tc>
          <w:tcPr>
            <w:tcW w:w="704"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RDefault="0049164C" w:rsidP="004A67CD">
            <w:pPr>
              <w:widowControl w:val="0"/>
              <w:numPr>
                <w:ilvl w:val="0"/>
                <w:numId w:val="54"/>
              </w:numPr>
              <w:spacing w:line="276" w:lineRule="auto"/>
              <w:ind w:left="360"/>
              <w:jc w:val="left"/>
              <w:rPr>
                <w:lang w:eastAsia="x-none"/>
              </w:rPr>
            </w:pPr>
          </w:p>
        </w:tc>
        <w:tc>
          <w:tcPr>
            <w:tcW w:w="3103"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Del="00C10FA8" w:rsidRDefault="0049164C" w:rsidP="0049164C">
            <w:pPr>
              <w:widowControl w:val="0"/>
              <w:spacing w:line="276" w:lineRule="auto"/>
              <w:rPr>
                <w:lang w:eastAsia="x-none"/>
              </w:rPr>
            </w:pPr>
            <w:r w:rsidRPr="000E42CC">
              <w:rPr>
                <w:lang w:eastAsia="x-none"/>
              </w:rPr>
              <w:t>Tendinţa stării de conservare din punct de vedere al habitatului speciei</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Del="00C10FA8" w:rsidRDefault="0049164C" w:rsidP="0049164C">
            <w:pPr>
              <w:widowControl w:val="0"/>
              <w:spacing w:line="276" w:lineRule="auto"/>
              <w:rPr>
                <w:i/>
                <w:szCs w:val="24"/>
              </w:rPr>
            </w:pPr>
            <w:r w:rsidRPr="000E42CC">
              <w:rPr>
                <w:szCs w:val="24"/>
                <w:lang w:eastAsia="x-none"/>
              </w:rPr>
              <w:t>”0” – este stabilă</w:t>
            </w:r>
          </w:p>
        </w:tc>
      </w:tr>
      <w:tr w:rsidR="0049164C" w:rsidRPr="000E42CC" w:rsidDel="00C10FA8" w:rsidTr="0049164C">
        <w:tc>
          <w:tcPr>
            <w:tcW w:w="704"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RDefault="0049164C" w:rsidP="004A67CD">
            <w:pPr>
              <w:widowControl w:val="0"/>
              <w:numPr>
                <w:ilvl w:val="0"/>
                <w:numId w:val="54"/>
              </w:numPr>
              <w:spacing w:line="276" w:lineRule="auto"/>
              <w:ind w:left="360"/>
              <w:jc w:val="left"/>
              <w:rPr>
                <w:lang w:eastAsia="x-none"/>
              </w:rPr>
            </w:pPr>
          </w:p>
        </w:tc>
        <w:tc>
          <w:tcPr>
            <w:tcW w:w="3103"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Del="00C10FA8" w:rsidRDefault="0049164C" w:rsidP="0049164C">
            <w:pPr>
              <w:widowControl w:val="0"/>
              <w:spacing w:line="276" w:lineRule="auto"/>
              <w:rPr>
                <w:lang w:eastAsia="x-none"/>
              </w:rPr>
            </w:pPr>
            <w:r w:rsidRPr="000E42CC">
              <w:rPr>
                <w:lang w:eastAsia="x-none"/>
              </w:rPr>
              <w:t>Starea de conservare necunoscută din punct de vedere al habitatului speciei</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Del="00C10FA8" w:rsidRDefault="0049164C" w:rsidP="0049164C">
            <w:pPr>
              <w:widowControl w:val="0"/>
              <w:spacing w:line="276" w:lineRule="auto"/>
              <w:rPr>
                <w:szCs w:val="24"/>
              </w:rPr>
            </w:pPr>
            <w:r w:rsidRPr="000E42CC">
              <w:rPr>
                <w:szCs w:val="24"/>
              </w:rPr>
              <w:t>Nu este cazul</w:t>
            </w:r>
          </w:p>
        </w:tc>
      </w:tr>
    </w:tbl>
    <w:p w:rsidR="0049164C" w:rsidRPr="000E42CC" w:rsidRDefault="0049164C" w:rsidP="0049164C">
      <w:pPr>
        <w:spacing w:line="276" w:lineRule="auto"/>
      </w:pPr>
    </w:p>
    <w:p w:rsidR="0049164C" w:rsidRPr="000E42CC" w:rsidRDefault="0049164C" w:rsidP="0049164C">
      <w:pPr>
        <w:spacing w:line="276" w:lineRule="auto"/>
      </w:pPr>
    </w:p>
    <w:p w:rsidR="0049164C" w:rsidRPr="000E42CC" w:rsidRDefault="0049164C" w:rsidP="0049164C">
      <w:pPr>
        <w:spacing w:line="276" w:lineRule="auto"/>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103"/>
        <w:gridCol w:w="5953"/>
      </w:tblGrid>
      <w:tr w:rsidR="0049164C" w:rsidRPr="000E42CC" w:rsidTr="0049164C">
        <w:tc>
          <w:tcPr>
            <w:tcW w:w="704"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Nr</w:t>
            </w:r>
          </w:p>
        </w:tc>
        <w:tc>
          <w:tcPr>
            <w:tcW w:w="3103"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Parametri</w:t>
            </w:r>
          </w:p>
        </w:tc>
        <w:tc>
          <w:tcPr>
            <w:tcW w:w="5953"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Descriere</w:t>
            </w:r>
          </w:p>
        </w:tc>
      </w:tr>
      <w:tr w:rsidR="0049164C" w:rsidRPr="000E42CC" w:rsidTr="0049164C">
        <w:trPr>
          <w:trHeight w:val="506"/>
        </w:trPr>
        <w:tc>
          <w:tcPr>
            <w:tcW w:w="704" w:type="dxa"/>
            <w:shd w:val="clear" w:color="auto" w:fill="auto"/>
          </w:tcPr>
          <w:p w:rsidR="0049164C" w:rsidRPr="000E42CC" w:rsidRDefault="0049164C" w:rsidP="0049164C">
            <w:pPr>
              <w:widowControl w:val="0"/>
              <w:spacing w:line="276" w:lineRule="auto"/>
              <w:rPr>
                <w:lang w:eastAsia="x-none"/>
              </w:rPr>
            </w:pPr>
            <w:r w:rsidRPr="000E42CC">
              <w:rPr>
                <w:lang w:eastAsia="x-none"/>
              </w:rPr>
              <w:t>A.1.</w:t>
            </w:r>
          </w:p>
        </w:tc>
        <w:tc>
          <w:tcPr>
            <w:tcW w:w="3103" w:type="dxa"/>
            <w:shd w:val="clear" w:color="auto" w:fill="auto"/>
          </w:tcPr>
          <w:p w:rsidR="0049164C" w:rsidRPr="000E42CC" w:rsidRDefault="0049164C" w:rsidP="0049164C">
            <w:pPr>
              <w:widowControl w:val="0"/>
              <w:spacing w:line="276" w:lineRule="auto"/>
            </w:pPr>
            <w:r w:rsidRPr="000E42CC">
              <w:t>Specia</w:t>
            </w:r>
          </w:p>
        </w:tc>
        <w:tc>
          <w:tcPr>
            <w:tcW w:w="5953" w:type="dxa"/>
            <w:shd w:val="clear" w:color="auto" w:fill="auto"/>
          </w:tcPr>
          <w:p w:rsidR="0049164C" w:rsidRPr="000E42CC" w:rsidRDefault="0049164C" w:rsidP="0049164C">
            <w:pPr>
              <w:spacing w:line="276" w:lineRule="auto"/>
              <w:rPr>
                <w:szCs w:val="24"/>
              </w:rPr>
            </w:pPr>
            <w:r w:rsidRPr="000E42CC">
              <w:rPr>
                <w:b/>
                <w:i/>
                <w:szCs w:val="24"/>
              </w:rPr>
              <w:t>Bombina variegata</w:t>
            </w:r>
            <w:r w:rsidRPr="000E42CC">
              <w:rPr>
                <w:i/>
                <w:szCs w:val="24"/>
              </w:rPr>
              <w:t xml:space="preserve"> </w:t>
            </w:r>
            <w:r w:rsidRPr="000E42CC">
              <w:rPr>
                <w:szCs w:val="24"/>
              </w:rPr>
              <w:t>(Linnaeus, 1758)</w:t>
            </w:r>
          </w:p>
          <w:p w:rsidR="0049164C" w:rsidRPr="000E42CC" w:rsidRDefault="0049164C" w:rsidP="0049164C">
            <w:pPr>
              <w:widowControl w:val="0"/>
              <w:spacing w:line="276" w:lineRule="auto"/>
              <w:rPr>
                <w:szCs w:val="24"/>
              </w:rPr>
            </w:pPr>
            <w:r w:rsidRPr="000E42CC">
              <w:rPr>
                <w:szCs w:val="24"/>
              </w:rPr>
              <w:t>Cod EUNIS: 638</w:t>
            </w:r>
          </w:p>
          <w:p w:rsidR="0049164C" w:rsidRPr="000E42CC" w:rsidRDefault="0049164C" w:rsidP="0049164C">
            <w:pPr>
              <w:spacing w:line="276" w:lineRule="auto"/>
              <w:rPr>
                <w:szCs w:val="24"/>
              </w:rPr>
            </w:pPr>
            <w:r w:rsidRPr="000E42CC">
              <w:rPr>
                <w:szCs w:val="24"/>
              </w:rPr>
              <w:t>cod Natura 2000: 1193</w:t>
            </w:r>
          </w:p>
          <w:p w:rsidR="0049164C" w:rsidRPr="000E42CC" w:rsidRDefault="0049164C" w:rsidP="0049164C">
            <w:pPr>
              <w:spacing w:line="276" w:lineRule="auto"/>
              <w:rPr>
                <w:rFonts w:eastAsia="Times New Roman"/>
                <w:szCs w:val="24"/>
                <w:lang w:eastAsia="ro-RO"/>
              </w:rPr>
            </w:pPr>
            <w:r w:rsidRPr="000E42CC">
              <w:rPr>
                <w:szCs w:val="24"/>
              </w:rPr>
              <w:t>Directiva Habitate – Directiva Consiliului Europei 92/43 EEC, Anexa II</w:t>
            </w:r>
          </w:p>
        </w:tc>
      </w:tr>
      <w:tr w:rsidR="0049164C" w:rsidRPr="000E42CC" w:rsidTr="0049164C">
        <w:tc>
          <w:tcPr>
            <w:tcW w:w="704" w:type="dxa"/>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rPr>
                <w:lang w:eastAsia="x-none"/>
              </w:rPr>
              <w:t>A.2.</w:t>
            </w:r>
          </w:p>
        </w:tc>
        <w:tc>
          <w:tcPr>
            <w:tcW w:w="3103" w:type="dxa"/>
            <w:tcBorders>
              <w:bottom w:val="single" w:sz="4" w:space="0" w:color="auto"/>
            </w:tcBorders>
            <w:shd w:val="clear" w:color="auto" w:fill="auto"/>
          </w:tcPr>
          <w:p w:rsidR="0049164C" w:rsidRPr="000E42CC" w:rsidRDefault="0049164C" w:rsidP="0049164C">
            <w:pPr>
              <w:widowControl w:val="0"/>
              <w:spacing w:line="276" w:lineRule="auto"/>
            </w:pPr>
            <w:r w:rsidRPr="000E42CC">
              <w:t>Tipul populaţiei speciei în aria naturală protejată</w:t>
            </w:r>
          </w:p>
        </w:tc>
        <w:tc>
          <w:tcPr>
            <w:tcW w:w="5953" w:type="dxa"/>
            <w:tcBorders>
              <w:bottom w:val="single" w:sz="4" w:space="0" w:color="auto"/>
            </w:tcBorders>
            <w:shd w:val="clear" w:color="auto" w:fill="auto"/>
          </w:tcPr>
          <w:p w:rsidR="0049164C" w:rsidRPr="000E42CC" w:rsidRDefault="0049164C" w:rsidP="0049164C">
            <w:pPr>
              <w:widowControl w:val="0"/>
              <w:spacing w:line="276" w:lineRule="auto"/>
              <w:rPr>
                <w:szCs w:val="24"/>
              </w:rPr>
            </w:pPr>
            <w:r w:rsidRPr="000E42CC">
              <w:rPr>
                <w:szCs w:val="24"/>
                <w:lang w:eastAsia="x-none"/>
              </w:rPr>
              <w:t>permanentă (sedentară/rezidentă)</w:t>
            </w:r>
          </w:p>
        </w:tc>
      </w:tr>
      <w:tr w:rsidR="0049164C" w:rsidRPr="000E42CC" w:rsidTr="0049164C">
        <w:tc>
          <w:tcPr>
            <w:tcW w:w="704" w:type="dxa"/>
            <w:shd w:val="clear" w:color="auto" w:fill="auto"/>
          </w:tcPr>
          <w:p w:rsidR="0049164C" w:rsidRPr="000E42CC" w:rsidRDefault="0049164C" w:rsidP="004A67CD">
            <w:pPr>
              <w:widowControl w:val="0"/>
              <w:numPr>
                <w:ilvl w:val="0"/>
                <w:numId w:val="55"/>
              </w:numPr>
              <w:spacing w:line="276" w:lineRule="auto"/>
              <w:ind w:left="316"/>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t>Suprafaţa habitatului speciei în aria naturală protejată</w:t>
            </w:r>
          </w:p>
        </w:tc>
        <w:tc>
          <w:tcPr>
            <w:tcW w:w="5953" w:type="dxa"/>
            <w:shd w:val="clear" w:color="auto" w:fill="auto"/>
          </w:tcPr>
          <w:p w:rsidR="0049164C" w:rsidRPr="000E42CC" w:rsidRDefault="0049164C" w:rsidP="0049164C">
            <w:pPr>
              <w:autoSpaceDE w:val="0"/>
              <w:autoSpaceDN w:val="0"/>
              <w:adjustRightInd w:val="0"/>
              <w:spacing w:line="276" w:lineRule="auto"/>
              <w:rPr>
                <w:szCs w:val="24"/>
              </w:rPr>
            </w:pPr>
            <w:r w:rsidRPr="000E42CC">
              <w:rPr>
                <w:szCs w:val="24"/>
              </w:rPr>
              <w:t>6.975,4 ha</w:t>
            </w:r>
          </w:p>
        </w:tc>
      </w:tr>
      <w:tr w:rsidR="0049164C" w:rsidRPr="000E42CC" w:rsidTr="0049164C">
        <w:tc>
          <w:tcPr>
            <w:tcW w:w="704" w:type="dxa"/>
            <w:shd w:val="clear" w:color="auto" w:fill="auto"/>
          </w:tcPr>
          <w:p w:rsidR="0049164C" w:rsidRPr="000E42CC" w:rsidRDefault="0049164C" w:rsidP="004A67CD">
            <w:pPr>
              <w:widowControl w:val="0"/>
              <w:numPr>
                <w:ilvl w:val="0"/>
                <w:numId w:val="55"/>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t>Calitatea datelor pentru suprafaţa habitatului speciei</w:t>
            </w:r>
          </w:p>
        </w:tc>
        <w:tc>
          <w:tcPr>
            <w:tcW w:w="5953" w:type="dxa"/>
            <w:shd w:val="clear" w:color="auto" w:fill="auto"/>
          </w:tcPr>
          <w:p w:rsidR="0049164C" w:rsidRPr="000E42CC" w:rsidRDefault="0049164C" w:rsidP="0049164C">
            <w:pPr>
              <w:widowControl w:val="0"/>
              <w:spacing w:line="276" w:lineRule="auto"/>
              <w:ind w:left="63"/>
              <w:rPr>
                <w:szCs w:val="24"/>
              </w:rPr>
            </w:pPr>
            <w:r w:rsidRPr="000E42CC">
              <w:rPr>
                <w:szCs w:val="24"/>
              </w:rPr>
              <w:t>medie - date estimate pe baza extrapolării şi/sau modelării datelor obţinute prin măsurători parţiale</w:t>
            </w:r>
          </w:p>
        </w:tc>
      </w:tr>
      <w:tr w:rsidR="0049164C" w:rsidRPr="000E42CC" w:rsidTr="0049164C">
        <w:tc>
          <w:tcPr>
            <w:tcW w:w="704" w:type="dxa"/>
            <w:shd w:val="clear" w:color="auto" w:fill="auto"/>
          </w:tcPr>
          <w:p w:rsidR="0049164C" w:rsidRPr="000E42CC" w:rsidRDefault="0049164C" w:rsidP="004A67CD">
            <w:pPr>
              <w:widowControl w:val="0"/>
              <w:numPr>
                <w:ilvl w:val="0"/>
                <w:numId w:val="55"/>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rPr>
                <w:lang w:eastAsia="x-none"/>
              </w:rPr>
              <w:t>Suprafaţa reevaluată a habitatului speciei din planul de management anterior</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Nu este cazul</w:t>
            </w:r>
          </w:p>
        </w:tc>
      </w:tr>
      <w:tr w:rsidR="0049164C" w:rsidRPr="000E42CC" w:rsidTr="0049164C">
        <w:tc>
          <w:tcPr>
            <w:tcW w:w="704" w:type="dxa"/>
            <w:shd w:val="clear" w:color="auto" w:fill="auto"/>
          </w:tcPr>
          <w:p w:rsidR="0049164C" w:rsidRPr="000E42CC" w:rsidRDefault="0049164C" w:rsidP="004A67CD">
            <w:pPr>
              <w:widowControl w:val="0"/>
              <w:numPr>
                <w:ilvl w:val="0"/>
                <w:numId w:val="55"/>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pPr>
            <w:r w:rsidRPr="000E42CC">
              <w:rPr>
                <w:lang w:eastAsia="x-none"/>
              </w:rPr>
              <w:t>Suprafaţa  adecvată a habitatului speciei în aria naturală protejată</w:t>
            </w:r>
          </w:p>
        </w:tc>
        <w:tc>
          <w:tcPr>
            <w:tcW w:w="5953" w:type="dxa"/>
            <w:shd w:val="clear" w:color="auto" w:fill="auto"/>
          </w:tcPr>
          <w:p w:rsidR="0049164C" w:rsidRPr="000E42CC" w:rsidRDefault="0049164C" w:rsidP="0049164C">
            <w:pPr>
              <w:spacing w:line="276" w:lineRule="auto"/>
              <w:rPr>
                <w:szCs w:val="24"/>
                <w:lang w:eastAsia="de-DE"/>
              </w:rPr>
            </w:pPr>
            <w:r w:rsidRPr="000E42CC">
              <w:rPr>
                <w:szCs w:val="24"/>
              </w:rPr>
              <w:t>6.975,4 ha</w:t>
            </w:r>
          </w:p>
        </w:tc>
      </w:tr>
      <w:tr w:rsidR="0049164C" w:rsidRPr="000E42CC" w:rsidTr="0049164C">
        <w:tc>
          <w:tcPr>
            <w:tcW w:w="704" w:type="dxa"/>
            <w:tcBorders>
              <w:bottom w:val="single" w:sz="4" w:space="0" w:color="auto"/>
            </w:tcBorders>
            <w:shd w:val="clear" w:color="auto" w:fill="auto"/>
          </w:tcPr>
          <w:p w:rsidR="0049164C" w:rsidRPr="000E42CC" w:rsidRDefault="0049164C" w:rsidP="004A67CD">
            <w:pPr>
              <w:widowControl w:val="0"/>
              <w:numPr>
                <w:ilvl w:val="0"/>
                <w:numId w:val="55"/>
              </w:numPr>
              <w:spacing w:line="276" w:lineRule="auto"/>
              <w:ind w:left="360"/>
              <w:jc w:val="left"/>
              <w:rPr>
                <w:lang w:eastAsia="x-none"/>
              </w:rPr>
            </w:pPr>
          </w:p>
        </w:tc>
        <w:tc>
          <w:tcPr>
            <w:tcW w:w="3103" w:type="dxa"/>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rPr>
                <w:lang w:eastAsia="x-none"/>
              </w:rPr>
              <w:t>Metodologia de apreciere a suprafeţei  adecvate a habitatului speciei în aria naturală protejată</w:t>
            </w:r>
          </w:p>
        </w:tc>
        <w:tc>
          <w:tcPr>
            <w:tcW w:w="5953" w:type="dxa"/>
            <w:tcBorders>
              <w:bottom w:val="single" w:sz="4" w:space="0" w:color="auto"/>
            </w:tcBorders>
            <w:shd w:val="clear" w:color="auto" w:fill="auto"/>
          </w:tcPr>
          <w:p w:rsidR="0049164C" w:rsidRPr="000E42CC" w:rsidRDefault="0049164C" w:rsidP="0049164C">
            <w:pPr>
              <w:widowControl w:val="0"/>
              <w:spacing w:line="276" w:lineRule="auto"/>
              <w:rPr>
                <w:szCs w:val="24"/>
              </w:rPr>
            </w:pPr>
            <w:r w:rsidRPr="000E42CC">
              <w:rPr>
                <w:szCs w:val="24"/>
              </w:rPr>
              <w:t>Valoarea B.6. este egală cu totalitatea suprafeței sitului, totalitatea habitatelor investigate fiind adecvate speciei.</w:t>
            </w:r>
          </w:p>
        </w:tc>
      </w:tr>
      <w:tr w:rsidR="0049164C" w:rsidRPr="000E42CC" w:rsidTr="0049164C">
        <w:tc>
          <w:tcPr>
            <w:tcW w:w="704" w:type="dxa"/>
            <w:tcBorders>
              <w:bottom w:val="single" w:sz="4" w:space="0" w:color="auto"/>
            </w:tcBorders>
            <w:shd w:val="clear" w:color="auto" w:fill="auto"/>
          </w:tcPr>
          <w:p w:rsidR="0049164C" w:rsidRPr="000E42CC" w:rsidRDefault="0049164C" w:rsidP="004A67CD">
            <w:pPr>
              <w:widowControl w:val="0"/>
              <w:numPr>
                <w:ilvl w:val="0"/>
                <w:numId w:val="55"/>
              </w:numPr>
              <w:spacing w:line="276" w:lineRule="auto"/>
              <w:ind w:left="360"/>
              <w:jc w:val="left"/>
              <w:rPr>
                <w:lang w:eastAsia="x-none"/>
              </w:rPr>
            </w:pPr>
          </w:p>
        </w:tc>
        <w:tc>
          <w:tcPr>
            <w:tcW w:w="3103" w:type="dxa"/>
            <w:tcBorders>
              <w:bottom w:val="single" w:sz="4" w:space="0" w:color="auto"/>
            </w:tcBorders>
            <w:shd w:val="clear" w:color="auto" w:fill="auto"/>
          </w:tcPr>
          <w:p w:rsidR="0049164C" w:rsidRPr="000E42CC" w:rsidRDefault="0049164C" w:rsidP="0049164C">
            <w:pPr>
              <w:widowControl w:val="0"/>
              <w:spacing w:line="276" w:lineRule="auto"/>
            </w:pPr>
            <w:r w:rsidRPr="000E42CC">
              <w:rPr>
                <w:lang w:eastAsia="x-none"/>
              </w:rPr>
              <w:t xml:space="preserve">Raportul dintre suprafaţa </w:t>
            </w:r>
            <w:r w:rsidRPr="000E42CC">
              <w:rPr>
                <w:lang w:eastAsia="x-none"/>
              </w:rPr>
              <w:lastRenderedPageBreak/>
              <w:t>adecvată a habitatului speciei şi suprafaţa actuală a habitatului speciei</w:t>
            </w:r>
          </w:p>
        </w:tc>
        <w:tc>
          <w:tcPr>
            <w:tcW w:w="5953" w:type="dxa"/>
            <w:tcBorders>
              <w:bottom w:val="single" w:sz="4" w:space="0" w:color="auto"/>
            </w:tcBorders>
            <w:shd w:val="clear" w:color="auto" w:fill="auto"/>
          </w:tcPr>
          <w:p w:rsidR="0049164C" w:rsidRPr="000E42CC" w:rsidRDefault="0049164C" w:rsidP="0049164C">
            <w:pPr>
              <w:widowControl w:val="0"/>
              <w:spacing w:line="276" w:lineRule="auto"/>
              <w:rPr>
                <w:szCs w:val="24"/>
              </w:rPr>
            </w:pPr>
            <w:r w:rsidRPr="000E42CC">
              <w:rPr>
                <w:szCs w:val="24"/>
              </w:rPr>
              <w:lastRenderedPageBreak/>
              <w:t>” ≈” – aproximativ egal</w:t>
            </w:r>
          </w:p>
        </w:tc>
      </w:tr>
      <w:tr w:rsidR="0049164C" w:rsidRPr="000E42CC" w:rsidTr="0049164C">
        <w:tc>
          <w:tcPr>
            <w:tcW w:w="704" w:type="dxa"/>
            <w:shd w:val="clear" w:color="auto" w:fill="auto"/>
          </w:tcPr>
          <w:p w:rsidR="0049164C" w:rsidRPr="000E42CC" w:rsidRDefault="0049164C" w:rsidP="004A67CD">
            <w:pPr>
              <w:widowControl w:val="0"/>
              <w:numPr>
                <w:ilvl w:val="0"/>
                <w:numId w:val="55"/>
              </w:numPr>
              <w:spacing w:line="276" w:lineRule="auto"/>
              <w:ind w:left="360"/>
              <w:jc w:val="left"/>
              <w:rPr>
                <w:lang w:eastAsia="x-none"/>
              </w:rPr>
            </w:pPr>
          </w:p>
        </w:tc>
        <w:tc>
          <w:tcPr>
            <w:tcW w:w="3103" w:type="dxa"/>
            <w:shd w:val="clear" w:color="auto" w:fill="auto"/>
          </w:tcPr>
          <w:p w:rsidR="0049164C" w:rsidRPr="000E42CC" w:rsidDel="00BB7F0F" w:rsidRDefault="0049164C" w:rsidP="0049164C">
            <w:pPr>
              <w:widowControl w:val="0"/>
              <w:spacing w:line="276" w:lineRule="auto"/>
              <w:rPr>
                <w:lang w:eastAsia="x-none"/>
              </w:rPr>
            </w:pPr>
            <w:r w:rsidRPr="000E42CC">
              <w:rPr>
                <w:lang w:eastAsia="x-none"/>
              </w:rPr>
              <w:t>Tendinţa actuală a suprafeţei habitatului speciei</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lang w:eastAsia="x-none"/>
              </w:rPr>
              <w:t>”0” – stabilă</w:t>
            </w:r>
          </w:p>
        </w:tc>
      </w:tr>
      <w:tr w:rsidR="0049164C" w:rsidRPr="000E42CC" w:rsidTr="0049164C">
        <w:tc>
          <w:tcPr>
            <w:tcW w:w="704" w:type="dxa"/>
            <w:shd w:val="clear" w:color="auto" w:fill="auto"/>
          </w:tcPr>
          <w:p w:rsidR="0049164C" w:rsidRPr="000E42CC" w:rsidRDefault="0049164C" w:rsidP="004A67CD">
            <w:pPr>
              <w:widowControl w:val="0"/>
              <w:numPr>
                <w:ilvl w:val="0"/>
                <w:numId w:val="55"/>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t>Calitatea datelor privind tendinţa actuală a suprafeţei habitatului speciei</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lang w:eastAsia="x-none"/>
              </w:rPr>
              <w:t xml:space="preserve">medie - </w:t>
            </w:r>
            <w:r w:rsidRPr="000E42CC">
              <w:rPr>
                <w:szCs w:val="24"/>
              </w:rPr>
              <w:t>date estimate pe baza extrapolării şi/sau modelării datelor obţinute prin măsurători parţiale;</w:t>
            </w:r>
          </w:p>
        </w:tc>
      </w:tr>
      <w:tr w:rsidR="0049164C" w:rsidRPr="000E42CC" w:rsidTr="0049164C">
        <w:trPr>
          <w:trHeight w:val="808"/>
        </w:trPr>
        <w:tc>
          <w:tcPr>
            <w:tcW w:w="704" w:type="dxa"/>
            <w:shd w:val="clear" w:color="auto" w:fill="auto"/>
          </w:tcPr>
          <w:p w:rsidR="0049164C" w:rsidRPr="000E42CC" w:rsidRDefault="0049164C" w:rsidP="004A67CD">
            <w:pPr>
              <w:widowControl w:val="0"/>
              <w:numPr>
                <w:ilvl w:val="0"/>
                <w:numId w:val="55"/>
              </w:numPr>
              <w:spacing w:line="276" w:lineRule="auto"/>
              <w:ind w:left="360"/>
              <w:jc w:val="left"/>
              <w:rPr>
                <w:lang w:eastAsia="x-none"/>
              </w:rPr>
            </w:pPr>
          </w:p>
        </w:tc>
        <w:tc>
          <w:tcPr>
            <w:tcW w:w="3103" w:type="dxa"/>
            <w:shd w:val="clear" w:color="auto" w:fill="auto"/>
          </w:tcPr>
          <w:p w:rsidR="0049164C" w:rsidRPr="000E42CC" w:rsidRDefault="0049164C" w:rsidP="0049164C">
            <w:pPr>
              <w:spacing w:line="276" w:lineRule="auto"/>
              <w:rPr>
                <w:szCs w:val="24"/>
              </w:rPr>
            </w:pPr>
            <w:r w:rsidRPr="000E42CC">
              <w:rPr>
                <w:szCs w:val="24"/>
              </w:rPr>
              <w:t>Calitatea habitatului speciei în aria naturală protejată</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lang w:eastAsia="x-none"/>
              </w:rPr>
              <w:t>bună (adecvată)</w:t>
            </w:r>
          </w:p>
        </w:tc>
      </w:tr>
      <w:tr w:rsidR="0049164C" w:rsidRPr="000E42CC" w:rsidTr="0049164C">
        <w:tc>
          <w:tcPr>
            <w:tcW w:w="704" w:type="dxa"/>
            <w:shd w:val="clear" w:color="auto" w:fill="auto"/>
          </w:tcPr>
          <w:p w:rsidR="0049164C" w:rsidRPr="000E42CC" w:rsidRDefault="0049164C" w:rsidP="004A67CD">
            <w:pPr>
              <w:widowControl w:val="0"/>
              <w:numPr>
                <w:ilvl w:val="0"/>
                <w:numId w:val="55"/>
              </w:numPr>
              <w:spacing w:line="276" w:lineRule="auto"/>
              <w:ind w:left="360"/>
              <w:jc w:val="left"/>
              <w:rPr>
                <w:lang w:eastAsia="x-none"/>
              </w:rPr>
            </w:pPr>
          </w:p>
        </w:tc>
        <w:tc>
          <w:tcPr>
            <w:tcW w:w="3103" w:type="dxa"/>
            <w:shd w:val="clear" w:color="auto" w:fill="auto"/>
          </w:tcPr>
          <w:p w:rsidR="0049164C" w:rsidRPr="000E42CC" w:rsidRDefault="0049164C" w:rsidP="0049164C">
            <w:pPr>
              <w:spacing w:line="276" w:lineRule="auto"/>
              <w:rPr>
                <w:szCs w:val="24"/>
              </w:rPr>
            </w:pPr>
            <w:r w:rsidRPr="000E42CC">
              <w:rPr>
                <w:szCs w:val="24"/>
              </w:rPr>
              <w:t>Tendinţa actuală a calităţii habitatului speciei</w:t>
            </w:r>
          </w:p>
        </w:tc>
        <w:tc>
          <w:tcPr>
            <w:tcW w:w="5953" w:type="dxa"/>
            <w:shd w:val="clear" w:color="auto" w:fill="auto"/>
          </w:tcPr>
          <w:p w:rsidR="0049164C" w:rsidRPr="000E42CC" w:rsidRDefault="0049164C" w:rsidP="0049164C">
            <w:pPr>
              <w:spacing w:line="276" w:lineRule="auto"/>
              <w:rPr>
                <w:szCs w:val="24"/>
                <w:lang w:eastAsia="de-DE"/>
              </w:rPr>
            </w:pPr>
            <w:r w:rsidRPr="000E42CC">
              <w:rPr>
                <w:szCs w:val="24"/>
                <w:lang w:eastAsia="x-none"/>
              </w:rPr>
              <w:t>”0” – stabilă</w:t>
            </w:r>
          </w:p>
        </w:tc>
      </w:tr>
      <w:tr w:rsidR="0049164C" w:rsidRPr="000E42CC" w:rsidTr="0049164C">
        <w:tc>
          <w:tcPr>
            <w:tcW w:w="704" w:type="dxa"/>
            <w:shd w:val="clear" w:color="auto" w:fill="auto"/>
          </w:tcPr>
          <w:p w:rsidR="0049164C" w:rsidRPr="000E42CC" w:rsidRDefault="0049164C" w:rsidP="004A67CD">
            <w:pPr>
              <w:widowControl w:val="0"/>
              <w:numPr>
                <w:ilvl w:val="0"/>
                <w:numId w:val="55"/>
              </w:numPr>
              <w:spacing w:line="276" w:lineRule="auto"/>
              <w:ind w:left="360"/>
              <w:jc w:val="left"/>
              <w:rPr>
                <w:lang w:eastAsia="x-none"/>
              </w:rPr>
            </w:pPr>
          </w:p>
        </w:tc>
        <w:tc>
          <w:tcPr>
            <w:tcW w:w="3103" w:type="dxa"/>
            <w:shd w:val="clear" w:color="auto" w:fill="auto"/>
          </w:tcPr>
          <w:p w:rsidR="0049164C" w:rsidRPr="000E42CC" w:rsidRDefault="0049164C" w:rsidP="0049164C">
            <w:pPr>
              <w:spacing w:line="276" w:lineRule="auto"/>
              <w:rPr>
                <w:szCs w:val="24"/>
              </w:rPr>
            </w:pPr>
            <w:r w:rsidRPr="000E42CC">
              <w:rPr>
                <w:szCs w:val="24"/>
              </w:rPr>
              <w:t>Calitatea datelor privind tendinţa actuală a calităţii habitatului speciei</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lang w:eastAsia="x-none"/>
              </w:rPr>
              <w:t xml:space="preserve">slabă - </w:t>
            </w:r>
            <w:r w:rsidRPr="000E42CC">
              <w:rPr>
                <w:szCs w:val="24"/>
              </w:rPr>
              <w:t>date estimate pe baza opiniei experţilor cu sau fără măsurători prin eşantionare</w:t>
            </w:r>
          </w:p>
        </w:tc>
      </w:tr>
      <w:tr w:rsidR="0049164C" w:rsidRPr="000E42CC" w:rsidTr="0049164C">
        <w:tc>
          <w:tcPr>
            <w:tcW w:w="704" w:type="dxa"/>
            <w:shd w:val="clear" w:color="auto" w:fill="auto"/>
          </w:tcPr>
          <w:p w:rsidR="0049164C" w:rsidRPr="000E42CC" w:rsidRDefault="0049164C" w:rsidP="004A67CD">
            <w:pPr>
              <w:widowControl w:val="0"/>
              <w:numPr>
                <w:ilvl w:val="0"/>
                <w:numId w:val="55"/>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rPr>
                <w:lang w:eastAsia="x-none"/>
              </w:rPr>
              <w:t>Tendinţa actuală globală a habitatului speciei funcţie de tendinţa suprafeţei şi de tendinţa calităţii habitatului speciei</w:t>
            </w:r>
          </w:p>
        </w:tc>
        <w:tc>
          <w:tcPr>
            <w:tcW w:w="5953" w:type="dxa"/>
            <w:shd w:val="clear" w:color="auto" w:fill="auto"/>
          </w:tcPr>
          <w:p w:rsidR="0049164C" w:rsidRPr="000E42CC" w:rsidRDefault="0049164C" w:rsidP="0049164C">
            <w:pPr>
              <w:spacing w:line="276" w:lineRule="auto"/>
              <w:rPr>
                <w:szCs w:val="24"/>
                <w:lang w:eastAsia="x-none"/>
              </w:rPr>
            </w:pPr>
          </w:p>
          <w:p w:rsidR="0049164C" w:rsidRPr="000E42CC" w:rsidRDefault="0049164C" w:rsidP="0049164C">
            <w:pPr>
              <w:spacing w:line="276" w:lineRule="auto"/>
              <w:rPr>
                <w:szCs w:val="24"/>
              </w:rPr>
            </w:pPr>
            <w:r w:rsidRPr="000E42CC">
              <w:rPr>
                <w:szCs w:val="24"/>
                <w:lang w:eastAsia="x-none"/>
              </w:rPr>
              <w:t>”0” – stabilă</w:t>
            </w:r>
            <w:r w:rsidRPr="000E42CC">
              <w:rPr>
                <w:szCs w:val="24"/>
              </w:rPr>
              <w:t xml:space="preserve"> </w:t>
            </w:r>
          </w:p>
        </w:tc>
      </w:tr>
      <w:tr w:rsidR="0049164C" w:rsidRPr="000E42CC" w:rsidTr="0049164C">
        <w:tc>
          <w:tcPr>
            <w:tcW w:w="704" w:type="dxa"/>
            <w:shd w:val="clear" w:color="auto" w:fill="auto"/>
          </w:tcPr>
          <w:p w:rsidR="0049164C" w:rsidRPr="000E42CC" w:rsidRDefault="0049164C" w:rsidP="004A67CD">
            <w:pPr>
              <w:widowControl w:val="0"/>
              <w:numPr>
                <w:ilvl w:val="0"/>
                <w:numId w:val="55"/>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pPr>
            <w:r w:rsidRPr="000E42CC">
              <w:rPr>
                <w:lang w:eastAsia="x-none"/>
              </w:rPr>
              <w:t>Starea de conservare din punct de vedere al habitatului speciei</w:t>
            </w:r>
          </w:p>
        </w:tc>
        <w:tc>
          <w:tcPr>
            <w:tcW w:w="5953" w:type="dxa"/>
            <w:shd w:val="clear" w:color="auto" w:fill="auto"/>
          </w:tcPr>
          <w:p w:rsidR="0049164C" w:rsidRPr="000E42CC" w:rsidRDefault="0049164C" w:rsidP="0049164C">
            <w:pPr>
              <w:widowControl w:val="0"/>
              <w:spacing w:line="276" w:lineRule="auto"/>
              <w:rPr>
                <w:b/>
                <w:szCs w:val="24"/>
              </w:rPr>
            </w:pPr>
            <w:r w:rsidRPr="000E42CC">
              <w:rPr>
                <w:b/>
                <w:szCs w:val="24"/>
                <w:lang w:eastAsia="x-none"/>
              </w:rPr>
              <w:t>”FV” – favorabilă</w:t>
            </w:r>
          </w:p>
        </w:tc>
      </w:tr>
      <w:tr w:rsidR="0049164C" w:rsidRPr="000E42CC" w:rsidDel="00C10FA8" w:rsidTr="0049164C">
        <w:tc>
          <w:tcPr>
            <w:tcW w:w="704"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RDefault="0049164C" w:rsidP="004A67CD">
            <w:pPr>
              <w:widowControl w:val="0"/>
              <w:numPr>
                <w:ilvl w:val="0"/>
                <w:numId w:val="55"/>
              </w:numPr>
              <w:spacing w:line="276" w:lineRule="auto"/>
              <w:ind w:left="360"/>
              <w:jc w:val="left"/>
              <w:rPr>
                <w:lang w:eastAsia="x-none"/>
              </w:rPr>
            </w:pPr>
          </w:p>
        </w:tc>
        <w:tc>
          <w:tcPr>
            <w:tcW w:w="3103"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Del="00C10FA8" w:rsidRDefault="0049164C" w:rsidP="0049164C">
            <w:pPr>
              <w:widowControl w:val="0"/>
              <w:spacing w:line="276" w:lineRule="auto"/>
              <w:rPr>
                <w:lang w:eastAsia="x-none"/>
              </w:rPr>
            </w:pPr>
            <w:r w:rsidRPr="000E42CC">
              <w:rPr>
                <w:lang w:eastAsia="x-none"/>
              </w:rPr>
              <w:t>Tendinţa stării de conservare din punct de vedere al habitatului speciei</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Del="00C10FA8" w:rsidRDefault="0049164C" w:rsidP="0049164C">
            <w:pPr>
              <w:widowControl w:val="0"/>
              <w:spacing w:line="276" w:lineRule="auto"/>
              <w:rPr>
                <w:i/>
                <w:szCs w:val="24"/>
              </w:rPr>
            </w:pPr>
            <w:r w:rsidRPr="000E42CC">
              <w:rPr>
                <w:szCs w:val="24"/>
                <w:lang w:eastAsia="x-none"/>
              </w:rPr>
              <w:t>”0” – este stabilă</w:t>
            </w:r>
          </w:p>
        </w:tc>
      </w:tr>
      <w:tr w:rsidR="0049164C" w:rsidRPr="000E42CC" w:rsidDel="00C10FA8" w:rsidTr="0049164C">
        <w:tc>
          <w:tcPr>
            <w:tcW w:w="704"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RDefault="0049164C" w:rsidP="004A67CD">
            <w:pPr>
              <w:widowControl w:val="0"/>
              <w:numPr>
                <w:ilvl w:val="0"/>
                <w:numId w:val="55"/>
              </w:numPr>
              <w:spacing w:line="276" w:lineRule="auto"/>
              <w:ind w:left="360"/>
              <w:jc w:val="left"/>
              <w:rPr>
                <w:lang w:eastAsia="x-none"/>
              </w:rPr>
            </w:pPr>
          </w:p>
        </w:tc>
        <w:tc>
          <w:tcPr>
            <w:tcW w:w="3103"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Del="00C10FA8" w:rsidRDefault="0049164C" w:rsidP="0049164C">
            <w:pPr>
              <w:widowControl w:val="0"/>
              <w:spacing w:line="276" w:lineRule="auto"/>
              <w:rPr>
                <w:lang w:eastAsia="x-none"/>
              </w:rPr>
            </w:pPr>
            <w:r w:rsidRPr="000E42CC">
              <w:rPr>
                <w:lang w:eastAsia="x-none"/>
              </w:rPr>
              <w:t>Starea de conservare necunoscută din punct de vedere al habitatului speciei</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Del="00C10FA8" w:rsidRDefault="0049164C" w:rsidP="0049164C">
            <w:pPr>
              <w:widowControl w:val="0"/>
              <w:spacing w:line="276" w:lineRule="auto"/>
              <w:rPr>
                <w:szCs w:val="24"/>
              </w:rPr>
            </w:pPr>
            <w:r w:rsidRPr="000E42CC">
              <w:rPr>
                <w:szCs w:val="24"/>
              </w:rPr>
              <w:t>Nu este cazul</w:t>
            </w:r>
          </w:p>
        </w:tc>
      </w:tr>
    </w:tbl>
    <w:p w:rsidR="0049164C" w:rsidRPr="000E42CC" w:rsidRDefault="0049164C" w:rsidP="0049164C">
      <w:pPr>
        <w:spacing w:line="276" w:lineRule="auto"/>
      </w:pPr>
    </w:p>
    <w:p w:rsidR="0049164C" w:rsidRPr="000E42CC" w:rsidRDefault="0049164C" w:rsidP="0049164C">
      <w:pPr>
        <w:spacing w:line="276" w:lineRule="auto"/>
      </w:pPr>
    </w:p>
    <w:p w:rsidR="0049164C" w:rsidRPr="000E42CC" w:rsidRDefault="0049164C" w:rsidP="0049164C">
      <w:pPr>
        <w:spacing w:line="276" w:lineRule="auto"/>
        <w:rPr>
          <w:rStyle w:val="Heading3Char"/>
          <w:rFonts w:ascii="Times New Roman" w:eastAsia="Calibri" w:hAnsi="Times New Roman"/>
        </w:rPr>
      </w:pPr>
    </w:p>
    <w:p w:rsidR="0049164C" w:rsidRPr="000E42CC" w:rsidRDefault="0049164C" w:rsidP="0049164C">
      <w:pPr>
        <w:spacing w:line="276" w:lineRule="auto"/>
        <w:rPr>
          <w:rStyle w:val="Heading3Char"/>
          <w:rFonts w:ascii="Times New Roman" w:eastAsia="Calibri" w:hAnsi="Times New Roman"/>
          <w:b w:val="0"/>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103"/>
        <w:gridCol w:w="5953"/>
      </w:tblGrid>
      <w:tr w:rsidR="0049164C" w:rsidRPr="000E42CC" w:rsidTr="0049164C">
        <w:trPr>
          <w:cantSplit/>
          <w:tblHeader/>
        </w:trPr>
        <w:tc>
          <w:tcPr>
            <w:tcW w:w="704"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lastRenderedPageBreak/>
              <w:t>Nr</w:t>
            </w:r>
          </w:p>
        </w:tc>
        <w:tc>
          <w:tcPr>
            <w:tcW w:w="3103"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Parametri</w:t>
            </w:r>
          </w:p>
        </w:tc>
        <w:tc>
          <w:tcPr>
            <w:tcW w:w="5953"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Descriere</w:t>
            </w:r>
          </w:p>
        </w:tc>
      </w:tr>
      <w:tr w:rsidR="0049164C" w:rsidRPr="000E42CC" w:rsidTr="0049164C">
        <w:trPr>
          <w:cantSplit/>
          <w:trHeight w:val="506"/>
          <w:tblHeader/>
        </w:trPr>
        <w:tc>
          <w:tcPr>
            <w:tcW w:w="704" w:type="dxa"/>
            <w:shd w:val="clear" w:color="auto" w:fill="auto"/>
          </w:tcPr>
          <w:p w:rsidR="0049164C" w:rsidRPr="000E42CC" w:rsidRDefault="0049164C" w:rsidP="0049164C">
            <w:pPr>
              <w:widowControl w:val="0"/>
              <w:spacing w:line="276" w:lineRule="auto"/>
              <w:rPr>
                <w:lang w:eastAsia="x-none"/>
              </w:rPr>
            </w:pPr>
            <w:r w:rsidRPr="000E42CC">
              <w:rPr>
                <w:lang w:eastAsia="x-none"/>
              </w:rPr>
              <w:t>A.1.</w:t>
            </w:r>
          </w:p>
        </w:tc>
        <w:tc>
          <w:tcPr>
            <w:tcW w:w="3103" w:type="dxa"/>
            <w:shd w:val="clear" w:color="auto" w:fill="auto"/>
          </w:tcPr>
          <w:p w:rsidR="0049164C" w:rsidRPr="000E42CC" w:rsidRDefault="0049164C" w:rsidP="0049164C">
            <w:pPr>
              <w:widowControl w:val="0"/>
              <w:spacing w:line="276" w:lineRule="auto"/>
            </w:pPr>
            <w:r w:rsidRPr="000E42CC">
              <w:t>Specia</w:t>
            </w:r>
          </w:p>
        </w:tc>
        <w:tc>
          <w:tcPr>
            <w:tcW w:w="5953" w:type="dxa"/>
            <w:shd w:val="clear" w:color="auto" w:fill="auto"/>
          </w:tcPr>
          <w:p w:rsidR="0049164C" w:rsidRPr="000E42CC" w:rsidRDefault="0049164C" w:rsidP="0049164C">
            <w:pPr>
              <w:spacing w:line="276" w:lineRule="auto"/>
              <w:rPr>
                <w:b/>
                <w:bCs/>
                <w:szCs w:val="24"/>
                <w:lang w:val="it-IT"/>
              </w:rPr>
            </w:pPr>
            <w:r w:rsidRPr="000E42CC">
              <w:rPr>
                <w:b/>
                <w:bCs/>
                <w:i/>
                <w:iCs/>
                <w:szCs w:val="24"/>
                <w:lang w:val="it-IT"/>
              </w:rPr>
              <w:t xml:space="preserve">Ursus arctos </w:t>
            </w:r>
            <w:r w:rsidRPr="000E42CC">
              <w:rPr>
                <w:b/>
                <w:bCs/>
                <w:szCs w:val="24"/>
                <w:lang w:val="it-IT"/>
              </w:rPr>
              <w:t xml:space="preserve"> </w:t>
            </w:r>
          </w:p>
          <w:p w:rsidR="0049164C" w:rsidRPr="000E42CC" w:rsidRDefault="0049164C" w:rsidP="0049164C">
            <w:pPr>
              <w:widowControl w:val="0"/>
              <w:spacing w:line="276" w:lineRule="auto"/>
              <w:rPr>
                <w:szCs w:val="24"/>
              </w:rPr>
            </w:pPr>
            <w:r w:rsidRPr="000E42CC">
              <w:rPr>
                <w:szCs w:val="24"/>
              </w:rPr>
              <w:t>Cod Eunis: 1568</w:t>
            </w:r>
          </w:p>
          <w:p w:rsidR="0049164C" w:rsidRPr="000E42CC" w:rsidRDefault="0049164C" w:rsidP="0049164C">
            <w:pPr>
              <w:spacing w:line="276" w:lineRule="auto"/>
              <w:rPr>
                <w:szCs w:val="24"/>
              </w:rPr>
            </w:pPr>
            <w:r w:rsidRPr="000E42CC">
              <w:rPr>
                <w:szCs w:val="24"/>
              </w:rPr>
              <w:t>Cod Natura 2000: 1354*</w:t>
            </w:r>
          </w:p>
          <w:p w:rsidR="0049164C" w:rsidRPr="000E42CC" w:rsidRDefault="0049164C" w:rsidP="0049164C">
            <w:pPr>
              <w:spacing w:line="276" w:lineRule="auto"/>
              <w:rPr>
                <w:rFonts w:eastAsia="Times New Roman"/>
                <w:szCs w:val="24"/>
                <w:lang w:eastAsia="ro-RO"/>
              </w:rPr>
            </w:pPr>
            <w:r w:rsidRPr="000E42CC">
              <w:rPr>
                <w:szCs w:val="24"/>
                <w:lang w:val="pt-BR"/>
              </w:rPr>
              <w:t>Directiva Habitate (</w:t>
            </w:r>
            <w:r w:rsidRPr="000E42CC">
              <w:rPr>
                <w:szCs w:val="24"/>
              </w:rPr>
              <w:t>Directiva Consiliului 92/43/EEC)</w:t>
            </w:r>
            <w:r w:rsidRPr="000E42CC">
              <w:rPr>
                <w:szCs w:val="24"/>
                <w:lang w:val="pt-BR"/>
              </w:rPr>
              <w:t>: Anexa II și Anexa IV</w:t>
            </w:r>
          </w:p>
        </w:tc>
      </w:tr>
      <w:tr w:rsidR="0049164C" w:rsidRPr="000E42CC" w:rsidTr="0049164C">
        <w:trPr>
          <w:cantSplit/>
          <w:tblHeader/>
        </w:trPr>
        <w:tc>
          <w:tcPr>
            <w:tcW w:w="704" w:type="dxa"/>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rPr>
                <w:lang w:eastAsia="x-none"/>
              </w:rPr>
              <w:t>A.2.</w:t>
            </w:r>
          </w:p>
        </w:tc>
        <w:tc>
          <w:tcPr>
            <w:tcW w:w="3103" w:type="dxa"/>
            <w:tcBorders>
              <w:bottom w:val="single" w:sz="4" w:space="0" w:color="auto"/>
            </w:tcBorders>
            <w:shd w:val="clear" w:color="auto" w:fill="auto"/>
          </w:tcPr>
          <w:p w:rsidR="0049164C" w:rsidRPr="000E42CC" w:rsidRDefault="0049164C" w:rsidP="0049164C">
            <w:pPr>
              <w:widowControl w:val="0"/>
              <w:spacing w:line="276" w:lineRule="auto"/>
            </w:pPr>
            <w:r w:rsidRPr="000E42CC">
              <w:t>Tipul populaţiei speciei în aria naturală protejată</w:t>
            </w:r>
          </w:p>
        </w:tc>
        <w:tc>
          <w:tcPr>
            <w:tcW w:w="5953" w:type="dxa"/>
            <w:tcBorders>
              <w:bottom w:val="single" w:sz="4" w:space="0" w:color="auto"/>
            </w:tcBorders>
            <w:shd w:val="clear" w:color="auto" w:fill="auto"/>
          </w:tcPr>
          <w:p w:rsidR="0049164C" w:rsidRPr="000E42CC" w:rsidRDefault="0049164C" w:rsidP="0049164C">
            <w:pPr>
              <w:spacing w:line="276" w:lineRule="auto"/>
              <w:rPr>
                <w:rFonts w:eastAsia="Times New Roman"/>
                <w:szCs w:val="24"/>
                <w:lang w:eastAsia="ro-RO"/>
              </w:rPr>
            </w:pPr>
            <w:r w:rsidRPr="000E42CC">
              <w:rPr>
                <w:szCs w:val="24"/>
              </w:rPr>
              <w:t>Populaţie permanentă (sedentară/rezidentă) al cărei teritoriu include și suprafaţa sitului</w:t>
            </w:r>
          </w:p>
        </w:tc>
      </w:tr>
      <w:tr w:rsidR="0049164C" w:rsidRPr="000E42CC" w:rsidTr="0049164C">
        <w:trPr>
          <w:cantSplit/>
          <w:tblHeader/>
        </w:trPr>
        <w:tc>
          <w:tcPr>
            <w:tcW w:w="704" w:type="dxa"/>
            <w:shd w:val="clear" w:color="auto" w:fill="auto"/>
          </w:tcPr>
          <w:p w:rsidR="0049164C" w:rsidRPr="000E42CC" w:rsidRDefault="0049164C" w:rsidP="004A67CD">
            <w:pPr>
              <w:widowControl w:val="0"/>
              <w:numPr>
                <w:ilvl w:val="0"/>
                <w:numId w:val="56"/>
              </w:numPr>
              <w:spacing w:line="276" w:lineRule="auto"/>
              <w:ind w:left="316"/>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t>Suprafaţa habitatului speciei în aria naturală protejată</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Aproximativ 6.500 ha, reprezintă valoarea efectivă a habitatului speciei în aria protejată</w:t>
            </w:r>
          </w:p>
        </w:tc>
      </w:tr>
      <w:tr w:rsidR="0049164C" w:rsidRPr="000E42CC" w:rsidTr="0049164C">
        <w:trPr>
          <w:cantSplit/>
          <w:tblHeader/>
        </w:trPr>
        <w:tc>
          <w:tcPr>
            <w:tcW w:w="704" w:type="dxa"/>
            <w:shd w:val="clear" w:color="auto" w:fill="auto"/>
          </w:tcPr>
          <w:p w:rsidR="0049164C" w:rsidRPr="000E42CC" w:rsidRDefault="0049164C" w:rsidP="004A67CD">
            <w:pPr>
              <w:widowControl w:val="0"/>
              <w:numPr>
                <w:ilvl w:val="0"/>
                <w:numId w:val="56"/>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t>Calitatea datelor pentru suprafaţa habitatului speciei</w:t>
            </w:r>
          </w:p>
        </w:tc>
        <w:tc>
          <w:tcPr>
            <w:tcW w:w="5953" w:type="dxa"/>
            <w:shd w:val="clear" w:color="auto" w:fill="auto"/>
          </w:tcPr>
          <w:p w:rsidR="0049164C" w:rsidRPr="000E42CC" w:rsidRDefault="0049164C" w:rsidP="0049164C">
            <w:pPr>
              <w:widowControl w:val="0"/>
              <w:spacing w:line="276" w:lineRule="auto"/>
              <w:rPr>
                <w:szCs w:val="24"/>
                <w:lang w:eastAsia="x-none"/>
              </w:rPr>
            </w:pPr>
            <w:r w:rsidRPr="000E42CC">
              <w:rPr>
                <w:szCs w:val="24"/>
                <w:lang w:eastAsia="x-none"/>
              </w:rPr>
              <w:t xml:space="preserve">bună - </w:t>
            </w:r>
            <w:r w:rsidRPr="000E42CC">
              <w:rPr>
                <w:szCs w:val="24"/>
              </w:rPr>
              <w:t>estimări statistice robuste sau inventarieri complete</w:t>
            </w:r>
          </w:p>
          <w:p w:rsidR="0049164C" w:rsidRPr="000E42CC" w:rsidRDefault="0049164C" w:rsidP="0049164C">
            <w:pPr>
              <w:widowControl w:val="0"/>
              <w:spacing w:line="276" w:lineRule="auto"/>
              <w:ind w:left="360"/>
              <w:rPr>
                <w:szCs w:val="24"/>
              </w:rPr>
            </w:pPr>
          </w:p>
        </w:tc>
      </w:tr>
      <w:tr w:rsidR="0049164C" w:rsidRPr="000E42CC" w:rsidTr="0049164C">
        <w:trPr>
          <w:cantSplit/>
          <w:tblHeader/>
        </w:trPr>
        <w:tc>
          <w:tcPr>
            <w:tcW w:w="704" w:type="dxa"/>
            <w:shd w:val="clear" w:color="auto" w:fill="auto"/>
          </w:tcPr>
          <w:p w:rsidR="0049164C" w:rsidRPr="000E42CC" w:rsidRDefault="0049164C" w:rsidP="004A67CD">
            <w:pPr>
              <w:widowControl w:val="0"/>
              <w:numPr>
                <w:ilvl w:val="0"/>
                <w:numId w:val="56"/>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rPr>
                <w:lang w:eastAsia="x-none"/>
              </w:rPr>
              <w:t>Suprafaţa reevaluată a habitatului speciei din planul de management anterior</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 xml:space="preserve">Nu există planuri de management anterioare. </w:t>
            </w:r>
          </w:p>
          <w:p w:rsidR="0049164C" w:rsidRPr="000E42CC" w:rsidRDefault="0049164C" w:rsidP="0049164C">
            <w:pPr>
              <w:widowControl w:val="0"/>
              <w:spacing w:line="276" w:lineRule="auto"/>
              <w:rPr>
                <w:szCs w:val="24"/>
              </w:rPr>
            </w:pPr>
            <w:r w:rsidRPr="000E42CC">
              <w:rPr>
                <w:szCs w:val="24"/>
              </w:rPr>
              <w:t>Este prima evaluare de acest gen efectuată în cadrul ariei protejate.</w:t>
            </w:r>
          </w:p>
        </w:tc>
      </w:tr>
      <w:tr w:rsidR="0049164C" w:rsidRPr="000E42CC" w:rsidTr="0049164C">
        <w:trPr>
          <w:cantSplit/>
          <w:tblHeader/>
        </w:trPr>
        <w:tc>
          <w:tcPr>
            <w:tcW w:w="704" w:type="dxa"/>
            <w:shd w:val="clear" w:color="auto" w:fill="auto"/>
          </w:tcPr>
          <w:p w:rsidR="0049164C" w:rsidRPr="000E42CC" w:rsidRDefault="0049164C" w:rsidP="004A67CD">
            <w:pPr>
              <w:widowControl w:val="0"/>
              <w:numPr>
                <w:ilvl w:val="0"/>
                <w:numId w:val="56"/>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pPr>
            <w:r w:rsidRPr="000E42CC">
              <w:rPr>
                <w:lang w:eastAsia="x-none"/>
              </w:rPr>
              <w:t>Suprafaţa  adecvată a habitatului speciei în aria naturală protejată</w:t>
            </w:r>
          </w:p>
        </w:tc>
        <w:tc>
          <w:tcPr>
            <w:tcW w:w="5953" w:type="dxa"/>
            <w:shd w:val="clear" w:color="auto" w:fill="auto"/>
          </w:tcPr>
          <w:p w:rsidR="0049164C" w:rsidRPr="000E42CC" w:rsidRDefault="0049164C" w:rsidP="0049164C">
            <w:pPr>
              <w:spacing w:line="276" w:lineRule="auto"/>
              <w:rPr>
                <w:szCs w:val="24"/>
                <w:lang w:eastAsia="de-DE"/>
              </w:rPr>
            </w:pPr>
            <w:r w:rsidRPr="000E42CC">
              <w:rPr>
                <w:szCs w:val="24"/>
              </w:rPr>
              <w:t>6.500 ha, reprezintă suprafața adecvată a habitatului speciei și este egală cu suprafața ocupată de specie la momentul actual și se suprapune parțial peste suprafața sitului. (aprox 95 % din suprafața sitului). Însă trebuie menționat că specia nu se deplasează doar pe teritoriul sitului, ci în special mult în afara acestuia.</w:t>
            </w:r>
          </w:p>
        </w:tc>
      </w:tr>
      <w:tr w:rsidR="0049164C" w:rsidRPr="000E42CC" w:rsidTr="0049164C">
        <w:trPr>
          <w:cantSplit/>
          <w:tblHeader/>
        </w:trPr>
        <w:tc>
          <w:tcPr>
            <w:tcW w:w="704" w:type="dxa"/>
            <w:tcBorders>
              <w:bottom w:val="single" w:sz="4" w:space="0" w:color="auto"/>
            </w:tcBorders>
            <w:shd w:val="clear" w:color="auto" w:fill="auto"/>
          </w:tcPr>
          <w:p w:rsidR="0049164C" w:rsidRPr="000E42CC" w:rsidRDefault="0049164C" w:rsidP="004A67CD">
            <w:pPr>
              <w:widowControl w:val="0"/>
              <w:numPr>
                <w:ilvl w:val="0"/>
                <w:numId w:val="56"/>
              </w:numPr>
              <w:spacing w:line="276" w:lineRule="auto"/>
              <w:ind w:left="360"/>
              <w:jc w:val="left"/>
              <w:rPr>
                <w:lang w:eastAsia="x-none"/>
              </w:rPr>
            </w:pPr>
          </w:p>
        </w:tc>
        <w:tc>
          <w:tcPr>
            <w:tcW w:w="3103" w:type="dxa"/>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rPr>
                <w:lang w:eastAsia="x-none"/>
              </w:rPr>
              <w:t>Metodologia de apreciere a suprafeţei  adecvate a habitatului speciei în aria naturală protejată</w:t>
            </w:r>
          </w:p>
        </w:tc>
        <w:tc>
          <w:tcPr>
            <w:tcW w:w="5953" w:type="dxa"/>
            <w:tcBorders>
              <w:bottom w:val="single" w:sz="4" w:space="0" w:color="auto"/>
            </w:tcBorders>
            <w:shd w:val="clear" w:color="auto" w:fill="auto"/>
          </w:tcPr>
          <w:p w:rsidR="0049164C" w:rsidRPr="000E42CC" w:rsidRDefault="0049164C" w:rsidP="0049164C">
            <w:pPr>
              <w:widowControl w:val="0"/>
              <w:spacing w:line="276" w:lineRule="auto"/>
              <w:rPr>
                <w:szCs w:val="24"/>
              </w:rPr>
            </w:pPr>
            <w:r w:rsidRPr="000E42CC">
              <w:rPr>
                <w:szCs w:val="24"/>
              </w:rPr>
              <w:t>Specia folosește suprafața ariei protejate primordial pentru hrănire, reproducere și odihnă. Fiind extrem de mobilă și deplasându-se pe suprafețe uriașe putem spune că poate fi prezentă oriunde în sit. Ca multe specii terestre, evită suprafețele în care se deplasează anevoios, precum versanții abrupți.</w:t>
            </w:r>
          </w:p>
          <w:p w:rsidR="0049164C" w:rsidRPr="000E42CC" w:rsidRDefault="0049164C" w:rsidP="0049164C">
            <w:pPr>
              <w:widowControl w:val="0"/>
              <w:spacing w:line="276" w:lineRule="auto"/>
              <w:rPr>
                <w:b/>
                <w:szCs w:val="24"/>
              </w:rPr>
            </w:pPr>
            <w:r w:rsidRPr="000E42CC">
              <w:rPr>
                <w:szCs w:val="24"/>
              </w:rPr>
              <w:t>Identificarea suprafeței adecvate a habitatului speciei în aria naturală protejată s-a folosit utilizând categoriile de folosință a terenurilor din CORINE Land Cover, care sunt preferate de specie: păduri mixte, păduri de foioase, păduri de râșinoase, vegetația ierboasă, vegetație arbustivă de tranziție, pășuni.</w:t>
            </w:r>
          </w:p>
        </w:tc>
      </w:tr>
      <w:tr w:rsidR="0049164C" w:rsidRPr="000E42CC" w:rsidTr="0049164C">
        <w:trPr>
          <w:cantSplit/>
          <w:tblHeader/>
        </w:trPr>
        <w:tc>
          <w:tcPr>
            <w:tcW w:w="704" w:type="dxa"/>
            <w:tcBorders>
              <w:bottom w:val="single" w:sz="4" w:space="0" w:color="auto"/>
            </w:tcBorders>
            <w:shd w:val="clear" w:color="auto" w:fill="auto"/>
          </w:tcPr>
          <w:p w:rsidR="0049164C" w:rsidRPr="000E42CC" w:rsidRDefault="0049164C" w:rsidP="004A67CD">
            <w:pPr>
              <w:widowControl w:val="0"/>
              <w:numPr>
                <w:ilvl w:val="0"/>
                <w:numId w:val="56"/>
              </w:numPr>
              <w:spacing w:line="276" w:lineRule="auto"/>
              <w:ind w:left="360"/>
              <w:jc w:val="left"/>
              <w:rPr>
                <w:lang w:eastAsia="x-none"/>
              </w:rPr>
            </w:pPr>
          </w:p>
        </w:tc>
        <w:tc>
          <w:tcPr>
            <w:tcW w:w="3103" w:type="dxa"/>
            <w:tcBorders>
              <w:bottom w:val="single" w:sz="4" w:space="0" w:color="auto"/>
            </w:tcBorders>
            <w:shd w:val="clear" w:color="auto" w:fill="auto"/>
          </w:tcPr>
          <w:p w:rsidR="0049164C" w:rsidRPr="000E42CC" w:rsidRDefault="0049164C" w:rsidP="0049164C">
            <w:pPr>
              <w:widowControl w:val="0"/>
              <w:spacing w:line="276" w:lineRule="auto"/>
            </w:pPr>
            <w:r w:rsidRPr="000E42CC">
              <w:rPr>
                <w:lang w:eastAsia="x-none"/>
              </w:rPr>
              <w:t>Raportul dintre suprafaţa adecvată a habitatului speciei şi suprafaţa actuală a habitatului speciei</w:t>
            </w:r>
          </w:p>
        </w:tc>
        <w:tc>
          <w:tcPr>
            <w:tcW w:w="5953" w:type="dxa"/>
            <w:tcBorders>
              <w:bottom w:val="single" w:sz="4" w:space="0" w:color="auto"/>
            </w:tcBorders>
            <w:shd w:val="clear" w:color="auto" w:fill="auto"/>
          </w:tcPr>
          <w:p w:rsidR="0049164C" w:rsidRPr="000E42CC" w:rsidRDefault="0049164C" w:rsidP="0049164C">
            <w:pPr>
              <w:widowControl w:val="0"/>
              <w:spacing w:line="276" w:lineRule="auto"/>
              <w:rPr>
                <w:szCs w:val="24"/>
              </w:rPr>
            </w:pPr>
            <w:r w:rsidRPr="000E42CC">
              <w:rPr>
                <w:szCs w:val="24"/>
              </w:rPr>
              <w:t>” ≈” – aproximativ egal</w:t>
            </w:r>
          </w:p>
          <w:p w:rsidR="0049164C" w:rsidRPr="000E42CC" w:rsidRDefault="0049164C" w:rsidP="0049164C">
            <w:pPr>
              <w:widowControl w:val="0"/>
              <w:spacing w:line="276" w:lineRule="auto"/>
              <w:rPr>
                <w:szCs w:val="24"/>
              </w:rPr>
            </w:pPr>
          </w:p>
        </w:tc>
      </w:tr>
      <w:tr w:rsidR="0049164C" w:rsidRPr="000E42CC" w:rsidTr="0049164C">
        <w:trPr>
          <w:cantSplit/>
          <w:tblHeader/>
        </w:trPr>
        <w:tc>
          <w:tcPr>
            <w:tcW w:w="704" w:type="dxa"/>
            <w:shd w:val="clear" w:color="auto" w:fill="auto"/>
          </w:tcPr>
          <w:p w:rsidR="0049164C" w:rsidRPr="000E42CC" w:rsidRDefault="0049164C" w:rsidP="004A67CD">
            <w:pPr>
              <w:widowControl w:val="0"/>
              <w:numPr>
                <w:ilvl w:val="0"/>
                <w:numId w:val="56"/>
              </w:numPr>
              <w:spacing w:line="276" w:lineRule="auto"/>
              <w:ind w:left="360"/>
              <w:jc w:val="left"/>
              <w:rPr>
                <w:lang w:eastAsia="x-none"/>
              </w:rPr>
            </w:pPr>
          </w:p>
        </w:tc>
        <w:tc>
          <w:tcPr>
            <w:tcW w:w="3103" w:type="dxa"/>
            <w:shd w:val="clear" w:color="auto" w:fill="auto"/>
          </w:tcPr>
          <w:p w:rsidR="0049164C" w:rsidRPr="000E42CC" w:rsidDel="00BB7F0F" w:rsidRDefault="0049164C" w:rsidP="0049164C">
            <w:pPr>
              <w:widowControl w:val="0"/>
              <w:spacing w:line="276" w:lineRule="auto"/>
              <w:rPr>
                <w:lang w:eastAsia="x-none"/>
              </w:rPr>
            </w:pPr>
            <w:r w:rsidRPr="000E42CC">
              <w:rPr>
                <w:lang w:eastAsia="x-none"/>
              </w:rPr>
              <w:t>Tendinţa actuală a suprafeţei habitatului speciei</w:t>
            </w:r>
          </w:p>
        </w:tc>
        <w:tc>
          <w:tcPr>
            <w:tcW w:w="5953" w:type="dxa"/>
            <w:shd w:val="clear" w:color="auto" w:fill="auto"/>
          </w:tcPr>
          <w:p w:rsidR="0049164C" w:rsidRPr="000E42CC" w:rsidRDefault="0049164C" w:rsidP="0049164C">
            <w:pPr>
              <w:widowControl w:val="0"/>
              <w:spacing w:line="276" w:lineRule="auto"/>
              <w:rPr>
                <w:szCs w:val="24"/>
                <w:lang w:eastAsia="x-none"/>
              </w:rPr>
            </w:pPr>
            <w:r w:rsidRPr="000E42CC">
              <w:rPr>
                <w:szCs w:val="24"/>
                <w:lang w:eastAsia="x-none"/>
              </w:rPr>
              <w:t>”0” – stabilă</w:t>
            </w:r>
          </w:p>
          <w:p w:rsidR="0049164C" w:rsidRPr="000E42CC" w:rsidRDefault="0049164C" w:rsidP="0049164C">
            <w:pPr>
              <w:widowControl w:val="0"/>
              <w:spacing w:line="276" w:lineRule="auto"/>
              <w:ind w:left="360"/>
              <w:rPr>
                <w:szCs w:val="24"/>
              </w:rPr>
            </w:pPr>
          </w:p>
        </w:tc>
      </w:tr>
      <w:tr w:rsidR="0049164C" w:rsidRPr="000E42CC" w:rsidTr="0049164C">
        <w:trPr>
          <w:cantSplit/>
          <w:tblHeader/>
        </w:trPr>
        <w:tc>
          <w:tcPr>
            <w:tcW w:w="704" w:type="dxa"/>
            <w:shd w:val="clear" w:color="auto" w:fill="auto"/>
          </w:tcPr>
          <w:p w:rsidR="0049164C" w:rsidRPr="000E42CC" w:rsidRDefault="0049164C" w:rsidP="004A67CD">
            <w:pPr>
              <w:widowControl w:val="0"/>
              <w:numPr>
                <w:ilvl w:val="0"/>
                <w:numId w:val="56"/>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t>Calitatea datelor privind tendinţa actuală a suprafeţei habitatului speciei</w:t>
            </w:r>
          </w:p>
        </w:tc>
        <w:tc>
          <w:tcPr>
            <w:tcW w:w="5953" w:type="dxa"/>
            <w:shd w:val="clear" w:color="auto" w:fill="auto"/>
          </w:tcPr>
          <w:p w:rsidR="0049164C" w:rsidRPr="000E42CC" w:rsidRDefault="0049164C" w:rsidP="0049164C">
            <w:pPr>
              <w:widowControl w:val="0"/>
              <w:spacing w:line="276" w:lineRule="auto"/>
              <w:rPr>
                <w:szCs w:val="24"/>
                <w:lang w:eastAsia="x-none"/>
              </w:rPr>
            </w:pPr>
            <w:r w:rsidRPr="000E42CC">
              <w:rPr>
                <w:szCs w:val="24"/>
                <w:lang w:eastAsia="x-none"/>
              </w:rPr>
              <w:t xml:space="preserve">slabă - </w:t>
            </w:r>
            <w:r w:rsidRPr="000E42CC">
              <w:rPr>
                <w:szCs w:val="24"/>
              </w:rPr>
              <w:t>date estimate pe baza opiniei experților cu sau fără măsurători prin eșantionare;</w:t>
            </w:r>
          </w:p>
          <w:p w:rsidR="0049164C" w:rsidRPr="000E42CC" w:rsidRDefault="0049164C" w:rsidP="0049164C">
            <w:pPr>
              <w:widowControl w:val="0"/>
              <w:spacing w:line="276" w:lineRule="auto"/>
              <w:ind w:left="360"/>
              <w:rPr>
                <w:szCs w:val="24"/>
              </w:rPr>
            </w:pPr>
          </w:p>
        </w:tc>
      </w:tr>
      <w:tr w:rsidR="0049164C" w:rsidRPr="000E42CC" w:rsidTr="0049164C">
        <w:trPr>
          <w:cantSplit/>
          <w:trHeight w:val="808"/>
          <w:tblHeader/>
        </w:trPr>
        <w:tc>
          <w:tcPr>
            <w:tcW w:w="704" w:type="dxa"/>
            <w:shd w:val="clear" w:color="auto" w:fill="auto"/>
          </w:tcPr>
          <w:p w:rsidR="0049164C" w:rsidRPr="000E42CC" w:rsidRDefault="0049164C" w:rsidP="004A67CD">
            <w:pPr>
              <w:widowControl w:val="0"/>
              <w:numPr>
                <w:ilvl w:val="0"/>
                <w:numId w:val="56"/>
              </w:numPr>
              <w:spacing w:line="276" w:lineRule="auto"/>
              <w:ind w:left="360"/>
              <w:jc w:val="left"/>
              <w:rPr>
                <w:lang w:eastAsia="x-none"/>
              </w:rPr>
            </w:pPr>
          </w:p>
        </w:tc>
        <w:tc>
          <w:tcPr>
            <w:tcW w:w="3103" w:type="dxa"/>
            <w:shd w:val="clear" w:color="auto" w:fill="auto"/>
          </w:tcPr>
          <w:p w:rsidR="0049164C" w:rsidRPr="000E42CC" w:rsidRDefault="0049164C" w:rsidP="0049164C">
            <w:pPr>
              <w:spacing w:line="276" w:lineRule="auto"/>
              <w:rPr>
                <w:szCs w:val="24"/>
              </w:rPr>
            </w:pPr>
            <w:r w:rsidRPr="000E42CC">
              <w:rPr>
                <w:szCs w:val="24"/>
              </w:rPr>
              <w:t>Calitatea habitatului speciei în aria naturală protejată</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bună (adecvată)</w:t>
            </w:r>
          </w:p>
          <w:p w:rsidR="0049164C" w:rsidRPr="000E42CC" w:rsidRDefault="0049164C" w:rsidP="0049164C">
            <w:pPr>
              <w:widowControl w:val="0"/>
              <w:spacing w:line="276" w:lineRule="auto"/>
              <w:rPr>
                <w:szCs w:val="24"/>
              </w:rPr>
            </w:pPr>
            <w:r w:rsidRPr="000E42CC">
              <w:rPr>
                <w:szCs w:val="24"/>
              </w:rPr>
              <w:t>Din punct de vedere trofic habitatul oferă resurse optimale.</w:t>
            </w:r>
          </w:p>
        </w:tc>
      </w:tr>
      <w:tr w:rsidR="0049164C" w:rsidRPr="000E42CC" w:rsidTr="0049164C">
        <w:trPr>
          <w:cantSplit/>
          <w:tblHeader/>
        </w:trPr>
        <w:tc>
          <w:tcPr>
            <w:tcW w:w="704" w:type="dxa"/>
            <w:shd w:val="clear" w:color="auto" w:fill="auto"/>
          </w:tcPr>
          <w:p w:rsidR="0049164C" w:rsidRPr="000E42CC" w:rsidRDefault="0049164C" w:rsidP="004A67CD">
            <w:pPr>
              <w:widowControl w:val="0"/>
              <w:numPr>
                <w:ilvl w:val="0"/>
                <w:numId w:val="56"/>
              </w:numPr>
              <w:spacing w:line="276" w:lineRule="auto"/>
              <w:ind w:left="360"/>
              <w:jc w:val="left"/>
              <w:rPr>
                <w:lang w:eastAsia="x-none"/>
              </w:rPr>
            </w:pPr>
          </w:p>
        </w:tc>
        <w:tc>
          <w:tcPr>
            <w:tcW w:w="3103" w:type="dxa"/>
            <w:shd w:val="clear" w:color="auto" w:fill="auto"/>
          </w:tcPr>
          <w:p w:rsidR="0049164C" w:rsidRPr="000E42CC" w:rsidRDefault="0049164C" w:rsidP="0049164C">
            <w:pPr>
              <w:spacing w:line="276" w:lineRule="auto"/>
              <w:rPr>
                <w:szCs w:val="24"/>
              </w:rPr>
            </w:pPr>
            <w:r w:rsidRPr="000E42CC">
              <w:rPr>
                <w:szCs w:val="24"/>
              </w:rPr>
              <w:t>Tendinţa actuală a calităţii habitatului speciei</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”0” – stabilă</w:t>
            </w:r>
          </w:p>
          <w:p w:rsidR="0049164C" w:rsidRPr="000E42CC" w:rsidRDefault="0049164C" w:rsidP="0049164C">
            <w:pPr>
              <w:spacing w:line="276" w:lineRule="auto"/>
              <w:rPr>
                <w:szCs w:val="24"/>
                <w:lang w:eastAsia="de-DE"/>
              </w:rPr>
            </w:pPr>
          </w:p>
        </w:tc>
      </w:tr>
      <w:tr w:rsidR="0049164C" w:rsidRPr="000E42CC" w:rsidTr="0049164C">
        <w:trPr>
          <w:cantSplit/>
          <w:tblHeader/>
        </w:trPr>
        <w:tc>
          <w:tcPr>
            <w:tcW w:w="704" w:type="dxa"/>
            <w:shd w:val="clear" w:color="auto" w:fill="auto"/>
          </w:tcPr>
          <w:p w:rsidR="0049164C" w:rsidRPr="000E42CC" w:rsidRDefault="0049164C" w:rsidP="004A67CD">
            <w:pPr>
              <w:widowControl w:val="0"/>
              <w:numPr>
                <w:ilvl w:val="0"/>
                <w:numId w:val="56"/>
              </w:numPr>
              <w:spacing w:line="276" w:lineRule="auto"/>
              <w:ind w:left="360"/>
              <w:jc w:val="left"/>
              <w:rPr>
                <w:lang w:eastAsia="x-none"/>
              </w:rPr>
            </w:pPr>
          </w:p>
        </w:tc>
        <w:tc>
          <w:tcPr>
            <w:tcW w:w="3103" w:type="dxa"/>
            <w:shd w:val="clear" w:color="auto" w:fill="auto"/>
          </w:tcPr>
          <w:p w:rsidR="0049164C" w:rsidRPr="000E42CC" w:rsidRDefault="0049164C" w:rsidP="0049164C">
            <w:pPr>
              <w:spacing w:line="276" w:lineRule="auto"/>
              <w:rPr>
                <w:szCs w:val="24"/>
              </w:rPr>
            </w:pPr>
            <w:r w:rsidRPr="000E42CC">
              <w:rPr>
                <w:szCs w:val="24"/>
              </w:rPr>
              <w:t>Calitatea datelor privind tendinţa actuală a calităţii habitatului speciei</w:t>
            </w:r>
          </w:p>
        </w:tc>
        <w:tc>
          <w:tcPr>
            <w:tcW w:w="5953" w:type="dxa"/>
            <w:shd w:val="clear" w:color="auto" w:fill="auto"/>
          </w:tcPr>
          <w:p w:rsidR="0049164C" w:rsidRPr="000E42CC" w:rsidRDefault="0049164C" w:rsidP="0049164C">
            <w:pPr>
              <w:widowControl w:val="0"/>
              <w:spacing w:line="276" w:lineRule="auto"/>
              <w:rPr>
                <w:szCs w:val="24"/>
                <w:lang w:eastAsia="x-none"/>
              </w:rPr>
            </w:pPr>
            <w:r w:rsidRPr="000E42CC">
              <w:rPr>
                <w:szCs w:val="24"/>
                <w:lang w:eastAsia="x-none"/>
              </w:rPr>
              <w:t xml:space="preserve">slabă - </w:t>
            </w:r>
            <w:r w:rsidRPr="000E42CC">
              <w:rPr>
                <w:szCs w:val="24"/>
              </w:rPr>
              <w:t>date estimate pe baza opiniei experților cu sau fără măsurători prin eșantionare;</w:t>
            </w:r>
          </w:p>
        </w:tc>
      </w:tr>
      <w:tr w:rsidR="0049164C" w:rsidRPr="000E42CC" w:rsidTr="0049164C">
        <w:trPr>
          <w:cantSplit/>
          <w:tblHeader/>
        </w:trPr>
        <w:tc>
          <w:tcPr>
            <w:tcW w:w="704" w:type="dxa"/>
            <w:shd w:val="clear" w:color="auto" w:fill="auto"/>
          </w:tcPr>
          <w:p w:rsidR="0049164C" w:rsidRPr="000E42CC" w:rsidRDefault="0049164C" w:rsidP="004A67CD">
            <w:pPr>
              <w:widowControl w:val="0"/>
              <w:numPr>
                <w:ilvl w:val="0"/>
                <w:numId w:val="56"/>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rPr>
                <w:lang w:eastAsia="x-none"/>
              </w:rPr>
              <w:t>Tendinţa actuală globală a habitatului speciei funcţie de tendinţa suprafeţei şi de tendinţa calităţii habitatului speciei</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”0” – stabilă</w:t>
            </w:r>
          </w:p>
          <w:p w:rsidR="0049164C" w:rsidRPr="000E42CC" w:rsidRDefault="0049164C" w:rsidP="0049164C">
            <w:pPr>
              <w:widowControl w:val="0"/>
              <w:spacing w:line="276" w:lineRule="auto"/>
              <w:rPr>
                <w:szCs w:val="24"/>
              </w:rPr>
            </w:pPr>
          </w:p>
        </w:tc>
      </w:tr>
      <w:tr w:rsidR="0049164C" w:rsidRPr="000E42CC" w:rsidTr="0049164C">
        <w:trPr>
          <w:cantSplit/>
          <w:tblHeader/>
        </w:trPr>
        <w:tc>
          <w:tcPr>
            <w:tcW w:w="704" w:type="dxa"/>
            <w:shd w:val="clear" w:color="auto" w:fill="auto"/>
          </w:tcPr>
          <w:p w:rsidR="0049164C" w:rsidRPr="000E42CC" w:rsidRDefault="0049164C" w:rsidP="004A67CD">
            <w:pPr>
              <w:widowControl w:val="0"/>
              <w:numPr>
                <w:ilvl w:val="0"/>
                <w:numId w:val="56"/>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pPr>
            <w:r w:rsidRPr="000E42CC">
              <w:rPr>
                <w:lang w:eastAsia="x-none"/>
              </w:rPr>
              <w:t>Starea de conservare din punct de vedere al habitatului speciei</w:t>
            </w:r>
          </w:p>
        </w:tc>
        <w:tc>
          <w:tcPr>
            <w:tcW w:w="5953" w:type="dxa"/>
            <w:shd w:val="clear" w:color="auto" w:fill="auto"/>
          </w:tcPr>
          <w:p w:rsidR="0049164C" w:rsidRPr="000E42CC" w:rsidRDefault="0049164C" w:rsidP="0049164C">
            <w:pPr>
              <w:widowControl w:val="0"/>
              <w:spacing w:line="276" w:lineRule="auto"/>
              <w:rPr>
                <w:b/>
                <w:szCs w:val="24"/>
                <w:lang w:eastAsia="x-none"/>
              </w:rPr>
            </w:pPr>
            <w:r w:rsidRPr="000E42CC">
              <w:rPr>
                <w:b/>
                <w:szCs w:val="24"/>
                <w:lang w:eastAsia="x-none"/>
              </w:rPr>
              <w:t>”FV” – favorabilă</w:t>
            </w:r>
          </w:p>
        </w:tc>
      </w:tr>
      <w:tr w:rsidR="0049164C" w:rsidRPr="000E42CC" w:rsidDel="00C10FA8" w:rsidTr="0049164C">
        <w:trPr>
          <w:cantSplit/>
          <w:tblHeader/>
        </w:trPr>
        <w:tc>
          <w:tcPr>
            <w:tcW w:w="704"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RDefault="0049164C" w:rsidP="004A67CD">
            <w:pPr>
              <w:widowControl w:val="0"/>
              <w:numPr>
                <w:ilvl w:val="0"/>
                <w:numId w:val="56"/>
              </w:numPr>
              <w:spacing w:line="276" w:lineRule="auto"/>
              <w:ind w:left="360"/>
              <w:jc w:val="left"/>
              <w:rPr>
                <w:lang w:eastAsia="x-none"/>
              </w:rPr>
            </w:pPr>
          </w:p>
        </w:tc>
        <w:tc>
          <w:tcPr>
            <w:tcW w:w="3103"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Del="00C10FA8" w:rsidRDefault="0049164C" w:rsidP="0049164C">
            <w:pPr>
              <w:widowControl w:val="0"/>
              <w:spacing w:line="276" w:lineRule="auto"/>
              <w:rPr>
                <w:lang w:eastAsia="x-none"/>
              </w:rPr>
            </w:pPr>
            <w:r w:rsidRPr="000E42CC">
              <w:rPr>
                <w:lang w:eastAsia="x-none"/>
              </w:rPr>
              <w:t>Tendinţa stării de conservare din punct de vedere al habitatului speciei</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Del="00C10FA8" w:rsidRDefault="0049164C" w:rsidP="0049164C">
            <w:pPr>
              <w:widowControl w:val="0"/>
              <w:spacing w:line="276" w:lineRule="auto"/>
              <w:rPr>
                <w:szCs w:val="24"/>
              </w:rPr>
            </w:pPr>
            <w:r w:rsidRPr="000E42CC">
              <w:rPr>
                <w:szCs w:val="24"/>
              </w:rPr>
              <w:t>Nu este cazul</w:t>
            </w:r>
          </w:p>
        </w:tc>
      </w:tr>
      <w:tr w:rsidR="0049164C" w:rsidRPr="000E42CC" w:rsidDel="00C10FA8" w:rsidTr="0049164C">
        <w:trPr>
          <w:cantSplit/>
          <w:tblHeader/>
        </w:trPr>
        <w:tc>
          <w:tcPr>
            <w:tcW w:w="704"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RDefault="0049164C" w:rsidP="004A67CD">
            <w:pPr>
              <w:widowControl w:val="0"/>
              <w:numPr>
                <w:ilvl w:val="0"/>
                <w:numId w:val="56"/>
              </w:numPr>
              <w:spacing w:line="276" w:lineRule="auto"/>
              <w:ind w:left="360"/>
              <w:jc w:val="left"/>
              <w:rPr>
                <w:lang w:eastAsia="x-none"/>
              </w:rPr>
            </w:pPr>
          </w:p>
        </w:tc>
        <w:tc>
          <w:tcPr>
            <w:tcW w:w="3103"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Del="00C10FA8" w:rsidRDefault="0049164C" w:rsidP="0049164C">
            <w:pPr>
              <w:widowControl w:val="0"/>
              <w:spacing w:line="276" w:lineRule="auto"/>
              <w:rPr>
                <w:lang w:eastAsia="x-none"/>
              </w:rPr>
            </w:pPr>
            <w:r w:rsidRPr="000E42CC">
              <w:rPr>
                <w:lang w:eastAsia="x-none"/>
              </w:rPr>
              <w:t>Starea de conservare necunoscută din punct de vedere al habitatului speciei</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Del="00C10FA8" w:rsidRDefault="0049164C" w:rsidP="0049164C">
            <w:pPr>
              <w:widowControl w:val="0"/>
              <w:spacing w:line="276" w:lineRule="auto"/>
              <w:rPr>
                <w:i/>
                <w:szCs w:val="24"/>
              </w:rPr>
            </w:pPr>
            <w:r w:rsidRPr="000E42CC">
              <w:rPr>
                <w:szCs w:val="24"/>
              </w:rPr>
              <w:t>Nu este cazul</w:t>
            </w:r>
          </w:p>
        </w:tc>
      </w:tr>
    </w:tbl>
    <w:p w:rsidR="0049164C" w:rsidRPr="000E42CC" w:rsidRDefault="0049164C" w:rsidP="0049164C">
      <w:pPr>
        <w:spacing w:line="276" w:lineRule="auto"/>
      </w:pPr>
    </w:p>
    <w:p w:rsidR="0049164C" w:rsidRPr="000E42CC" w:rsidRDefault="0049164C" w:rsidP="0049164C">
      <w:pPr>
        <w:spacing w:line="276" w:lineRule="auto"/>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103"/>
        <w:gridCol w:w="5953"/>
      </w:tblGrid>
      <w:tr w:rsidR="0049164C" w:rsidRPr="000E42CC" w:rsidTr="0049164C">
        <w:tc>
          <w:tcPr>
            <w:tcW w:w="704"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Nr</w:t>
            </w:r>
          </w:p>
        </w:tc>
        <w:tc>
          <w:tcPr>
            <w:tcW w:w="3103"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Parametri</w:t>
            </w:r>
          </w:p>
        </w:tc>
        <w:tc>
          <w:tcPr>
            <w:tcW w:w="5953"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Descriere</w:t>
            </w:r>
          </w:p>
        </w:tc>
      </w:tr>
      <w:tr w:rsidR="0049164C" w:rsidRPr="000E42CC" w:rsidTr="0049164C">
        <w:trPr>
          <w:trHeight w:val="506"/>
        </w:trPr>
        <w:tc>
          <w:tcPr>
            <w:tcW w:w="704" w:type="dxa"/>
            <w:shd w:val="clear" w:color="auto" w:fill="auto"/>
          </w:tcPr>
          <w:p w:rsidR="0049164C" w:rsidRPr="000E42CC" w:rsidRDefault="0049164C" w:rsidP="0049164C">
            <w:pPr>
              <w:widowControl w:val="0"/>
              <w:spacing w:line="276" w:lineRule="auto"/>
              <w:rPr>
                <w:lang w:eastAsia="x-none"/>
              </w:rPr>
            </w:pPr>
            <w:r w:rsidRPr="000E42CC">
              <w:rPr>
                <w:lang w:eastAsia="x-none"/>
              </w:rPr>
              <w:t>A.1.</w:t>
            </w:r>
          </w:p>
        </w:tc>
        <w:tc>
          <w:tcPr>
            <w:tcW w:w="3103" w:type="dxa"/>
            <w:shd w:val="clear" w:color="auto" w:fill="auto"/>
          </w:tcPr>
          <w:p w:rsidR="0049164C" w:rsidRPr="000E42CC" w:rsidRDefault="0049164C" w:rsidP="0049164C">
            <w:pPr>
              <w:widowControl w:val="0"/>
              <w:spacing w:line="276" w:lineRule="auto"/>
            </w:pPr>
            <w:r w:rsidRPr="000E42CC">
              <w:t>Specia</w:t>
            </w:r>
          </w:p>
        </w:tc>
        <w:tc>
          <w:tcPr>
            <w:tcW w:w="5953" w:type="dxa"/>
            <w:shd w:val="clear" w:color="auto" w:fill="auto"/>
          </w:tcPr>
          <w:p w:rsidR="0049164C" w:rsidRPr="000E42CC" w:rsidRDefault="0049164C" w:rsidP="0049164C">
            <w:pPr>
              <w:spacing w:line="276" w:lineRule="auto"/>
              <w:rPr>
                <w:szCs w:val="24"/>
              </w:rPr>
            </w:pPr>
            <w:r w:rsidRPr="000E42CC">
              <w:rPr>
                <w:b/>
                <w:i/>
                <w:szCs w:val="24"/>
              </w:rPr>
              <w:t>Canis lupus</w:t>
            </w:r>
            <w:r w:rsidRPr="000E42CC">
              <w:rPr>
                <w:szCs w:val="24"/>
              </w:rPr>
              <w:t>, Linnaeus 1758</w:t>
            </w:r>
          </w:p>
          <w:p w:rsidR="0049164C" w:rsidRPr="000E42CC" w:rsidRDefault="0049164C" w:rsidP="0049164C">
            <w:pPr>
              <w:widowControl w:val="0"/>
              <w:spacing w:line="276" w:lineRule="auto"/>
              <w:rPr>
                <w:szCs w:val="24"/>
              </w:rPr>
            </w:pPr>
            <w:r w:rsidRPr="000E42CC">
              <w:rPr>
                <w:szCs w:val="24"/>
              </w:rPr>
              <w:t>Cod Eunis: 1367</w:t>
            </w:r>
          </w:p>
          <w:p w:rsidR="0049164C" w:rsidRPr="000E42CC" w:rsidRDefault="0049164C" w:rsidP="0049164C">
            <w:pPr>
              <w:spacing w:line="276" w:lineRule="auto"/>
              <w:rPr>
                <w:szCs w:val="24"/>
              </w:rPr>
            </w:pPr>
            <w:r w:rsidRPr="000E42CC">
              <w:rPr>
                <w:szCs w:val="24"/>
              </w:rPr>
              <w:t>Cod Natura 2000: 1352*</w:t>
            </w:r>
          </w:p>
          <w:p w:rsidR="0049164C" w:rsidRPr="000E42CC" w:rsidRDefault="0049164C" w:rsidP="0049164C">
            <w:pPr>
              <w:spacing w:line="276" w:lineRule="auto"/>
              <w:rPr>
                <w:rFonts w:eastAsia="Times New Roman"/>
                <w:szCs w:val="24"/>
                <w:lang w:eastAsia="ro-RO"/>
              </w:rPr>
            </w:pPr>
            <w:r w:rsidRPr="000E42CC">
              <w:rPr>
                <w:szCs w:val="24"/>
                <w:lang w:val="pt-BR"/>
              </w:rPr>
              <w:t>Directiva Habitate (</w:t>
            </w:r>
            <w:r w:rsidRPr="000E42CC">
              <w:rPr>
                <w:szCs w:val="24"/>
              </w:rPr>
              <w:t>Directiva Consiliului 92/43/EEC)</w:t>
            </w:r>
            <w:r w:rsidRPr="000E42CC">
              <w:rPr>
                <w:szCs w:val="24"/>
                <w:lang w:val="pt-BR"/>
              </w:rPr>
              <w:t>: Anexa II, Anexa IV și Anexa V</w:t>
            </w:r>
          </w:p>
        </w:tc>
      </w:tr>
      <w:tr w:rsidR="0049164C" w:rsidRPr="000E42CC" w:rsidTr="0049164C">
        <w:tc>
          <w:tcPr>
            <w:tcW w:w="704" w:type="dxa"/>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rPr>
                <w:lang w:eastAsia="x-none"/>
              </w:rPr>
              <w:t>A.2.</w:t>
            </w:r>
          </w:p>
        </w:tc>
        <w:tc>
          <w:tcPr>
            <w:tcW w:w="3103" w:type="dxa"/>
            <w:tcBorders>
              <w:bottom w:val="single" w:sz="4" w:space="0" w:color="auto"/>
            </w:tcBorders>
            <w:shd w:val="clear" w:color="auto" w:fill="auto"/>
          </w:tcPr>
          <w:p w:rsidR="0049164C" w:rsidRPr="000E42CC" w:rsidRDefault="0049164C" w:rsidP="0049164C">
            <w:pPr>
              <w:widowControl w:val="0"/>
              <w:spacing w:line="276" w:lineRule="auto"/>
            </w:pPr>
            <w:r w:rsidRPr="000E42CC">
              <w:t>Tipul populaţiei speciei în aria naturală protejată</w:t>
            </w:r>
          </w:p>
        </w:tc>
        <w:tc>
          <w:tcPr>
            <w:tcW w:w="5953" w:type="dxa"/>
            <w:tcBorders>
              <w:bottom w:val="single" w:sz="4" w:space="0" w:color="auto"/>
            </w:tcBorders>
            <w:shd w:val="clear" w:color="auto" w:fill="auto"/>
          </w:tcPr>
          <w:p w:rsidR="0049164C" w:rsidRPr="000E42CC" w:rsidRDefault="0049164C" w:rsidP="0049164C">
            <w:pPr>
              <w:widowControl w:val="0"/>
              <w:spacing w:line="276" w:lineRule="auto"/>
              <w:rPr>
                <w:szCs w:val="24"/>
              </w:rPr>
            </w:pPr>
            <w:r w:rsidRPr="000E42CC">
              <w:rPr>
                <w:szCs w:val="24"/>
              </w:rPr>
              <w:t>Populaţie permanentă (sedentară/rezidentă) al cărei teritoriu include și suprafaţa sitului</w:t>
            </w:r>
          </w:p>
        </w:tc>
      </w:tr>
      <w:tr w:rsidR="0049164C" w:rsidRPr="000E42CC" w:rsidTr="0049164C">
        <w:tc>
          <w:tcPr>
            <w:tcW w:w="704" w:type="dxa"/>
            <w:shd w:val="clear" w:color="auto" w:fill="auto"/>
          </w:tcPr>
          <w:p w:rsidR="0049164C" w:rsidRPr="000E42CC" w:rsidRDefault="0049164C" w:rsidP="004A67CD">
            <w:pPr>
              <w:widowControl w:val="0"/>
              <w:numPr>
                <w:ilvl w:val="0"/>
                <w:numId w:val="57"/>
              </w:numPr>
              <w:spacing w:line="276" w:lineRule="auto"/>
              <w:ind w:left="316"/>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t>Suprafaţa habitatului speciei în aria naturală protejată</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Aproximativ 6.500 ha reprezintă valoarea efectivă a habitatului speciei în aria protejată</w:t>
            </w:r>
          </w:p>
        </w:tc>
      </w:tr>
      <w:tr w:rsidR="0049164C" w:rsidRPr="000E42CC" w:rsidTr="0049164C">
        <w:tc>
          <w:tcPr>
            <w:tcW w:w="704" w:type="dxa"/>
            <w:shd w:val="clear" w:color="auto" w:fill="auto"/>
          </w:tcPr>
          <w:p w:rsidR="0049164C" w:rsidRPr="000E42CC" w:rsidRDefault="0049164C" w:rsidP="004A67CD">
            <w:pPr>
              <w:widowControl w:val="0"/>
              <w:numPr>
                <w:ilvl w:val="0"/>
                <w:numId w:val="57"/>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t>Calitatea datelor pentru suprafaţa habitatului speciei</w:t>
            </w:r>
          </w:p>
        </w:tc>
        <w:tc>
          <w:tcPr>
            <w:tcW w:w="5953" w:type="dxa"/>
            <w:shd w:val="clear" w:color="auto" w:fill="auto"/>
          </w:tcPr>
          <w:p w:rsidR="0049164C" w:rsidRPr="000E42CC" w:rsidRDefault="0049164C" w:rsidP="0049164C">
            <w:pPr>
              <w:widowControl w:val="0"/>
              <w:spacing w:line="276" w:lineRule="auto"/>
              <w:rPr>
                <w:szCs w:val="24"/>
                <w:lang w:eastAsia="x-none"/>
              </w:rPr>
            </w:pPr>
            <w:r w:rsidRPr="000E42CC">
              <w:rPr>
                <w:szCs w:val="24"/>
                <w:lang w:eastAsia="x-none"/>
              </w:rPr>
              <w:t xml:space="preserve">bună - </w:t>
            </w:r>
            <w:r w:rsidRPr="000E42CC">
              <w:rPr>
                <w:szCs w:val="24"/>
              </w:rPr>
              <w:t>estimări statistice robuste sau inventarieri complete</w:t>
            </w:r>
          </w:p>
          <w:p w:rsidR="0049164C" w:rsidRPr="000E42CC" w:rsidRDefault="0049164C" w:rsidP="0049164C">
            <w:pPr>
              <w:widowControl w:val="0"/>
              <w:spacing w:line="276" w:lineRule="auto"/>
              <w:ind w:left="360"/>
              <w:rPr>
                <w:szCs w:val="24"/>
              </w:rPr>
            </w:pPr>
          </w:p>
        </w:tc>
      </w:tr>
      <w:tr w:rsidR="0049164C" w:rsidRPr="000E42CC" w:rsidTr="0049164C">
        <w:tc>
          <w:tcPr>
            <w:tcW w:w="704" w:type="dxa"/>
            <w:shd w:val="clear" w:color="auto" w:fill="auto"/>
          </w:tcPr>
          <w:p w:rsidR="0049164C" w:rsidRPr="000E42CC" w:rsidRDefault="0049164C" w:rsidP="004A67CD">
            <w:pPr>
              <w:widowControl w:val="0"/>
              <w:numPr>
                <w:ilvl w:val="0"/>
                <w:numId w:val="57"/>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rPr>
                <w:lang w:eastAsia="x-none"/>
              </w:rPr>
              <w:t xml:space="preserve">Suprafaţa reevaluată a </w:t>
            </w:r>
            <w:r w:rsidRPr="000E42CC">
              <w:rPr>
                <w:lang w:eastAsia="x-none"/>
              </w:rPr>
              <w:lastRenderedPageBreak/>
              <w:t>habitatului speciei din planul de management anterior</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lastRenderedPageBreak/>
              <w:t xml:space="preserve">Nu există planuri de management anterioare. </w:t>
            </w:r>
          </w:p>
          <w:p w:rsidR="0049164C" w:rsidRPr="000E42CC" w:rsidRDefault="0049164C" w:rsidP="0049164C">
            <w:pPr>
              <w:widowControl w:val="0"/>
              <w:spacing w:line="276" w:lineRule="auto"/>
              <w:rPr>
                <w:szCs w:val="24"/>
              </w:rPr>
            </w:pPr>
            <w:r w:rsidRPr="000E42CC">
              <w:rPr>
                <w:szCs w:val="24"/>
              </w:rPr>
              <w:lastRenderedPageBreak/>
              <w:t>Este prima evaluare de acest gen efectuată în cadrul ariei protejate.</w:t>
            </w:r>
          </w:p>
        </w:tc>
      </w:tr>
      <w:tr w:rsidR="0049164C" w:rsidRPr="000E42CC" w:rsidTr="0049164C">
        <w:tc>
          <w:tcPr>
            <w:tcW w:w="704" w:type="dxa"/>
            <w:shd w:val="clear" w:color="auto" w:fill="auto"/>
          </w:tcPr>
          <w:p w:rsidR="0049164C" w:rsidRPr="000E42CC" w:rsidRDefault="0049164C" w:rsidP="004A67CD">
            <w:pPr>
              <w:widowControl w:val="0"/>
              <w:numPr>
                <w:ilvl w:val="0"/>
                <w:numId w:val="57"/>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pPr>
            <w:r w:rsidRPr="000E42CC">
              <w:rPr>
                <w:lang w:eastAsia="x-none"/>
              </w:rPr>
              <w:t>Suprafaţa  adecvată a habitatului speciei în aria naturală protejată</w:t>
            </w:r>
          </w:p>
        </w:tc>
        <w:tc>
          <w:tcPr>
            <w:tcW w:w="5953" w:type="dxa"/>
            <w:shd w:val="clear" w:color="auto" w:fill="auto"/>
          </w:tcPr>
          <w:p w:rsidR="0049164C" w:rsidRPr="000E42CC" w:rsidRDefault="0049164C" w:rsidP="0049164C">
            <w:pPr>
              <w:spacing w:line="276" w:lineRule="auto"/>
              <w:rPr>
                <w:szCs w:val="24"/>
                <w:lang w:eastAsia="de-DE"/>
              </w:rPr>
            </w:pPr>
            <w:r w:rsidRPr="000E42CC">
              <w:rPr>
                <w:szCs w:val="24"/>
              </w:rPr>
              <w:t>6.500 ha reprezintă suprafața adecvată a habitatului speciei și este egală cu suprafața ocupată de specie la momantul actual si se suprapune parțial peste suprafata sitului. (aprox 95 % din suprafța sitului). Însă trebuie menționat că specia nu se deplasează doar pe teritoriul sitului ci în special mult în afara acestuia.</w:t>
            </w:r>
          </w:p>
        </w:tc>
      </w:tr>
      <w:tr w:rsidR="0049164C" w:rsidRPr="000E42CC" w:rsidTr="0049164C">
        <w:tc>
          <w:tcPr>
            <w:tcW w:w="704" w:type="dxa"/>
            <w:tcBorders>
              <w:bottom w:val="single" w:sz="4" w:space="0" w:color="auto"/>
            </w:tcBorders>
            <w:shd w:val="clear" w:color="auto" w:fill="auto"/>
          </w:tcPr>
          <w:p w:rsidR="0049164C" w:rsidRPr="000E42CC" w:rsidRDefault="0049164C" w:rsidP="004A67CD">
            <w:pPr>
              <w:widowControl w:val="0"/>
              <w:numPr>
                <w:ilvl w:val="0"/>
                <w:numId w:val="57"/>
              </w:numPr>
              <w:spacing w:line="276" w:lineRule="auto"/>
              <w:ind w:left="360"/>
              <w:jc w:val="left"/>
              <w:rPr>
                <w:lang w:eastAsia="x-none"/>
              </w:rPr>
            </w:pPr>
          </w:p>
        </w:tc>
        <w:tc>
          <w:tcPr>
            <w:tcW w:w="3103" w:type="dxa"/>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rPr>
                <w:lang w:eastAsia="x-none"/>
              </w:rPr>
              <w:t>Metodologia de apreciere a suprafeţei  adecvate a habitatului speciei în aria naturală protejată</w:t>
            </w:r>
          </w:p>
        </w:tc>
        <w:tc>
          <w:tcPr>
            <w:tcW w:w="5953" w:type="dxa"/>
            <w:tcBorders>
              <w:bottom w:val="single" w:sz="4" w:space="0" w:color="auto"/>
            </w:tcBorders>
            <w:shd w:val="clear" w:color="auto" w:fill="auto"/>
          </w:tcPr>
          <w:p w:rsidR="0049164C" w:rsidRPr="000E42CC" w:rsidRDefault="0049164C" w:rsidP="0049164C">
            <w:pPr>
              <w:widowControl w:val="0"/>
              <w:spacing w:line="276" w:lineRule="auto"/>
              <w:rPr>
                <w:szCs w:val="24"/>
              </w:rPr>
            </w:pPr>
            <w:r w:rsidRPr="000E42CC">
              <w:rPr>
                <w:szCs w:val="24"/>
              </w:rPr>
              <w:t>Specia folosește suprafața ariei protejate primordial pentru hrănire, reproducere și odihnă. Fiind extrem de mobilă și deplasându-se pe suprafețe uriașe putem spune că poate fi prezentă oriunde în sit. Ca multe specii terestre, evită suprafețele în care se deplasează anevoios precum versanții abrupți.</w:t>
            </w:r>
          </w:p>
          <w:p w:rsidR="0049164C" w:rsidRPr="000E42CC" w:rsidRDefault="0049164C" w:rsidP="0049164C">
            <w:pPr>
              <w:widowControl w:val="0"/>
              <w:spacing w:line="276" w:lineRule="auto"/>
              <w:rPr>
                <w:b/>
                <w:szCs w:val="24"/>
              </w:rPr>
            </w:pPr>
            <w:r w:rsidRPr="000E42CC">
              <w:rPr>
                <w:szCs w:val="24"/>
              </w:rPr>
              <w:t>Identificarea suprafeței adecvate a habitatului speciei în aria naturală protejată s-a folosit utilizând categoriile de folosință a terenurilor din CORINE Land Cover, care sunt preferate de specie: păduri mixte, păduri de foioase, păduri de râșinoase, vegetația ierboasă, vegetație arbustivă de tranzitie, pășuni.</w:t>
            </w:r>
          </w:p>
        </w:tc>
      </w:tr>
      <w:tr w:rsidR="0049164C" w:rsidRPr="000E42CC" w:rsidTr="0049164C">
        <w:tc>
          <w:tcPr>
            <w:tcW w:w="704" w:type="dxa"/>
            <w:tcBorders>
              <w:bottom w:val="single" w:sz="4" w:space="0" w:color="auto"/>
            </w:tcBorders>
            <w:shd w:val="clear" w:color="auto" w:fill="auto"/>
          </w:tcPr>
          <w:p w:rsidR="0049164C" w:rsidRPr="000E42CC" w:rsidRDefault="0049164C" w:rsidP="004A67CD">
            <w:pPr>
              <w:widowControl w:val="0"/>
              <w:numPr>
                <w:ilvl w:val="0"/>
                <w:numId w:val="57"/>
              </w:numPr>
              <w:spacing w:line="276" w:lineRule="auto"/>
              <w:ind w:left="360"/>
              <w:jc w:val="left"/>
              <w:rPr>
                <w:lang w:eastAsia="x-none"/>
              </w:rPr>
            </w:pPr>
          </w:p>
        </w:tc>
        <w:tc>
          <w:tcPr>
            <w:tcW w:w="3103" w:type="dxa"/>
            <w:tcBorders>
              <w:bottom w:val="single" w:sz="4" w:space="0" w:color="auto"/>
            </w:tcBorders>
            <w:shd w:val="clear" w:color="auto" w:fill="auto"/>
          </w:tcPr>
          <w:p w:rsidR="0049164C" w:rsidRPr="000E42CC" w:rsidRDefault="0049164C" w:rsidP="0049164C">
            <w:pPr>
              <w:widowControl w:val="0"/>
              <w:spacing w:line="276" w:lineRule="auto"/>
            </w:pPr>
            <w:r w:rsidRPr="000E42CC">
              <w:rPr>
                <w:lang w:eastAsia="x-none"/>
              </w:rPr>
              <w:t>Raportul dintre suprafaţa adecvată a habitatului speciei şi suprafaţa actuală a habitatului speciei</w:t>
            </w:r>
          </w:p>
        </w:tc>
        <w:tc>
          <w:tcPr>
            <w:tcW w:w="5953" w:type="dxa"/>
            <w:tcBorders>
              <w:bottom w:val="single" w:sz="4" w:space="0" w:color="auto"/>
            </w:tcBorders>
            <w:shd w:val="clear" w:color="auto" w:fill="auto"/>
          </w:tcPr>
          <w:p w:rsidR="0049164C" w:rsidRPr="000E42CC" w:rsidRDefault="0049164C" w:rsidP="0049164C">
            <w:pPr>
              <w:widowControl w:val="0"/>
              <w:spacing w:line="276" w:lineRule="auto"/>
              <w:rPr>
                <w:szCs w:val="24"/>
              </w:rPr>
            </w:pPr>
            <w:r w:rsidRPr="000E42CC">
              <w:rPr>
                <w:szCs w:val="24"/>
              </w:rPr>
              <w:t xml:space="preserve">” ≈” – aproximativ egal, </w:t>
            </w:r>
          </w:p>
          <w:p w:rsidR="0049164C" w:rsidRPr="000E42CC" w:rsidRDefault="0049164C" w:rsidP="0049164C">
            <w:pPr>
              <w:widowControl w:val="0"/>
              <w:spacing w:line="276" w:lineRule="auto"/>
              <w:rPr>
                <w:szCs w:val="24"/>
              </w:rPr>
            </w:pPr>
          </w:p>
        </w:tc>
      </w:tr>
      <w:tr w:rsidR="0049164C" w:rsidRPr="000E42CC" w:rsidTr="0049164C">
        <w:tc>
          <w:tcPr>
            <w:tcW w:w="704" w:type="dxa"/>
            <w:shd w:val="clear" w:color="auto" w:fill="auto"/>
          </w:tcPr>
          <w:p w:rsidR="0049164C" w:rsidRPr="000E42CC" w:rsidRDefault="0049164C" w:rsidP="004A67CD">
            <w:pPr>
              <w:widowControl w:val="0"/>
              <w:numPr>
                <w:ilvl w:val="0"/>
                <w:numId w:val="57"/>
              </w:numPr>
              <w:spacing w:line="276" w:lineRule="auto"/>
              <w:ind w:left="360"/>
              <w:jc w:val="left"/>
              <w:rPr>
                <w:lang w:eastAsia="x-none"/>
              </w:rPr>
            </w:pPr>
          </w:p>
        </w:tc>
        <w:tc>
          <w:tcPr>
            <w:tcW w:w="3103" w:type="dxa"/>
            <w:shd w:val="clear" w:color="auto" w:fill="auto"/>
          </w:tcPr>
          <w:p w:rsidR="0049164C" w:rsidRPr="000E42CC" w:rsidDel="00BB7F0F" w:rsidRDefault="0049164C" w:rsidP="0049164C">
            <w:pPr>
              <w:widowControl w:val="0"/>
              <w:spacing w:line="276" w:lineRule="auto"/>
              <w:rPr>
                <w:lang w:eastAsia="x-none"/>
              </w:rPr>
            </w:pPr>
            <w:r w:rsidRPr="000E42CC">
              <w:rPr>
                <w:lang w:eastAsia="x-none"/>
              </w:rPr>
              <w:t>Tendinţa actuală a suprafeţei habitatului speciei</w:t>
            </w:r>
          </w:p>
        </w:tc>
        <w:tc>
          <w:tcPr>
            <w:tcW w:w="5953" w:type="dxa"/>
            <w:shd w:val="clear" w:color="auto" w:fill="auto"/>
          </w:tcPr>
          <w:p w:rsidR="0049164C" w:rsidRPr="000E42CC" w:rsidRDefault="0049164C" w:rsidP="0049164C">
            <w:pPr>
              <w:widowControl w:val="0"/>
              <w:spacing w:line="276" w:lineRule="auto"/>
              <w:rPr>
                <w:szCs w:val="24"/>
                <w:lang w:eastAsia="x-none"/>
              </w:rPr>
            </w:pPr>
            <w:r w:rsidRPr="000E42CC">
              <w:rPr>
                <w:szCs w:val="24"/>
                <w:lang w:eastAsia="x-none"/>
              </w:rPr>
              <w:t xml:space="preserve">”0” – stabilă, </w:t>
            </w:r>
          </w:p>
          <w:p w:rsidR="0049164C" w:rsidRPr="000E42CC" w:rsidRDefault="0049164C" w:rsidP="0049164C">
            <w:pPr>
              <w:widowControl w:val="0"/>
              <w:spacing w:line="276" w:lineRule="auto"/>
              <w:ind w:left="360"/>
              <w:rPr>
                <w:szCs w:val="24"/>
              </w:rPr>
            </w:pPr>
          </w:p>
        </w:tc>
      </w:tr>
      <w:tr w:rsidR="0049164C" w:rsidRPr="000E42CC" w:rsidTr="0049164C">
        <w:tc>
          <w:tcPr>
            <w:tcW w:w="704" w:type="dxa"/>
            <w:shd w:val="clear" w:color="auto" w:fill="auto"/>
          </w:tcPr>
          <w:p w:rsidR="0049164C" w:rsidRPr="000E42CC" w:rsidRDefault="0049164C" w:rsidP="004A67CD">
            <w:pPr>
              <w:widowControl w:val="0"/>
              <w:numPr>
                <w:ilvl w:val="0"/>
                <w:numId w:val="57"/>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t>Calitatea datelor privind tendinţa actuală a suprafeţei habitatului speciei</w:t>
            </w:r>
          </w:p>
        </w:tc>
        <w:tc>
          <w:tcPr>
            <w:tcW w:w="5953" w:type="dxa"/>
            <w:shd w:val="clear" w:color="auto" w:fill="auto"/>
          </w:tcPr>
          <w:p w:rsidR="0049164C" w:rsidRPr="000E42CC" w:rsidRDefault="0049164C" w:rsidP="0049164C">
            <w:pPr>
              <w:widowControl w:val="0"/>
              <w:spacing w:line="276" w:lineRule="auto"/>
              <w:rPr>
                <w:szCs w:val="24"/>
                <w:lang w:eastAsia="x-none"/>
              </w:rPr>
            </w:pPr>
            <w:r w:rsidRPr="000E42CC">
              <w:rPr>
                <w:szCs w:val="24"/>
                <w:lang w:eastAsia="x-none"/>
              </w:rPr>
              <w:t xml:space="preserve">slabă - </w:t>
            </w:r>
            <w:r w:rsidRPr="000E42CC">
              <w:rPr>
                <w:szCs w:val="24"/>
              </w:rPr>
              <w:t>date estimate pe baza opiniei experților cu sau fără măsurători prin eșantionare;</w:t>
            </w:r>
          </w:p>
          <w:p w:rsidR="0049164C" w:rsidRPr="000E42CC" w:rsidRDefault="0049164C" w:rsidP="0049164C">
            <w:pPr>
              <w:widowControl w:val="0"/>
              <w:spacing w:line="276" w:lineRule="auto"/>
              <w:ind w:left="360"/>
              <w:rPr>
                <w:szCs w:val="24"/>
              </w:rPr>
            </w:pPr>
          </w:p>
        </w:tc>
      </w:tr>
      <w:tr w:rsidR="0049164C" w:rsidRPr="000E42CC" w:rsidTr="0049164C">
        <w:trPr>
          <w:trHeight w:val="808"/>
        </w:trPr>
        <w:tc>
          <w:tcPr>
            <w:tcW w:w="704" w:type="dxa"/>
            <w:shd w:val="clear" w:color="auto" w:fill="auto"/>
          </w:tcPr>
          <w:p w:rsidR="0049164C" w:rsidRPr="000E42CC" w:rsidRDefault="0049164C" w:rsidP="004A67CD">
            <w:pPr>
              <w:widowControl w:val="0"/>
              <w:numPr>
                <w:ilvl w:val="0"/>
                <w:numId w:val="57"/>
              </w:numPr>
              <w:spacing w:line="276" w:lineRule="auto"/>
              <w:ind w:left="360"/>
              <w:jc w:val="left"/>
              <w:rPr>
                <w:lang w:eastAsia="x-none"/>
              </w:rPr>
            </w:pPr>
          </w:p>
        </w:tc>
        <w:tc>
          <w:tcPr>
            <w:tcW w:w="3103" w:type="dxa"/>
            <w:shd w:val="clear" w:color="auto" w:fill="auto"/>
          </w:tcPr>
          <w:p w:rsidR="0049164C" w:rsidRPr="000E42CC" w:rsidRDefault="0049164C" w:rsidP="0049164C">
            <w:pPr>
              <w:spacing w:line="276" w:lineRule="auto"/>
              <w:rPr>
                <w:szCs w:val="24"/>
              </w:rPr>
            </w:pPr>
            <w:r w:rsidRPr="000E42CC">
              <w:rPr>
                <w:szCs w:val="24"/>
              </w:rPr>
              <w:t>Calitatea habitatului speciei în aria naturală protejată</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bună (adecvată)</w:t>
            </w:r>
          </w:p>
          <w:p w:rsidR="0049164C" w:rsidRPr="000E42CC" w:rsidRDefault="0049164C" w:rsidP="0049164C">
            <w:pPr>
              <w:widowControl w:val="0"/>
              <w:spacing w:line="276" w:lineRule="auto"/>
              <w:rPr>
                <w:szCs w:val="24"/>
              </w:rPr>
            </w:pPr>
            <w:r w:rsidRPr="000E42CC">
              <w:rPr>
                <w:szCs w:val="24"/>
              </w:rPr>
              <w:t>Din punct de vedere trofic habitatul oferă resurse optimale.</w:t>
            </w:r>
          </w:p>
        </w:tc>
      </w:tr>
      <w:tr w:rsidR="0049164C" w:rsidRPr="000E42CC" w:rsidTr="0049164C">
        <w:tc>
          <w:tcPr>
            <w:tcW w:w="704" w:type="dxa"/>
            <w:shd w:val="clear" w:color="auto" w:fill="auto"/>
          </w:tcPr>
          <w:p w:rsidR="0049164C" w:rsidRPr="000E42CC" w:rsidRDefault="0049164C" w:rsidP="004A67CD">
            <w:pPr>
              <w:widowControl w:val="0"/>
              <w:numPr>
                <w:ilvl w:val="0"/>
                <w:numId w:val="57"/>
              </w:numPr>
              <w:spacing w:line="276" w:lineRule="auto"/>
              <w:ind w:left="360"/>
              <w:jc w:val="left"/>
              <w:rPr>
                <w:lang w:eastAsia="x-none"/>
              </w:rPr>
            </w:pPr>
          </w:p>
        </w:tc>
        <w:tc>
          <w:tcPr>
            <w:tcW w:w="3103" w:type="dxa"/>
            <w:shd w:val="clear" w:color="auto" w:fill="auto"/>
          </w:tcPr>
          <w:p w:rsidR="0049164C" w:rsidRPr="000E42CC" w:rsidRDefault="0049164C" w:rsidP="0049164C">
            <w:pPr>
              <w:spacing w:line="276" w:lineRule="auto"/>
              <w:rPr>
                <w:szCs w:val="24"/>
              </w:rPr>
            </w:pPr>
            <w:r w:rsidRPr="000E42CC">
              <w:rPr>
                <w:szCs w:val="24"/>
              </w:rPr>
              <w:t>Tendinţa actuală a calităţii habitatului speciei</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 xml:space="preserve">”0” – stabilă, </w:t>
            </w:r>
          </w:p>
          <w:p w:rsidR="0049164C" w:rsidRPr="000E42CC" w:rsidRDefault="0049164C" w:rsidP="0049164C">
            <w:pPr>
              <w:spacing w:line="276" w:lineRule="auto"/>
              <w:rPr>
                <w:szCs w:val="24"/>
                <w:lang w:eastAsia="de-DE"/>
              </w:rPr>
            </w:pPr>
          </w:p>
        </w:tc>
      </w:tr>
      <w:tr w:rsidR="0049164C" w:rsidRPr="000E42CC" w:rsidTr="0049164C">
        <w:tc>
          <w:tcPr>
            <w:tcW w:w="704" w:type="dxa"/>
            <w:shd w:val="clear" w:color="auto" w:fill="auto"/>
          </w:tcPr>
          <w:p w:rsidR="0049164C" w:rsidRPr="000E42CC" w:rsidRDefault="0049164C" w:rsidP="004A67CD">
            <w:pPr>
              <w:widowControl w:val="0"/>
              <w:numPr>
                <w:ilvl w:val="0"/>
                <w:numId w:val="57"/>
              </w:numPr>
              <w:spacing w:line="276" w:lineRule="auto"/>
              <w:ind w:left="360"/>
              <w:jc w:val="left"/>
              <w:rPr>
                <w:lang w:eastAsia="x-none"/>
              </w:rPr>
            </w:pPr>
          </w:p>
        </w:tc>
        <w:tc>
          <w:tcPr>
            <w:tcW w:w="3103" w:type="dxa"/>
            <w:shd w:val="clear" w:color="auto" w:fill="auto"/>
          </w:tcPr>
          <w:p w:rsidR="0049164C" w:rsidRPr="000E42CC" w:rsidRDefault="0049164C" w:rsidP="0049164C">
            <w:pPr>
              <w:spacing w:line="276" w:lineRule="auto"/>
              <w:rPr>
                <w:szCs w:val="24"/>
              </w:rPr>
            </w:pPr>
            <w:r w:rsidRPr="000E42CC">
              <w:rPr>
                <w:szCs w:val="24"/>
              </w:rPr>
              <w:t>Calitatea datelor privind tendinţa actuală a calităţii habitatului speciei</w:t>
            </w:r>
          </w:p>
        </w:tc>
        <w:tc>
          <w:tcPr>
            <w:tcW w:w="5953" w:type="dxa"/>
            <w:shd w:val="clear" w:color="auto" w:fill="auto"/>
          </w:tcPr>
          <w:p w:rsidR="0049164C" w:rsidRPr="000E42CC" w:rsidRDefault="0049164C" w:rsidP="0049164C">
            <w:pPr>
              <w:widowControl w:val="0"/>
              <w:spacing w:line="276" w:lineRule="auto"/>
              <w:rPr>
                <w:szCs w:val="24"/>
                <w:lang w:eastAsia="x-none"/>
              </w:rPr>
            </w:pPr>
            <w:r w:rsidRPr="000E42CC">
              <w:rPr>
                <w:szCs w:val="24"/>
                <w:lang w:eastAsia="x-none"/>
              </w:rPr>
              <w:t xml:space="preserve">slabă - </w:t>
            </w:r>
            <w:r w:rsidRPr="000E42CC">
              <w:rPr>
                <w:szCs w:val="24"/>
              </w:rPr>
              <w:t>date estimate pe baza opiniei experților cu sau fără măsurători prin eșantionare;</w:t>
            </w:r>
          </w:p>
        </w:tc>
      </w:tr>
      <w:tr w:rsidR="0049164C" w:rsidRPr="000E42CC" w:rsidTr="0049164C">
        <w:tc>
          <w:tcPr>
            <w:tcW w:w="704" w:type="dxa"/>
            <w:shd w:val="clear" w:color="auto" w:fill="auto"/>
          </w:tcPr>
          <w:p w:rsidR="0049164C" w:rsidRPr="000E42CC" w:rsidRDefault="0049164C" w:rsidP="004A67CD">
            <w:pPr>
              <w:widowControl w:val="0"/>
              <w:numPr>
                <w:ilvl w:val="0"/>
                <w:numId w:val="57"/>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rPr>
                <w:lang w:eastAsia="x-none"/>
              </w:rPr>
              <w:t xml:space="preserve">Tendinţa actuală globală a habitatului speciei funcţie de tendinţa suprafeţei şi de </w:t>
            </w:r>
            <w:r w:rsidRPr="000E42CC">
              <w:rPr>
                <w:lang w:eastAsia="x-none"/>
              </w:rPr>
              <w:lastRenderedPageBreak/>
              <w:t>tendinţa calităţii habitatului speciei</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lastRenderedPageBreak/>
              <w:t>”0” – stabilă</w:t>
            </w:r>
          </w:p>
          <w:p w:rsidR="0049164C" w:rsidRPr="000E42CC" w:rsidRDefault="0049164C" w:rsidP="0049164C">
            <w:pPr>
              <w:widowControl w:val="0"/>
              <w:spacing w:line="276" w:lineRule="auto"/>
              <w:rPr>
                <w:szCs w:val="24"/>
              </w:rPr>
            </w:pPr>
          </w:p>
        </w:tc>
      </w:tr>
      <w:tr w:rsidR="0049164C" w:rsidRPr="000E42CC" w:rsidTr="0049164C">
        <w:tc>
          <w:tcPr>
            <w:tcW w:w="704" w:type="dxa"/>
            <w:shd w:val="clear" w:color="auto" w:fill="auto"/>
          </w:tcPr>
          <w:p w:rsidR="0049164C" w:rsidRPr="000E42CC" w:rsidRDefault="0049164C" w:rsidP="004A67CD">
            <w:pPr>
              <w:widowControl w:val="0"/>
              <w:numPr>
                <w:ilvl w:val="0"/>
                <w:numId w:val="57"/>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pPr>
            <w:r w:rsidRPr="000E42CC">
              <w:rPr>
                <w:lang w:eastAsia="x-none"/>
              </w:rPr>
              <w:t>Starea de conservare din punct de vedere al habitatului speciei</w:t>
            </w:r>
          </w:p>
        </w:tc>
        <w:tc>
          <w:tcPr>
            <w:tcW w:w="5953" w:type="dxa"/>
            <w:shd w:val="clear" w:color="auto" w:fill="auto"/>
          </w:tcPr>
          <w:p w:rsidR="0049164C" w:rsidRPr="000E42CC" w:rsidRDefault="0049164C" w:rsidP="0049164C">
            <w:pPr>
              <w:widowControl w:val="0"/>
              <w:spacing w:line="276" w:lineRule="auto"/>
              <w:rPr>
                <w:b/>
                <w:szCs w:val="24"/>
                <w:lang w:eastAsia="x-none"/>
              </w:rPr>
            </w:pPr>
            <w:r w:rsidRPr="000E42CC">
              <w:rPr>
                <w:b/>
                <w:szCs w:val="24"/>
                <w:lang w:eastAsia="x-none"/>
              </w:rPr>
              <w:t>”FV” – favorabilă</w:t>
            </w:r>
          </w:p>
        </w:tc>
      </w:tr>
      <w:tr w:rsidR="0049164C" w:rsidRPr="000E42CC" w:rsidDel="00C10FA8" w:rsidTr="0049164C">
        <w:tc>
          <w:tcPr>
            <w:tcW w:w="704"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RDefault="0049164C" w:rsidP="004A67CD">
            <w:pPr>
              <w:widowControl w:val="0"/>
              <w:numPr>
                <w:ilvl w:val="0"/>
                <w:numId w:val="57"/>
              </w:numPr>
              <w:spacing w:line="276" w:lineRule="auto"/>
              <w:ind w:left="360"/>
              <w:jc w:val="left"/>
              <w:rPr>
                <w:lang w:eastAsia="x-none"/>
              </w:rPr>
            </w:pPr>
          </w:p>
        </w:tc>
        <w:tc>
          <w:tcPr>
            <w:tcW w:w="3103"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Del="00C10FA8" w:rsidRDefault="0049164C" w:rsidP="0049164C">
            <w:pPr>
              <w:widowControl w:val="0"/>
              <w:spacing w:line="276" w:lineRule="auto"/>
              <w:rPr>
                <w:lang w:eastAsia="x-none"/>
              </w:rPr>
            </w:pPr>
            <w:r w:rsidRPr="000E42CC">
              <w:rPr>
                <w:lang w:eastAsia="x-none"/>
              </w:rPr>
              <w:t>Tendinţa stării de conservare din punct de vedere al habitatului speciei</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Del="00C10FA8" w:rsidRDefault="0049164C" w:rsidP="0049164C">
            <w:pPr>
              <w:widowControl w:val="0"/>
              <w:spacing w:line="276" w:lineRule="auto"/>
              <w:rPr>
                <w:szCs w:val="24"/>
              </w:rPr>
            </w:pPr>
            <w:r w:rsidRPr="000E42CC">
              <w:rPr>
                <w:szCs w:val="24"/>
              </w:rPr>
              <w:t>Nu este cazul</w:t>
            </w:r>
          </w:p>
        </w:tc>
      </w:tr>
      <w:tr w:rsidR="0049164C" w:rsidRPr="000E42CC" w:rsidDel="00C10FA8" w:rsidTr="0049164C">
        <w:tc>
          <w:tcPr>
            <w:tcW w:w="704"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RDefault="0049164C" w:rsidP="004A67CD">
            <w:pPr>
              <w:widowControl w:val="0"/>
              <w:numPr>
                <w:ilvl w:val="0"/>
                <w:numId w:val="57"/>
              </w:numPr>
              <w:spacing w:line="276" w:lineRule="auto"/>
              <w:ind w:left="360"/>
              <w:jc w:val="left"/>
              <w:rPr>
                <w:lang w:eastAsia="x-none"/>
              </w:rPr>
            </w:pPr>
          </w:p>
        </w:tc>
        <w:tc>
          <w:tcPr>
            <w:tcW w:w="3103"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Del="00C10FA8" w:rsidRDefault="0049164C" w:rsidP="0049164C">
            <w:pPr>
              <w:widowControl w:val="0"/>
              <w:spacing w:line="276" w:lineRule="auto"/>
              <w:rPr>
                <w:lang w:eastAsia="x-none"/>
              </w:rPr>
            </w:pPr>
            <w:r w:rsidRPr="000E42CC">
              <w:rPr>
                <w:lang w:eastAsia="x-none"/>
              </w:rPr>
              <w:t>Starea de conservare necunoscută din punct de vedere al habitatului speciei</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Del="00C10FA8" w:rsidRDefault="0049164C" w:rsidP="0049164C">
            <w:pPr>
              <w:widowControl w:val="0"/>
              <w:spacing w:line="276" w:lineRule="auto"/>
              <w:rPr>
                <w:i/>
                <w:szCs w:val="24"/>
              </w:rPr>
            </w:pPr>
            <w:r w:rsidRPr="000E42CC">
              <w:rPr>
                <w:szCs w:val="24"/>
              </w:rPr>
              <w:t>Nu este cazul</w:t>
            </w:r>
          </w:p>
        </w:tc>
      </w:tr>
    </w:tbl>
    <w:p w:rsidR="0049164C" w:rsidRPr="000E42CC" w:rsidRDefault="0049164C" w:rsidP="0049164C">
      <w:pPr>
        <w:spacing w:line="276" w:lineRule="auto"/>
      </w:pPr>
    </w:p>
    <w:p w:rsidR="0049164C" w:rsidRPr="000E42CC" w:rsidRDefault="0049164C" w:rsidP="0049164C">
      <w:pPr>
        <w:spacing w:line="276" w:lineRule="auto"/>
      </w:pPr>
    </w:p>
    <w:p w:rsidR="0049164C" w:rsidRPr="000E42CC" w:rsidRDefault="0049164C" w:rsidP="0049164C">
      <w:pPr>
        <w:spacing w:line="276" w:lineRule="auto"/>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103"/>
        <w:gridCol w:w="5953"/>
      </w:tblGrid>
      <w:tr w:rsidR="0049164C" w:rsidRPr="000E42CC" w:rsidTr="0049164C">
        <w:trPr>
          <w:cantSplit/>
          <w:tblHeader/>
        </w:trPr>
        <w:tc>
          <w:tcPr>
            <w:tcW w:w="704"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lastRenderedPageBreak/>
              <w:t>Nr</w:t>
            </w:r>
          </w:p>
        </w:tc>
        <w:tc>
          <w:tcPr>
            <w:tcW w:w="3103"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Parametri</w:t>
            </w:r>
          </w:p>
        </w:tc>
        <w:tc>
          <w:tcPr>
            <w:tcW w:w="5953"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Descriere</w:t>
            </w:r>
          </w:p>
        </w:tc>
      </w:tr>
      <w:tr w:rsidR="0049164C" w:rsidRPr="000E42CC" w:rsidTr="0049164C">
        <w:trPr>
          <w:cantSplit/>
          <w:trHeight w:val="506"/>
          <w:tblHeader/>
        </w:trPr>
        <w:tc>
          <w:tcPr>
            <w:tcW w:w="704" w:type="dxa"/>
            <w:shd w:val="clear" w:color="auto" w:fill="auto"/>
          </w:tcPr>
          <w:p w:rsidR="0049164C" w:rsidRPr="000E42CC" w:rsidRDefault="0049164C" w:rsidP="0049164C">
            <w:pPr>
              <w:widowControl w:val="0"/>
              <w:spacing w:line="276" w:lineRule="auto"/>
              <w:rPr>
                <w:lang w:eastAsia="x-none"/>
              </w:rPr>
            </w:pPr>
            <w:r w:rsidRPr="000E42CC">
              <w:rPr>
                <w:lang w:eastAsia="x-none"/>
              </w:rPr>
              <w:t>A.1.</w:t>
            </w:r>
          </w:p>
        </w:tc>
        <w:tc>
          <w:tcPr>
            <w:tcW w:w="3103" w:type="dxa"/>
            <w:shd w:val="clear" w:color="auto" w:fill="auto"/>
          </w:tcPr>
          <w:p w:rsidR="0049164C" w:rsidRPr="000E42CC" w:rsidRDefault="0049164C" w:rsidP="0049164C">
            <w:pPr>
              <w:widowControl w:val="0"/>
              <w:spacing w:line="276" w:lineRule="auto"/>
            </w:pPr>
            <w:r w:rsidRPr="000E42CC">
              <w:t>Specia</w:t>
            </w:r>
          </w:p>
        </w:tc>
        <w:tc>
          <w:tcPr>
            <w:tcW w:w="5953" w:type="dxa"/>
            <w:shd w:val="clear" w:color="auto" w:fill="auto"/>
          </w:tcPr>
          <w:p w:rsidR="0049164C" w:rsidRPr="000E42CC" w:rsidRDefault="0049164C" w:rsidP="0049164C">
            <w:pPr>
              <w:spacing w:line="276" w:lineRule="auto"/>
              <w:rPr>
                <w:i/>
                <w:iCs/>
                <w:szCs w:val="24"/>
              </w:rPr>
            </w:pPr>
            <w:r w:rsidRPr="000E42CC">
              <w:rPr>
                <w:b/>
                <w:i/>
                <w:iCs/>
                <w:szCs w:val="24"/>
              </w:rPr>
              <w:t>Lutra lutra</w:t>
            </w:r>
            <w:r w:rsidRPr="000E42CC">
              <w:rPr>
                <w:i/>
                <w:iCs/>
                <w:szCs w:val="24"/>
              </w:rPr>
              <w:t xml:space="preserve">, </w:t>
            </w:r>
            <w:r w:rsidRPr="000E42CC">
              <w:rPr>
                <w:szCs w:val="24"/>
              </w:rPr>
              <w:t>Linnaeus 1758</w:t>
            </w:r>
          </w:p>
          <w:p w:rsidR="0049164C" w:rsidRPr="000E42CC" w:rsidRDefault="0049164C" w:rsidP="0049164C">
            <w:pPr>
              <w:widowControl w:val="0"/>
              <w:spacing w:line="276" w:lineRule="auto"/>
              <w:rPr>
                <w:szCs w:val="24"/>
              </w:rPr>
            </w:pPr>
            <w:r w:rsidRPr="000E42CC">
              <w:rPr>
                <w:szCs w:val="24"/>
              </w:rPr>
              <w:t>Cod Eunis: 1435</w:t>
            </w:r>
          </w:p>
          <w:p w:rsidR="0049164C" w:rsidRPr="000E42CC" w:rsidRDefault="0049164C" w:rsidP="0049164C">
            <w:pPr>
              <w:spacing w:line="276" w:lineRule="auto"/>
              <w:rPr>
                <w:szCs w:val="24"/>
              </w:rPr>
            </w:pPr>
            <w:r w:rsidRPr="000E42CC">
              <w:rPr>
                <w:szCs w:val="24"/>
              </w:rPr>
              <w:t>Cod Natura 2000: 1355</w:t>
            </w:r>
          </w:p>
          <w:p w:rsidR="0049164C" w:rsidRPr="000E42CC" w:rsidRDefault="0049164C" w:rsidP="0049164C">
            <w:pPr>
              <w:spacing w:line="276" w:lineRule="auto"/>
              <w:rPr>
                <w:rFonts w:eastAsia="Times New Roman"/>
                <w:szCs w:val="24"/>
                <w:lang w:eastAsia="ro-RO"/>
              </w:rPr>
            </w:pPr>
            <w:r w:rsidRPr="000E42CC">
              <w:rPr>
                <w:szCs w:val="24"/>
                <w:lang w:val="pt-BR"/>
              </w:rPr>
              <w:t>Directiva Habitate</w:t>
            </w:r>
            <w:r w:rsidRPr="000E42CC">
              <w:rPr>
                <w:b/>
                <w:i/>
                <w:szCs w:val="24"/>
                <w:lang w:val="pt-BR"/>
              </w:rPr>
              <w:t xml:space="preserve"> </w:t>
            </w:r>
            <w:r w:rsidRPr="000E42CC">
              <w:rPr>
                <w:szCs w:val="24"/>
                <w:lang w:val="pt-BR"/>
              </w:rPr>
              <w:t>(</w:t>
            </w:r>
            <w:r w:rsidRPr="000E42CC">
              <w:rPr>
                <w:szCs w:val="24"/>
              </w:rPr>
              <w:t>Directiva Consiliului 92/43/EEC)</w:t>
            </w:r>
            <w:r w:rsidRPr="000E42CC">
              <w:rPr>
                <w:szCs w:val="24"/>
                <w:lang w:val="pt-BR"/>
              </w:rPr>
              <w:t>: Anexa II, Anexa IV</w:t>
            </w:r>
          </w:p>
        </w:tc>
      </w:tr>
      <w:tr w:rsidR="0049164C" w:rsidRPr="000E42CC" w:rsidTr="0049164C">
        <w:trPr>
          <w:cantSplit/>
          <w:tblHeader/>
        </w:trPr>
        <w:tc>
          <w:tcPr>
            <w:tcW w:w="704" w:type="dxa"/>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rPr>
                <w:lang w:eastAsia="x-none"/>
              </w:rPr>
              <w:t>A.2.</w:t>
            </w:r>
          </w:p>
        </w:tc>
        <w:tc>
          <w:tcPr>
            <w:tcW w:w="3103" w:type="dxa"/>
            <w:tcBorders>
              <w:bottom w:val="single" w:sz="4" w:space="0" w:color="auto"/>
            </w:tcBorders>
            <w:shd w:val="clear" w:color="auto" w:fill="auto"/>
          </w:tcPr>
          <w:p w:rsidR="0049164C" w:rsidRPr="000E42CC" w:rsidRDefault="0049164C" w:rsidP="0049164C">
            <w:pPr>
              <w:widowControl w:val="0"/>
              <w:spacing w:line="276" w:lineRule="auto"/>
            </w:pPr>
            <w:r w:rsidRPr="000E42CC">
              <w:t>Tipul populaţiei speciei în aria naturală protejată</w:t>
            </w:r>
          </w:p>
        </w:tc>
        <w:tc>
          <w:tcPr>
            <w:tcW w:w="5953" w:type="dxa"/>
            <w:tcBorders>
              <w:bottom w:val="single" w:sz="4" w:space="0" w:color="auto"/>
            </w:tcBorders>
            <w:shd w:val="clear" w:color="auto" w:fill="auto"/>
          </w:tcPr>
          <w:p w:rsidR="0049164C" w:rsidRPr="000E42CC" w:rsidRDefault="0049164C" w:rsidP="0049164C">
            <w:pPr>
              <w:widowControl w:val="0"/>
              <w:spacing w:line="276" w:lineRule="auto"/>
              <w:rPr>
                <w:szCs w:val="24"/>
              </w:rPr>
            </w:pPr>
            <w:r w:rsidRPr="000E42CC">
              <w:rPr>
                <w:szCs w:val="24"/>
              </w:rPr>
              <w:t>Populaţie permanentă (sedentară/rezidentă) al cărei teritoriu include și suprafaţa sitului</w:t>
            </w:r>
          </w:p>
        </w:tc>
      </w:tr>
      <w:tr w:rsidR="0049164C" w:rsidRPr="000E42CC" w:rsidTr="0049164C">
        <w:trPr>
          <w:cantSplit/>
          <w:tblHeader/>
        </w:trPr>
        <w:tc>
          <w:tcPr>
            <w:tcW w:w="704" w:type="dxa"/>
            <w:shd w:val="clear" w:color="auto" w:fill="auto"/>
          </w:tcPr>
          <w:p w:rsidR="0049164C" w:rsidRPr="000E42CC" w:rsidRDefault="0049164C" w:rsidP="004A67CD">
            <w:pPr>
              <w:widowControl w:val="0"/>
              <w:numPr>
                <w:ilvl w:val="0"/>
                <w:numId w:val="58"/>
              </w:numPr>
              <w:spacing w:line="276" w:lineRule="auto"/>
              <w:ind w:hanging="630"/>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t>Suprafaţa habitatului speciei în aria naturală protejată</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Lungime habitat format din râuri interioare de ordinul 1-3 (L.H.L.l) = 10 km, reprezintă valoarea efectivă a habitatului speciei în aria protejată și la limita ei.</w:t>
            </w:r>
          </w:p>
        </w:tc>
      </w:tr>
      <w:tr w:rsidR="0049164C" w:rsidRPr="000E42CC" w:rsidTr="0049164C">
        <w:trPr>
          <w:cantSplit/>
          <w:tblHeader/>
        </w:trPr>
        <w:tc>
          <w:tcPr>
            <w:tcW w:w="704" w:type="dxa"/>
            <w:shd w:val="clear" w:color="auto" w:fill="auto"/>
          </w:tcPr>
          <w:p w:rsidR="0049164C" w:rsidRPr="000E42CC" w:rsidRDefault="0049164C" w:rsidP="004A67CD">
            <w:pPr>
              <w:widowControl w:val="0"/>
              <w:numPr>
                <w:ilvl w:val="0"/>
                <w:numId w:val="58"/>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t>Calitatea datelor pentru suprafaţa habitatului speciei</w:t>
            </w:r>
          </w:p>
        </w:tc>
        <w:tc>
          <w:tcPr>
            <w:tcW w:w="5953" w:type="dxa"/>
            <w:shd w:val="clear" w:color="auto" w:fill="auto"/>
          </w:tcPr>
          <w:p w:rsidR="0049164C" w:rsidRPr="000E42CC" w:rsidRDefault="0049164C" w:rsidP="0049164C">
            <w:pPr>
              <w:widowControl w:val="0"/>
              <w:spacing w:line="276" w:lineRule="auto"/>
              <w:rPr>
                <w:szCs w:val="24"/>
                <w:lang w:eastAsia="x-none"/>
              </w:rPr>
            </w:pPr>
            <w:r w:rsidRPr="000E42CC">
              <w:rPr>
                <w:szCs w:val="24"/>
                <w:lang w:eastAsia="x-none"/>
              </w:rPr>
              <w:t xml:space="preserve">bună - </w:t>
            </w:r>
            <w:r w:rsidRPr="000E42CC">
              <w:rPr>
                <w:szCs w:val="24"/>
              </w:rPr>
              <w:t>estimări statistice robuste sau inventarieri complete</w:t>
            </w:r>
          </w:p>
          <w:p w:rsidR="0049164C" w:rsidRPr="000E42CC" w:rsidRDefault="0049164C" w:rsidP="0049164C">
            <w:pPr>
              <w:widowControl w:val="0"/>
              <w:spacing w:line="276" w:lineRule="auto"/>
              <w:ind w:left="360"/>
              <w:rPr>
                <w:szCs w:val="24"/>
              </w:rPr>
            </w:pPr>
          </w:p>
        </w:tc>
      </w:tr>
      <w:tr w:rsidR="0049164C" w:rsidRPr="000E42CC" w:rsidTr="0049164C">
        <w:trPr>
          <w:cantSplit/>
          <w:tblHeader/>
        </w:trPr>
        <w:tc>
          <w:tcPr>
            <w:tcW w:w="704" w:type="dxa"/>
            <w:shd w:val="clear" w:color="auto" w:fill="auto"/>
          </w:tcPr>
          <w:p w:rsidR="0049164C" w:rsidRPr="000E42CC" w:rsidRDefault="0049164C" w:rsidP="004A67CD">
            <w:pPr>
              <w:widowControl w:val="0"/>
              <w:numPr>
                <w:ilvl w:val="0"/>
                <w:numId w:val="58"/>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rPr>
                <w:lang w:eastAsia="x-none"/>
              </w:rPr>
              <w:t>Suprafaţa reevaluată a habitatului speciei din planul de management anterior</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 xml:space="preserve">Nu există planuri de management anterioare. </w:t>
            </w:r>
          </w:p>
          <w:p w:rsidR="0049164C" w:rsidRPr="000E42CC" w:rsidRDefault="0049164C" w:rsidP="0049164C">
            <w:pPr>
              <w:widowControl w:val="0"/>
              <w:spacing w:line="276" w:lineRule="auto"/>
              <w:rPr>
                <w:szCs w:val="24"/>
              </w:rPr>
            </w:pPr>
            <w:r w:rsidRPr="000E42CC">
              <w:rPr>
                <w:szCs w:val="24"/>
              </w:rPr>
              <w:t>Este prima evaluare de acest gen efectuată în cadrul ariei protejate.</w:t>
            </w:r>
          </w:p>
        </w:tc>
      </w:tr>
      <w:tr w:rsidR="0049164C" w:rsidRPr="000E42CC" w:rsidTr="0049164C">
        <w:trPr>
          <w:cantSplit/>
          <w:tblHeader/>
        </w:trPr>
        <w:tc>
          <w:tcPr>
            <w:tcW w:w="704" w:type="dxa"/>
            <w:shd w:val="clear" w:color="auto" w:fill="auto"/>
          </w:tcPr>
          <w:p w:rsidR="0049164C" w:rsidRPr="000E42CC" w:rsidRDefault="0049164C" w:rsidP="004A67CD">
            <w:pPr>
              <w:widowControl w:val="0"/>
              <w:numPr>
                <w:ilvl w:val="0"/>
                <w:numId w:val="58"/>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pPr>
            <w:r w:rsidRPr="000E42CC">
              <w:rPr>
                <w:lang w:eastAsia="x-none"/>
              </w:rPr>
              <w:t>Suprafaţa  adecvată a habitatului speciei în aria naturală protejată</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 xml:space="preserve">Lungime habitat format din râuri interioare de ordinul 1-3 (L.H.L.l) = 10 km, reprezintă suprafața adecvată a habitatului speciei vidra și este egală cu suprafața ocupată de specie la momentul actual. </w:t>
            </w:r>
          </w:p>
        </w:tc>
      </w:tr>
      <w:tr w:rsidR="0049164C" w:rsidRPr="000E42CC" w:rsidTr="0049164C">
        <w:trPr>
          <w:cantSplit/>
          <w:tblHeader/>
        </w:trPr>
        <w:tc>
          <w:tcPr>
            <w:tcW w:w="704" w:type="dxa"/>
            <w:tcBorders>
              <w:bottom w:val="single" w:sz="4" w:space="0" w:color="auto"/>
            </w:tcBorders>
            <w:shd w:val="clear" w:color="auto" w:fill="auto"/>
          </w:tcPr>
          <w:p w:rsidR="0049164C" w:rsidRPr="000E42CC" w:rsidRDefault="0049164C" w:rsidP="004A67CD">
            <w:pPr>
              <w:widowControl w:val="0"/>
              <w:numPr>
                <w:ilvl w:val="0"/>
                <w:numId w:val="58"/>
              </w:numPr>
              <w:spacing w:line="276" w:lineRule="auto"/>
              <w:ind w:left="360"/>
              <w:jc w:val="left"/>
              <w:rPr>
                <w:lang w:eastAsia="x-none"/>
              </w:rPr>
            </w:pPr>
          </w:p>
        </w:tc>
        <w:tc>
          <w:tcPr>
            <w:tcW w:w="3103" w:type="dxa"/>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rPr>
                <w:lang w:eastAsia="x-none"/>
              </w:rPr>
              <w:t>Metodologia de apreciere a suprafeţei  adecvate a habitatului speciei în aria naturală protejată</w:t>
            </w:r>
          </w:p>
        </w:tc>
        <w:tc>
          <w:tcPr>
            <w:tcW w:w="5953" w:type="dxa"/>
            <w:tcBorders>
              <w:bottom w:val="single" w:sz="4" w:space="0" w:color="auto"/>
            </w:tcBorders>
            <w:shd w:val="clear" w:color="auto" w:fill="auto"/>
          </w:tcPr>
          <w:p w:rsidR="0049164C" w:rsidRPr="000E42CC" w:rsidRDefault="0049164C" w:rsidP="0049164C">
            <w:pPr>
              <w:widowControl w:val="0"/>
              <w:spacing w:line="276" w:lineRule="auto"/>
              <w:rPr>
                <w:szCs w:val="24"/>
              </w:rPr>
            </w:pPr>
            <w:r w:rsidRPr="000E42CC">
              <w:rPr>
                <w:szCs w:val="24"/>
              </w:rPr>
              <w:t xml:space="preserve">Specia folosește suprafața ariei protejate pentru hrănire, reproducere și odihnă. </w:t>
            </w:r>
          </w:p>
          <w:p w:rsidR="0049164C" w:rsidRPr="000E42CC" w:rsidRDefault="0049164C" w:rsidP="0049164C">
            <w:pPr>
              <w:spacing w:line="276" w:lineRule="auto"/>
              <w:rPr>
                <w:b/>
                <w:szCs w:val="24"/>
              </w:rPr>
            </w:pPr>
            <w:r w:rsidRPr="000E42CC">
              <w:rPr>
                <w:szCs w:val="24"/>
              </w:rPr>
              <w:t>Suprafața adecvata a habitatului speciei în aria naturală protejată este format din următoarele componenta majora: cursurile principale de râuri (râuri de ordin 1 până la 4) - Cod IUCN 5.1. Zone umede interioare cu râuri, cascade și izvoare permanente</w:t>
            </w:r>
          </w:p>
        </w:tc>
      </w:tr>
      <w:tr w:rsidR="0049164C" w:rsidRPr="000E42CC" w:rsidTr="0049164C">
        <w:trPr>
          <w:cantSplit/>
          <w:tblHeader/>
        </w:trPr>
        <w:tc>
          <w:tcPr>
            <w:tcW w:w="704" w:type="dxa"/>
            <w:tcBorders>
              <w:bottom w:val="single" w:sz="4" w:space="0" w:color="auto"/>
            </w:tcBorders>
            <w:shd w:val="clear" w:color="auto" w:fill="auto"/>
          </w:tcPr>
          <w:p w:rsidR="0049164C" w:rsidRPr="000E42CC" w:rsidRDefault="0049164C" w:rsidP="004A67CD">
            <w:pPr>
              <w:widowControl w:val="0"/>
              <w:numPr>
                <w:ilvl w:val="0"/>
                <w:numId w:val="58"/>
              </w:numPr>
              <w:spacing w:line="276" w:lineRule="auto"/>
              <w:ind w:left="360"/>
              <w:jc w:val="left"/>
              <w:rPr>
                <w:lang w:eastAsia="x-none"/>
              </w:rPr>
            </w:pPr>
          </w:p>
        </w:tc>
        <w:tc>
          <w:tcPr>
            <w:tcW w:w="3103" w:type="dxa"/>
            <w:tcBorders>
              <w:bottom w:val="single" w:sz="4" w:space="0" w:color="auto"/>
            </w:tcBorders>
            <w:shd w:val="clear" w:color="auto" w:fill="auto"/>
          </w:tcPr>
          <w:p w:rsidR="0049164C" w:rsidRPr="000E42CC" w:rsidRDefault="0049164C" w:rsidP="0049164C">
            <w:pPr>
              <w:widowControl w:val="0"/>
              <w:spacing w:line="276" w:lineRule="auto"/>
            </w:pPr>
            <w:r w:rsidRPr="000E42CC">
              <w:rPr>
                <w:lang w:eastAsia="x-none"/>
              </w:rPr>
              <w:t>Raportul dintre suprafaţa adecvată a habitatului speciei şi suprafaţa actuală a habitatului speciei</w:t>
            </w:r>
          </w:p>
        </w:tc>
        <w:tc>
          <w:tcPr>
            <w:tcW w:w="5953" w:type="dxa"/>
            <w:tcBorders>
              <w:bottom w:val="single" w:sz="4" w:space="0" w:color="auto"/>
            </w:tcBorders>
            <w:shd w:val="clear" w:color="auto" w:fill="auto"/>
          </w:tcPr>
          <w:p w:rsidR="0049164C" w:rsidRPr="000E42CC" w:rsidRDefault="0049164C" w:rsidP="0049164C">
            <w:pPr>
              <w:widowControl w:val="0"/>
              <w:spacing w:line="276" w:lineRule="auto"/>
              <w:rPr>
                <w:szCs w:val="24"/>
              </w:rPr>
            </w:pPr>
            <w:r w:rsidRPr="000E42CC">
              <w:rPr>
                <w:szCs w:val="24"/>
              </w:rPr>
              <w:t>” ≈” – aproximativ egal</w:t>
            </w:r>
          </w:p>
          <w:p w:rsidR="0049164C" w:rsidRPr="000E42CC" w:rsidRDefault="0049164C" w:rsidP="0049164C">
            <w:pPr>
              <w:widowControl w:val="0"/>
              <w:spacing w:line="276" w:lineRule="auto"/>
              <w:rPr>
                <w:szCs w:val="24"/>
              </w:rPr>
            </w:pPr>
          </w:p>
        </w:tc>
      </w:tr>
      <w:tr w:rsidR="0049164C" w:rsidRPr="000E42CC" w:rsidTr="0049164C">
        <w:trPr>
          <w:cantSplit/>
          <w:tblHeader/>
        </w:trPr>
        <w:tc>
          <w:tcPr>
            <w:tcW w:w="704" w:type="dxa"/>
            <w:shd w:val="clear" w:color="auto" w:fill="auto"/>
          </w:tcPr>
          <w:p w:rsidR="0049164C" w:rsidRPr="000E42CC" w:rsidRDefault="0049164C" w:rsidP="004A67CD">
            <w:pPr>
              <w:widowControl w:val="0"/>
              <w:numPr>
                <w:ilvl w:val="0"/>
                <w:numId w:val="58"/>
              </w:numPr>
              <w:spacing w:line="276" w:lineRule="auto"/>
              <w:ind w:left="360"/>
              <w:jc w:val="left"/>
              <w:rPr>
                <w:lang w:eastAsia="x-none"/>
              </w:rPr>
            </w:pPr>
          </w:p>
        </w:tc>
        <w:tc>
          <w:tcPr>
            <w:tcW w:w="3103" w:type="dxa"/>
            <w:shd w:val="clear" w:color="auto" w:fill="auto"/>
          </w:tcPr>
          <w:p w:rsidR="0049164C" w:rsidRPr="000E42CC" w:rsidDel="00BB7F0F" w:rsidRDefault="0049164C" w:rsidP="0049164C">
            <w:pPr>
              <w:widowControl w:val="0"/>
              <w:spacing w:line="276" w:lineRule="auto"/>
              <w:rPr>
                <w:lang w:eastAsia="x-none"/>
              </w:rPr>
            </w:pPr>
            <w:r w:rsidRPr="000E42CC">
              <w:rPr>
                <w:lang w:eastAsia="x-none"/>
              </w:rPr>
              <w:t>Tendinţa actuală a suprafeţei habitatului speciei</w:t>
            </w:r>
          </w:p>
        </w:tc>
        <w:tc>
          <w:tcPr>
            <w:tcW w:w="5953" w:type="dxa"/>
            <w:shd w:val="clear" w:color="auto" w:fill="auto"/>
          </w:tcPr>
          <w:p w:rsidR="0049164C" w:rsidRPr="000E42CC" w:rsidRDefault="0049164C" w:rsidP="0049164C">
            <w:pPr>
              <w:widowControl w:val="0"/>
              <w:spacing w:line="276" w:lineRule="auto"/>
              <w:rPr>
                <w:szCs w:val="24"/>
                <w:lang w:eastAsia="x-none"/>
              </w:rPr>
            </w:pPr>
            <w:r w:rsidRPr="000E42CC">
              <w:rPr>
                <w:szCs w:val="24"/>
                <w:lang w:eastAsia="x-none"/>
              </w:rPr>
              <w:t>”0” – stabilă</w:t>
            </w:r>
          </w:p>
          <w:p w:rsidR="0049164C" w:rsidRPr="000E42CC" w:rsidRDefault="0049164C" w:rsidP="0049164C">
            <w:pPr>
              <w:widowControl w:val="0"/>
              <w:spacing w:line="276" w:lineRule="auto"/>
              <w:ind w:left="360"/>
              <w:rPr>
                <w:szCs w:val="24"/>
              </w:rPr>
            </w:pPr>
          </w:p>
        </w:tc>
      </w:tr>
      <w:tr w:rsidR="0049164C" w:rsidRPr="000E42CC" w:rsidTr="0049164C">
        <w:trPr>
          <w:cantSplit/>
          <w:tblHeader/>
        </w:trPr>
        <w:tc>
          <w:tcPr>
            <w:tcW w:w="704" w:type="dxa"/>
            <w:shd w:val="clear" w:color="auto" w:fill="auto"/>
          </w:tcPr>
          <w:p w:rsidR="0049164C" w:rsidRPr="000E42CC" w:rsidRDefault="0049164C" w:rsidP="004A67CD">
            <w:pPr>
              <w:widowControl w:val="0"/>
              <w:numPr>
                <w:ilvl w:val="0"/>
                <w:numId w:val="58"/>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t>Calitatea datelor privind tendinţa actuală a suprafeţei habitatului speciei</w:t>
            </w:r>
          </w:p>
        </w:tc>
        <w:tc>
          <w:tcPr>
            <w:tcW w:w="5953" w:type="dxa"/>
            <w:shd w:val="clear" w:color="auto" w:fill="auto"/>
          </w:tcPr>
          <w:p w:rsidR="0049164C" w:rsidRPr="000E42CC" w:rsidRDefault="0049164C" w:rsidP="0049164C">
            <w:pPr>
              <w:widowControl w:val="0"/>
              <w:spacing w:line="276" w:lineRule="auto"/>
              <w:rPr>
                <w:szCs w:val="24"/>
                <w:lang w:eastAsia="x-none"/>
              </w:rPr>
            </w:pPr>
            <w:r w:rsidRPr="000E42CC">
              <w:rPr>
                <w:szCs w:val="24"/>
                <w:lang w:eastAsia="x-none"/>
              </w:rPr>
              <w:t xml:space="preserve">slabă - </w:t>
            </w:r>
            <w:r w:rsidRPr="000E42CC">
              <w:rPr>
                <w:szCs w:val="24"/>
              </w:rPr>
              <w:t>date estimate pe baza opiniei experților cu sau fără măsurători prin eșantionare;</w:t>
            </w:r>
          </w:p>
          <w:p w:rsidR="0049164C" w:rsidRPr="000E42CC" w:rsidRDefault="0049164C" w:rsidP="0049164C">
            <w:pPr>
              <w:widowControl w:val="0"/>
              <w:spacing w:line="276" w:lineRule="auto"/>
              <w:ind w:left="360"/>
              <w:rPr>
                <w:szCs w:val="24"/>
              </w:rPr>
            </w:pPr>
          </w:p>
        </w:tc>
      </w:tr>
      <w:tr w:rsidR="0049164C" w:rsidRPr="000E42CC" w:rsidTr="0049164C">
        <w:trPr>
          <w:cantSplit/>
          <w:trHeight w:val="808"/>
          <w:tblHeader/>
        </w:trPr>
        <w:tc>
          <w:tcPr>
            <w:tcW w:w="704" w:type="dxa"/>
            <w:shd w:val="clear" w:color="auto" w:fill="auto"/>
          </w:tcPr>
          <w:p w:rsidR="0049164C" w:rsidRPr="000E42CC" w:rsidRDefault="0049164C" w:rsidP="004A67CD">
            <w:pPr>
              <w:widowControl w:val="0"/>
              <w:numPr>
                <w:ilvl w:val="0"/>
                <w:numId w:val="58"/>
              </w:numPr>
              <w:spacing w:line="276" w:lineRule="auto"/>
              <w:ind w:left="360"/>
              <w:jc w:val="left"/>
              <w:rPr>
                <w:lang w:eastAsia="x-none"/>
              </w:rPr>
            </w:pPr>
          </w:p>
        </w:tc>
        <w:tc>
          <w:tcPr>
            <w:tcW w:w="3103" w:type="dxa"/>
            <w:shd w:val="clear" w:color="auto" w:fill="auto"/>
          </w:tcPr>
          <w:p w:rsidR="0049164C" w:rsidRPr="000E42CC" w:rsidRDefault="0049164C" w:rsidP="0049164C">
            <w:pPr>
              <w:spacing w:line="276" w:lineRule="auto"/>
              <w:rPr>
                <w:szCs w:val="24"/>
              </w:rPr>
            </w:pPr>
            <w:r w:rsidRPr="000E42CC">
              <w:rPr>
                <w:szCs w:val="24"/>
              </w:rPr>
              <w:t>Calitatea habitatului speciei în aria naturală protejată</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bună (adecvată)</w:t>
            </w:r>
          </w:p>
          <w:p w:rsidR="0049164C" w:rsidRPr="000E42CC" w:rsidRDefault="0049164C" w:rsidP="0049164C">
            <w:pPr>
              <w:widowControl w:val="0"/>
              <w:spacing w:line="276" w:lineRule="auto"/>
              <w:rPr>
                <w:szCs w:val="24"/>
              </w:rPr>
            </w:pPr>
            <w:r w:rsidRPr="000E42CC">
              <w:rPr>
                <w:szCs w:val="24"/>
              </w:rPr>
              <w:t>Din punct de vedere trofic habitatul oferă resurse optimale.</w:t>
            </w:r>
          </w:p>
        </w:tc>
      </w:tr>
      <w:tr w:rsidR="0049164C" w:rsidRPr="000E42CC" w:rsidTr="0049164C">
        <w:trPr>
          <w:cantSplit/>
          <w:tblHeader/>
        </w:trPr>
        <w:tc>
          <w:tcPr>
            <w:tcW w:w="704" w:type="dxa"/>
            <w:shd w:val="clear" w:color="auto" w:fill="auto"/>
          </w:tcPr>
          <w:p w:rsidR="0049164C" w:rsidRPr="000E42CC" w:rsidRDefault="0049164C" w:rsidP="004A67CD">
            <w:pPr>
              <w:widowControl w:val="0"/>
              <w:numPr>
                <w:ilvl w:val="0"/>
                <w:numId w:val="58"/>
              </w:numPr>
              <w:spacing w:line="276" w:lineRule="auto"/>
              <w:ind w:left="360"/>
              <w:jc w:val="left"/>
              <w:rPr>
                <w:lang w:eastAsia="x-none"/>
              </w:rPr>
            </w:pPr>
          </w:p>
        </w:tc>
        <w:tc>
          <w:tcPr>
            <w:tcW w:w="3103" w:type="dxa"/>
            <w:shd w:val="clear" w:color="auto" w:fill="auto"/>
          </w:tcPr>
          <w:p w:rsidR="0049164C" w:rsidRPr="000E42CC" w:rsidRDefault="0049164C" w:rsidP="0049164C">
            <w:pPr>
              <w:spacing w:line="276" w:lineRule="auto"/>
              <w:rPr>
                <w:szCs w:val="24"/>
              </w:rPr>
            </w:pPr>
            <w:r w:rsidRPr="000E42CC">
              <w:rPr>
                <w:szCs w:val="24"/>
              </w:rPr>
              <w:t>Tendinţa actuală a calităţii habitatului speciei</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”0” – stabilă</w:t>
            </w:r>
          </w:p>
          <w:p w:rsidR="0049164C" w:rsidRPr="000E42CC" w:rsidRDefault="0049164C" w:rsidP="0049164C">
            <w:pPr>
              <w:spacing w:line="276" w:lineRule="auto"/>
              <w:rPr>
                <w:szCs w:val="24"/>
                <w:lang w:eastAsia="de-DE"/>
              </w:rPr>
            </w:pPr>
          </w:p>
        </w:tc>
      </w:tr>
      <w:tr w:rsidR="0049164C" w:rsidRPr="000E42CC" w:rsidTr="0049164C">
        <w:trPr>
          <w:cantSplit/>
          <w:tblHeader/>
        </w:trPr>
        <w:tc>
          <w:tcPr>
            <w:tcW w:w="704" w:type="dxa"/>
            <w:shd w:val="clear" w:color="auto" w:fill="auto"/>
          </w:tcPr>
          <w:p w:rsidR="0049164C" w:rsidRPr="000E42CC" w:rsidRDefault="0049164C" w:rsidP="004A67CD">
            <w:pPr>
              <w:widowControl w:val="0"/>
              <w:numPr>
                <w:ilvl w:val="0"/>
                <w:numId w:val="58"/>
              </w:numPr>
              <w:spacing w:line="276" w:lineRule="auto"/>
              <w:ind w:left="360"/>
              <w:jc w:val="left"/>
              <w:rPr>
                <w:lang w:eastAsia="x-none"/>
              </w:rPr>
            </w:pPr>
          </w:p>
        </w:tc>
        <w:tc>
          <w:tcPr>
            <w:tcW w:w="3103" w:type="dxa"/>
            <w:shd w:val="clear" w:color="auto" w:fill="auto"/>
          </w:tcPr>
          <w:p w:rsidR="0049164C" w:rsidRPr="000E42CC" w:rsidRDefault="0049164C" w:rsidP="0049164C">
            <w:pPr>
              <w:spacing w:line="276" w:lineRule="auto"/>
              <w:rPr>
                <w:szCs w:val="24"/>
              </w:rPr>
            </w:pPr>
            <w:r w:rsidRPr="000E42CC">
              <w:rPr>
                <w:szCs w:val="24"/>
              </w:rPr>
              <w:t>Calitatea datelor privind tendinţa actuală a calităţii habitatului speciei</w:t>
            </w:r>
          </w:p>
        </w:tc>
        <w:tc>
          <w:tcPr>
            <w:tcW w:w="5953" w:type="dxa"/>
            <w:shd w:val="clear" w:color="auto" w:fill="auto"/>
          </w:tcPr>
          <w:p w:rsidR="0049164C" w:rsidRPr="000E42CC" w:rsidRDefault="0049164C" w:rsidP="0049164C">
            <w:pPr>
              <w:widowControl w:val="0"/>
              <w:spacing w:line="276" w:lineRule="auto"/>
              <w:rPr>
                <w:szCs w:val="24"/>
                <w:lang w:eastAsia="x-none"/>
              </w:rPr>
            </w:pPr>
            <w:r w:rsidRPr="000E42CC">
              <w:rPr>
                <w:szCs w:val="24"/>
                <w:lang w:eastAsia="x-none"/>
              </w:rPr>
              <w:t xml:space="preserve">slabă - </w:t>
            </w:r>
            <w:r w:rsidRPr="000E42CC">
              <w:rPr>
                <w:szCs w:val="24"/>
              </w:rPr>
              <w:t>date estimate pe baza opiniei experților cu sau fără măsurători prin eșantionare;</w:t>
            </w:r>
          </w:p>
        </w:tc>
      </w:tr>
      <w:tr w:rsidR="0049164C" w:rsidRPr="000E42CC" w:rsidTr="0049164C">
        <w:trPr>
          <w:cantSplit/>
          <w:tblHeader/>
        </w:trPr>
        <w:tc>
          <w:tcPr>
            <w:tcW w:w="704" w:type="dxa"/>
            <w:shd w:val="clear" w:color="auto" w:fill="auto"/>
          </w:tcPr>
          <w:p w:rsidR="0049164C" w:rsidRPr="000E42CC" w:rsidRDefault="0049164C" w:rsidP="004A67CD">
            <w:pPr>
              <w:widowControl w:val="0"/>
              <w:numPr>
                <w:ilvl w:val="0"/>
                <w:numId w:val="58"/>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rPr>
                <w:lang w:eastAsia="x-none"/>
              </w:rPr>
              <w:t>Tendinţa actuală globală a habitatului speciei funcţie de tendinţa suprafeţei şi de tendinţa calităţii habitatului speciei</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”0” – stabilă</w:t>
            </w:r>
          </w:p>
          <w:p w:rsidR="0049164C" w:rsidRPr="000E42CC" w:rsidRDefault="0049164C" w:rsidP="0049164C">
            <w:pPr>
              <w:widowControl w:val="0"/>
              <w:spacing w:line="276" w:lineRule="auto"/>
              <w:rPr>
                <w:szCs w:val="24"/>
              </w:rPr>
            </w:pPr>
          </w:p>
        </w:tc>
      </w:tr>
      <w:tr w:rsidR="0049164C" w:rsidRPr="000E42CC" w:rsidTr="0049164C">
        <w:trPr>
          <w:cantSplit/>
          <w:tblHeader/>
        </w:trPr>
        <w:tc>
          <w:tcPr>
            <w:tcW w:w="704" w:type="dxa"/>
            <w:shd w:val="clear" w:color="auto" w:fill="auto"/>
          </w:tcPr>
          <w:p w:rsidR="0049164C" w:rsidRPr="000E42CC" w:rsidRDefault="0049164C" w:rsidP="004A67CD">
            <w:pPr>
              <w:widowControl w:val="0"/>
              <w:numPr>
                <w:ilvl w:val="0"/>
                <w:numId w:val="58"/>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pPr>
            <w:r w:rsidRPr="000E42CC">
              <w:rPr>
                <w:lang w:eastAsia="x-none"/>
              </w:rPr>
              <w:t>Starea de conservare din punct de vedere al habitatului speciei</w:t>
            </w:r>
          </w:p>
        </w:tc>
        <w:tc>
          <w:tcPr>
            <w:tcW w:w="5953" w:type="dxa"/>
            <w:shd w:val="clear" w:color="auto" w:fill="auto"/>
          </w:tcPr>
          <w:p w:rsidR="0049164C" w:rsidRPr="000E42CC" w:rsidRDefault="0049164C" w:rsidP="0049164C">
            <w:pPr>
              <w:widowControl w:val="0"/>
              <w:spacing w:line="276" w:lineRule="auto"/>
              <w:rPr>
                <w:b/>
                <w:szCs w:val="24"/>
                <w:lang w:eastAsia="x-none"/>
              </w:rPr>
            </w:pPr>
            <w:r w:rsidRPr="000E42CC">
              <w:rPr>
                <w:b/>
                <w:szCs w:val="24"/>
                <w:lang w:eastAsia="x-none"/>
              </w:rPr>
              <w:t xml:space="preserve">”FV” – favorabilă </w:t>
            </w:r>
          </w:p>
        </w:tc>
      </w:tr>
      <w:tr w:rsidR="0049164C" w:rsidRPr="000E42CC" w:rsidDel="00C10FA8" w:rsidTr="0049164C">
        <w:trPr>
          <w:cantSplit/>
          <w:tblHeader/>
        </w:trPr>
        <w:tc>
          <w:tcPr>
            <w:tcW w:w="704"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RDefault="0049164C" w:rsidP="004A67CD">
            <w:pPr>
              <w:widowControl w:val="0"/>
              <w:numPr>
                <w:ilvl w:val="0"/>
                <w:numId w:val="58"/>
              </w:numPr>
              <w:spacing w:line="276" w:lineRule="auto"/>
              <w:ind w:left="360"/>
              <w:jc w:val="left"/>
              <w:rPr>
                <w:lang w:eastAsia="x-none"/>
              </w:rPr>
            </w:pPr>
          </w:p>
        </w:tc>
        <w:tc>
          <w:tcPr>
            <w:tcW w:w="3103"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Del="00C10FA8" w:rsidRDefault="0049164C" w:rsidP="0049164C">
            <w:pPr>
              <w:widowControl w:val="0"/>
              <w:spacing w:line="276" w:lineRule="auto"/>
              <w:rPr>
                <w:lang w:eastAsia="x-none"/>
              </w:rPr>
            </w:pPr>
            <w:r w:rsidRPr="000E42CC">
              <w:rPr>
                <w:lang w:eastAsia="x-none"/>
              </w:rPr>
              <w:t>Tendinţa stării de conservare din punct de vedere al habitatului speciei</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Del="00C10FA8" w:rsidRDefault="0049164C" w:rsidP="0049164C">
            <w:pPr>
              <w:widowControl w:val="0"/>
              <w:spacing w:line="276" w:lineRule="auto"/>
              <w:rPr>
                <w:szCs w:val="24"/>
              </w:rPr>
            </w:pPr>
            <w:r w:rsidRPr="000E42CC">
              <w:rPr>
                <w:szCs w:val="24"/>
              </w:rPr>
              <w:t>Nu este cazul</w:t>
            </w:r>
          </w:p>
        </w:tc>
      </w:tr>
      <w:tr w:rsidR="0049164C" w:rsidRPr="000E42CC" w:rsidDel="00C10FA8" w:rsidTr="0049164C">
        <w:trPr>
          <w:cantSplit/>
          <w:tblHeader/>
        </w:trPr>
        <w:tc>
          <w:tcPr>
            <w:tcW w:w="704"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RDefault="0049164C" w:rsidP="004A67CD">
            <w:pPr>
              <w:widowControl w:val="0"/>
              <w:numPr>
                <w:ilvl w:val="0"/>
                <w:numId w:val="58"/>
              </w:numPr>
              <w:spacing w:line="276" w:lineRule="auto"/>
              <w:ind w:left="360"/>
              <w:jc w:val="left"/>
              <w:rPr>
                <w:lang w:eastAsia="x-none"/>
              </w:rPr>
            </w:pPr>
          </w:p>
        </w:tc>
        <w:tc>
          <w:tcPr>
            <w:tcW w:w="3103"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Del="00C10FA8" w:rsidRDefault="0049164C" w:rsidP="0049164C">
            <w:pPr>
              <w:widowControl w:val="0"/>
              <w:spacing w:line="276" w:lineRule="auto"/>
              <w:rPr>
                <w:lang w:eastAsia="x-none"/>
              </w:rPr>
            </w:pPr>
            <w:r w:rsidRPr="000E42CC">
              <w:rPr>
                <w:lang w:eastAsia="x-none"/>
              </w:rPr>
              <w:t>Starea de conservare necunoscută din punct de vedere al habitatului speciei</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Del="00C10FA8" w:rsidRDefault="0049164C" w:rsidP="0049164C">
            <w:pPr>
              <w:widowControl w:val="0"/>
              <w:spacing w:line="276" w:lineRule="auto"/>
              <w:rPr>
                <w:i/>
                <w:szCs w:val="24"/>
              </w:rPr>
            </w:pPr>
            <w:r w:rsidRPr="000E42CC">
              <w:rPr>
                <w:szCs w:val="24"/>
              </w:rPr>
              <w:t>Nu este cazul</w:t>
            </w:r>
          </w:p>
        </w:tc>
      </w:tr>
    </w:tbl>
    <w:p w:rsidR="0049164C" w:rsidRPr="000E42CC" w:rsidRDefault="0049164C" w:rsidP="0049164C">
      <w:pPr>
        <w:spacing w:line="276" w:lineRule="auto"/>
      </w:pPr>
    </w:p>
    <w:p w:rsidR="0049164C" w:rsidRPr="000E42CC" w:rsidRDefault="0049164C" w:rsidP="0049164C">
      <w:pPr>
        <w:spacing w:line="276" w:lineRule="auto"/>
      </w:pPr>
    </w:p>
    <w:p w:rsidR="0049164C" w:rsidRPr="000E42CC" w:rsidRDefault="0049164C" w:rsidP="0049164C">
      <w:pPr>
        <w:spacing w:line="276" w:lineRule="auto"/>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103"/>
        <w:gridCol w:w="5953"/>
      </w:tblGrid>
      <w:tr w:rsidR="0049164C" w:rsidRPr="000E42CC" w:rsidTr="0049164C">
        <w:tc>
          <w:tcPr>
            <w:tcW w:w="704"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Nr</w:t>
            </w:r>
          </w:p>
        </w:tc>
        <w:tc>
          <w:tcPr>
            <w:tcW w:w="3103"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Parametri</w:t>
            </w:r>
          </w:p>
        </w:tc>
        <w:tc>
          <w:tcPr>
            <w:tcW w:w="5953"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Descriere</w:t>
            </w:r>
          </w:p>
        </w:tc>
      </w:tr>
      <w:tr w:rsidR="0049164C" w:rsidRPr="000E42CC" w:rsidTr="0049164C">
        <w:trPr>
          <w:trHeight w:val="506"/>
        </w:trPr>
        <w:tc>
          <w:tcPr>
            <w:tcW w:w="704" w:type="dxa"/>
            <w:shd w:val="clear" w:color="auto" w:fill="auto"/>
          </w:tcPr>
          <w:p w:rsidR="0049164C" w:rsidRPr="000E42CC" w:rsidRDefault="0049164C" w:rsidP="0049164C">
            <w:pPr>
              <w:widowControl w:val="0"/>
              <w:spacing w:line="276" w:lineRule="auto"/>
              <w:rPr>
                <w:lang w:eastAsia="x-none"/>
              </w:rPr>
            </w:pPr>
            <w:r w:rsidRPr="000E42CC">
              <w:rPr>
                <w:lang w:eastAsia="x-none"/>
              </w:rPr>
              <w:t>A.1.</w:t>
            </w:r>
          </w:p>
        </w:tc>
        <w:tc>
          <w:tcPr>
            <w:tcW w:w="3103" w:type="dxa"/>
            <w:shd w:val="clear" w:color="auto" w:fill="auto"/>
          </w:tcPr>
          <w:p w:rsidR="0049164C" w:rsidRPr="000E42CC" w:rsidRDefault="0049164C" w:rsidP="0049164C">
            <w:pPr>
              <w:widowControl w:val="0"/>
              <w:spacing w:line="276" w:lineRule="auto"/>
            </w:pPr>
            <w:r w:rsidRPr="000E42CC">
              <w:t>Specia</w:t>
            </w:r>
          </w:p>
        </w:tc>
        <w:tc>
          <w:tcPr>
            <w:tcW w:w="5953" w:type="dxa"/>
            <w:shd w:val="clear" w:color="auto" w:fill="auto"/>
          </w:tcPr>
          <w:p w:rsidR="0049164C" w:rsidRPr="000E42CC" w:rsidRDefault="0049164C" w:rsidP="0049164C">
            <w:pPr>
              <w:spacing w:line="276" w:lineRule="auto"/>
              <w:rPr>
                <w:b/>
                <w:i/>
                <w:szCs w:val="24"/>
              </w:rPr>
            </w:pPr>
            <w:r w:rsidRPr="000E42CC">
              <w:rPr>
                <w:b/>
                <w:i/>
                <w:szCs w:val="24"/>
              </w:rPr>
              <w:t>Barbastella barbastellus</w:t>
            </w:r>
          </w:p>
          <w:p w:rsidR="0049164C" w:rsidRPr="000E42CC" w:rsidRDefault="0049164C" w:rsidP="0049164C">
            <w:pPr>
              <w:widowControl w:val="0"/>
              <w:spacing w:line="276" w:lineRule="auto"/>
              <w:rPr>
                <w:szCs w:val="24"/>
              </w:rPr>
            </w:pPr>
            <w:r w:rsidRPr="000E42CC">
              <w:rPr>
                <w:szCs w:val="24"/>
              </w:rPr>
              <w:t>Cod Eunis: 1363</w:t>
            </w:r>
          </w:p>
          <w:p w:rsidR="0049164C" w:rsidRPr="000E42CC" w:rsidRDefault="0049164C" w:rsidP="0049164C">
            <w:pPr>
              <w:spacing w:line="276" w:lineRule="auto"/>
              <w:rPr>
                <w:szCs w:val="24"/>
              </w:rPr>
            </w:pPr>
            <w:r w:rsidRPr="000E42CC">
              <w:rPr>
                <w:szCs w:val="24"/>
              </w:rPr>
              <w:t>Cod Natura 2000: 1308</w:t>
            </w:r>
          </w:p>
          <w:p w:rsidR="0049164C" w:rsidRPr="000E42CC" w:rsidRDefault="0049164C" w:rsidP="0049164C">
            <w:pPr>
              <w:spacing w:line="276" w:lineRule="auto"/>
              <w:rPr>
                <w:rFonts w:eastAsia="Times New Roman"/>
                <w:b/>
                <w:szCs w:val="24"/>
                <w:lang w:eastAsia="ro-RO"/>
              </w:rPr>
            </w:pPr>
            <w:r w:rsidRPr="000E42CC">
              <w:rPr>
                <w:szCs w:val="24"/>
              </w:rPr>
              <w:t xml:space="preserve">Directiva Habitate </w:t>
            </w:r>
            <w:r w:rsidRPr="000E42CC">
              <w:rPr>
                <w:szCs w:val="24"/>
                <w:lang w:val="pt-BR"/>
              </w:rPr>
              <w:t>(</w:t>
            </w:r>
            <w:r w:rsidRPr="000E42CC">
              <w:rPr>
                <w:szCs w:val="24"/>
              </w:rPr>
              <w:t>Directiva Consiliului 92/43/EEC)</w:t>
            </w:r>
            <w:r w:rsidRPr="000E42CC">
              <w:rPr>
                <w:szCs w:val="24"/>
                <w:lang w:val="pt-BR"/>
              </w:rPr>
              <w:t>: Anexa II, Anexa IV</w:t>
            </w:r>
          </w:p>
        </w:tc>
      </w:tr>
      <w:tr w:rsidR="0049164C" w:rsidRPr="000E42CC" w:rsidTr="0049164C">
        <w:tc>
          <w:tcPr>
            <w:tcW w:w="704" w:type="dxa"/>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rPr>
                <w:lang w:eastAsia="x-none"/>
              </w:rPr>
              <w:t>A.2.</w:t>
            </w:r>
          </w:p>
        </w:tc>
        <w:tc>
          <w:tcPr>
            <w:tcW w:w="3103" w:type="dxa"/>
            <w:tcBorders>
              <w:bottom w:val="single" w:sz="4" w:space="0" w:color="auto"/>
            </w:tcBorders>
            <w:shd w:val="clear" w:color="auto" w:fill="auto"/>
          </w:tcPr>
          <w:p w:rsidR="0049164C" w:rsidRPr="000E42CC" w:rsidRDefault="0049164C" w:rsidP="0049164C">
            <w:pPr>
              <w:widowControl w:val="0"/>
              <w:spacing w:line="276" w:lineRule="auto"/>
            </w:pPr>
            <w:r w:rsidRPr="000E42CC">
              <w:t>Tipul populaţiei speciei în aria naturală protejată</w:t>
            </w:r>
          </w:p>
        </w:tc>
        <w:tc>
          <w:tcPr>
            <w:tcW w:w="5953" w:type="dxa"/>
            <w:tcBorders>
              <w:bottom w:val="single" w:sz="4" w:space="0" w:color="auto"/>
            </w:tcBorders>
            <w:shd w:val="clear" w:color="auto" w:fill="auto"/>
          </w:tcPr>
          <w:p w:rsidR="0049164C" w:rsidRPr="000E42CC" w:rsidRDefault="0049164C" w:rsidP="0049164C">
            <w:pPr>
              <w:spacing w:line="276" w:lineRule="auto"/>
              <w:rPr>
                <w:rFonts w:eastAsia="Times New Roman"/>
                <w:szCs w:val="24"/>
                <w:lang w:eastAsia="ro-RO"/>
              </w:rPr>
            </w:pPr>
            <w:r w:rsidRPr="000E42CC">
              <w:rPr>
                <w:szCs w:val="24"/>
              </w:rPr>
              <w:t>Populaţie permanentă (sedentară/rezidentă)</w:t>
            </w:r>
          </w:p>
        </w:tc>
      </w:tr>
      <w:tr w:rsidR="0049164C" w:rsidRPr="000E42CC" w:rsidTr="0049164C">
        <w:tc>
          <w:tcPr>
            <w:tcW w:w="704" w:type="dxa"/>
            <w:shd w:val="clear" w:color="auto" w:fill="auto"/>
          </w:tcPr>
          <w:p w:rsidR="0049164C" w:rsidRPr="000E42CC" w:rsidRDefault="0049164C" w:rsidP="004A67CD">
            <w:pPr>
              <w:widowControl w:val="0"/>
              <w:numPr>
                <w:ilvl w:val="0"/>
                <w:numId w:val="59"/>
              </w:numPr>
              <w:spacing w:line="276" w:lineRule="auto"/>
              <w:ind w:left="316"/>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t>Suprafaţa habitatului speciei în aria naturală protejată</w:t>
            </w:r>
          </w:p>
        </w:tc>
        <w:tc>
          <w:tcPr>
            <w:tcW w:w="5953" w:type="dxa"/>
            <w:shd w:val="clear" w:color="auto" w:fill="auto"/>
          </w:tcPr>
          <w:p w:rsidR="0049164C" w:rsidRPr="000E42CC" w:rsidRDefault="0049164C" w:rsidP="0049164C">
            <w:pPr>
              <w:widowControl w:val="0"/>
              <w:spacing w:line="276" w:lineRule="auto"/>
              <w:rPr>
                <w:b/>
                <w:szCs w:val="24"/>
              </w:rPr>
            </w:pPr>
            <w:r w:rsidRPr="000E42CC">
              <w:rPr>
                <w:b/>
                <w:szCs w:val="24"/>
              </w:rPr>
              <w:t>800-1.000 ha</w:t>
            </w:r>
          </w:p>
          <w:p w:rsidR="0049164C" w:rsidRPr="000E42CC" w:rsidRDefault="0049164C" w:rsidP="0049164C">
            <w:pPr>
              <w:autoSpaceDE w:val="0"/>
              <w:autoSpaceDN w:val="0"/>
              <w:adjustRightInd w:val="0"/>
              <w:spacing w:line="276" w:lineRule="auto"/>
              <w:rPr>
                <w:iCs/>
                <w:szCs w:val="24"/>
              </w:rPr>
            </w:pPr>
            <w:r w:rsidRPr="000E42CC">
              <w:rPr>
                <w:iCs/>
                <w:szCs w:val="24"/>
              </w:rPr>
              <w:t xml:space="preserve">Studiile au arătat că fragmentele de păduri bătrâne păstrate, fără a se interveni prin management forestier general (care încă se aplică în România) sunt considerate habitate cheie pentru liliecii de pădure, în principal pentru speciile rare, cum ar fi </w:t>
            </w:r>
            <w:r w:rsidRPr="000E42CC">
              <w:rPr>
                <w:i/>
                <w:iCs/>
                <w:szCs w:val="24"/>
              </w:rPr>
              <w:t xml:space="preserve">Barbastella barbastellus </w:t>
            </w:r>
            <w:r w:rsidRPr="000E42CC">
              <w:rPr>
                <w:iCs/>
                <w:szCs w:val="24"/>
              </w:rPr>
              <w:t>deoarece aceste fragmente sunt folosite intens de către lilieci (Zielinski &amp; Gellman, 1999).</w:t>
            </w:r>
          </w:p>
          <w:p w:rsidR="0049164C" w:rsidRPr="000E42CC" w:rsidRDefault="0049164C" w:rsidP="0049164C">
            <w:pPr>
              <w:autoSpaceDE w:val="0"/>
              <w:autoSpaceDN w:val="0"/>
              <w:adjustRightInd w:val="0"/>
              <w:spacing w:line="276" w:lineRule="auto"/>
              <w:rPr>
                <w:rFonts w:eastAsia="AdvTimes"/>
                <w:szCs w:val="24"/>
              </w:rPr>
            </w:pPr>
            <w:r w:rsidRPr="000E42CC">
              <w:rPr>
                <w:rFonts w:eastAsia="AdvTimes"/>
                <w:szCs w:val="24"/>
              </w:rPr>
              <w:t xml:space="preserve">În situl </w:t>
            </w:r>
            <w:r w:rsidRPr="000E42CC">
              <w:rPr>
                <w:bCs/>
                <w:szCs w:val="24"/>
              </w:rPr>
              <w:t>ROSCI0357</w:t>
            </w:r>
            <w:r w:rsidRPr="000E42CC">
              <w:rPr>
                <w:szCs w:val="24"/>
              </w:rPr>
              <w:t xml:space="preserve"> Porumbeni,</w:t>
            </w:r>
            <w:r w:rsidRPr="000E42CC">
              <w:rPr>
                <w:rFonts w:eastAsia="AdvTimes"/>
                <w:szCs w:val="24"/>
              </w:rPr>
              <w:t xml:space="preserve"> exemplarele speciei </w:t>
            </w:r>
            <w:r w:rsidRPr="000E42CC">
              <w:rPr>
                <w:rFonts w:eastAsia="AdvTimes"/>
                <w:i/>
                <w:szCs w:val="24"/>
              </w:rPr>
              <w:t>Barbastella barbastellus</w:t>
            </w:r>
            <w:r w:rsidRPr="000E42CC">
              <w:rPr>
                <w:rFonts w:eastAsia="AdvTimes"/>
                <w:szCs w:val="24"/>
              </w:rPr>
              <w:t xml:space="preserve"> au fost înregistrate în 52 din cele </w:t>
            </w:r>
            <w:r w:rsidRPr="000E42CC">
              <w:rPr>
                <w:rFonts w:eastAsia="AdvTimes"/>
                <w:szCs w:val="24"/>
              </w:rPr>
              <w:lastRenderedPageBreak/>
              <w:t xml:space="preserve">83 de puncte de observație (F – 50.4 – 62%). </w:t>
            </w:r>
            <w:r w:rsidRPr="000E42CC">
              <w:rPr>
                <w:rFonts w:eastAsia="AdvTimes"/>
                <w:i/>
                <w:szCs w:val="24"/>
              </w:rPr>
              <w:t>Barbastella barbastellus</w:t>
            </w:r>
            <w:r w:rsidRPr="000E42CC">
              <w:rPr>
                <w:rFonts w:eastAsia="AdvTimes"/>
                <w:szCs w:val="24"/>
              </w:rPr>
              <w:t xml:space="preserve"> este specie caracteristică pentru pădurile de foioase. În situl </w:t>
            </w:r>
            <w:r w:rsidRPr="000E42CC">
              <w:rPr>
                <w:bCs/>
                <w:szCs w:val="24"/>
              </w:rPr>
              <w:t>ROSCI0357</w:t>
            </w:r>
            <w:r w:rsidRPr="000E42CC">
              <w:rPr>
                <w:szCs w:val="24"/>
              </w:rPr>
              <w:t xml:space="preserve"> Porumbeni</w:t>
            </w:r>
            <w:r w:rsidRPr="000E42CC">
              <w:rPr>
                <w:rFonts w:eastAsia="AdvTimes"/>
                <w:szCs w:val="24"/>
              </w:rPr>
              <w:t xml:space="preserve">, specia </w:t>
            </w:r>
            <w:r w:rsidRPr="000E42CC">
              <w:rPr>
                <w:rFonts w:eastAsia="AdvTimes"/>
                <w:i/>
                <w:szCs w:val="24"/>
              </w:rPr>
              <w:t>Barbastella barbastellus</w:t>
            </w:r>
            <w:r w:rsidRPr="000E42CC">
              <w:rPr>
                <w:rFonts w:eastAsia="AdvTimes"/>
                <w:szCs w:val="24"/>
              </w:rPr>
              <w:t xml:space="preserve"> a fost identificat în habitatele forestiere asociate cu pășuni, zone umede, lemn mort și tufăriș. Au fost identificate atât drumuri de zbor cât și zone de hrănire în arealul sitului. Drumurile de zbor au fost observate de-a lungul drumurilor forestiere, la lizieră sau de-a lungul șirurilor de copaci sau tufăriș. Specia a fost întâlnită accidental în zonele antropizate.</w:t>
            </w:r>
          </w:p>
          <w:p w:rsidR="0049164C" w:rsidRPr="000E42CC" w:rsidRDefault="0049164C" w:rsidP="0049164C">
            <w:pPr>
              <w:autoSpaceDE w:val="0"/>
              <w:autoSpaceDN w:val="0"/>
              <w:adjustRightInd w:val="0"/>
              <w:spacing w:line="276" w:lineRule="auto"/>
              <w:rPr>
                <w:szCs w:val="24"/>
              </w:rPr>
            </w:pPr>
            <w:r w:rsidRPr="000E42CC">
              <w:rPr>
                <w:szCs w:val="24"/>
              </w:rPr>
              <w:t>Activitatea cea mai intensă a fost observată în perioada zborului la juvenili (luna iulie).</w:t>
            </w:r>
            <w:r w:rsidRPr="000E42CC">
              <w:rPr>
                <w:i/>
                <w:szCs w:val="24"/>
              </w:rPr>
              <w:tab/>
            </w:r>
          </w:p>
        </w:tc>
      </w:tr>
      <w:tr w:rsidR="0049164C" w:rsidRPr="000E42CC" w:rsidTr="0049164C">
        <w:tc>
          <w:tcPr>
            <w:tcW w:w="704" w:type="dxa"/>
            <w:shd w:val="clear" w:color="auto" w:fill="auto"/>
          </w:tcPr>
          <w:p w:rsidR="0049164C" w:rsidRPr="000E42CC" w:rsidRDefault="0049164C" w:rsidP="004A67CD">
            <w:pPr>
              <w:widowControl w:val="0"/>
              <w:numPr>
                <w:ilvl w:val="0"/>
                <w:numId w:val="59"/>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t>Calitatea datelor pentru suprafaţa habitatului speciei</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medie - date estimate pe baza extrapolării şi/sau modelării datelor obţinute prin măsurători parţiale.</w:t>
            </w:r>
          </w:p>
        </w:tc>
      </w:tr>
      <w:tr w:rsidR="0049164C" w:rsidRPr="000E42CC" w:rsidTr="0049164C">
        <w:tc>
          <w:tcPr>
            <w:tcW w:w="704" w:type="dxa"/>
            <w:shd w:val="clear" w:color="auto" w:fill="auto"/>
          </w:tcPr>
          <w:p w:rsidR="0049164C" w:rsidRPr="000E42CC" w:rsidRDefault="0049164C" w:rsidP="004A67CD">
            <w:pPr>
              <w:widowControl w:val="0"/>
              <w:numPr>
                <w:ilvl w:val="0"/>
                <w:numId w:val="59"/>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rPr>
                <w:lang w:eastAsia="x-none"/>
              </w:rPr>
              <w:t>Suprafaţa reevaluată a habitatului speciei din planul de management anterior</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Anterior nu a fost evaluat habitatul speciei.</w:t>
            </w:r>
          </w:p>
        </w:tc>
      </w:tr>
      <w:tr w:rsidR="0049164C" w:rsidRPr="000E42CC" w:rsidTr="0049164C">
        <w:tc>
          <w:tcPr>
            <w:tcW w:w="704" w:type="dxa"/>
            <w:shd w:val="clear" w:color="auto" w:fill="auto"/>
          </w:tcPr>
          <w:p w:rsidR="0049164C" w:rsidRPr="000E42CC" w:rsidRDefault="0049164C" w:rsidP="004A67CD">
            <w:pPr>
              <w:widowControl w:val="0"/>
              <w:numPr>
                <w:ilvl w:val="0"/>
                <w:numId w:val="59"/>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pPr>
            <w:r w:rsidRPr="000E42CC">
              <w:rPr>
                <w:lang w:eastAsia="x-none"/>
              </w:rPr>
              <w:t>Suprafaţa  adecvată a habitatului speciei în aria naturală protejată</w:t>
            </w:r>
          </w:p>
        </w:tc>
        <w:tc>
          <w:tcPr>
            <w:tcW w:w="5953" w:type="dxa"/>
            <w:shd w:val="clear" w:color="auto" w:fill="auto"/>
          </w:tcPr>
          <w:p w:rsidR="0049164C" w:rsidRPr="000E42CC" w:rsidRDefault="0049164C" w:rsidP="0049164C">
            <w:pPr>
              <w:spacing w:line="276" w:lineRule="auto"/>
              <w:rPr>
                <w:b/>
                <w:szCs w:val="24"/>
                <w:lang w:eastAsia="de-DE"/>
              </w:rPr>
            </w:pPr>
            <w:r w:rsidRPr="000E42CC">
              <w:rPr>
                <w:b/>
                <w:szCs w:val="24"/>
                <w:lang w:eastAsia="de-DE"/>
              </w:rPr>
              <w:t>3.500 – 4.000 ha</w:t>
            </w:r>
          </w:p>
        </w:tc>
      </w:tr>
      <w:tr w:rsidR="0049164C" w:rsidRPr="000E42CC" w:rsidTr="0049164C">
        <w:tc>
          <w:tcPr>
            <w:tcW w:w="704" w:type="dxa"/>
            <w:tcBorders>
              <w:bottom w:val="single" w:sz="4" w:space="0" w:color="auto"/>
            </w:tcBorders>
            <w:shd w:val="clear" w:color="auto" w:fill="auto"/>
          </w:tcPr>
          <w:p w:rsidR="0049164C" w:rsidRPr="000E42CC" w:rsidRDefault="0049164C" w:rsidP="004A67CD">
            <w:pPr>
              <w:widowControl w:val="0"/>
              <w:numPr>
                <w:ilvl w:val="0"/>
                <w:numId w:val="59"/>
              </w:numPr>
              <w:spacing w:line="276" w:lineRule="auto"/>
              <w:ind w:left="360"/>
              <w:jc w:val="left"/>
              <w:rPr>
                <w:lang w:eastAsia="x-none"/>
              </w:rPr>
            </w:pPr>
          </w:p>
        </w:tc>
        <w:tc>
          <w:tcPr>
            <w:tcW w:w="3103" w:type="dxa"/>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rPr>
                <w:lang w:eastAsia="x-none"/>
              </w:rPr>
              <w:t>Metodologia de apreciere a suprafeţei  adecvate a habitatului speciei în aria naturală protejată</w:t>
            </w:r>
          </w:p>
        </w:tc>
        <w:tc>
          <w:tcPr>
            <w:tcW w:w="5953" w:type="dxa"/>
            <w:tcBorders>
              <w:bottom w:val="single" w:sz="4" w:space="0" w:color="auto"/>
            </w:tcBorders>
            <w:shd w:val="clear" w:color="auto" w:fill="auto"/>
          </w:tcPr>
          <w:p w:rsidR="0049164C" w:rsidRPr="000E42CC" w:rsidRDefault="0049164C" w:rsidP="0049164C">
            <w:pPr>
              <w:spacing w:line="276" w:lineRule="auto"/>
              <w:rPr>
                <w:szCs w:val="24"/>
              </w:rPr>
            </w:pPr>
            <w:r w:rsidRPr="000E42CC">
              <w:rPr>
                <w:szCs w:val="24"/>
              </w:rPr>
              <w:t>Totalul transectului realizat a fost de aproximativ 82 km. Lățimea este dată de raza de detecție – 100 m pe fiecare parte a traseului. Cei 82 km au acoperit 1640 ha din sit, aproximativ 24 %.</w:t>
            </w:r>
          </w:p>
          <w:p w:rsidR="0049164C" w:rsidRPr="000E42CC" w:rsidRDefault="0049164C" w:rsidP="0049164C">
            <w:pPr>
              <w:widowControl w:val="0"/>
              <w:spacing w:line="276" w:lineRule="auto"/>
              <w:rPr>
                <w:szCs w:val="24"/>
              </w:rPr>
            </w:pPr>
            <w:r w:rsidRPr="000E42CC">
              <w:rPr>
                <w:i/>
                <w:szCs w:val="24"/>
              </w:rPr>
              <w:t>B. barbastellus</w:t>
            </w:r>
            <w:r w:rsidRPr="000E42CC">
              <w:rPr>
                <w:szCs w:val="24"/>
              </w:rPr>
              <w:t xml:space="preserve"> a fost identificat în 62% din punctele investigate și în 50.4% din totalul observațiilor în situl </w:t>
            </w:r>
            <w:r w:rsidRPr="000E42CC">
              <w:rPr>
                <w:bCs/>
                <w:szCs w:val="24"/>
              </w:rPr>
              <w:t>ROSCI0357</w:t>
            </w:r>
            <w:r w:rsidRPr="000E42CC">
              <w:rPr>
                <w:szCs w:val="24"/>
              </w:rPr>
              <w:t xml:space="preserve"> Porumbeni. </w:t>
            </w:r>
          </w:p>
          <w:p w:rsidR="0049164C" w:rsidRPr="000E42CC" w:rsidRDefault="0049164C" w:rsidP="0049164C">
            <w:pPr>
              <w:widowControl w:val="0"/>
              <w:spacing w:line="276" w:lineRule="auto"/>
              <w:rPr>
                <w:b/>
                <w:szCs w:val="24"/>
              </w:rPr>
            </w:pPr>
            <w:r w:rsidRPr="000E42CC">
              <w:rPr>
                <w:szCs w:val="24"/>
              </w:rPr>
              <w:t>Pe baza estimării suprafeței habitatului speciei în sit (B.3.), suprafata adecvata speciei (B.6.) a fost extrapolată la 50.4-62% din toată suprafața sitului.</w:t>
            </w:r>
          </w:p>
        </w:tc>
      </w:tr>
      <w:tr w:rsidR="0049164C" w:rsidRPr="000E42CC" w:rsidTr="0049164C">
        <w:tc>
          <w:tcPr>
            <w:tcW w:w="704" w:type="dxa"/>
            <w:tcBorders>
              <w:bottom w:val="single" w:sz="4" w:space="0" w:color="auto"/>
            </w:tcBorders>
            <w:shd w:val="clear" w:color="auto" w:fill="auto"/>
          </w:tcPr>
          <w:p w:rsidR="0049164C" w:rsidRPr="000E42CC" w:rsidRDefault="0049164C" w:rsidP="004A67CD">
            <w:pPr>
              <w:widowControl w:val="0"/>
              <w:numPr>
                <w:ilvl w:val="0"/>
                <w:numId w:val="59"/>
              </w:numPr>
              <w:spacing w:line="276" w:lineRule="auto"/>
              <w:ind w:left="360"/>
              <w:jc w:val="left"/>
              <w:rPr>
                <w:lang w:eastAsia="x-none"/>
              </w:rPr>
            </w:pPr>
          </w:p>
        </w:tc>
        <w:tc>
          <w:tcPr>
            <w:tcW w:w="3103" w:type="dxa"/>
            <w:tcBorders>
              <w:bottom w:val="single" w:sz="4" w:space="0" w:color="auto"/>
            </w:tcBorders>
            <w:shd w:val="clear" w:color="auto" w:fill="auto"/>
          </w:tcPr>
          <w:p w:rsidR="0049164C" w:rsidRPr="000E42CC" w:rsidRDefault="0049164C" w:rsidP="0049164C">
            <w:pPr>
              <w:widowControl w:val="0"/>
              <w:spacing w:line="276" w:lineRule="auto"/>
            </w:pPr>
            <w:r w:rsidRPr="000E42CC">
              <w:rPr>
                <w:lang w:eastAsia="x-none"/>
              </w:rPr>
              <w:t>Raportul dintre suprafaţa adecvată a habitatului speciei şi suprafaţa actuală a habitatului speciei</w:t>
            </w:r>
          </w:p>
        </w:tc>
        <w:tc>
          <w:tcPr>
            <w:tcW w:w="5953" w:type="dxa"/>
            <w:tcBorders>
              <w:bottom w:val="single" w:sz="4" w:space="0" w:color="auto"/>
            </w:tcBorders>
            <w:shd w:val="clear" w:color="auto" w:fill="auto"/>
          </w:tcPr>
          <w:p w:rsidR="0049164C" w:rsidRPr="000E42CC" w:rsidRDefault="0049164C" w:rsidP="0049164C">
            <w:pPr>
              <w:widowControl w:val="0"/>
              <w:spacing w:line="276" w:lineRule="auto"/>
              <w:rPr>
                <w:szCs w:val="24"/>
              </w:rPr>
            </w:pPr>
            <w:r w:rsidRPr="000E42CC">
              <w:rPr>
                <w:szCs w:val="24"/>
              </w:rPr>
              <w:t>”&gt;” – mai mare</w:t>
            </w:r>
          </w:p>
        </w:tc>
      </w:tr>
      <w:tr w:rsidR="0049164C" w:rsidRPr="000E42CC" w:rsidTr="0049164C">
        <w:tc>
          <w:tcPr>
            <w:tcW w:w="704" w:type="dxa"/>
            <w:shd w:val="clear" w:color="auto" w:fill="auto"/>
          </w:tcPr>
          <w:p w:rsidR="0049164C" w:rsidRPr="000E42CC" w:rsidRDefault="0049164C" w:rsidP="004A67CD">
            <w:pPr>
              <w:widowControl w:val="0"/>
              <w:numPr>
                <w:ilvl w:val="0"/>
                <w:numId w:val="59"/>
              </w:numPr>
              <w:spacing w:line="276" w:lineRule="auto"/>
              <w:ind w:left="360"/>
              <w:jc w:val="left"/>
              <w:rPr>
                <w:lang w:eastAsia="x-none"/>
              </w:rPr>
            </w:pPr>
          </w:p>
        </w:tc>
        <w:tc>
          <w:tcPr>
            <w:tcW w:w="3103" w:type="dxa"/>
            <w:shd w:val="clear" w:color="auto" w:fill="auto"/>
          </w:tcPr>
          <w:p w:rsidR="0049164C" w:rsidRPr="000E42CC" w:rsidDel="00BB7F0F" w:rsidRDefault="0049164C" w:rsidP="0049164C">
            <w:pPr>
              <w:widowControl w:val="0"/>
              <w:spacing w:line="276" w:lineRule="auto"/>
              <w:rPr>
                <w:lang w:eastAsia="x-none"/>
              </w:rPr>
            </w:pPr>
            <w:r w:rsidRPr="000E42CC">
              <w:rPr>
                <w:lang w:eastAsia="x-none"/>
              </w:rPr>
              <w:t>Tendinţa actuală a suprafeţei habitatului speciei</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”x” – necunoscută (deoarece nu există o estimare anterioară a suprafeței habitatului speciei)</w:t>
            </w:r>
          </w:p>
        </w:tc>
      </w:tr>
      <w:tr w:rsidR="0049164C" w:rsidRPr="000E42CC" w:rsidTr="0049164C">
        <w:tc>
          <w:tcPr>
            <w:tcW w:w="704" w:type="dxa"/>
            <w:shd w:val="clear" w:color="auto" w:fill="auto"/>
          </w:tcPr>
          <w:p w:rsidR="0049164C" w:rsidRPr="000E42CC" w:rsidRDefault="0049164C" w:rsidP="004A67CD">
            <w:pPr>
              <w:widowControl w:val="0"/>
              <w:numPr>
                <w:ilvl w:val="0"/>
                <w:numId w:val="59"/>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t>Calitatea datelor privind tendinţa actuală a suprafeţei habitatului speciei</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insuficientă – date insuficiente sau nesigure.</w:t>
            </w:r>
          </w:p>
        </w:tc>
      </w:tr>
      <w:tr w:rsidR="0049164C" w:rsidRPr="000E42CC" w:rsidTr="0049164C">
        <w:trPr>
          <w:trHeight w:val="808"/>
        </w:trPr>
        <w:tc>
          <w:tcPr>
            <w:tcW w:w="704" w:type="dxa"/>
            <w:shd w:val="clear" w:color="auto" w:fill="auto"/>
          </w:tcPr>
          <w:p w:rsidR="0049164C" w:rsidRPr="000E42CC" w:rsidRDefault="0049164C" w:rsidP="004A67CD">
            <w:pPr>
              <w:widowControl w:val="0"/>
              <w:numPr>
                <w:ilvl w:val="0"/>
                <w:numId w:val="59"/>
              </w:numPr>
              <w:spacing w:line="276" w:lineRule="auto"/>
              <w:ind w:left="360"/>
              <w:jc w:val="left"/>
              <w:rPr>
                <w:lang w:eastAsia="x-none"/>
              </w:rPr>
            </w:pPr>
          </w:p>
        </w:tc>
        <w:tc>
          <w:tcPr>
            <w:tcW w:w="3103" w:type="dxa"/>
            <w:shd w:val="clear" w:color="auto" w:fill="auto"/>
          </w:tcPr>
          <w:p w:rsidR="0049164C" w:rsidRPr="000E42CC" w:rsidRDefault="0049164C" w:rsidP="0049164C">
            <w:pPr>
              <w:spacing w:line="276" w:lineRule="auto"/>
              <w:rPr>
                <w:szCs w:val="24"/>
              </w:rPr>
            </w:pPr>
            <w:r w:rsidRPr="000E42CC">
              <w:rPr>
                <w:szCs w:val="24"/>
              </w:rPr>
              <w:t>Calitatea habitatului speciei în aria naturală protejată</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bună (adecvată)</w:t>
            </w:r>
          </w:p>
        </w:tc>
      </w:tr>
      <w:tr w:rsidR="0049164C" w:rsidRPr="000E42CC" w:rsidTr="0049164C">
        <w:tc>
          <w:tcPr>
            <w:tcW w:w="704" w:type="dxa"/>
            <w:shd w:val="clear" w:color="auto" w:fill="auto"/>
          </w:tcPr>
          <w:p w:rsidR="0049164C" w:rsidRPr="000E42CC" w:rsidRDefault="0049164C" w:rsidP="004A67CD">
            <w:pPr>
              <w:widowControl w:val="0"/>
              <w:numPr>
                <w:ilvl w:val="0"/>
                <w:numId w:val="59"/>
              </w:numPr>
              <w:spacing w:line="276" w:lineRule="auto"/>
              <w:ind w:left="360"/>
              <w:jc w:val="left"/>
              <w:rPr>
                <w:lang w:eastAsia="x-none"/>
              </w:rPr>
            </w:pPr>
          </w:p>
        </w:tc>
        <w:tc>
          <w:tcPr>
            <w:tcW w:w="3103" w:type="dxa"/>
            <w:shd w:val="clear" w:color="auto" w:fill="auto"/>
          </w:tcPr>
          <w:p w:rsidR="0049164C" w:rsidRPr="000E42CC" w:rsidRDefault="0049164C" w:rsidP="0049164C">
            <w:pPr>
              <w:spacing w:line="276" w:lineRule="auto"/>
              <w:rPr>
                <w:szCs w:val="24"/>
              </w:rPr>
            </w:pPr>
            <w:r w:rsidRPr="000E42CC">
              <w:rPr>
                <w:szCs w:val="24"/>
              </w:rPr>
              <w:t>Tendinţa actuală a calităţii habitatului speciei</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w:t>
            </w:r>
            <w:smartTag w:uri="urn:schemas-microsoft-com:office:smarttags" w:element="metricconverter">
              <w:smartTagPr>
                <w:attr w:name="ProductID" w:val="0”"/>
              </w:smartTagPr>
              <w:r w:rsidRPr="000E42CC">
                <w:rPr>
                  <w:szCs w:val="24"/>
                </w:rPr>
                <w:t>0”</w:t>
              </w:r>
            </w:smartTag>
            <w:r w:rsidRPr="000E42CC">
              <w:rPr>
                <w:szCs w:val="24"/>
              </w:rPr>
              <w:t xml:space="preserve"> – stabilă</w:t>
            </w:r>
          </w:p>
        </w:tc>
      </w:tr>
      <w:tr w:rsidR="0049164C" w:rsidRPr="000E42CC" w:rsidTr="0049164C">
        <w:tc>
          <w:tcPr>
            <w:tcW w:w="704" w:type="dxa"/>
            <w:shd w:val="clear" w:color="auto" w:fill="auto"/>
          </w:tcPr>
          <w:p w:rsidR="0049164C" w:rsidRPr="000E42CC" w:rsidRDefault="0049164C" w:rsidP="004A67CD">
            <w:pPr>
              <w:widowControl w:val="0"/>
              <w:numPr>
                <w:ilvl w:val="0"/>
                <w:numId w:val="59"/>
              </w:numPr>
              <w:spacing w:line="276" w:lineRule="auto"/>
              <w:ind w:left="360"/>
              <w:jc w:val="left"/>
              <w:rPr>
                <w:lang w:eastAsia="x-none"/>
              </w:rPr>
            </w:pPr>
          </w:p>
        </w:tc>
        <w:tc>
          <w:tcPr>
            <w:tcW w:w="3103" w:type="dxa"/>
            <w:shd w:val="clear" w:color="auto" w:fill="auto"/>
          </w:tcPr>
          <w:p w:rsidR="0049164C" w:rsidRPr="000E42CC" w:rsidRDefault="0049164C" w:rsidP="0049164C">
            <w:pPr>
              <w:spacing w:line="276" w:lineRule="auto"/>
              <w:rPr>
                <w:szCs w:val="24"/>
              </w:rPr>
            </w:pPr>
            <w:r w:rsidRPr="000E42CC">
              <w:rPr>
                <w:szCs w:val="24"/>
              </w:rPr>
              <w:t>Calitatea datelor privind tendinţa actuală a calităţii habitatului speciei</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insuficientă – date insuficiente sau nesigure.</w:t>
            </w:r>
          </w:p>
        </w:tc>
      </w:tr>
      <w:tr w:rsidR="0049164C" w:rsidRPr="000E42CC" w:rsidTr="0049164C">
        <w:tc>
          <w:tcPr>
            <w:tcW w:w="704" w:type="dxa"/>
            <w:shd w:val="clear" w:color="auto" w:fill="auto"/>
          </w:tcPr>
          <w:p w:rsidR="0049164C" w:rsidRPr="000E42CC" w:rsidRDefault="0049164C" w:rsidP="004A67CD">
            <w:pPr>
              <w:widowControl w:val="0"/>
              <w:numPr>
                <w:ilvl w:val="0"/>
                <w:numId w:val="59"/>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rPr>
                <w:lang w:eastAsia="x-none"/>
              </w:rPr>
              <w:t>Tendinţa actuală globală a habitatului speciei funcţie de tendinţa suprafeţei şi de tendinţa calităţii habitatului speciei</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 xml:space="preserve">”x” – necunoscut </w:t>
            </w:r>
          </w:p>
        </w:tc>
      </w:tr>
      <w:tr w:rsidR="0049164C" w:rsidRPr="000E42CC" w:rsidTr="0049164C">
        <w:tc>
          <w:tcPr>
            <w:tcW w:w="704" w:type="dxa"/>
            <w:shd w:val="clear" w:color="auto" w:fill="auto"/>
          </w:tcPr>
          <w:p w:rsidR="0049164C" w:rsidRPr="000E42CC" w:rsidRDefault="0049164C" w:rsidP="004A67CD">
            <w:pPr>
              <w:widowControl w:val="0"/>
              <w:numPr>
                <w:ilvl w:val="0"/>
                <w:numId w:val="59"/>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pPr>
            <w:r w:rsidRPr="000E42CC">
              <w:rPr>
                <w:lang w:eastAsia="x-none"/>
              </w:rPr>
              <w:t>Starea de conservare din punct de vedere al habitatului speciei</w:t>
            </w:r>
          </w:p>
        </w:tc>
        <w:tc>
          <w:tcPr>
            <w:tcW w:w="5953" w:type="dxa"/>
            <w:shd w:val="clear" w:color="auto" w:fill="auto"/>
          </w:tcPr>
          <w:p w:rsidR="0049164C" w:rsidRPr="000E42CC" w:rsidRDefault="0049164C" w:rsidP="0049164C">
            <w:pPr>
              <w:widowControl w:val="0"/>
              <w:spacing w:line="276" w:lineRule="auto"/>
              <w:rPr>
                <w:b/>
                <w:szCs w:val="24"/>
              </w:rPr>
            </w:pPr>
            <w:r w:rsidRPr="000E42CC">
              <w:rPr>
                <w:b/>
                <w:szCs w:val="24"/>
              </w:rPr>
              <w:t>”FV” – favorabilă</w:t>
            </w:r>
          </w:p>
          <w:p w:rsidR="0049164C" w:rsidRPr="000E42CC" w:rsidRDefault="0049164C" w:rsidP="0049164C">
            <w:pPr>
              <w:widowControl w:val="0"/>
              <w:spacing w:line="276" w:lineRule="auto"/>
              <w:rPr>
                <w:szCs w:val="24"/>
              </w:rPr>
            </w:pPr>
          </w:p>
        </w:tc>
      </w:tr>
      <w:tr w:rsidR="0049164C" w:rsidRPr="000E42CC" w:rsidDel="00C10FA8" w:rsidTr="0049164C">
        <w:tc>
          <w:tcPr>
            <w:tcW w:w="704"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RDefault="0049164C" w:rsidP="004A67CD">
            <w:pPr>
              <w:widowControl w:val="0"/>
              <w:numPr>
                <w:ilvl w:val="0"/>
                <w:numId w:val="59"/>
              </w:numPr>
              <w:spacing w:line="276" w:lineRule="auto"/>
              <w:ind w:left="360"/>
              <w:jc w:val="left"/>
              <w:rPr>
                <w:lang w:eastAsia="x-none"/>
              </w:rPr>
            </w:pPr>
          </w:p>
        </w:tc>
        <w:tc>
          <w:tcPr>
            <w:tcW w:w="3103"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Del="00C10FA8" w:rsidRDefault="0049164C" w:rsidP="0049164C">
            <w:pPr>
              <w:widowControl w:val="0"/>
              <w:spacing w:line="276" w:lineRule="auto"/>
              <w:rPr>
                <w:lang w:eastAsia="x-none"/>
              </w:rPr>
            </w:pPr>
            <w:r w:rsidRPr="000E42CC">
              <w:rPr>
                <w:lang w:eastAsia="x-none"/>
              </w:rPr>
              <w:t>Tendinţa stării de conservare din punct de vedere al habitatului speciei</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Del="00C10FA8" w:rsidRDefault="0049164C" w:rsidP="0049164C">
            <w:pPr>
              <w:widowControl w:val="0"/>
              <w:spacing w:line="276" w:lineRule="auto"/>
              <w:rPr>
                <w:i/>
                <w:szCs w:val="24"/>
              </w:rPr>
            </w:pPr>
            <w:r w:rsidRPr="000E42CC">
              <w:rPr>
                <w:szCs w:val="24"/>
              </w:rPr>
              <w:t>Nu este cazul</w:t>
            </w:r>
          </w:p>
        </w:tc>
      </w:tr>
      <w:tr w:rsidR="0049164C" w:rsidRPr="000E42CC" w:rsidDel="00C10FA8" w:rsidTr="0049164C">
        <w:tc>
          <w:tcPr>
            <w:tcW w:w="704"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RDefault="0049164C" w:rsidP="004A67CD">
            <w:pPr>
              <w:widowControl w:val="0"/>
              <w:numPr>
                <w:ilvl w:val="0"/>
                <w:numId w:val="59"/>
              </w:numPr>
              <w:spacing w:line="276" w:lineRule="auto"/>
              <w:ind w:left="360"/>
              <w:jc w:val="left"/>
              <w:rPr>
                <w:lang w:eastAsia="x-none"/>
              </w:rPr>
            </w:pPr>
          </w:p>
        </w:tc>
        <w:tc>
          <w:tcPr>
            <w:tcW w:w="3103"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Del="00C10FA8" w:rsidRDefault="0049164C" w:rsidP="0049164C">
            <w:pPr>
              <w:widowControl w:val="0"/>
              <w:spacing w:line="276" w:lineRule="auto"/>
              <w:rPr>
                <w:lang w:eastAsia="x-none"/>
              </w:rPr>
            </w:pPr>
            <w:r w:rsidRPr="000E42CC">
              <w:rPr>
                <w:lang w:eastAsia="x-none"/>
              </w:rPr>
              <w:t>Starea de conservare necunoscută din punct de vedere al habitatului speciei</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Del="00C10FA8" w:rsidRDefault="0049164C" w:rsidP="0049164C">
            <w:pPr>
              <w:widowControl w:val="0"/>
              <w:spacing w:line="276" w:lineRule="auto"/>
              <w:rPr>
                <w:i/>
                <w:szCs w:val="24"/>
              </w:rPr>
            </w:pPr>
            <w:r w:rsidRPr="000E42CC">
              <w:rPr>
                <w:szCs w:val="24"/>
              </w:rPr>
              <w:t>Nu este cazul</w:t>
            </w:r>
          </w:p>
        </w:tc>
      </w:tr>
    </w:tbl>
    <w:p w:rsidR="0049164C" w:rsidRPr="000E42CC" w:rsidRDefault="0049164C" w:rsidP="0049164C">
      <w:pPr>
        <w:spacing w:line="276" w:lineRule="auto"/>
      </w:pPr>
    </w:p>
    <w:p w:rsidR="0049164C" w:rsidRPr="000E42CC" w:rsidRDefault="0049164C" w:rsidP="0049164C">
      <w:pPr>
        <w:spacing w:line="276" w:lineRule="auto"/>
      </w:pPr>
    </w:p>
    <w:p w:rsidR="0049164C" w:rsidRPr="000E42CC" w:rsidRDefault="0049164C" w:rsidP="0049164C">
      <w:pPr>
        <w:spacing w:line="276" w:lineRule="auto"/>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103"/>
        <w:gridCol w:w="5953"/>
      </w:tblGrid>
      <w:tr w:rsidR="0049164C" w:rsidRPr="000E42CC" w:rsidTr="0049164C">
        <w:tc>
          <w:tcPr>
            <w:tcW w:w="704"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Nr</w:t>
            </w:r>
          </w:p>
        </w:tc>
        <w:tc>
          <w:tcPr>
            <w:tcW w:w="3103"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Parametri</w:t>
            </w:r>
          </w:p>
        </w:tc>
        <w:tc>
          <w:tcPr>
            <w:tcW w:w="5953"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Descriere</w:t>
            </w:r>
          </w:p>
        </w:tc>
      </w:tr>
      <w:tr w:rsidR="0049164C" w:rsidRPr="000E42CC" w:rsidTr="0049164C">
        <w:trPr>
          <w:trHeight w:val="506"/>
        </w:trPr>
        <w:tc>
          <w:tcPr>
            <w:tcW w:w="704" w:type="dxa"/>
            <w:shd w:val="clear" w:color="auto" w:fill="auto"/>
          </w:tcPr>
          <w:p w:rsidR="0049164C" w:rsidRPr="000E42CC" w:rsidRDefault="0049164C" w:rsidP="0049164C">
            <w:pPr>
              <w:widowControl w:val="0"/>
              <w:spacing w:line="276" w:lineRule="auto"/>
              <w:rPr>
                <w:lang w:eastAsia="x-none"/>
              </w:rPr>
            </w:pPr>
            <w:r w:rsidRPr="000E42CC">
              <w:rPr>
                <w:lang w:eastAsia="x-none"/>
              </w:rPr>
              <w:t>A.1.</w:t>
            </w:r>
          </w:p>
        </w:tc>
        <w:tc>
          <w:tcPr>
            <w:tcW w:w="3103" w:type="dxa"/>
            <w:shd w:val="clear" w:color="auto" w:fill="auto"/>
          </w:tcPr>
          <w:p w:rsidR="0049164C" w:rsidRPr="000E42CC" w:rsidRDefault="0049164C" w:rsidP="0049164C">
            <w:pPr>
              <w:widowControl w:val="0"/>
              <w:spacing w:line="276" w:lineRule="auto"/>
            </w:pPr>
            <w:r w:rsidRPr="000E42CC">
              <w:t>Specia</w:t>
            </w:r>
          </w:p>
        </w:tc>
        <w:tc>
          <w:tcPr>
            <w:tcW w:w="5953" w:type="dxa"/>
            <w:shd w:val="clear" w:color="auto" w:fill="auto"/>
          </w:tcPr>
          <w:p w:rsidR="0049164C" w:rsidRPr="000E42CC" w:rsidRDefault="0049164C" w:rsidP="0049164C">
            <w:pPr>
              <w:spacing w:line="276" w:lineRule="auto"/>
              <w:rPr>
                <w:i/>
                <w:szCs w:val="24"/>
              </w:rPr>
            </w:pPr>
            <w:r w:rsidRPr="000E42CC">
              <w:rPr>
                <w:b/>
                <w:i/>
                <w:szCs w:val="24"/>
              </w:rPr>
              <w:t>Myotis blythii</w:t>
            </w:r>
            <w:r w:rsidRPr="000E42CC">
              <w:rPr>
                <w:i/>
                <w:szCs w:val="24"/>
              </w:rPr>
              <w:t xml:space="preserve"> </w:t>
            </w:r>
            <w:r w:rsidRPr="000E42CC">
              <w:rPr>
                <w:szCs w:val="24"/>
              </w:rPr>
              <w:t>(Tomes, 1857)</w:t>
            </w:r>
          </w:p>
          <w:p w:rsidR="0049164C" w:rsidRPr="000E42CC" w:rsidRDefault="0049164C" w:rsidP="0049164C">
            <w:pPr>
              <w:widowControl w:val="0"/>
              <w:spacing w:line="276" w:lineRule="auto"/>
              <w:rPr>
                <w:szCs w:val="24"/>
              </w:rPr>
            </w:pPr>
            <w:r w:rsidRPr="000E42CC">
              <w:rPr>
                <w:szCs w:val="24"/>
              </w:rPr>
              <w:t>Cod Eunis: 1475</w:t>
            </w:r>
          </w:p>
          <w:p w:rsidR="0049164C" w:rsidRPr="000E42CC" w:rsidRDefault="0049164C" w:rsidP="0049164C">
            <w:pPr>
              <w:spacing w:line="276" w:lineRule="auto"/>
              <w:rPr>
                <w:szCs w:val="24"/>
              </w:rPr>
            </w:pPr>
            <w:r w:rsidRPr="000E42CC">
              <w:rPr>
                <w:szCs w:val="24"/>
              </w:rPr>
              <w:t>Cod Natura 2000: 1307</w:t>
            </w:r>
          </w:p>
          <w:p w:rsidR="0049164C" w:rsidRPr="000E42CC" w:rsidRDefault="0049164C" w:rsidP="0049164C">
            <w:pPr>
              <w:spacing w:line="276" w:lineRule="auto"/>
              <w:rPr>
                <w:rFonts w:eastAsia="Times New Roman"/>
                <w:szCs w:val="24"/>
                <w:lang w:eastAsia="ro-RO"/>
              </w:rPr>
            </w:pPr>
            <w:r w:rsidRPr="000E42CC">
              <w:rPr>
                <w:szCs w:val="24"/>
              </w:rPr>
              <w:t xml:space="preserve">Directiva Habitate </w:t>
            </w:r>
            <w:r w:rsidRPr="000E42CC">
              <w:rPr>
                <w:szCs w:val="24"/>
                <w:lang w:val="pt-BR"/>
              </w:rPr>
              <w:t>(</w:t>
            </w:r>
            <w:r w:rsidRPr="000E42CC">
              <w:rPr>
                <w:szCs w:val="24"/>
              </w:rPr>
              <w:t>Directiva Consiliului 92/43/EEC)</w:t>
            </w:r>
            <w:r w:rsidRPr="000E42CC">
              <w:rPr>
                <w:szCs w:val="24"/>
                <w:lang w:val="pt-BR"/>
              </w:rPr>
              <w:t>: Anexa II, Anexa IV</w:t>
            </w:r>
          </w:p>
        </w:tc>
      </w:tr>
      <w:tr w:rsidR="0049164C" w:rsidRPr="000E42CC" w:rsidTr="0049164C">
        <w:tc>
          <w:tcPr>
            <w:tcW w:w="704" w:type="dxa"/>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rPr>
                <w:lang w:eastAsia="x-none"/>
              </w:rPr>
              <w:t>A.2.</w:t>
            </w:r>
          </w:p>
        </w:tc>
        <w:tc>
          <w:tcPr>
            <w:tcW w:w="3103" w:type="dxa"/>
            <w:tcBorders>
              <w:bottom w:val="single" w:sz="4" w:space="0" w:color="auto"/>
            </w:tcBorders>
            <w:shd w:val="clear" w:color="auto" w:fill="auto"/>
          </w:tcPr>
          <w:p w:rsidR="0049164C" w:rsidRPr="000E42CC" w:rsidRDefault="0049164C" w:rsidP="0049164C">
            <w:pPr>
              <w:widowControl w:val="0"/>
              <w:spacing w:line="276" w:lineRule="auto"/>
            </w:pPr>
            <w:r w:rsidRPr="000E42CC">
              <w:t>Tipul populaţiei speciei în aria naturală protejată</w:t>
            </w:r>
          </w:p>
        </w:tc>
        <w:tc>
          <w:tcPr>
            <w:tcW w:w="5953" w:type="dxa"/>
            <w:tcBorders>
              <w:bottom w:val="single" w:sz="4" w:space="0" w:color="auto"/>
            </w:tcBorders>
            <w:shd w:val="clear" w:color="auto" w:fill="auto"/>
          </w:tcPr>
          <w:p w:rsidR="0049164C" w:rsidRPr="000E42CC" w:rsidRDefault="0049164C" w:rsidP="0049164C">
            <w:pPr>
              <w:spacing w:line="276" w:lineRule="auto"/>
              <w:rPr>
                <w:rFonts w:eastAsia="Times New Roman"/>
                <w:szCs w:val="24"/>
                <w:lang w:eastAsia="ro-RO"/>
              </w:rPr>
            </w:pPr>
            <w:r w:rsidRPr="000E42CC">
              <w:rPr>
                <w:szCs w:val="24"/>
              </w:rPr>
              <w:t>Populaţie permanentă (sedentară/rezidentă)</w:t>
            </w:r>
          </w:p>
        </w:tc>
      </w:tr>
      <w:tr w:rsidR="0049164C" w:rsidRPr="000E42CC" w:rsidTr="0049164C">
        <w:tc>
          <w:tcPr>
            <w:tcW w:w="704" w:type="dxa"/>
            <w:shd w:val="clear" w:color="auto" w:fill="auto"/>
          </w:tcPr>
          <w:p w:rsidR="0049164C" w:rsidRPr="000E42CC" w:rsidRDefault="0049164C" w:rsidP="004A67CD">
            <w:pPr>
              <w:widowControl w:val="0"/>
              <w:numPr>
                <w:ilvl w:val="0"/>
                <w:numId w:val="60"/>
              </w:numPr>
              <w:spacing w:line="276" w:lineRule="auto"/>
              <w:ind w:left="316"/>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t>Suprafaţa habitatului speciei în aria naturală protejată</w:t>
            </w:r>
          </w:p>
        </w:tc>
        <w:tc>
          <w:tcPr>
            <w:tcW w:w="5953" w:type="dxa"/>
            <w:shd w:val="clear" w:color="auto" w:fill="auto"/>
          </w:tcPr>
          <w:p w:rsidR="0049164C" w:rsidRPr="000E42CC" w:rsidRDefault="0049164C" w:rsidP="0049164C">
            <w:pPr>
              <w:widowControl w:val="0"/>
              <w:spacing w:line="276" w:lineRule="auto"/>
              <w:rPr>
                <w:b/>
                <w:szCs w:val="24"/>
              </w:rPr>
            </w:pPr>
            <w:r w:rsidRPr="000E42CC">
              <w:rPr>
                <w:b/>
                <w:szCs w:val="24"/>
              </w:rPr>
              <w:t>350-650 ha</w:t>
            </w:r>
          </w:p>
          <w:p w:rsidR="0049164C" w:rsidRPr="000E42CC" w:rsidRDefault="0049164C" w:rsidP="0049164C">
            <w:pPr>
              <w:spacing w:line="276" w:lineRule="auto"/>
              <w:contextualSpacing/>
              <w:rPr>
                <w:rFonts w:eastAsia="AdvTimes"/>
                <w:szCs w:val="24"/>
              </w:rPr>
            </w:pPr>
            <w:r w:rsidRPr="000E42CC">
              <w:rPr>
                <w:rFonts w:eastAsia="AdvTimes"/>
                <w:szCs w:val="24"/>
              </w:rPr>
              <w:t xml:space="preserve">Studii în diferite țări din Europa arată că, multe dintre coloniile mari sunt cantonate în arii cu păduri de </w:t>
            </w:r>
            <w:r w:rsidRPr="000E42CC">
              <w:rPr>
                <w:rFonts w:eastAsia="AdvTimes"/>
                <w:i/>
                <w:szCs w:val="24"/>
              </w:rPr>
              <w:t>Fagus sylvatica</w:t>
            </w:r>
            <w:r w:rsidRPr="000E42CC">
              <w:rPr>
                <w:rFonts w:eastAsia="AdvTimes"/>
                <w:szCs w:val="24"/>
              </w:rPr>
              <w:t xml:space="preserve"> și </w:t>
            </w:r>
            <w:r w:rsidRPr="000E42CC">
              <w:rPr>
                <w:rFonts w:eastAsia="AdvTimes"/>
                <w:i/>
                <w:szCs w:val="24"/>
              </w:rPr>
              <w:t>Quercus</w:t>
            </w:r>
            <w:r w:rsidRPr="000E42CC">
              <w:rPr>
                <w:rFonts w:eastAsia="AdvTimes"/>
                <w:szCs w:val="24"/>
              </w:rPr>
              <w:t xml:space="preserve"> sp. Astfel de păduri trebuie să prezinte și multe zone deschise, cu puțină vegetație (pășuni, pajiști). </w:t>
            </w:r>
            <w:r w:rsidRPr="000E42CC">
              <w:rPr>
                <w:rFonts w:eastAsia="TimesNewRomanPSMT"/>
                <w:i/>
                <w:szCs w:val="24"/>
              </w:rPr>
              <w:t>M. blythii</w:t>
            </w:r>
            <w:r w:rsidRPr="000E42CC">
              <w:rPr>
                <w:rFonts w:eastAsia="TimesNewRomanPSMT"/>
                <w:szCs w:val="24"/>
              </w:rPr>
              <w:t xml:space="preserve"> vânează în păduri (98% din timpul dedicate hrănirii), cu o preferință semnificativă pentru pădurile de </w:t>
            </w:r>
            <w:r w:rsidRPr="000E42CC">
              <w:rPr>
                <w:rFonts w:eastAsia="TimesNewRomanPSMT"/>
                <w:szCs w:val="24"/>
              </w:rPr>
              <w:lastRenderedPageBreak/>
              <w:t>foioase (Rudolph et al., 2009).</w:t>
            </w:r>
            <w:r w:rsidRPr="000E42CC">
              <w:rPr>
                <w:rFonts w:eastAsia="AdvTimes"/>
                <w:szCs w:val="24"/>
              </w:rPr>
              <w:t xml:space="preserve"> </w:t>
            </w:r>
            <w:r w:rsidRPr="000E42CC">
              <w:rPr>
                <w:szCs w:val="24"/>
              </w:rPr>
              <w:t xml:space="preserve">Vânează deasupra pajiștilor, pășunilor, în poieni, deasupra tufărișurilor, la marginea pădurii. </w:t>
            </w:r>
          </w:p>
          <w:p w:rsidR="0049164C" w:rsidRPr="000E42CC" w:rsidRDefault="0049164C" w:rsidP="0049164C">
            <w:pPr>
              <w:autoSpaceDE w:val="0"/>
              <w:autoSpaceDN w:val="0"/>
              <w:adjustRightInd w:val="0"/>
              <w:spacing w:line="276" w:lineRule="auto"/>
              <w:rPr>
                <w:rFonts w:eastAsia="AdvTimes"/>
                <w:szCs w:val="24"/>
              </w:rPr>
            </w:pPr>
            <w:r w:rsidRPr="000E42CC">
              <w:rPr>
                <w:rFonts w:eastAsia="AdvTimes"/>
                <w:szCs w:val="24"/>
              </w:rPr>
              <w:t xml:space="preserve">În situl </w:t>
            </w:r>
            <w:r w:rsidRPr="000E42CC">
              <w:rPr>
                <w:bCs/>
                <w:szCs w:val="24"/>
              </w:rPr>
              <w:t>ROSCI0357</w:t>
            </w:r>
            <w:r w:rsidRPr="000E42CC">
              <w:rPr>
                <w:szCs w:val="24"/>
              </w:rPr>
              <w:t xml:space="preserve"> Porumbeni,</w:t>
            </w:r>
            <w:r w:rsidRPr="000E42CC">
              <w:rPr>
                <w:rFonts w:eastAsia="AdvTimes"/>
                <w:szCs w:val="24"/>
              </w:rPr>
              <w:t xml:space="preserve"> exemplarele speciei </w:t>
            </w:r>
            <w:r w:rsidRPr="000E42CC">
              <w:rPr>
                <w:rFonts w:eastAsia="AdvTimes"/>
                <w:i/>
                <w:szCs w:val="24"/>
              </w:rPr>
              <w:t>Myotis blythii</w:t>
            </w:r>
            <w:r w:rsidRPr="000E42CC">
              <w:rPr>
                <w:rFonts w:eastAsia="AdvTimes"/>
                <w:szCs w:val="24"/>
              </w:rPr>
              <w:t xml:space="preserve"> au fost înregistrate în 32 din cele 83 de puncte de observație (F – 22 – 39%). Exemplarele speciei </w:t>
            </w:r>
            <w:r w:rsidRPr="000E42CC">
              <w:rPr>
                <w:rFonts w:eastAsia="AdvTimes"/>
                <w:i/>
                <w:szCs w:val="24"/>
              </w:rPr>
              <w:t xml:space="preserve">Myotis blythii </w:t>
            </w:r>
            <w:r w:rsidRPr="000E42CC">
              <w:rPr>
                <w:rFonts w:eastAsia="AdvTimes"/>
                <w:szCs w:val="24"/>
              </w:rPr>
              <w:t xml:space="preserve">au fost înregistrate în număr mai mare în habitatele de pășuni, la lizieră, dar și în habitatele forestiere asociate cu zonele umede și elemente liniare (tufăriș sau copaci răzleți). Specia a fost întâlnită accidental în zonele antropizate. Au fost identificate atât drumuri de zbor cât și zone de hrănire în arealul sitului. </w:t>
            </w:r>
          </w:p>
          <w:p w:rsidR="0049164C" w:rsidRPr="000E42CC" w:rsidRDefault="0049164C" w:rsidP="0049164C">
            <w:pPr>
              <w:autoSpaceDE w:val="0"/>
              <w:autoSpaceDN w:val="0"/>
              <w:adjustRightInd w:val="0"/>
              <w:spacing w:line="276" w:lineRule="auto"/>
              <w:rPr>
                <w:szCs w:val="24"/>
              </w:rPr>
            </w:pPr>
            <w:r w:rsidRPr="000E42CC">
              <w:rPr>
                <w:szCs w:val="24"/>
              </w:rPr>
              <w:t>Activitatea cea mai intensă a fost observată în perioada zborului la juvenili (luna iulie).</w:t>
            </w:r>
            <w:r w:rsidRPr="000E42CC">
              <w:rPr>
                <w:i/>
                <w:szCs w:val="24"/>
              </w:rPr>
              <w:tab/>
            </w:r>
          </w:p>
        </w:tc>
      </w:tr>
      <w:tr w:rsidR="0049164C" w:rsidRPr="000E42CC" w:rsidTr="0049164C">
        <w:tc>
          <w:tcPr>
            <w:tcW w:w="704" w:type="dxa"/>
            <w:shd w:val="clear" w:color="auto" w:fill="auto"/>
          </w:tcPr>
          <w:p w:rsidR="0049164C" w:rsidRPr="000E42CC" w:rsidRDefault="0049164C" w:rsidP="004A67CD">
            <w:pPr>
              <w:widowControl w:val="0"/>
              <w:numPr>
                <w:ilvl w:val="0"/>
                <w:numId w:val="60"/>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t>Calitatea datelor pentru suprafaţa habitatului speciei</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medie - date estimate pe baza extrapolării şi/sau modelării datelor obţinute prin măsurători parţiale.</w:t>
            </w:r>
          </w:p>
        </w:tc>
      </w:tr>
      <w:tr w:rsidR="0049164C" w:rsidRPr="000E42CC" w:rsidTr="0049164C">
        <w:tc>
          <w:tcPr>
            <w:tcW w:w="704" w:type="dxa"/>
            <w:shd w:val="clear" w:color="auto" w:fill="auto"/>
          </w:tcPr>
          <w:p w:rsidR="0049164C" w:rsidRPr="000E42CC" w:rsidRDefault="0049164C" w:rsidP="004A67CD">
            <w:pPr>
              <w:widowControl w:val="0"/>
              <w:numPr>
                <w:ilvl w:val="0"/>
                <w:numId w:val="60"/>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rPr>
                <w:lang w:eastAsia="x-none"/>
              </w:rPr>
              <w:t>Suprafaţa reevaluată a habitatului speciei din planul de management anterior</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Anterior nu a fost evaluat habitatul speciei.</w:t>
            </w:r>
          </w:p>
        </w:tc>
      </w:tr>
      <w:tr w:rsidR="0049164C" w:rsidRPr="000E42CC" w:rsidTr="0049164C">
        <w:tc>
          <w:tcPr>
            <w:tcW w:w="704" w:type="dxa"/>
            <w:shd w:val="clear" w:color="auto" w:fill="auto"/>
          </w:tcPr>
          <w:p w:rsidR="0049164C" w:rsidRPr="000E42CC" w:rsidRDefault="0049164C" w:rsidP="004A67CD">
            <w:pPr>
              <w:widowControl w:val="0"/>
              <w:numPr>
                <w:ilvl w:val="0"/>
                <w:numId w:val="60"/>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pPr>
            <w:r w:rsidRPr="000E42CC">
              <w:rPr>
                <w:lang w:eastAsia="x-none"/>
              </w:rPr>
              <w:t>Suprafaţa  adecvată a habitatului speciei în aria naturală protejată</w:t>
            </w:r>
          </w:p>
        </w:tc>
        <w:tc>
          <w:tcPr>
            <w:tcW w:w="5953" w:type="dxa"/>
            <w:shd w:val="clear" w:color="auto" w:fill="auto"/>
          </w:tcPr>
          <w:p w:rsidR="0049164C" w:rsidRPr="000E42CC" w:rsidRDefault="0049164C" w:rsidP="0049164C">
            <w:pPr>
              <w:spacing w:line="276" w:lineRule="auto"/>
              <w:rPr>
                <w:b/>
                <w:szCs w:val="24"/>
                <w:lang w:eastAsia="de-DE"/>
              </w:rPr>
            </w:pPr>
            <w:r w:rsidRPr="000E42CC">
              <w:rPr>
                <w:b/>
                <w:szCs w:val="24"/>
                <w:lang w:eastAsia="de-DE"/>
              </w:rPr>
              <w:t>1.500 – 2.700 ha</w:t>
            </w:r>
          </w:p>
        </w:tc>
      </w:tr>
      <w:tr w:rsidR="0049164C" w:rsidRPr="000E42CC" w:rsidTr="0049164C">
        <w:tc>
          <w:tcPr>
            <w:tcW w:w="704" w:type="dxa"/>
            <w:tcBorders>
              <w:bottom w:val="single" w:sz="4" w:space="0" w:color="auto"/>
            </w:tcBorders>
            <w:shd w:val="clear" w:color="auto" w:fill="auto"/>
          </w:tcPr>
          <w:p w:rsidR="0049164C" w:rsidRPr="000E42CC" w:rsidRDefault="0049164C" w:rsidP="004A67CD">
            <w:pPr>
              <w:widowControl w:val="0"/>
              <w:numPr>
                <w:ilvl w:val="0"/>
                <w:numId w:val="60"/>
              </w:numPr>
              <w:spacing w:line="276" w:lineRule="auto"/>
              <w:ind w:left="360"/>
              <w:jc w:val="left"/>
              <w:rPr>
                <w:lang w:eastAsia="x-none"/>
              </w:rPr>
            </w:pPr>
          </w:p>
        </w:tc>
        <w:tc>
          <w:tcPr>
            <w:tcW w:w="3103" w:type="dxa"/>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rPr>
                <w:lang w:eastAsia="x-none"/>
              </w:rPr>
              <w:t>Metodologia de apreciere a suprafeţei  adecvate a habitatului speciei în aria naturală protejată</w:t>
            </w:r>
          </w:p>
        </w:tc>
        <w:tc>
          <w:tcPr>
            <w:tcW w:w="5953" w:type="dxa"/>
            <w:tcBorders>
              <w:bottom w:val="single" w:sz="4" w:space="0" w:color="auto"/>
            </w:tcBorders>
            <w:shd w:val="clear" w:color="auto" w:fill="auto"/>
          </w:tcPr>
          <w:p w:rsidR="0049164C" w:rsidRPr="000E42CC" w:rsidRDefault="0049164C" w:rsidP="0049164C">
            <w:pPr>
              <w:spacing w:line="276" w:lineRule="auto"/>
              <w:rPr>
                <w:szCs w:val="24"/>
              </w:rPr>
            </w:pPr>
            <w:r w:rsidRPr="000E42CC">
              <w:rPr>
                <w:szCs w:val="24"/>
              </w:rPr>
              <w:t>Totalul transectului realizat a fost de aproximativ 82 km. Lățimea este dată de raza de detecție – 100 m pe fiecare parte a traseului. Cei 82 km au acoperit 1.640 ha din sit, aproximativ 24 %.</w:t>
            </w:r>
          </w:p>
          <w:p w:rsidR="0049164C" w:rsidRPr="000E42CC" w:rsidRDefault="0049164C" w:rsidP="0049164C">
            <w:pPr>
              <w:widowControl w:val="0"/>
              <w:spacing w:line="276" w:lineRule="auto"/>
              <w:rPr>
                <w:szCs w:val="24"/>
              </w:rPr>
            </w:pPr>
            <w:r w:rsidRPr="000E42CC">
              <w:rPr>
                <w:i/>
                <w:szCs w:val="24"/>
              </w:rPr>
              <w:t>M. blythii</w:t>
            </w:r>
            <w:r w:rsidRPr="000E42CC">
              <w:rPr>
                <w:szCs w:val="24"/>
              </w:rPr>
              <w:t xml:space="preserve"> a fost identificat in 39% din punctele investigate și în 22% din totalul observațiilor în situl </w:t>
            </w:r>
            <w:r w:rsidRPr="000E42CC">
              <w:rPr>
                <w:bCs/>
                <w:szCs w:val="24"/>
              </w:rPr>
              <w:t>ROSCI0357</w:t>
            </w:r>
            <w:r w:rsidRPr="000E42CC">
              <w:rPr>
                <w:szCs w:val="24"/>
              </w:rPr>
              <w:t xml:space="preserve"> Porumbeni. </w:t>
            </w:r>
          </w:p>
          <w:p w:rsidR="0049164C" w:rsidRPr="000E42CC" w:rsidRDefault="0049164C" w:rsidP="0049164C">
            <w:pPr>
              <w:widowControl w:val="0"/>
              <w:spacing w:line="276" w:lineRule="auto"/>
              <w:rPr>
                <w:b/>
                <w:szCs w:val="24"/>
              </w:rPr>
            </w:pPr>
            <w:r w:rsidRPr="000E42CC">
              <w:rPr>
                <w:szCs w:val="24"/>
              </w:rPr>
              <w:t>Pe baza estimării suprafeței habitatului speciei în sit (B.3.), suprafața adecvată speciei (B.6.) a fost extrapolată la 22-39% din toată suprafața sitului.</w:t>
            </w:r>
          </w:p>
        </w:tc>
      </w:tr>
      <w:tr w:rsidR="0049164C" w:rsidRPr="000E42CC" w:rsidTr="0049164C">
        <w:tc>
          <w:tcPr>
            <w:tcW w:w="704" w:type="dxa"/>
            <w:tcBorders>
              <w:bottom w:val="single" w:sz="4" w:space="0" w:color="auto"/>
            </w:tcBorders>
            <w:shd w:val="clear" w:color="auto" w:fill="auto"/>
          </w:tcPr>
          <w:p w:rsidR="0049164C" w:rsidRPr="000E42CC" w:rsidRDefault="0049164C" w:rsidP="004A67CD">
            <w:pPr>
              <w:widowControl w:val="0"/>
              <w:numPr>
                <w:ilvl w:val="0"/>
                <w:numId w:val="60"/>
              </w:numPr>
              <w:spacing w:line="276" w:lineRule="auto"/>
              <w:ind w:left="360"/>
              <w:jc w:val="left"/>
              <w:rPr>
                <w:lang w:eastAsia="x-none"/>
              </w:rPr>
            </w:pPr>
          </w:p>
        </w:tc>
        <w:tc>
          <w:tcPr>
            <w:tcW w:w="3103" w:type="dxa"/>
            <w:tcBorders>
              <w:bottom w:val="single" w:sz="4" w:space="0" w:color="auto"/>
            </w:tcBorders>
            <w:shd w:val="clear" w:color="auto" w:fill="auto"/>
          </w:tcPr>
          <w:p w:rsidR="0049164C" w:rsidRPr="000E42CC" w:rsidRDefault="0049164C" w:rsidP="0049164C">
            <w:pPr>
              <w:widowControl w:val="0"/>
              <w:spacing w:line="276" w:lineRule="auto"/>
            </w:pPr>
            <w:r w:rsidRPr="000E42CC">
              <w:rPr>
                <w:lang w:eastAsia="x-none"/>
              </w:rPr>
              <w:t>Raportul dintre suprafaţa adecvată a habitatului speciei şi suprafaţa actuală a habitatului speciei</w:t>
            </w:r>
          </w:p>
        </w:tc>
        <w:tc>
          <w:tcPr>
            <w:tcW w:w="5953" w:type="dxa"/>
            <w:tcBorders>
              <w:bottom w:val="single" w:sz="4" w:space="0" w:color="auto"/>
            </w:tcBorders>
            <w:shd w:val="clear" w:color="auto" w:fill="auto"/>
          </w:tcPr>
          <w:p w:rsidR="0049164C" w:rsidRPr="000E42CC" w:rsidRDefault="0049164C" w:rsidP="0049164C">
            <w:pPr>
              <w:widowControl w:val="0"/>
              <w:spacing w:line="276" w:lineRule="auto"/>
              <w:rPr>
                <w:szCs w:val="24"/>
              </w:rPr>
            </w:pPr>
            <w:r w:rsidRPr="000E42CC">
              <w:rPr>
                <w:szCs w:val="24"/>
              </w:rPr>
              <w:t>”&gt;” – mai mare</w:t>
            </w:r>
          </w:p>
        </w:tc>
      </w:tr>
      <w:tr w:rsidR="0049164C" w:rsidRPr="000E42CC" w:rsidTr="0049164C">
        <w:tc>
          <w:tcPr>
            <w:tcW w:w="704" w:type="dxa"/>
            <w:shd w:val="clear" w:color="auto" w:fill="auto"/>
          </w:tcPr>
          <w:p w:rsidR="0049164C" w:rsidRPr="000E42CC" w:rsidRDefault="0049164C" w:rsidP="004A67CD">
            <w:pPr>
              <w:widowControl w:val="0"/>
              <w:numPr>
                <w:ilvl w:val="0"/>
                <w:numId w:val="60"/>
              </w:numPr>
              <w:spacing w:line="276" w:lineRule="auto"/>
              <w:ind w:left="360"/>
              <w:jc w:val="left"/>
              <w:rPr>
                <w:lang w:eastAsia="x-none"/>
              </w:rPr>
            </w:pPr>
          </w:p>
        </w:tc>
        <w:tc>
          <w:tcPr>
            <w:tcW w:w="3103" w:type="dxa"/>
            <w:shd w:val="clear" w:color="auto" w:fill="auto"/>
          </w:tcPr>
          <w:p w:rsidR="0049164C" w:rsidRPr="000E42CC" w:rsidDel="00BB7F0F" w:rsidRDefault="0049164C" w:rsidP="0049164C">
            <w:pPr>
              <w:widowControl w:val="0"/>
              <w:spacing w:line="276" w:lineRule="auto"/>
              <w:rPr>
                <w:lang w:eastAsia="x-none"/>
              </w:rPr>
            </w:pPr>
            <w:r w:rsidRPr="000E42CC">
              <w:rPr>
                <w:lang w:eastAsia="x-none"/>
              </w:rPr>
              <w:t>Tendinţa actuală a suprafeţei habitatului speciei</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”x” – necunoscută (deoarece nu există o estimare anterioară a suprafeței habitatului speciei)</w:t>
            </w:r>
          </w:p>
        </w:tc>
      </w:tr>
      <w:tr w:rsidR="0049164C" w:rsidRPr="000E42CC" w:rsidTr="0049164C">
        <w:tc>
          <w:tcPr>
            <w:tcW w:w="704" w:type="dxa"/>
            <w:shd w:val="clear" w:color="auto" w:fill="auto"/>
          </w:tcPr>
          <w:p w:rsidR="0049164C" w:rsidRPr="000E42CC" w:rsidRDefault="0049164C" w:rsidP="004A67CD">
            <w:pPr>
              <w:widowControl w:val="0"/>
              <w:numPr>
                <w:ilvl w:val="0"/>
                <w:numId w:val="60"/>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t xml:space="preserve">Calitatea datelor privind tendinţa actuală a suprafeţei </w:t>
            </w:r>
            <w:r w:rsidRPr="000E42CC">
              <w:lastRenderedPageBreak/>
              <w:t>habitatului speciei</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lastRenderedPageBreak/>
              <w:t>insuficientă – date insuficiente sau nesigure.</w:t>
            </w:r>
          </w:p>
        </w:tc>
      </w:tr>
      <w:tr w:rsidR="0049164C" w:rsidRPr="000E42CC" w:rsidTr="0049164C">
        <w:trPr>
          <w:trHeight w:val="808"/>
        </w:trPr>
        <w:tc>
          <w:tcPr>
            <w:tcW w:w="704" w:type="dxa"/>
            <w:shd w:val="clear" w:color="auto" w:fill="auto"/>
          </w:tcPr>
          <w:p w:rsidR="0049164C" w:rsidRPr="000E42CC" w:rsidRDefault="0049164C" w:rsidP="004A67CD">
            <w:pPr>
              <w:widowControl w:val="0"/>
              <w:numPr>
                <w:ilvl w:val="0"/>
                <w:numId w:val="60"/>
              </w:numPr>
              <w:spacing w:line="276" w:lineRule="auto"/>
              <w:ind w:left="360"/>
              <w:jc w:val="left"/>
              <w:rPr>
                <w:lang w:eastAsia="x-none"/>
              </w:rPr>
            </w:pPr>
          </w:p>
        </w:tc>
        <w:tc>
          <w:tcPr>
            <w:tcW w:w="3103" w:type="dxa"/>
            <w:shd w:val="clear" w:color="auto" w:fill="auto"/>
          </w:tcPr>
          <w:p w:rsidR="0049164C" w:rsidRPr="000E42CC" w:rsidRDefault="0049164C" w:rsidP="0049164C">
            <w:pPr>
              <w:spacing w:line="276" w:lineRule="auto"/>
              <w:rPr>
                <w:szCs w:val="24"/>
              </w:rPr>
            </w:pPr>
            <w:r w:rsidRPr="000E42CC">
              <w:rPr>
                <w:szCs w:val="24"/>
              </w:rPr>
              <w:t>Calitatea habitatului speciei în aria naturală protejată</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bună (adecvată)</w:t>
            </w:r>
          </w:p>
        </w:tc>
      </w:tr>
      <w:tr w:rsidR="0049164C" w:rsidRPr="000E42CC" w:rsidTr="0049164C">
        <w:tc>
          <w:tcPr>
            <w:tcW w:w="704" w:type="dxa"/>
            <w:shd w:val="clear" w:color="auto" w:fill="auto"/>
          </w:tcPr>
          <w:p w:rsidR="0049164C" w:rsidRPr="000E42CC" w:rsidRDefault="0049164C" w:rsidP="004A67CD">
            <w:pPr>
              <w:widowControl w:val="0"/>
              <w:numPr>
                <w:ilvl w:val="0"/>
                <w:numId w:val="60"/>
              </w:numPr>
              <w:spacing w:line="276" w:lineRule="auto"/>
              <w:ind w:left="360"/>
              <w:jc w:val="left"/>
              <w:rPr>
                <w:lang w:eastAsia="x-none"/>
              </w:rPr>
            </w:pPr>
          </w:p>
        </w:tc>
        <w:tc>
          <w:tcPr>
            <w:tcW w:w="3103" w:type="dxa"/>
            <w:shd w:val="clear" w:color="auto" w:fill="auto"/>
          </w:tcPr>
          <w:p w:rsidR="0049164C" w:rsidRPr="000E42CC" w:rsidRDefault="0049164C" w:rsidP="0049164C">
            <w:pPr>
              <w:spacing w:line="276" w:lineRule="auto"/>
              <w:rPr>
                <w:szCs w:val="24"/>
              </w:rPr>
            </w:pPr>
            <w:r w:rsidRPr="000E42CC">
              <w:rPr>
                <w:szCs w:val="24"/>
              </w:rPr>
              <w:t>Tendinţa actuală a calităţii habitatului speciei</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w:t>
            </w:r>
            <w:smartTag w:uri="urn:schemas-microsoft-com:office:smarttags" w:element="metricconverter">
              <w:smartTagPr>
                <w:attr w:name="ProductID" w:val="0”"/>
              </w:smartTagPr>
              <w:r w:rsidRPr="000E42CC">
                <w:rPr>
                  <w:szCs w:val="24"/>
                </w:rPr>
                <w:t>0”</w:t>
              </w:r>
            </w:smartTag>
            <w:r w:rsidRPr="000E42CC">
              <w:rPr>
                <w:szCs w:val="24"/>
              </w:rPr>
              <w:t xml:space="preserve"> – stabilă</w:t>
            </w:r>
          </w:p>
        </w:tc>
      </w:tr>
      <w:tr w:rsidR="0049164C" w:rsidRPr="000E42CC" w:rsidTr="0049164C">
        <w:tc>
          <w:tcPr>
            <w:tcW w:w="704" w:type="dxa"/>
            <w:shd w:val="clear" w:color="auto" w:fill="auto"/>
          </w:tcPr>
          <w:p w:rsidR="0049164C" w:rsidRPr="000E42CC" w:rsidRDefault="0049164C" w:rsidP="004A67CD">
            <w:pPr>
              <w:widowControl w:val="0"/>
              <w:numPr>
                <w:ilvl w:val="0"/>
                <w:numId w:val="60"/>
              </w:numPr>
              <w:spacing w:line="276" w:lineRule="auto"/>
              <w:ind w:left="360"/>
              <w:jc w:val="left"/>
              <w:rPr>
                <w:lang w:eastAsia="x-none"/>
              </w:rPr>
            </w:pPr>
          </w:p>
        </w:tc>
        <w:tc>
          <w:tcPr>
            <w:tcW w:w="3103" w:type="dxa"/>
            <w:shd w:val="clear" w:color="auto" w:fill="auto"/>
          </w:tcPr>
          <w:p w:rsidR="0049164C" w:rsidRPr="000E42CC" w:rsidRDefault="0049164C" w:rsidP="0049164C">
            <w:pPr>
              <w:spacing w:line="276" w:lineRule="auto"/>
              <w:rPr>
                <w:szCs w:val="24"/>
              </w:rPr>
            </w:pPr>
            <w:r w:rsidRPr="000E42CC">
              <w:rPr>
                <w:szCs w:val="24"/>
              </w:rPr>
              <w:t>Calitatea datelor privind tendinţa actuală a calităţii habitatului speciei</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insuficientă – date insuficiente sau nesigure.</w:t>
            </w:r>
          </w:p>
        </w:tc>
      </w:tr>
      <w:tr w:rsidR="0049164C" w:rsidRPr="000E42CC" w:rsidTr="0049164C">
        <w:tc>
          <w:tcPr>
            <w:tcW w:w="704" w:type="dxa"/>
            <w:shd w:val="clear" w:color="auto" w:fill="auto"/>
          </w:tcPr>
          <w:p w:rsidR="0049164C" w:rsidRPr="000E42CC" w:rsidRDefault="0049164C" w:rsidP="004A67CD">
            <w:pPr>
              <w:widowControl w:val="0"/>
              <w:numPr>
                <w:ilvl w:val="0"/>
                <w:numId w:val="60"/>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rPr>
                <w:lang w:eastAsia="x-none"/>
              </w:rPr>
              <w:t>Tendinţa actuală globală a habitatului speciei funcţie de tendinţa suprafeţei şi de tendinţa calităţii habitatului speciei</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 xml:space="preserve">”x” – necunoscut </w:t>
            </w:r>
          </w:p>
        </w:tc>
      </w:tr>
      <w:tr w:rsidR="0049164C" w:rsidRPr="000E42CC" w:rsidTr="0049164C">
        <w:tc>
          <w:tcPr>
            <w:tcW w:w="704" w:type="dxa"/>
            <w:shd w:val="clear" w:color="auto" w:fill="auto"/>
          </w:tcPr>
          <w:p w:rsidR="0049164C" w:rsidRPr="000E42CC" w:rsidRDefault="0049164C" w:rsidP="004A67CD">
            <w:pPr>
              <w:widowControl w:val="0"/>
              <w:numPr>
                <w:ilvl w:val="0"/>
                <w:numId w:val="60"/>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pPr>
            <w:r w:rsidRPr="000E42CC">
              <w:rPr>
                <w:lang w:eastAsia="x-none"/>
              </w:rPr>
              <w:t>Starea de conservare din punct de vedere al habitatului speciei</w:t>
            </w:r>
          </w:p>
        </w:tc>
        <w:tc>
          <w:tcPr>
            <w:tcW w:w="5953" w:type="dxa"/>
            <w:shd w:val="clear" w:color="auto" w:fill="auto"/>
          </w:tcPr>
          <w:p w:rsidR="0049164C" w:rsidRPr="000E42CC" w:rsidRDefault="0049164C" w:rsidP="0049164C">
            <w:pPr>
              <w:widowControl w:val="0"/>
              <w:spacing w:line="276" w:lineRule="auto"/>
              <w:rPr>
                <w:b/>
                <w:szCs w:val="24"/>
              </w:rPr>
            </w:pPr>
            <w:r w:rsidRPr="000E42CC">
              <w:rPr>
                <w:b/>
                <w:szCs w:val="24"/>
              </w:rPr>
              <w:t>”FV” – favorabilă</w:t>
            </w:r>
          </w:p>
          <w:p w:rsidR="0049164C" w:rsidRPr="000E42CC" w:rsidRDefault="0049164C" w:rsidP="0049164C">
            <w:pPr>
              <w:widowControl w:val="0"/>
              <w:spacing w:line="276" w:lineRule="auto"/>
              <w:rPr>
                <w:szCs w:val="24"/>
              </w:rPr>
            </w:pPr>
          </w:p>
        </w:tc>
      </w:tr>
      <w:tr w:rsidR="0049164C" w:rsidRPr="000E42CC" w:rsidDel="00C10FA8" w:rsidTr="0049164C">
        <w:tc>
          <w:tcPr>
            <w:tcW w:w="704"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RDefault="0049164C" w:rsidP="004A67CD">
            <w:pPr>
              <w:widowControl w:val="0"/>
              <w:numPr>
                <w:ilvl w:val="0"/>
                <w:numId w:val="60"/>
              </w:numPr>
              <w:spacing w:line="276" w:lineRule="auto"/>
              <w:ind w:left="360"/>
              <w:jc w:val="left"/>
              <w:rPr>
                <w:lang w:eastAsia="x-none"/>
              </w:rPr>
            </w:pPr>
          </w:p>
        </w:tc>
        <w:tc>
          <w:tcPr>
            <w:tcW w:w="3103"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Del="00C10FA8" w:rsidRDefault="0049164C" w:rsidP="0049164C">
            <w:pPr>
              <w:widowControl w:val="0"/>
              <w:spacing w:line="276" w:lineRule="auto"/>
              <w:rPr>
                <w:lang w:eastAsia="x-none"/>
              </w:rPr>
            </w:pPr>
            <w:r w:rsidRPr="000E42CC">
              <w:rPr>
                <w:lang w:eastAsia="x-none"/>
              </w:rPr>
              <w:t>Tendinţa stării de conservare din punct de vedere al habitatului speciei</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Del="00C10FA8" w:rsidRDefault="0049164C" w:rsidP="0049164C">
            <w:pPr>
              <w:widowControl w:val="0"/>
              <w:spacing w:line="276" w:lineRule="auto"/>
              <w:rPr>
                <w:i/>
                <w:szCs w:val="24"/>
              </w:rPr>
            </w:pPr>
            <w:r w:rsidRPr="000E42CC">
              <w:rPr>
                <w:szCs w:val="24"/>
              </w:rPr>
              <w:t>Nu este cazul</w:t>
            </w:r>
          </w:p>
        </w:tc>
      </w:tr>
      <w:tr w:rsidR="0049164C" w:rsidRPr="000E42CC" w:rsidDel="00C10FA8" w:rsidTr="0049164C">
        <w:tc>
          <w:tcPr>
            <w:tcW w:w="704"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RDefault="0049164C" w:rsidP="004A67CD">
            <w:pPr>
              <w:widowControl w:val="0"/>
              <w:numPr>
                <w:ilvl w:val="0"/>
                <w:numId w:val="60"/>
              </w:numPr>
              <w:spacing w:line="276" w:lineRule="auto"/>
              <w:ind w:left="360"/>
              <w:jc w:val="left"/>
              <w:rPr>
                <w:lang w:eastAsia="x-none"/>
              </w:rPr>
            </w:pPr>
          </w:p>
        </w:tc>
        <w:tc>
          <w:tcPr>
            <w:tcW w:w="3103"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Del="00C10FA8" w:rsidRDefault="0049164C" w:rsidP="0049164C">
            <w:pPr>
              <w:widowControl w:val="0"/>
              <w:spacing w:line="276" w:lineRule="auto"/>
              <w:rPr>
                <w:lang w:eastAsia="x-none"/>
              </w:rPr>
            </w:pPr>
            <w:r w:rsidRPr="000E42CC">
              <w:rPr>
                <w:lang w:eastAsia="x-none"/>
              </w:rPr>
              <w:t>Starea de conservare necunoscută din punct de vedere al habitatului speciei</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Del="00C10FA8" w:rsidRDefault="0049164C" w:rsidP="0049164C">
            <w:pPr>
              <w:widowControl w:val="0"/>
              <w:spacing w:line="276" w:lineRule="auto"/>
              <w:rPr>
                <w:i/>
                <w:szCs w:val="24"/>
              </w:rPr>
            </w:pPr>
            <w:r w:rsidRPr="000E42CC">
              <w:rPr>
                <w:szCs w:val="24"/>
              </w:rPr>
              <w:t>Nu este cazul</w:t>
            </w:r>
          </w:p>
        </w:tc>
      </w:tr>
    </w:tbl>
    <w:p w:rsidR="0049164C" w:rsidRPr="000E42CC" w:rsidRDefault="0049164C" w:rsidP="0049164C">
      <w:pPr>
        <w:spacing w:line="276" w:lineRule="auto"/>
      </w:pPr>
    </w:p>
    <w:p w:rsidR="0049164C" w:rsidRPr="000E42CC" w:rsidRDefault="0049164C" w:rsidP="0049164C">
      <w:pPr>
        <w:spacing w:line="276" w:lineRule="auto"/>
      </w:pPr>
    </w:p>
    <w:p w:rsidR="0049164C" w:rsidRPr="000E42CC" w:rsidRDefault="0049164C" w:rsidP="0049164C">
      <w:pPr>
        <w:spacing w:line="276" w:lineRule="auto"/>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103"/>
        <w:gridCol w:w="5953"/>
      </w:tblGrid>
      <w:tr w:rsidR="0049164C" w:rsidRPr="000E42CC" w:rsidTr="0049164C">
        <w:tc>
          <w:tcPr>
            <w:tcW w:w="704"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Nr</w:t>
            </w:r>
          </w:p>
        </w:tc>
        <w:tc>
          <w:tcPr>
            <w:tcW w:w="3103"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Parametri</w:t>
            </w:r>
          </w:p>
        </w:tc>
        <w:tc>
          <w:tcPr>
            <w:tcW w:w="5953"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Descriere</w:t>
            </w:r>
          </w:p>
        </w:tc>
      </w:tr>
      <w:tr w:rsidR="0049164C" w:rsidRPr="000E42CC" w:rsidTr="0049164C">
        <w:trPr>
          <w:trHeight w:val="506"/>
        </w:trPr>
        <w:tc>
          <w:tcPr>
            <w:tcW w:w="704" w:type="dxa"/>
            <w:shd w:val="clear" w:color="auto" w:fill="auto"/>
          </w:tcPr>
          <w:p w:rsidR="0049164C" w:rsidRPr="000E42CC" w:rsidRDefault="0049164C" w:rsidP="0049164C">
            <w:pPr>
              <w:widowControl w:val="0"/>
              <w:spacing w:line="276" w:lineRule="auto"/>
              <w:rPr>
                <w:lang w:eastAsia="x-none"/>
              </w:rPr>
            </w:pPr>
            <w:r w:rsidRPr="000E42CC">
              <w:rPr>
                <w:lang w:eastAsia="x-none"/>
              </w:rPr>
              <w:t>A.1.</w:t>
            </w:r>
          </w:p>
        </w:tc>
        <w:tc>
          <w:tcPr>
            <w:tcW w:w="3103" w:type="dxa"/>
            <w:shd w:val="clear" w:color="auto" w:fill="auto"/>
          </w:tcPr>
          <w:p w:rsidR="0049164C" w:rsidRPr="000E42CC" w:rsidRDefault="0049164C" w:rsidP="0049164C">
            <w:pPr>
              <w:widowControl w:val="0"/>
              <w:spacing w:line="276" w:lineRule="auto"/>
            </w:pPr>
            <w:r w:rsidRPr="000E42CC">
              <w:t>Specia</w:t>
            </w:r>
          </w:p>
        </w:tc>
        <w:tc>
          <w:tcPr>
            <w:tcW w:w="5953" w:type="dxa"/>
            <w:shd w:val="clear" w:color="auto" w:fill="auto"/>
          </w:tcPr>
          <w:p w:rsidR="0049164C" w:rsidRPr="000E42CC" w:rsidRDefault="0049164C" w:rsidP="0049164C">
            <w:pPr>
              <w:spacing w:line="276" w:lineRule="auto"/>
              <w:rPr>
                <w:b/>
                <w:i/>
                <w:szCs w:val="24"/>
                <w:lang w:eastAsia="de-DE"/>
              </w:rPr>
            </w:pPr>
            <w:r w:rsidRPr="000E42CC">
              <w:rPr>
                <w:b/>
                <w:i/>
                <w:szCs w:val="24"/>
                <w:lang w:eastAsia="de-DE"/>
              </w:rPr>
              <w:t>Myotis myotis</w:t>
            </w:r>
          </w:p>
          <w:p w:rsidR="0049164C" w:rsidRPr="000E42CC" w:rsidRDefault="0049164C" w:rsidP="0049164C">
            <w:pPr>
              <w:widowControl w:val="0"/>
              <w:spacing w:line="276" w:lineRule="auto"/>
              <w:rPr>
                <w:szCs w:val="24"/>
              </w:rPr>
            </w:pPr>
            <w:r w:rsidRPr="000E42CC">
              <w:rPr>
                <w:szCs w:val="24"/>
              </w:rPr>
              <w:t>Cod Eunis: 1486</w:t>
            </w:r>
          </w:p>
          <w:p w:rsidR="0049164C" w:rsidRPr="000E42CC" w:rsidRDefault="0049164C" w:rsidP="0049164C">
            <w:pPr>
              <w:spacing w:line="276" w:lineRule="auto"/>
              <w:rPr>
                <w:szCs w:val="24"/>
              </w:rPr>
            </w:pPr>
            <w:r w:rsidRPr="000E42CC">
              <w:rPr>
                <w:szCs w:val="24"/>
              </w:rPr>
              <w:t>Cod Natura 2000: 1324</w:t>
            </w:r>
          </w:p>
          <w:p w:rsidR="0049164C" w:rsidRPr="000E42CC" w:rsidRDefault="0049164C" w:rsidP="0049164C">
            <w:pPr>
              <w:spacing w:line="276" w:lineRule="auto"/>
              <w:rPr>
                <w:rFonts w:eastAsia="Times New Roman"/>
                <w:szCs w:val="24"/>
                <w:lang w:eastAsia="ro-RO"/>
              </w:rPr>
            </w:pPr>
            <w:r w:rsidRPr="000E42CC">
              <w:rPr>
                <w:szCs w:val="24"/>
              </w:rPr>
              <w:t xml:space="preserve">Directiva Habitate </w:t>
            </w:r>
            <w:r w:rsidRPr="000E42CC">
              <w:rPr>
                <w:szCs w:val="24"/>
                <w:lang w:val="pt-BR"/>
              </w:rPr>
              <w:t>(</w:t>
            </w:r>
            <w:r w:rsidRPr="000E42CC">
              <w:rPr>
                <w:szCs w:val="24"/>
              </w:rPr>
              <w:t>Directiva Consiliului 92/43/EEC)</w:t>
            </w:r>
            <w:r w:rsidRPr="000E42CC">
              <w:rPr>
                <w:szCs w:val="24"/>
                <w:lang w:val="pt-BR"/>
              </w:rPr>
              <w:t>: Anexa II, Anexa IV</w:t>
            </w:r>
          </w:p>
        </w:tc>
      </w:tr>
      <w:tr w:rsidR="0049164C" w:rsidRPr="000E42CC" w:rsidTr="0049164C">
        <w:tc>
          <w:tcPr>
            <w:tcW w:w="704" w:type="dxa"/>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rPr>
                <w:lang w:eastAsia="x-none"/>
              </w:rPr>
              <w:t>A.2.</w:t>
            </w:r>
          </w:p>
        </w:tc>
        <w:tc>
          <w:tcPr>
            <w:tcW w:w="3103" w:type="dxa"/>
            <w:tcBorders>
              <w:bottom w:val="single" w:sz="4" w:space="0" w:color="auto"/>
            </w:tcBorders>
            <w:shd w:val="clear" w:color="auto" w:fill="auto"/>
          </w:tcPr>
          <w:p w:rsidR="0049164C" w:rsidRPr="000E42CC" w:rsidRDefault="0049164C" w:rsidP="0049164C">
            <w:pPr>
              <w:widowControl w:val="0"/>
              <w:spacing w:line="276" w:lineRule="auto"/>
            </w:pPr>
            <w:r w:rsidRPr="000E42CC">
              <w:t>Tipul populaţiei speciei în aria naturală protejată</w:t>
            </w:r>
          </w:p>
        </w:tc>
        <w:tc>
          <w:tcPr>
            <w:tcW w:w="5953" w:type="dxa"/>
            <w:tcBorders>
              <w:bottom w:val="single" w:sz="4" w:space="0" w:color="auto"/>
            </w:tcBorders>
            <w:shd w:val="clear" w:color="auto" w:fill="auto"/>
          </w:tcPr>
          <w:p w:rsidR="0049164C" w:rsidRPr="000E42CC" w:rsidRDefault="0049164C" w:rsidP="0049164C">
            <w:pPr>
              <w:spacing w:line="276" w:lineRule="auto"/>
              <w:rPr>
                <w:rFonts w:eastAsia="Times New Roman"/>
                <w:szCs w:val="24"/>
                <w:lang w:eastAsia="ro-RO"/>
              </w:rPr>
            </w:pPr>
            <w:r w:rsidRPr="000E42CC">
              <w:rPr>
                <w:szCs w:val="24"/>
              </w:rPr>
              <w:t>Populaţie permanentă (sedentară/rezidentă)</w:t>
            </w:r>
          </w:p>
        </w:tc>
      </w:tr>
      <w:tr w:rsidR="0049164C" w:rsidRPr="000E42CC" w:rsidTr="0049164C">
        <w:tc>
          <w:tcPr>
            <w:tcW w:w="704" w:type="dxa"/>
            <w:shd w:val="clear" w:color="auto" w:fill="auto"/>
          </w:tcPr>
          <w:p w:rsidR="0049164C" w:rsidRPr="000E42CC" w:rsidRDefault="0049164C" w:rsidP="004A67CD">
            <w:pPr>
              <w:widowControl w:val="0"/>
              <w:numPr>
                <w:ilvl w:val="0"/>
                <w:numId w:val="61"/>
              </w:numPr>
              <w:spacing w:line="276" w:lineRule="auto"/>
              <w:ind w:left="316"/>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t>Suprafaţa habitatului speciei în aria naturală protejată</w:t>
            </w:r>
          </w:p>
        </w:tc>
        <w:tc>
          <w:tcPr>
            <w:tcW w:w="5953" w:type="dxa"/>
            <w:shd w:val="clear" w:color="auto" w:fill="auto"/>
          </w:tcPr>
          <w:p w:rsidR="0049164C" w:rsidRPr="000E42CC" w:rsidRDefault="0049164C" w:rsidP="0049164C">
            <w:pPr>
              <w:widowControl w:val="0"/>
              <w:spacing w:line="276" w:lineRule="auto"/>
              <w:rPr>
                <w:b/>
                <w:szCs w:val="24"/>
              </w:rPr>
            </w:pPr>
            <w:r w:rsidRPr="000E42CC">
              <w:rPr>
                <w:b/>
                <w:szCs w:val="24"/>
              </w:rPr>
              <w:t>350-650 ha</w:t>
            </w:r>
          </w:p>
          <w:p w:rsidR="0049164C" w:rsidRPr="000E42CC" w:rsidRDefault="0049164C" w:rsidP="0049164C">
            <w:pPr>
              <w:spacing w:line="276" w:lineRule="auto"/>
              <w:contextualSpacing/>
              <w:rPr>
                <w:rFonts w:eastAsia="AdvTimes"/>
                <w:szCs w:val="24"/>
              </w:rPr>
            </w:pPr>
            <w:r w:rsidRPr="000E42CC">
              <w:rPr>
                <w:rFonts w:eastAsia="AdvTimes"/>
                <w:szCs w:val="24"/>
              </w:rPr>
              <w:t xml:space="preserve">Studii în diferite țări din Europa arată că, multe dintre coloniile mari sunt cantonate în arii cu păduri de </w:t>
            </w:r>
            <w:r w:rsidRPr="000E42CC">
              <w:rPr>
                <w:rFonts w:eastAsia="AdvTimes"/>
                <w:i/>
                <w:szCs w:val="24"/>
              </w:rPr>
              <w:t>Fagus sylvatica</w:t>
            </w:r>
            <w:r w:rsidRPr="000E42CC">
              <w:rPr>
                <w:rFonts w:eastAsia="AdvTimes"/>
                <w:szCs w:val="24"/>
              </w:rPr>
              <w:t xml:space="preserve"> și </w:t>
            </w:r>
            <w:r w:rsidRPr="000E42CC">
              <w:rPr>
                <w:rFonts w:eastAsia="AdvTimes"/>
                <w:i/>
                <w:szCs w:val="24"/>
              </w:rPr>
              <w:t>Quercus</w:t>
            </w:r>
            <w:r w:rsidRPr="000E42CC">
              <w:rPr>
                <w:rFonts w:eastAsia="AdvTimes"/>
                <w:szCs w:val="24"/>
              </w:rPr>
              <w:t xml:space="preserve"> sp. Astfel de păduri trebuie să prezinte și multe zone deschise, cu puțină vegetație (pășuni, pajiști). </w:t>
            </w:r>
            <w:r w:rsidRPr="000E42CC">
              <w:rPr>
                <w:rFonts w:eastAsia="TimesNewRomanPSMT"/>
                <w:i/>
                <w:szCs w:val="24"/>
              </w:rPr>
              <w:t>M. myotis</w:t>
            </w:r>
            <w:r w:rsidRPr="000E42CC">
              <w:rPr>
                <w:rFonts w:eastAsia="TimesNewRomanPSMT"/>
                <w:szCs w:val="24"/>
              </w:rPr>
              <w:t xml:space="preserve"> vânează în păduri (98% din timpul dedicate </w:t>
            </w:r>
            <w:r w:rsidRPr="000E42CC">
              <w:rPr>
                <w:rFonts w:eastAsia="TimesNewRomanPSMT"/>
                <w:szCs w:val="24"/>
              </w:rPr>
              <w:lastRenderedPageBreak/>
              <w:t>hrănirii), cu o preferință semnificativă pentru pădurile de foioase (Rudolph et al., 2009).</w:t>
            </w:r>
            <w:r w:rsidRPr="000E42CC">
              <w:rPr>
                <w:rFonts w:eastAsia="AdvTimes"/>
                <w:szCs w:val="24"/>
              </w:rPr>
              <w:t xml:space="preserve"> </w:t>
            </w:r>
            <w:r w:rsidRPr="000E42CC">
              <w:rPr>
                <w:szCs w:val="24"/>
              </w:rPr>
              <w:t xml:space="preserve">Vânează deasupra pajiștilor, pășunilor, în poieni, deasupra tufărișurilor, la marginea pădurii. </w:t>
            </w:r>
          </w:p>
          <w:p w:rsidR="0049164C" w:rsidRPr="000E42CC" w:rsidRDefault="0049164C" w:rsidP="0049164C">
            <w:pPr>
              <w:autoSpaceDE w:val="0"/>
              <w:autoSpaceDN w:val="0"/>
              <w:adjustRightInd w:val="0"/>
              <w:spacing w:line="276" w:lineRule="auto"/>
              <w:rPr>
                <w:rFonts w:eastAsia="AdvTimes"/>
                <w:szCs w:val="24"/>
              </w:rPr>
            </w:pPr>
            <w:r w:rsidRPr="000E42CC">
              <w:rPr>
                <w:rFonts w:eastAsia="AdvTimes"/>
                <w:szCs w:val="24"/>
              </w:rPr>
              <w:t xml:space="preserve">În situl </w:t>
            </w:r>
            <w:r w:rsidRPr="000E42CC">
              <w:rPr>
                <w:bCs/>
                <w:szCs w:val="24"/>
              </w:rPr>
              <w:t>ROSCI0357</w:t>
            </w:r>
            <w:r w:rsidRPr="000E42CC">
              <w:rPr>
                <w:szCs w:val="24"/>
              </w:rPr>
              <w:t xml:space="preserve"> Porumbeni,</w:t>
            </w:r>
            <w:r w:rsidRPr="000E42CC">
              <w:rPr>
                <w:rFonts w:eastAsia="AdvTimes"/>
                <w:szCs w:val="24"/>
              </w:rPr>
              <w:t xml:space="preserve"> exemplarele speciei </w:t>
            </w:r>
            <w:r w:rsidRPr="000E42CC">
              <w:rPr>
                <w:rFonts w:eastAsia="AdvTimes"/>
                <w:i/>
                <w:szCs w:val="24"/>
              </w:rPr>
              <w:t>Myotis myotis</w:t>
            </w:r>
            <w:r w:rsidRPr="000E42CC">
              <w:rPr>
                <w:rFonts w:eastAsia="AdvTimes"/>
                <w:szCs w:val="24"/>
              </w:rPr>
              <w:t xml:space="preserve"> au fost înregistrate în 32 din cele 83 de puncte de observație (F – 22 – 39%). Exemplarele speciei </w:t>
            </w:r>
            <w:r w:rsidRPr="000E42CC">
              <w:rPr>
                <w:rFonts w:eastAsia="AdvTimes"/>
                <w:i/>
                <w:szCs w:val="24"/>
              </w:rPr>
              <w:t xml:space="preserve">Myotis myotis </w:t>
            </w:r>
            <w:r w:rsidRPr="000E42CC">
              <w:rPr>
                <w:rFonts w:eastAsia="AdvTimes"/>
                <w:szCs w:val="24"/>
              </w:rPr>
              <w:t xml:space="preserve">au fost înregistrate în număr mai mare în habitatele de pășuni, la lizieră, dar și în habitatele forestiere asociate cu zonele umede și elemente liniare (tufăriș sau copaci răzleți). Specia a fost întâlnită accidental în zonele antropizate. Au fost identificate atât drumuri de zbor cât și zone de hrănire în arealul sitului. </w:t>
            </w:r>
          </w:p>
          <w:p w:rsidR="0049164C" w:rsidRPr="000E42CC" w:rsidRDefault="0049164C" w:rsidP="0049164C">
            <w:pPr>
              <w:autoSpaceDE w:val="0"/>
              <w:autoSpaceDN w:val="0"/>
              <w:adjustRightInd w:val="0"/>
              <w:spacing w:line="276" w:lineRule="auto"/>
              <w:rPr>
                <w:szCs w:val="24"/>
              </w:rPr>
            </w:pPr>
            <w:r w:rsidRPr="000E42CC">
              <w:rPr>
                <w:szCs w:val="24"/>
              </w:rPr>
              <w:t>Activitatea cea mai intensă a fost observată în perioada zborului la juvenili (luna iulie).</w:t>
            </w:r>
            <w:r w:rsidRPr="000E42CC">
              <w:rPr>
                <w:i/>
                <w:szCs w:val="24"/>
              </w:rPr>
              <w:tab/>
            </w:r>
          </w:p>
        </w:tc>
      </w:tr>
      <w:tr w:rsidR="0049164C" w:rsidRPr="000E42CC" w:rsidTr="0049164C">
        <w:tc>
          <w:tcPr>
            <w:tcW w:w="704" w:type="dxa"/>
            <w:shd w:val="clear" w:color="auto" w:fill="auto"/>
          </w:tcPr>
          <w:p w:rsidR="0049164C" w:rsidRPr="000E42CC" w:rsidRDefault="0049164C" w:rsidP="004A67CD">
            <w:pPr>
              <w:widowControl w:val="0"/>
              <w:numPr>
                <w:ilvl w:val="0"/>
                <w:numId w:val="61"/>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t>Calitatea datelor pentru suprafaţa habitatului speciei</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medie - date estimate pe baza extrapolării şi/sau modelării datelor obţinute prin măsurători parţiale.</w:t>
            </w:r>
          </w:p>
        </w:tc>
      </w:tr>
      <w:tr w:rsidR="0049164C" w:rsidRPr="000E42CC" w:rsidTr="0049164C">
        <w:tc>
          <w:tcPr>
            <w:tcW w:w="704" w:type="dxa"/>
            <w:shd w:val="clear" w:color="auto" w:fill="auto"/>
          </w:tcPr>
          <w:p w:rsidR="0049164C" w:rsidRPr="000E42CC" w:rsidRDefault="0049164C" w:rsidP="004A67CD">
            <w:pPr>
              <w:widowControl w:val="0"/>
              <w:numPr>
                <w:ilvl w:val="0"/>
                <w:numId w:val="61"/>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rPr>
                <w:lang w:eastAsia="x-none"/>
              </w:rPr>
              <w:t>Suprafaţa reevaluată a habitatului speciei din planul de management anterior</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Anterior nu a fost evaluat habitatul speciei.</w:t>
            </w:r>
          </w:p>
        </w:tc>
      </w:tr>
      <w:tr w:rsidR="0049164C" w:rsidRPr="000E42CC" w:rsidTr="0049164C">
        <w:tc>
          <w:tcPr>
            <w:tcW w:w="704" w:type="dxa"/>
            <w:shd w:val="clear" w:color="auto" w:fill="auto"/>
          </w:tcPr>
          <w:p w:rsidR="0049164C" w:rsidRPr="000E42CC" w:rsidRDefault="0049164C" w:rsidP="004A67CD">
            <w:pPr>
              <w:widowControl w:val="0"/>
              <w:numPr>
                <w:ilvl w:val="0"/>
                <w:numId w:val="61"/>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pPr>
            <w:r w:rsidRPr="000E42CC">
              <w:rPr>
                <w:lang w:eastAsia="x-none"/>
              </w:rPr>
              <w:t>Suprafaţa  adecvată a habitatului speciei în aria naturală protejată</w:t>
            </w:r>
          </w:p>
        </w:tc>
        <w:tc>
          <w:tcPr>
            <w:tcW w:w="5953" w:type="dxa"/>
            <w:shd w:val="clear" w:color="auto" w:fill="auto"/>
          </w:tcPr>
          <w:p w:rsidR="0049164C" w:rsidRPr="000E42CC" w:rsidRDefault="0049164C" w:rsidP="0049164C">
            <w:pPr>
              <w:spacing w:line="276" w:lineRule="auto"/>
              <w:rPr>
                <w:b/>
                <w:szCs w:val="24"/>
                <w:lang w:eastAsia="de-DE"/>
              </w:rPr>
            </w:pPr>
            <w:r w:rsidRPr="000E42CC">
              <w:rPr>
                <w:b/>
                <w:szCs w:val="24"/>
                <w:lang w:eastAsia="de-DE"/>
              </w:rPr>
              <w:t>1.500 – 2.700 ha</w:t>
            </w:r>
          </w:p>
        </w:tc>
      </w:tr>
      <w:tr w:rsidR="0049164C" w:rsidRPr="000E42CC" w:rsidTr="0049164C">
        <w:tc>
          <w:tcPr>
            <w:tcW w:w="704" w:type="dxa"/>
            <w:tcBorders>
              <w:bottom w:val="single" w:sz="4" w:space="0" w:color="auto"/>
            </w:tcBorders>
            <w:shd w:val="clear" w:color="auto" w:fill="auto"/>
          </w:tcPr>
          <w:p w:rsidR="0049164C" w:rsidRPr="000E42CC" w:rsidRDefault="0049164C" w:rsidP="004A67CD">
            <w:pPr>
              <w:widowControl w:val="0"/>
              <w:numPr>
                <w:ilvl w:val="0"/>
                <w:numId w:val="61"/>
              </w:numPr>
              <w:spacing w:line="276" w:lineRule="auto"/>
              <w:ind w:left="360"/>
              <w:jc w:val="left"/>
              <w:rPr>
                <w:lang w:eastAsia="x-none"/>
              </w:rPr>
            </w:pPr>
          </w:p>
        </w:tc>
        <w:tc>
          <w:tcPr>
            <w:tcW w:w="3103" w:type="dxa"/>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rPr>
                <w:lang w:eastAsia="x-none"/>
              </w:rPr>
              <w:t>Metodologia de apreciere a suprafeţei  adecvate a habitatului speciei în aria naturală protejată</w:t>
            </w:r>
          </w:p>
        </w:tc>
        <w:tc>
          <w:tcPr>
            <w:tcW w:w="5953" w:type="dxa"/>
            <w:tcBorders>
              <w:bottom w:val="single" w:sz="4" w:space="0" w:color="auto"/>
            </w:tcBorders>
            <w:shd w:val="clear" w:color="auto" w:fill="auto"/>
          </w:tcPr>
          <w:p w:rsidR="0049164C" w:rsidRPr="000E42CC" w:rsidRDefault="0049164C" w:rsidP="0049164C">
            <w:pPr>
              <w:spacing w:line="276" w:lineRule="auto"/>
              <w:rPr>
                <w:szCs w:val="24"/>
              </w:rPr>
            </w:pPr>
            <w:r w:rsidRPr="000E42CC">
              <w:rPr>
                <w:szCs w:val="24"/>
              </w:rPr>
              <w:t>Totalul transectului realizat a fost de aproximativ 82 km. Lățimea este dată de raza de detecție – 100 m pe fiecare parte a traseului. Cei 82 km au acoperit 1.640 ha din sit, aproximativ 24 %.</w:t>
            </w:r>
          </w:p>
          <w:p w:rsidR="0049164C" w:rsidRPr="000E42CC" w:rsidRDefault="0049164C" w:rsidP="0049164C">
            <w:pPr>
              <w:widowControl w:val="0"/>
              <w:spacing w:line="276" w:lineRule="auto"/>
              <w:rPr>
                <w:szCs w:val="24"/>
              </w:rPr>
            </w:pPr>
            <w:r w:rsidRPr="000E42CC">
              <w:rPr>
                <w:i/>
                <w:szCs w:val="24"/>
              </w:rPr>
              <w:t>M. myotis</w:t>
            </w:r>
            <w:r w:rsidRPr="000E42CC">
              <w:rPr>
                <w:szCs w:val="24"/>
              </w:rPr>
              <w:t xml:space="preserve"> a fost identificat în 39% din punctele investigate și în 22% din totalul observațiilor în situl </w:t>
            </w:r>
            <w:r w:rsidRPr="000E42CC">
              <w:rPr>
                <w:bCs/>
                <w:szCs w:val="24"/>
              </w:rPr>
              <w:t>ROSCI0357</w:t>
            </w:r>
            <w:r w:rsidRPr="000E42CC">
              <w:rPr>
                <w:szCs w:val="24"/>
              </w:rPr>
              <w:t xml:space="preserve"> Porumbeni. </w:t>
            </w:r>
          </w:p>
          <w:p w:rsidR="0049164C" w:rsidRPr="000E42CC" w:rsidRDefault="0049164C" w:rsidP="0049164C">
            <w:pPr>
              <w:widowControl w:val="0"/>
              <w:spacing w:line="276" w:lineRule="auto"/>
              <w:rPr>
                <w:b/>
                <w:szCs w:val="24"/>
              </w:rPr>
            </w:pPr>
            <w:r w:rsidRPr="000E42CC">
              <w:rPr>
                <w:szCs w:val="24"/>
              </w:rPr>
              <w:t>Pe baza estimării suprafeței habitatului speciei în sit (B.3.), suprafața adecvată speciei (B.6.) a fost extrapolată la 22-39% din toată suprafața sitului.</w:t>
            </w:r>
          </w:p>
        </w:tc>
      </w:tr>
      <w:tr w:rsidR="0049164C" w:rsidRPr="000E42CC" w:rsidTr="0049164C">
        <w:tc>
          <w:tcPr>
            <w:tcW w:w="704" w:type="dxa"/>
            <w:tcBorders>
              <w:bottom w:val="single" w:sz="4" w:space="0" w:color="auto"/>
            </w:tcBorders>
            <w:shd w:val="clear" w:color="auto" w:fill="auto"/>
          </w:tcPr>
          <w:p w:rsidR="0049164C" w:rsidRPr="000E42CC" w:rsidRDefault="0049164C" w:rsidP="004A67CD">
            <w:pPr>
              <w:widowControl w:val="0"/>
              <w:numPr>
                <w:ilvl w:val="0"/>
                <w:numId w:val="61"/>
              </w:numPr>
              <w:spacing w:line="276" w:lineRule="auto"/>
              <w:ind w:left="360"/>
              <w:jc w:val="left"/>
              <w:rPr>
                <w:lang w:eastAsia="x-none"/>
              </w:rPr>
            </w:pPr>
          </w:p>
        </w:tc>
        <w:tc>
          <w:tcPr>
            <w:tcW w:w="3103" w:type="dxa"/>
            <w:tcBorders>
              <w:bottom w:val="single" w:sz="4" w:space="0" w:color="auto"/>
            </w:tcBorders>
            <w:shd w:val="clear" w:color="auto" w:fill="auto"/>
          </w:tcPr>
          <w:p w:rsidR="0049164C" w:rsidRPr="000E42CC" w:rsidRDefault="0049164C" w:rsidP="0049164C">
            <w:pPr>
              <w:widowControl w:val="0"/>
              <w:spacing w:line="276" w:lineRule="auto"/>
            </w:pPr>
            <w:r w:rsidRPr="000E42CC">
              <w:rPr>
                <w:lang w:eastAsia="x-none"/>
              </w:rPr>
              <w:t>Raportul dintre suprafaţa adecvată a habitatului speciei şi suprafaţa actuală a habitatului speciei</w:t>
            </w:r>
          </w:p>
        </w:tc>
        <w:tc>
          <w:tcPr>
            <w:tcW w:w="5953" w:type="dxa"/>
            <w:tcBorders>
              <w:bottom w:val="single" w:sz="4" w:space="0" w:color="auto"/>
            </w:tcBorders>
            <w:shd w:val="clear" w:color="auto" w:fill="auto"/>
          </w:tcPr>
          <w:p w:rsidR="0049164C" w:rsidRPr="000E42CC" w:rsidRDefault="0049164C" w:rsidP="0049164C">
            <w:pPr>
              <w:widowControl w:val="0"/>
              <w:spacing w:line="276" w:lineRule="auto"/>
              <w:rPr>
                <w:szCs w:val="24"/>
              </w:rPr>
            </w:pPr>
            <w:r w:rsidRPr="000E42CC">
              <w:rPr>
                <w:szCs w:val="24"/>
              </w:rPr>
              <w:t>”&gt;” – mai mare</w:t>
            </w:r>
          </w:p>
        </w:tc>
      </w:tr>
      <w:tr w:rsidR="0049164C" w:rsidRPr="000E42CC" w:rsidTr="0049164C">
        <w:tc>
          <w:tcPr>
            <w:tcW w:w="704" w:type="dxa"/>
            <w:shd w:val="clear" w:color="auto" w:fill="auto"/>
          </w:tcPr>
          <w:p w:rsidR="0049164C" w:rsidRPr="000E42CC" w:rsidRDefault="0049164C" w:rsidP="004A67CD">
            <w:pPr>
              <w:widowControl w:val="0"/>
              <w:numPr>
                <w:ilvl w:val="0"/>
                <w:numId w:val="61"/>
              </w:numPr>
              <w:spacing w:line="276" w:lineRule="auto"/>
              <w:ind w:left="360"/>
              <w:jc w:val="left"/>
              <w:rPr>
                <w:lang w:eastAsia="x-none"/>
              </w:rPr>
            </w:pPr>
          </w:p>
        </w:tc>
        <w:tc>
          <w:tcPr>
            <w:tcW w:w="3103" w:type="dxa"/>
            <w:shd w:val="clear" w:color="auto" w:fill="auto"/>
          </w:tcPr>
          <w:p w:rsidR="0049164C" w:rsidRPr="000E42CC" w:rsidDel="00BB7F0F" w:rsidRDefault="0049164C" w:rsidP="0049164C">
            <w:pPr>
              <w:widowControl w:val="0"/>
              <w:spacing w:line="276" w:lineRule="auto"/>
              <w:rPr>
                <w:lang w:eastAsia="x-none"/>
              </w:rPr>
            </w:pPr>
            <w:r w:rsidRPr="000E42CC">
              <w:rPr>
                <w:lang w:eastAsia="x-none"/>
              </w:rPr>
              <w:t>Tendinţa actuală a suprafeţei habitatului speciei</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”x” – necunoscută (deoarece nu există o estimare anterioară a suprafeței habitatului speciei)</w:t>
            </w:r>
          </w:p>
        </w:tc>
      </w:tr>
      <w:tr w:rsidR="0049164C" w:rsidRPr="000E42CC" w:rsidTr="0049164C">
        <w:tc>
          <w:tcPr>
            <w:tcW w:w="704" w:type="dxa"/>
            <w:shd w:val="clear" w:color="auto" w:fill="auto"/>
          </w:tcPr>
          <w:p w:rsidR="0049164C" w:rsidRPr="000E42CC" w:rsidRDefault="0049164C" w:rsidP="004A67CD">
            <w:pPr>
              <w:widowControl w:val="0"/>
              <w:numPr>
                <w:ilvl w:val="0"/>
                <w:numId w:val="61"/>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t xml:space="preserve">Calitatea datelor privind </w:t>
            </w:r>
            <w:r w:rsidRPr="000E42CC">
              <w:lastRenderedPageBreak/>
              <w:t>tendinţa actuală a suprafeţei habitatului speciei</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lastRenderedPageBreak/>
              <w:t>insuficientă – date insuficiente sau nesigure.</w:t>
            </w:r>
          </w:p>
        </w:tc>
      </w:tr>
      <w:tr w:rsidR="0049164C" w:rsidRPr="000E42CC" w:rsidTr="0049164C">
        <w:trPr>
          <w:trHeight w:val="808"/>
        </w:trPr>
        <w:tc>
          <w:tcPr>
            <w:tcW w:w="704" w:type="dxa"/>
            <w:shd w:val="clear" w:color="auto" w:fill="auto"/>
          </w:tcPr>
          <w:p w:rsidR="0049164C" w:rsidRPr="000E42CC" w:rsidRDefault="0049164C" w:rsidP="004A67CD">
            <w:pPr>
              <w:widowControl w:val="0"/>
              <w:numPr>
                <w:ilvl w:val="0"/>
                <w:numId w:val="61"/>
              </w:numPr>
              <w:spacing w:line="276" w:lineRule="auto"/>
              <w:ind w:left="360"/>
              <w:jc w:val="left"/>
              <w:rPr>
                <w:lang w:eastAsia="x-none"/>
              </w:rPr>
            </w:pPr>
          </w:p>
        </w:tc>
        <w:tc>
          <w:tcPr>
            <w:tcW w:w="3103" w:type="dxa"/>
            <w:shd w:val="clear" w:color="auto" w:fill="auto"/>
          </w:tcPr>
          <w:p w:rsidR="0049164C" w:rsidRPr="000E42CC" w:rsidRDefault="0049164C" w:rsidP="0049164C">
            <w:pPr>
              <w:spacing w:line="276" w:lineRule="auto"/>
              <w:rPr>
                <w:szCs w:val="24"/>
              </w:rPr>
            </w:pPr>
            <w:r w:rsidRPr="000E42CC">
              <w:rPr>
                <w:szCs w:val="24"/>
              </w:rPr>
              <w:t>Calitatea habitatului speciei în aria naturală protejată</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bună (adecvată)</w:t>
            </w:r>
          </w:p>
        </w:tc>
      </w:tr>
      <w:tr w:rsidR="0049164C" w:rsidRPr="000E42CC" w:rsidTr="0049164C">
        <w:tc>
          <w:tcPr>
            <w:tcW w:w="704" w:type="dxa"/>
            <w:shd w:val="clear" w:color="auto" w:fill="auto"/>
          </w:tcPr>
          <w:p w:rsidR="0049164C" w:rsidRPr="000E42CC" w:rsidRDefault="0049164C" w:rsidP="004A67CD">
            <w:pPr>
              <w:widowControl w:val="0"/>
              <w:numPr>
                <w:ilvl w:val="0"/>
                <w:numId w:val="61"/>
              </w:numPr>
              <w:spacing w:line="276" w:lineRule="auto"/>
              <w:ind w:left="360"/>
              <w:jc w:val="left"/>
              <w:rPr>
                <w:lang w:eastAsia="x-none"/>
              </w:rPr>
            </w:pPr>
          </w:p>
        </w:tc>
        <w:tc>
          <w:tcPr>
            <w:tcW w:w="3103" w:type="dxa"/>
            <w:shd w:val="clear" w:color="auto" w:fill="auto"/>
          </w:tcPr>
          <w:p w:rsidR="0049164C" w:rsidRPr="000E42CC" w:rsidRDefault="0049164C" w:rsidP="0049164C">
            <w:pPr>
              <w:spacing w:line="276" w:lineRule="auto"/>
              <w:rPr>
                <w:szCs w:val="24"/>
              </w:rPr>
            </w:pPr>
            <w:r w:rsidRPr="000E42CC">
              <w:rPr>
                <w:szCs w:val="24"/>
              </w:rPr>
              <w:t>Tendinţa actuală a calităţii habitatului speciei</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w:t>
            </w:r>
            <w:smartTag w:uri="urn:schemas-microsoft-com:office:smarttags" w:element="metricconverter">
              <w:smartTagPr>
                <w:attr w:name="ProductID" w:val="0”"/>
              </w:smartTagPr>
              <w:r w:rsidRPr="000E42CC">
                <w:rPr>
                  <w:szCs w:val="24"/>
                </w:rPr>
                <w:t>0”</w:t>
              </w:r>
            </w:smartTag>
            <w:r w:rsidRPr="000E42CC">
              <w:rPr>
                <w:szCs w:val="24"/>
              </w:rPr>
              <w:t xml:space="preserve"> – stabilă</w:t>
            </w:r>
          </w:p>
        </w:tc>
      </w:tr>
      <w:tr w:rsidR="0049164C" w:rsidRPr="000E42CC" w:rsidTr="0049164C">
        <w:tc>
          <w:tcPr>
            <w:tcW w:w="704" w:type="dxa"/>
            <w:shd w:val="clear" w:color="auto" w:fill="auto"/>
          </w:tcPr>
          <w:p w:rsidR="0049164C" w:rsidRPr="000E42CC" w:rsidRDefault="0049164C" w:rsidP="004A67CD">
            <w:pPr>
              <w:widowControl w:val="0"/>
              <w:numPr>
                <w:ilvl w:val="0"/>
                <w:numId w:val="61"/>
              </w:numPr>
              <w:spacing w:line="276" w:lineRule="auto"/>
              <w:ind w:left="360"/>
              <w:jc w:val="left"/>
              <w:rPr>
                <w:lang w:eastAsia="x-none"/>
              </w:rPr>
            </w:pPr>
          </w:p>
        </w:tc>
        <w:tc>
          <w:tcPr>
            <w:tcW w:w="3103" w:type="dxa"/>
            <w:shd w:val="clear" w:color="auto" w:fill="auto"/>
          </w:tcPr>
          <w:p w:rsidR="0049164C" w:rsidRPr="000E42CC" w:rsidRDefault="0049164C" w:rsidP="0049164C">
            <w:pPr>
              <w:spacing w:line="276" w:lineRule="auto"/>
              <w:rPr>
                <w:szCs w:val="24"/>
              </w:rPr>
            </w:pPr>
            <w:r w:rsidRPr="000E42CC">
              <w:rPr>
                <w:szCs w:val="24"/>
              </w:rPr>
              <w:t>Calitatea datelor privind tendinţa actuală a calităţii habitatului speciei</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insuficientă – date insuficiente sau nesigure.</w:t>
            </w:r>
          </w:p>
        </w:tc>
      </w:tr>
      <w:tr w:rsidR="0049164C" w:rsidRPr="000E42CC" w:rsidTr="0049164C">
        <w:tc>
          <w:tcPr>
            <w:tcW w:w="704" w:type="dxa"/>
            <w:shd w:val="clear" w:color="auto" w:fill="auto"/>
          </w:tcPr>
          <w:p w:rsidR="0049164C" w:rsidRPr="000E42CC" w:rsidRDefault="0049164C" w:rsidP="004A67CD">
            <w:pPr>
              <w:widowControl w:val="0"/>
              <w:numPr>
                <w:ilvl w:val="0"/>
                <w:numId w:val="61"/>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rPr>
                <w:lang w:eastAsia="x-none"/>
              </w:rPr>
            </w:pPr>
            <w:r w:rsidRPr="000E42CC">
              <w:rPr>
                <w:lang w:eastAsia="x-none"/>
              </w:rPr>
              <w:t>Tendinţa actuală globală a habitatului speciei funcţie de tendinţa suprafeţei şi de tendinţa calităţii habitatului speciei</w:t>
            </w:r>
          </w:p>
        </w:tc>
        <w:tc>
          <w:tcPr>
            <w:tcW w:w="5953" w:type="dxa"/>
            <w:shd w:val="clear" w:color="auto" w:fill="auto"/>
          </w:tcPr>
          <w:p w:rsidR="0049164C" w:rsidRPr="000E42CC" w:rsidRDefault="0049164C" w:rsidP="0049164C">
            <w:pPr>
              <w:widowControl w:val="0"/>
              <w:spacing w:line="276" w:lineRule="auto"/>
              <w:rPr>
                <w:szCs w:val="24"/>
              </w:rPr>
            </w:pPr>
            <w:r w:rsidRPr="000E42CC">
              <w:rPr>
                <w:szCs w:val="24"/>
              </w:rPr>
              <w:t xml:space="preserve">”x” – necunoscut </w:t>
            </w:r>
          </w:p>
        </w:tc>
      </w:tr>
      <w:tr w:rsidR="0049164C" w:rsidRPr="000E42CC" w:rsidTr="0049164C">
        <w:tc>
          <w:tcPr>
            <w:tcW w:w="704" w:type="dxa"/>
            <w:shd w:val="clear" w:color="auto" w:fill="auto"/>
          </w:tcPr>
          <w:p w:rsidR="0049164C" w:rsidRPr="000E42CC" w:rsidRDefault="0049164C" w:rsidP="004A67CD">
            <w:pPr>
              <w:widowControl w:val="0"/>
              <w:numPr>
                <w:ilvl w:val="0"/>
                <w:numId w:val="61"/>
              </w:numPr>
              <w:spacing w:line="276" w:lineRule="auto"/>
              <w:ind w:left="360"/>
              <w:jc w:val="left"/>
              <w:rPr>
                <w:lang w:eastAsia="x-none"/>
              </w:rPr>
            </w:pPr>
          </w:p>
        </w:tc>
        <w:tc>
          <w:tcPr>
            <w:tcW w:w="3103" w:type="dxa"/>
            <w:shd w:val="clear" w:color="auto" w:fill="auto"/>
          </w:tcPr>
          <w:p w:rsidR="0049164C" w:rsidRPr="000E42CC" w:rsidRDefault="0049164C" w:rsidP="0049164C">
            <w:pPr>
              <w:widowControl w:val="0"/>
              <w:spacing w:line="276" w:lineRule="auto"/>
            </w:pPr>
            <w:r w:rsidRPr="000E42CC">
              <w:rPr>
                <w:lang w:eastAsia="x-none"/>
              </w:rPr>
              <w:t>Starea de conservare din punct de vedere al habitatului speciei</w:t>
            </w:r>
          </w:p>
        </w:tc>
        <w:tc>
          <w:tcPr>
            <w:tcW w:w="5953" w:type="dxa"/>
            <w:shd w:val="clear" w:color="auto" w:fill="auto"/>
          </w:tcPr>
          <w:p w:rsidR="0049164C" w:rsidRPr="000E42CC" w:rsidRDefault="0049164C" w:rsidP="0049164C">
            <w:pPr>
              <w:widowControl w:val="0"/>
              <w:spacing w:line="276" w:lineRule="auto"/>
              <w:rPr>
                <w:b/>
                <w:szCs w:val="24"/>
              </w:rPr>
            </w:pPr>
            <w:r w:rsidRPr="000E42CC">
              <w:rPr>
                <w:b/>
                <w:szCs w:val="24"/>
              </w:rPr>
              <w:t>”FV” – favorabilă</w:t>
            </w:r>
          </w:p>
          <w:p w:rsidR="0049164C" w:rsidRPr="000E42CC" w:rsidRDefault="0049164C" w:rsidP="0049164C">
            <w:pPr>
              <w:widowControl w:val="0"/>
              <w:spacing w:line="276" w:lineRule="auto"/>
              <w:rPr>
                <w:szCs w:val="24"/>
              </w:rPr>
            </w:pPr>
          </w:p>
        </w:tc>
      </w:tr>
      <w:tr w:rsidR="0049164C" w:rsidRPr="000E42CC" w:rsidDel="00C10FA8" w:rsidTr="0049164C">
        <w:tc>
          <w:tcPr>
            <w:tcW w:w="704"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RDefault="0049164C" w:rsidP="004A67CD">
            <w:pPr>
              <w:widowControl w:val="0"/>
              <w:numPr>
                <w:ilvl w:val="0"/>
                <w:numId w:val="61"/>
              </w:numPr>
              <w:spacing w:line="276" w:lineRule="auto"/>
              <w:ind w:left="360"/>
              <w:jc w:val="left"/>
              <w:rPr>
                <w:lang w:eastAsia="x-none"/>
              </w:rPr>
            </w:pPr>
          </w:p>
        </w:tc>
        <w:tc>
          <w:tcPr>
            <w:tcW w:w="3103"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Del="00C10FA8" w:rsidRDefault="0049164C" w:rsidP="0049164C">
            <w:pPr>
              <w:widowControl w:val="0"/>
              <w:spacing w:line="276" w:lineRule="auto"/>
              <w:rPr>
                <w:lang w:eastAsia="x-none"/>
              </w:rPr>
            </w:pPr>
            <w:r w:rsidRPr="000E42CC">
              <w:rPr>
                <w:lang w:eastAsia="x-none"/>
              </w:rPr>
              <w:t>Tendinţa stării de conservare din punct de vedere al habitatului speciei</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Del="00C10FA8" w:rsidRDefault="0049164C" w:rsidP="0049164C">
            <w:pPr>
              <w:widowControl w:val="0"/>
              <w:spacing w:line="276" w:lineRule="auto"/>
              <w:rPr>
                <w:i/>
                <w:szCs w:val="24"/>
              </w:rPr>
            </w:pPr>
            <w:r w:rsidRPr="000E42CC">
              <w:rPr>
                <w:szCs w:val="24"/>
              </w:rPr>
              <w:t>Nu este cazul</w:t>
            </w:r>
          </w:p>
        </w:tc>
      </w:tr>
      <w:tr w:rsidR="0049164C" w:rsidRPr="000E42CC" w:rsidDel="00C10FA8" w:rsidTr="0049164C">
        <w:tc>
          <w:tcPr>
            <w:tcW w:w="704"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RDefault="0049164C" w:rsidP="004A67CD">
            <w:pPr>
              <w:widowControl w:val="0"/>
              <w:numPr>
                <w:ilvl w:val="0"/>
                <w:numId w:val="61"/>
              </w:numPr>
              <w:spacing w:line="276" w:lineRule="auto"/>
              <w:ind w:left="360"/>
              <w:jc w:val="left"/>
              <w:rPr>
                <w:lang w:eastAsia="x-none"/>
              </w:rPr>
            </w:pPr>
          </w:p>
        </w:tc>
        <w:tc>
          <w:tcPr>
            <w:tcW w:w="3103"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Del="00C10FA8" w:rsidRDefault="0049164C" w:rsidP="0049164C">
            <w:pPr>
              <w:widowControl w:val="0"/>
              <w:spacing w:line="276" w:lineRule="auto"/>
              <w:rPr>
                <w:lang w:eastAsia="x-none"/>
              </w:rPr>
            </w:pPr>
            <w:r w:rsidRPr="000E42CC">
              <w:rPr>
                <w:lang w:eastAsia="x-none"/>
              </w:rPr>
              <w:t>Starea de conservare necunoscută din punct de vedere al habitatului speciei</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49164C" w:rsidRPr="000E42CC" w:rsidDel="00C10FA8" w:rsidRDefault="0049164C" w:rsidP="0049164C">
            <w:pPr>
              <w:widowControl w:val="0"/>
              <w:spacing w:line="276" w:lineRule="auto"/>
              <w:rPr>
                <w:i/>
                <w:szCs w:val="24"/>
              </w:rPr>
            </w:pPr>
            <w:r w:rsidRPr="000E42CC">
              <w:rPr>
                <w:szCs w:val="24"/>
              </w:rPr>
              <w:t>Nu este cazul</w:t>
            </w:r>
          </w:p>
        </w:tc>
      </w:tr>
    </w:tbl>
    <w:p w:rsidR="0049164C" w:rsidRPr="000E42CC" w:rsidRDefault="0049164C" w:rsidP="0049164C">
      <w:pPr>
        <w:spacing w:line="276" w:lineRule="auto"/>
      </w:pPr>
    </w:p>
    <w:p w:rsidR="0049164C" w:rsidRPr="000E42CC" w:rsidRDefault="0049164C" w:rsidP="0049164C">
      <w:pPr>
        <w:spacing w:line="276" w:lineRule="auto"/>
      </w:pPr>
    </w:p>
    <w:p w:rsidR="0049164C" w:rsidRPr="000E42CC" w:rsidRDefault="0049164C" w:rsidP="0049164C">
      <w:pPr>
        <w:spacing w:line="276" w:lineRule="auto"/>
      </w:pPr>
    </w:p>
    <w:p w:rsidR="0049164C" w:rsidRPr="000E42CC" w:rsidRDefault="0049164C" w:rsidP="0049164C">
      <w:pPr>
        <w:pStyle w:val="Heading3"/>
        <w:ind w:firstLine="720"/>
        <w:rPr>
          <w:rStyle w:val="Heading3Char"/>
          <w:rFonts w:ascii="Times New Roman" w:hAnsi="Times New Roman"/>
          <w:color w:val="auto"/>
        </w:rPr>
      </w:pPr>
      <w:bookmarkStart w:id="85" w:name="_Toc535263570"/>
      <w:bookmarkStart w:id="86" w:name="_Toc5550887"/>
      <w:r w:rsidRPr="000E42CC">
        <w:rPr>
          <w:rStyle w:val="Heading3Char"/>
          <w:rFonts w:ascii="Times New Roman" w:hAnsi="Times New Roman"/>
          <w:b/>
          <w:color w:val="auto"/>
        </w:rPr>
        <w:t>6.1.3. Evaluarea stării de conservare a speciei din punctul de vedere al perspectivelor specie</w:t>
      </w:r>
      <w:bookmarkEnd w:id="85"/>
      <w:bookmarkEnd w:id="86"/>
    </w:p>
    <w:p w:rsidR="0049164C" w:rsidRPr="000E42CC" w:rsidRDefault="0049164C" w:rsidP="0049164C">
      <w:pPr>
        <w:spacing w:line="276" w:lineRule="auto"/>
        <w:rPr>
          <w:rFonts w:eastAsia="Times New Roman"/>
          <w:szCs w:val="24"/>
          <w:lang w:eastAsia="ro-RO"/>
        </w:rPr>
      </w:pPr>
      <w:r w:rsidRPr="000E42CC">
        <w:rPr>
          <w:rFonts w:eastAsia="Times New Roman"/>
          <w:b/>
          <w:szCs w:val="24"/>
          <w:u w:val="single"/>
          <w:lang w:eastAsia="ro-RO"/>
        </w:rPr>
        <w:t>Tabelul C: Parametri pentru evaluarea stării de conservare a speciei din punct de vedere al perspectivelor speciei în viitor</w:t>
      </w:r>
      <w:r w:rsidRPr="000E42CC">
        <w:rPr>
          <w:rFonts w:eastAsia="Times New Roman"/>
          <w:szCs w:val="24"/>
          <w:lang w:eastAsia="ro-RO"/>
        </w:rPr>
        <w:t>:</w:t>
      </w:r>
    </w:p>
    <w:tbl>
      <w:tblPr>
        <w:tblW w:w="9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8"/>
        <w:gridCol w:w="3118"/>
        <w:gridCol w:w="18"/>
        <w:gridCol w:w="5936"/>
        <w:gridCol w:w="18"/>
      </w:tblGrid>
      <w:tr w:rsidR="0049164C" w:rsidRPr="000E42CC" w:rsidTr="0049164C">
        <w:trPr>
          <w:gridAfter w:val="1"/>
          <w:wAfter w:w="18" w:type="dxa"/>
        </w:trPr>
        <w:tc>
          <w:tcPr>
            <w:tcW w:w="720"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Nr</w:t>
            </w:r>
          </w:p>
        </w:tc>
        <w:tc>
          <w:tcPr>
            <w:tcW w:w="3136" w:type="dxa"/>
            <w:gridSpan w:val="2"/>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 xml:space="preserve">Parametru </w:t>
            </w:r>
          </w:p>
        </w:tc>
        <w:tc>
          <w:tcPr>
            <w:tcW w:w="5954" w:type="dxa"/>
            <w:gridSpan w:val="2"/>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Descriere</w:t>
            </w:r>
          </w:p>
        </w:tc>
      </w:tr>
      <w:tr w:rsidR="0049164C" w:rsidRPr="000E42CC" w:rsidTr="0049164C">
        <w:trPr>
          <w:gridAfter w:val="1"/>
          <w:wAfter w:w="18" w:type="dxa"/>
        </w:trPr>
        <w:tc>
          <w:tcPr>
            <w:tcW w:w="720" w:type="dxa"/>
            <w:shd w:val="clear" w:color="auto" w:fill="auto"/>
          </w:tcPr>
          <w:p w:rsidR="0049164C" w:rsidRPr="000E42CC" w:rsidRDefault="0049164C" w:rsidP="0049164C">
            <w:pPr>
              <w:widowControl w:val="0"/>
              <w:spacing w:line="276" w:lineRule="auto"/>
            </w:pPr>
            <w:r w:rsidRPr="000E42CC">
              <w:t>A.1</w:t>
            </w:r>
          </w:p>
        </w:tc>
        <w:tc>
          <w:tcPr>
            <w:tcW w:w="3136" w:type="dxa"/>
            <w:gridSpan w:val="2"/>
            <w:shd w:val="clear" w:color="auto" w:fill="auto"/>
          </w:tcPr>
          <w:p w:rsidR="0049164C" w:rsidRPr="000E42CC" w:rsidRDefault="0049164C" w:rsidP="0049164C">
            <w:pPr>
              <w:widowControl w:val="0"/>
              <w:spacing w:line="276" w:lineRule="auto"/>
            </w:pPr>
            <w:r w:rsidRPr="000E42CC">
              <w:t>Specia</w:t>
            </w:r>
          </w:p>
        </w:tc>
        <w:tc>
          <w:tcPr>
            <w:tcW w:w="5954" w:type="dxa"/>
            <w:gridSpan w:val="2"/>
            <w:shd w:val="clear" w:color="auto" w:fill="auto"/>
          </w:tcPr>
          <w:p w:rsidR="0049164C" w:rsidRPr="000E42CC" w:rsidRDefault="0049164C" w:rsidP="0049164C">
            <w:pPr>
              <w:spacing w:line="276" w:lineRule="auto"/>
              <w:rPr>
                <w:b/>
                <w:i/>
                <w:szCs w:val="24"/>
              </w:rPr>
            </w:pPr>
            <w:r w:rsidRPr="000E42CC">
              <w:rPr>
                <w:b/>
                <w:i/>
                <w:szCs w:val="24"/>
              </w:rPr>
              <w:t xml:space="preserve">Lucanus cervus </w:t>
            </w:r>
            <w:r w:rsidRPr="000E42CC">
              <w:rPr>
                <w:szCs w:val="24"/>
              </w:rPr>
              <w:t>(Linnaeus, 1758)</w:t>
            </w:r>
          </w:p>
          <w:p w:rsidR="0049164C" w:rsidRPr="000E42CC" w:rsidRDefault="0049164C" w:rsidP="0049164C">
            <w:pPr>
              <w:widowControl w:val="0"/>
              <w:spacing w:line="276" w:lineRule="auto"/>
              <w:rPr>
                <w:szCs w:val="24"/>
              </w:rPr>
            </w:pPr>
            <w:r w:rsidRPr="000E42CC">
              <w:rPr>
                <w:szCs w:val="24"/>
              </w:rPr>
              <w:t>Cod Eunis: 221</w:t>
            </w:r>
          </w:p>
          <w:p w:rsidR="0049164C" w:rsidRPr="000E42CC" w:rsidRDefault="0049164C" w:rsidP="0049164C">
            <w:pPr>
              <w:spacing w:line="276" w:lineRule="auto"/>
              <w:rPr>
                <w:b/>
                <w:i/>
                <w:szCs w:val="24"/>
              </w:rPr>
            </w:pPr>
            <w:r w:rsidRPr="000E42CC">
              <w:rPr>
                <w:szCs w:val="24"/>
              </w:rPr>
              <w:t>Cod Natura 2000: 1083</w:t>
            </w:r>
          </w:p>
          <w:p w:rsidR="0049164C" w:rsidRPr="000E42CC" w:rsidRDefault="0049164C" w:rsidP="0049164C">
            <w:pPr>
              <w:spacing w:line="276" w:lineRule="auto"/>
              <w:rPr>
                <w:b/>
                <w:i/>
                <w:szCs w:val="24"/>
              </w:rPr>
            </w:pPr>
            <w:r w:rsidRPr="000E42CC">
              <w:rPr>
                <w:szCs w:val="24"/>
              </w:rPr>
              <w:t>Directiva Habitate – Directiva Consiliului Europei 92/43 EEC, Anexa II.</w:t>
            </w:r>
          </w:p>
        </w:tc>
      </w:tr>
      <w:tr w:rsidR="0049164C" w:rsidRPr="000E42CC" w:rsidTr="0049164C">
        <w:trPr>
          <w:gridAfter w:val="1"/>
          <w:wAfter w:w="18" w:type="dxa"/>
        </w:trPr>
        <w:tc>
          <w:tcPr>
            <w:tcW w:w="720" w:type="dxa"/>
            <w:shd w:val="clear" w:color="auto" w:fill="auto"/>
          </w:tcPr>
          <w:p w:rsidR="0049164C" w:rsidRPr="000E42CC" w:rsidRDefault="0049164C" w:rsidP="0049164C">
            <w:pPr>
              <w:widowControl w:val="0"/>
              <w:spacing w:line="276" w:lineRule="auto"/>
            </w:pPr>
            <w:r w:rsidRPr="000E42CC">
              <w:t>A.2.</w:t>
            </w:r>
          </w:p>
        </w:tc>
        <w:tc>
          <w:tcPr>
            <w:tcW w:w="3136" w:type="dxa"/>
            <w:gridSpan w:val="2"/>
            <w:shd w:val="clear" w:color="auto" w:fill="auto"/>
          </w:tcPr>
          <w:p w:rsidR="0049164C" w:rsidRPr="000E42CC" w:rsidRDefault="0049164C" w:rsidP="0049164C">
            <w:pPr>
              <w:widowControl w:val="0"/>
              <w:spacing w:line="276" w:lineRule="auto"/>
            </w:pPr>
            <w:r w:rsidRPr="000E42CC">
              <w:t>Tipul populaţiei speciei în aria naturală protejată</w:t>
            </w:r>
          </w:p>
        </w:tc>
        <w:tc>
          <w:tcPr>
            <w:tcW w:w="5954" w:type="dxa"/>
            <w:gridSpan w:val="2"/>
            <w:shd w:val="clear" w:color="auto" w:fill="auto"/>
          </w:tcPr>
          <w:p w:rsidR="0049164C" w:rsidRPr="000E42CC" w:rsidRDefault="0049164C" w:rsidP="0049164C">
            <w:pPr>
              <w:widowControl w:val="0"/>
              <w:spacing w:line="276" w:lineRule="auto"/>
              <w:rPr>
                <w:szCs w:val="24"/>
              </w:rPr>
            </w:pPr>
            <w:r w:rsidRPr="000E42CC">
              <w:rPr>
                <w:szCs w:val="24"/>
              </w:rPr>
              <w:t>Populaţie permanentă (sedentară/rezidentă)</w:t>
            </w:r>
          </w:p>
        </w:tc>
      </w:tr>
      <w:tr w:rsidR="0049164C" w:rsidRPr="000E42CC" w:rsidTr="0049164C">
        <w:trPr>
          <w:gridAfter w:val="1"/>
          <w:wAfter w:w="18" w:type="dxa"/>
        </w:trPr>
        <w:tc>
          <w:tcPr>
            <w:tcW w:w="720" w:type="dxa"/>
            <w:shd w:val="clear" w:color="auto" w:fill="auto"/>
          </w:tcPr>
          <w:p w:rsidR="0049164C" w:rsidRPr="000E42CC" w:rsidRDefault="0049164C" w:rsidP="004A67CD">
            <w:pPr>
              <w:widowControl w:val="0"/>
              <w:numPr>
                <w:ilvl w:val="0"/>
                <w:numId w:val="52"/>
              </w:numPr>
              <w:spacing w:line="276" w:lineRule="auto"/>
              <w:ind w:left="360"/>
              <w:jc w:val="left"/>
              <w:rPr>
                <w:lang w:eastAsia="x-none"/>
              </w:rPr>
            </w:pPr>
          </w:p>
        </w:tc>
        <w:tc>
          <w:tcPr>
            <w:tcW w:w="3136" w:type="dxa"/>
            <w:gridSpan w:val="2"/>
            <w:shd w:val="clear" w:color="auto" w:fill="auto"/>
          </w:tcPr>
          <w:p w:rsidR="0049164C" w:rsidRPr="000E42CC" w:rsidRDefault="0049164C" w:rsidP="0049164C">
            <w:pPr>
              <w:widowControl w:val="0"/>
              <w:spacing w:line="276" w:lineRule="auto"/>
              <w:rPr>
                <w:lang w:eastAsia="x-none"/>
              </w:rPr>
            </w:pPr>
            <w:r w:rsidRPr="000E42CC">
              <w:rPr>
                <w:lang w:eastAsia="x-none"/>
              </w:rPr>
              <w:t>Tendinţa viitoare a mărimii populaţiei</w:t>
            </w:r>
          </w:p>
        </w:tc>
        <w:tc>
          <w:tcPr>
            <w:tcW w:w="5954" w:type="dxa"/>
            <w:gridSpan w:val="2"/>
            <w:shd w:val="clear" w:color="auto" w:fill="auto"/>
          </w:tcPr>
          <w:p w:rsidR="0049164C" w:rsidRPr="000E42CC" w:rsidRDefault="0049164C" w:rsidP="0049164C">
            <w:pPr>
              <w:spacing w:line="276" w:lineRule="auto"/>
              <w:rPr>
                <w:szCs w:val="24"/>
                <w:lang w:eastAsia="de-DE"/>
              </w:rPr>
            </w:pPr>
            <w:r w:rsidRPr="000E42CC">
              <w:rPr>
                <w:szCs w:val="24"/>
              </w:rPr>
              <w:t>”0” – stabilă</w:t>
            </w:r>
          </w:p>
        </w:tc>
      </w:tr>
      <w:tr w:rsidR="0049164C" w:rsidRPr="000E42CC" w:rsidTr="0049164C">
        <w:trPr>
          <w:gridAfter w:val="1"/>
          <w:wAfter w:w="18" w:type="dxa"/>
        </w:trPr>
        <w:tc>
          <w:tcPr>
            <w:tcW w:w="720" w:type="dxa"/>
            <w:shd w:val="clear" w:color="auto" w:fill="auto"/>
          </w:tcPr>
          <w:p w:rsidR="0049164C" w:rsidRPr="000E42CC" w:rsidRDefault="0049164C" w:rsidP="004A67CD">
            <w:pPr>
              <w:widowControl w:val="0"/>
              <w:numPr>
                <w:ilvl w:val="0"/>
                <w:numId w:val="52"/>
              </w:numPr>
              <w:spacing w:line="276" w:lineRule="auto"/>
              <w:ind w:left="360"/>
              <w:jc w:val="left"/>
              <w:rPr>
                <w:lang w:eastAsia="x-none"/>
              </w:rPr>
            </w:pPr>
          </w:p>
        </w:tc>
        <w:tc>
          <w:tcPr>
            <w:tcW w:w="3136" w:type="dxa"/>
            <w:gridSpan w:val="2"/>
            <w:shd w:val="clear" w:color="auto" w:fill="auto"/>
          </w:tcPr>
          <w:p w:rsidR="0049164C" w:rsidRPr="000E42CC" w:rsidRDefault="0049164C" w:rsidP="0049164C">
            <w:pPr>
              <w:widowControl w:val="0"/>
              <w:spacing w:line="276" w:lineRule="auto"/>
              <w:rPr>
                <w:lang w:eastAsia="x-none"/>
              </w:rPr>
            </w:pPr>
            <w:r w:rsidRPr="000E42CC">
              <w:rPr>
                <w:lang w:eastAsia="x-none"/>
              </w:rPr>
              <w:t xml:space="preserve">Raportul dintre mărimea populaţiei de referinţă pentru starea favorabilă şi mărimea populaţiei viitoare a speciei </w:t>
            </w:r>
          </w:p>
        </w:tc>
        <w:tc>
          <w:tcPr>
            <w:tcW w:w="5954" w:type="dxa"/>
            <w:gridSpan w:val="2"/>
            <w:shd w:val="clear" w:color="auto" w:fill="auto"/>
          </w:tcPr>
          <w:p w:rsidR="0049164C" w:rsidRPr="000E42CC" w:rsidRDefault="0049164C" w:rsidP="0049164C">
            <w:pPr>
              <w:widowControl w:val="0"/>
              <w:spacing w:line="276" w:lineRule="auto"/>
              <w:rPr>
                <w:szCs w:val="24"/>
              </w:rPr>
            </w:pPr>
            <w:r w:rsidRPr="000E42CC">
              <w:rPr>
                <w:szCs w:val="24"/>
              </w:rPr>
              <w:t>”≈” – aproximativ egal</w:t>
            </w:r>
          </w:p>
        </w:tc>
      </w:tr>
      <w:tr w:rsidR="0049164C" w:rsidRPr="000E42CC" w:rsidTr="0049164C">
        <w:trPr>
          <w:gridAfter w:val="1"/>
          <w:wAfter w:w="18" w:type="dxa"/>
        </w:trPr>
        <w:tc>
          <w:tcPr>
            <w:tcW w:w="720" w:type="dxa"/>
            <w:tcBorders>
              <w:bottom w:val="single" w:sz="4" w:space="0" w:color="auto"/>
            </w:tcBorders>
            <w:shd w:val="clear" w:color="auto" w:fill="auto"/>
          </w:tcPr>
          <w:p w:rsidR="0049164C" w:rsidRPr="000E42CC" w:rsidRDefault="0049164C" w:rsidP="004A67CD">
            <w:pPr>
              <w:widowControl w:val="0"/>
              <w:numPr>
                <w:ilvl w:val="0"/>
                <w:numId w:val="52"/>
              </w:numPr>
              <w:spacing w:line="276" w:lineRule="auto"/>
              <w:ind w:left="360"/>
              <w:jc w:val="left"/>
              <w:rPr>
                <w:lang w:eastAsia="x-none"/>
              </w:rPr>
            </w:pPr>
          </w:p>
        </w:tc>
        <w:tc>
          <w:tcPr>
            <w:tcW w:w="3136" w:type="dxa"/>
            <w:gridSpan w:val="2"/>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rPr>
                <w:lang w:eastAsia="x-none"/>
              </w:rPr>
              <w:t>Perspectivele speciei din punct de vedere al populaţiei</w:t>
            </w:r>
          </w:p>
        </w:tc>
        <w:tc>
          <w:tcPr>
            <w:tcW w:w="5954" w:type="dxa"/>
            <w:gridSpan w:val="2"/>
            <w:tcBorders>
              <w:bottom w:val="single" w:sz="4" w:space="0" w:color="auto"/>
            </w:tcBorders>
            <w:shd w:val="clear" w:color="auto" w:fill="auto"/>
          </w:tcPr>
          <w:p w:rsidR="0049164C" w:rsidRPr="000E42CC" w:rsidRDefault="0049164C" w:rsidP="0049164C">
            <w:pPr>
              <w:widowControl w:val="0"/>
              <w:spacing w:line="276" w:lineRule="auto"/>
              <w:rPr>
                <w:szCs w:val="24"/>
              </w:rPr>
            </w:pPr>
            <w:r w:rsidRPr="000E42CC">
              <w:rPr>
                <w:szCs w:val="24"/>
              </w:rPr>
              <w:t>FV – perspective bune</w:t>
            </w:r>
          </w:p>
          <w:p w:rsidR="0049164C" w:rsidRPr="000E42CC" w:rsidRDefault="0049164C" w:rsidP="0049164C">
            <w:pPr>
              <w:widowControl w:val="0"/>
              <w:spacing w:line="276" w:lineRule="auto"/>
              <w:rPr>
                <w:szCs w:val="24"/>
              </w:rPr>
            </w:pPr>
          </w:p>
        </w:tc>
      </w:tr>
      <w:tr w:rsidR="0049164C" w:rsidRPr="000E42CC" w:rsidTr="0049164C">
        <w:trPr>
          <w:gridAfter w:val="1"/>
          <w:wAfter w:w="18" w:type="dxa"/>
        </w:trPr>
        <w:tc>
          <w:tcPr>
            <w:tcW w:w="720" w:type="dxa"/>
            <w:shd w:val="clear" w:color="auto" w:fill="auto"/>
          </w:tcPr>
          <w:p w:rsidR="0049164C" w:rsidRPr="000E42CC" w:rsidRDefault="0049164C" w:rsidP="004A67CD">
            <w:pPr>
              <w:widowControl w:val="0"/>
              <w:numPr>
                <w:ilvl w:val="0"/>
                <w:numId w:val="52"/>
              </w:numPr>
              <w:spacing w:line="276" w:lineRule="auto"/>
              <w:ind w:left="360"/>
              <w:jc w:val="left"/>
              <w:rPr>
                <w:lang w:eastAsia="x-none"/>
              </w:rPr>
            </w:pPr>
          </w:p>
        </w:tc>
        <w:tc>
          <w:tcPr>
            <w:tcW w:w="3136" w:type="dxa"/>
            <w:gridSpan w:val="2"/>
            <w:shd w:val="clear" w:color="auto" w:fill="auto"/>
          </w:tcPr>
          <w:p w:rsidR="0049164C" w:rsidRPr="000E42CC" w:rsidRDefault="0049164C" w:rsidP="0049164C">
            <w:pPr>
              <w:widowControl w:val="0"/>
              <w:spacing w:line="276" w:lineRule="auto"/>
              <w:rPr>
                <w:lang w:eastAsia="x-none"/>
              </w:rPr>
            </w:pPr>
            <w:r w:rsidRPr="000E42CC">
              <w:rPr>
                <w:lang w:eastAsia="x-none"/>
              </w:rPr>
              <w:t>Tendinţa viitoare a suprafeţei habitatului speciei</w:t>
            </w:r>
          </w:p>
        </w:tc>
        <w:tc>
          <w:tcPr>
            <w:tcW w:w="5954" w:type="dxa"/>
            <w:gridSpan w:val="2"/>
            <w:shd w:val="clear" w:color="auto" w:fill="auto"/>
          </w:tcPr>
          <w:p w:rsidR="0049164C" w:rsidRPr="000E42CC" w:rsidRDefault="0049164C" w:rsidP="0049164C">
            <w:pPr>
              <w:widowControl w:val="0"/>
              <w:spacing w:line="276" w:lineRule="auto"/>
              <w:rPr>
                <w:szCs w:val="24"/>
              </w:rPr>
            </w:pPr>
            <w:r w:rsidRPr="000E42CC">
              <w:rPr>
                <w:szCs w:val="24"/>
              </w:rPr>
              <w:t>”0” – stabilă</w:t>
            </w:r>
          </w:p>
        </w:tc>
      </w:tr>
      <w:tr w:rsidR="0049164C" w:rsidRPr="000E42CC" w:rsidTr="0049164C">
        <w:trPr>
          <w:gridAfter w:val="1"/>
          <w:wAfter w:w="18" w:type="dxa"/>
        </w:trPr>
        <w:tc>
          <w:tcPr>
            <w:tcW w:w="720" w:type="dxa"/>
            <w:shd w:val="clear" w:color="auto" w:fill="auto"/>
          </w:tcPr>
          <w:p w:rsidR="0049164C" w:rsidRPr="000E42CC" w:rsidRDefault="0049164C" w:rsidP="004A67CD">
            <w:pPr>
              <w:widowControl w:val="0"/>
              <w:numPr>
                <w:ilvl w:val="0"/>
                <w:numId w:val="52"/>
              </w:numPr>
              <w:spacing w:line="276" w:lineRule="auto"/>
              <w:ind w:left="360"/>
              <w:jc w:val="left"/>
              <w:rPr>
                <w:lang w:eastAsia="x-none"/>
              </w:rPr>
            </w:pPr>
          </w:p>
        </w:tc>
        <w:tc>
          <w:tcPr>
            <w:tcW w:w="3136" w:type="dxa"/>
            <w:gridSpan w:val="2"/>
            <w:shd w:val="clear" w:color="auto" w:fill="auto"/>
          </w:tcPr>
          <w:p w:rsidR="0049164C" w:rsidRPr="000E42CC" w:rsidRDefault="0049164C" w:rsidP="0049164C">
            <w:pPr>
              <w:widowControl w:val="0"/>
              <w:spacing w:line="276" w:lineRule="auto"/>
              <w:rPr>
                <w:lang w:eastAsia="x-none"/>
              </w:rPr>
            </w:pPr>
            <w:r w:rsidRPr="000E42CC">
              <w:rPr>
                <w:lang w:eastAsia="x-none"/>
              </w:rPr>
              <w:t xml:space="preserve">Raportul dintre suprafaţa adecvată a habitatului speciei şi suprafaţa habitatului speciei în viitor </w:t>
            </w:r>
          </w:p>
        </w:tc>
        <w:tc>
          <w:tcPr>
            <w:tcW w:w="5954" w:type="dxa"/>
            <w:gridSpan w:val="2"/>
            <w:shd w:val="clear" w:color="auto" w:fill="auto"/>
          </w:tcPr>
          <w:p w:rsidR="0049164C" w:rsidRPr="000E42CC" w:rsidRDefault="0049164C" w:rsidP="0049164C">
            <w:pPr>
              <w:spacing w:line="276" w:lineRule="auto"/>
              <w:rPr>
                <w:szCs w:val="24"/>
                <w:lang w:eastAsia="de-DE"/>
              </w:rPr>
            </w:pPr>
            <w:r w:rsidRPr="000E42CC">
              <w:rPr>
                <w:szCs w:val="24"/>
              </w:rPr>
              <w:t>”≈” – aproximativ egal</w:t>
            </w:r>
          </w:p>
        </w:tc>
      </w:tr>
      <w:tr w:rsidR="0049164C" w:rsidRPr="000E42CC" w:rsidTr="0049164C">
        <w:trPr>
          <w:gridAfter w:val="1"/>
          <w:wAfter w:w="18" w:type="dxa"/>
        </w:trPr>
        <w:tc>
          <w:tcPr>
            <w:tcW w:w="720" w:type="dxa"/>
            <w:shd w:val="clear" w:color="auto" w:fill="auto"/>
          </w:tcPr>
          <w:p w:rsidR="0049164C" w:rsidRPr="000E42CC" w:rsidRDefault="0049164C" w:rsidP="004A67CD">
            <w:pPr>
              <w:widowControl w:val="0"/>
              <w:numPr>
                <w:ilvl w:val="0"/>
                <w:numId w:val="52"/>
              </w:numPr>
              <w:spacing w:line="276" w:lineRule="auto"/>
              <w:ind w:left="360"/>
              <w:jc w:val="left"/>
              <w:rPr>
                <w:lang w:eastAsia="x-none"/>
              </w:rPr>
            </w:pPr>
          </w:p>
        </w:tc>
        <w:tc>
          <w:tcPr>
            <w:tcW w:w="3136" w:type="dxa"/>
            <w:gridSpan w:val="2"/>
            <w:shd w:val="clear" w:color="auto" w:fill="auto"/>
          </w:tcPr>
          <w:p w:rsidR="0049164C" w:rsidRPr="000E42CC" w:rsidRDefault="0049164C" w:rsidP="0049164C">
            <w:pPr>
              <w:widowControl w:val="0"/>
              <w:spacing w:line="276" w:lineRule="auto"/>
              <w:rPr>
                <w:lang w:eastAsia="x-none"/>
              </w:rPr>
            </w:pPr>
            <w:r w:rsidRPr="000E42CC">
              <w:rPr>
                <w:lang w:eastAsia="x-none"/>
              </w:rPr>
              <w:t>Perspectivele speciei din punct de vedere al habitatului speciei</w:t>
            </w:r>
          </w:p>
        </w:tc>
        <w:tc>
          <w:tcPr>
            <w:tcW w:w="5954" w:type="dxa"/>
            <w:gridSpan w:val="2"/>
            <w:shd w:val="clear" w:color="auto" w:fill="auto"/>
          </w:tcPr>
          <w:p w:rsidR="0049164C" w:rsidRPr="000E42CC" w:rsidRDefault="0049164C" w:rsidP="0049164C">
            <w:pPr>
              <w:spacing w:line="276" w:lineRule="auto"/>
              <w:rPr>
                <w:szCs w:val="24"/>
                <w:lang w:eastAsia="de-DE"/>
              </w:rPr>
            </w:pPr>
            <w:r w:rsidRPr="000E42CC">
              <w:rPr>
                <w:szCs w:val="24"/>
              </w:rPr>
              <w:t>FV – favorabile</w:t>
            </w:r>
          </w:p>
        </w:tc>
      </w:tr>
      <w:tr w:rsidR="0049164C" w:rsidRPr="000E42CC" w:rsidTr="0049164C">
        <w:trPr>
          <w:gridAfter w:val="1"/>
          <w:wAfter w:w="18" w:type="dxa"/>
        </w:trPr>
        <w:tc>
          <w:tcPr>
            <w:tcW w:w="720" w:type="dxa"/>
            <w:tcBorders>
              <w:bottom w:val="single" w:sz="4" w:space="0" w:color="auto"/>
            </w:tcBorders>
            <w:shd w:val="clear" w:color="auto" w:fill="auto"/>
          </w:tcPr>
          <w:p w:rsidR="0049164C" w:rsidRPr="000E42CC" w:rsidRDefault="0049164C" w:rsidP="004A67CD">
            <w:pPr>
              <w:widowControl w:val="0"/>
              <w:numPr>
                <w:ilvl w:val="0"/>
                <w:numId w:val="52"/>
              </w:numPr>
              <w:spacing w:line="276" w:lineRule="auto"/>
              <w:ind w:left="360"/>
              <w:jc w:val="left"/>
              <w:rPr>
                <w:lang w:eastAsia="x-none"/>
              </w:rPr>
            </w:pPr>
          </w:p>
        </w:tc>
        <w:tc>
          <w:tcPr>
            <w:tcW w:w="3136" w:type="dxa"/>
            <w:gridSpan w:val="2"/>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t>Perspectivele speciei în viitor</w:t>
            </w:r>
          </w:p>
          <w:p w:rsidR="0049164C" w:rsidRPr="000E42CC" w:rsidRDefault="0049164C" w:rsidP="0049164C">
            <w:pPr>
              <w:widowControl w:val="0"/>
              <w:spacing w:line="276" w:lineRule="auto"/>
              <w:rPr>
                <w:lang w:eastAsia="x-none"/>
              </w:rPr>
            </w:pPr>
          </w:p>
        </w:tc>
        <w:tc>
          <w:tcPr>
            <w:tcW w:w="5954" w:type="dxa"/>
            <w:gridSpan w:val="2"/>
            <w:tcBorders>
              <w:bottom w:val="single" w:sz="4" w:space="0" w:color="auto"/>
            </w:tcBorders>
            <w:shd w:val="clear" w:color="auto" w:fill="auto"/>
          </w:tcPr>
          <w:p w:rsidR="0049164C" w:rsidRPr="000E42CC" w:rsidDel="00A554B9" w:rsidRDefault="0049164C" w:rsidP="0049164C">
            <w:pPr>
              <w:widowControl w:val="0"/>
              <w:spacing w:line="276" w:lineRule="auto"/>
              <w:rPr>
                <w:b/>
                <w:szCs w:val="24"/>
              </w:rPr>
            </w:pPr>
            <w:r w:rsidRPr="000E42CC">
              <w:rPr>
                <w:b/>
                <w:szCs w:val="24"/>
              </w:rPr>
              <w:t>”FV” – favorabile</w:t>
            </w:r>
          </w:p>
        </w:tc>
      </w:tr>
      <w:tr w:rsidR="0049164C" w:rsidRPr="000E42CC" w:rsidTr="0049164C">
        <w:trPr>
          <w:gridAfter w:val="1"/>
          <w:wAfter w:w="18" w:type="dxa"/>
        </w:trPr>
        <w:tc>
          <w:tcPr>
            <w:tcW w:w="720" w:type="dxa"/>
            <w:shd w:val="clear" w:color="auto" w:fill="auto"/>
          </w:tcPr>
          <w:p w:rsidR="0049164C" w:rsidRPr="000E42CC" w:rsidRDefault="0049164C" w:rsidP="004A67CD">
            <w:pPr>
              <w:widowControl w:val="0"/>
              <w:numPr>
                <w:ilvl w:val="0"/>
                <w:numId w:val="52"/>
              </w:numPr>
              <w:spacing w:line="276" w:lineRule="auto"/>
              <w:ind w:left="360"/>
              <w:jc w:val="left"/>
              <w:rPr>
                <w:lang w:eastAsia="x-none"/>
              </w:rPr>
            </w:pPr>
          </w:p>
        </w:tc>
        <w:tc>
          <w:tcPr>
            <w:tcW w:w="3136" w:type="dxa"/>
            <w:gridSpan w:val="2"/>
            <w:shd w:val="clear" w:color="auto" w:fill="auto"/>
          </w:tcPr>
          <w:p w:rsidR="0049164C" w:rsidRPr="000E42CC" w:rsidRDefault="0049164C" w:rsidP="0049164C">
            <w:pPr>
              <w:widowControl w:val="0"/>
              <w:spacing w:line="276" w:lineRule="auto"/>
            </w:pPr>
            <w:r w:rsidRPr="000E42CC">
              <w:t>Efectul cumulat al impacturilor asupra speciei în viitor</w:t>
            </w:r>
          </w:p>
        </w:tc>
        <w:tc>
          <w:tcPr>
            <w:tcW w:w="5954" w:type="dxa"/>
            <w:gridSpan w:val="2"/>
            <w:shd w:val="clear" w:color="auto" w:fill="auto"/>
          </w:tcPr>
          <w:p w:rsidR="0049164C" w:rsidRPr="000E42CC" w:rsidRDefault="0049164C" w:rsidP="0049164C">
            <w:pPr>
              <w:autoSpaceDE w:val="0"/>
              <w:autoSpaceDN w:val="0"/>
              <w:adjustRightInd w:val="0"/>
              <w:spacing w:line="276" w:lineRule="auto"/>
              <w:rPr>
                <w:szCs w:val="24"/>
              </w:rPr>
            </w:pPr>
            <w:r w:rsidRPr="000E42CC">
              <w:rPr>
                <w:szCs w:val="24"/>
              </w:rPr>
              <w:t>Scăzut - impacturile, respectiv presiunile actuale şi ameninţările viitoare, vor avea un efect cumulat scăzut sau nesemnificativ asupra speciei, neafectând semnificativ viabilitatea pe termen lung a specie.</w:t>
            </w:r>
          </w:p>
        </w:tc>
      </w:tr>
      <w:tr w:rsidR="0049164C" w:rsidRPr="000E42CC" w:rsidTr="0049164C">
        <w:tc>
          <w:tcPr>
            <w:tcW w:w="738" w:type="dxa"/>
            <w:gridSpan w:val="2"/>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Nr</w:t>
            </w:r>
          </w:p>
        </w:tc>
        <w:tc>
          <w:tcPr>
            <w:tcW w:w="3136" w:type="dxa"/>
            <w:gridSpan w:val="2"/>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 xml:space="preserve">Parametru </w:t>
            </w:r>
          </w:p>
        </w:tc>
        <w:tc>
          <w:tcPr>
            <w:tcW w:w="5954" w:type="dxa"/>
            <w:gridSpan w:val="2"/>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Descriere</w:t>
            </w:r>
          </w:p>
        </w:tc>
      </w:tr>
      <w:tr w:rsidR="0049164C" w:rsidRPr="000E42CC" w:rsidTr="0049164C">
        <w:tc>
          <w:tcPr>
            <w:tcW w:w="738" w:type="dxa"/>
            <w:gridSpan w:val="2"/>
            <w:shd w:val="clear" w:color="auto" w:fill="auto"/>
          </w:tcPr>
          <w:p w:rsidR="0049164C" w:rsidRPr="000E42CC" w:rsidRDefault="0049164C" w:rsidP="0049164C">
            <w:pPr>
              <w:widowControl w:val="0"/>
              <w:spacing w:line="276" w:lineRule="auto"/>
            </w:pPr>
            <w:r w:rsidRPr="000E42CC">
              <w:t>A.1</w:t>
            </w:r>
          </w:p>
        </w:tc>
        <w:tc>
          <w:tcPr>
            <w:tcW w:w="3136" w:type="dxa"/>
            <w:gridSpan w:val="2"/>
            <w:shd w:val="clear" w:color="auto" w:fill="auto"/>
          </w:tcPr>
          <w:p w:rsidR="0049164C" w:rsidRPr="000E42CC" w:rsidRDefault="0049164C" w:rsidP="0049164C">
            <w:pPr>
              <w:widowControl w:val="0"/>
              <w:spacing w:line="276" w:lineRule="auto"/>
            </w:pPr>
            <w:r w:rsidRPr="000E42CC">
              <w:t>Specia</w:t>
            </w:r>
          </w:p>
        </w:tc>
        <w:tc>
          <w:tcPr>
            <w:tcW w:w="5954" w:type="dxa"/>
            <w:gridSpan w:val="2"/>
            <w:shd w:val="clear" w:color="auto" w:fill="auto"/>
          </w:tcPr>
          <w:p w:rsidR="0049164C" w:rsidRPr="000E42CC" w:rsidRDefault="0049164C" w:rsidP="0049164C">
            <w:pPr>
              <w:spacing w:line="276" w:lineRule="auto"/>
              <w:rPr>
                <w:szCs w:val="24"/>
              </w:rPr>
            </w:pPr>
            <w:r w:rsidRPr="000E42CC">
              <w:rPr>
                <w:b/>
                <w:i/>
                <w:szCs w:val="24"/>
              </w:rPr>
              <w:t xml:space="preserve">Rhodeus sericeus amarus </w:t>
            </w:r>
            <w:r w:rsidRPr="000E42CC">
              <w:rPr>
                <w:szCs w:val="24"/>
              </w:rPr>
              <w:t>(Bloch, 1782)</w:t>
            </w:r>
          </w:p>
          <w:p w:rsidR="0049164C" w:rsidRPr="000E42CC" w:rsidRDefault="0049164C" w:rsidP="0049164C">
            <w:pPr>
              <w:widowControl w:val="0"/>
              <w:spacing w:line="276" w:lineRule="auto"/>
              <w:rPr>
                <w:szCs w:val="24"/>
              </w:rPr>
            </w:pPr>
            <w:r w:rsidRPr="000E42CC">
              <w:rPr>
                <w:szCs w:val="24"/>
              </w:rPr>
              <w:t>Cod Eunis: 582</w:t>
            </w:r>
          </w:p>
          <w:p w:rsidR="0049164C" w:rsidRPr="000E42CC" w:rsidRDefault="0049164C" w:rsidP="0049164C">
            <w:pPr>
              <w:spacing w:line="276" w:lineRule="auto"/>
              <w:rPr>
                <w:szCs w:val="24"/>
              </w:rPr>
            </w:pPr>
            <w:r w:rsidRPr="000E42CC">
              <w:rPr>
                <w:szCs w:val="24"/>
              </w:rPr>
              <w:t>Cod Natura 2000: 1134</w:t>
            </w:r>
          </w:p>
          <w:p w:rsidR="0049164C" w:rsidRPr="000E42CC" w:rsidRDefault="0049164C" w:rsidP="0049164C">
            <w:pPr>
              <w:spacing w:line="276" w:lineRule="auto"/>
              <w:rPr>
                <w:rFonts w:eastAsia="Times New Roman"/>
                <w:szCs w:val="24"/>
                <w:lang w:eastAsia="ro-RO"/>
              </w:rPr>
            </w:pPr>
            <w:r w:rsidRPr="000E42CC">
              <w:rPr>
                <w:szCs w:val="24"/>
              </w:rPr>
              <w:t>Directiva Habitate – Directiva Consiliului Europei 92/43 EEC, Anexa II</w:t>
            </w:r>
          </w:p>
        </w:tc>
      </w:tr>
      <w:tr w:rsidR="0049164C" w:rsidRPr="000E42CC" w:rsidTr="0049164C">
        <w:tc>
          <w:tcPr>
            <w:tcW w:w="738" w:type="dxa"/>
            <w:gridSpan w:val="2"/>
            <w:shd w:val="clear" w:color="auto" w:fill="auto"/>
          </w:tcPr>
          <w:p w:rsidR="0049164C" w:rsidRPr="000E42CC" w:rsidRDefault="0049164C" w:rsidP="0049164C">
            <w:pPr>
              <w:widowControl w:val="0"/>
              <w:spacing w:line="276" w:lineRule="auto"/>
            </w:pPr>
            <w:r w:rsidRPr="000E42CC">
              <w:t>A.2.</w:t>
            </w:r>
          </w:p>
        </w:tc>
        <w:tc>
          <w:tcPr>
            <w:tcW w:w="3136" w:type="dxa"/>
            <w:gridSpan w:val="2"/>
            <w:shd w:val="clear" w:color="auto" w:fill="auto"/>
          </w:tcPr>
          <w:p w:rsidR="0049164C" w:rsidRPr="000E42CC" w:rsidRDefault="0049164C" w:rsidP="0049164C">
            <w:pPr>
              <w:widowControl w:val="0"/>
              <w:spacing w:line="276" w:lineRule="auto"/>
            </w:pPr>
            <w:r w:rsidRPr="000E42CC">
              <w:t>Tipul populaţiei speciei în aria naturală protejată</w:t>
            </w:r>
          </w:p>
        </w:tc>
        <w:tc>
          <w:tcPr>
            <w:tcW w:w="5954" w:type="dxa"/>
            <w:gridSpan w:val="2"/>
            <w:shd w:val="clear" w:color="auto" w:fill="auto"/>
          </w:tcPr>
          <w:p w:rsidR="0049164C" w:rsidRPr="000E42CC" w:rsidRDefault="0049164C" w:rsidP="0049164C">
            <w:pPr>
              <w:spacing w:line="276" w:lineRule="auto"/>
              <w:rPr>
                <w:rFonts w:eastAsia="Times New Roman"/>
                <w:szCs w:val="24"/>
                <w:lang w:eastAsia="ro-RO"/>
              </w:rPr>
            </w:pPr>
            <w:r w:rsidRPr="000E42CC">
              <w:rPr>
                <w:szCs w:val="24"/>
              </w:rPr>
              <w:t>Populaţie permanentă (sedentară/rezidentă)</w:t>
            </w:r>
          </w:p>
        </w:tc>
      </w:tr>
      <w:tr w:rsidR="0049164C" w:rsidRPr="000E42CC" w:rsidTr="0049164C">
        <w:tc>
          <w:tcPr>
            <w:tcW w:w="738" w:type="dxa"/>
            <w:gridSpan w:val="2"/>
            <w:shd w:val="clear" w:color="auto" w:fill="auto"/>
          </w:tcPr>
          <w:p w:rsidR="0049164C" w:rsidRPr="000E42CC" w:rsidRDefault="0049164C" w:rsidP="004A67CD">
            <w:pPr>
              <w:widowControl w:val="0"/>
              <w:numPr>
                <w:ilvl w:val="0"/>
                <w:numId w:val="62"/>
              </w:numPr>
              <w:tabs>
                <w:tab w:val="left" w:pos="489"/>
              </w:tabs>
              <w:spacing w:line="276" w:lineRule="auto"/>
              <w:ind w:hanging="810"/>
              <w:jc w:val="left"/>
              <w:rPr>
                <w:lang w:eastAsia="x-none"/>
              </w:rPr>
            </w:pPr>
          </w:p>
        </w:tc>
        <w:tc>
          <w:tcPr>
            <w:tcW w:w="3136" w:type="dxa"/>
            <w:gridSpan w:val="2"/>
            <w:shd w:val="clear" w:color="auto" w:fill="auto"/>
          </w:tcPr>
          <w:p w:rsidR="0049164C" w:rsidRPr="000E42CC" w:rsidRDefault="0049164C" w:rsidP="0049164C">
            <w:pPr>
              <w:widowControl w:val="0"/>
              <w:spacing w:line="276" w:lineRule="auto"/>
              <w:rPr>
                <w:lang w:eastAsia="x-none"/>
              </w:rPr>
            </w:pPr>
            <w:r w:rsidRPr="000E42CC">
              <w:rPr>
                <w:lang w:eastAsia="x-none"/>
              </w:rPr>
              <w:t>Tendinţa viitoare a mărimii populaţiei</w:t>
            </w:r>
          </w:p>
        </w:tc>
        <w:tc>
          <w:tcPr>
            <w:tcW w:w="5954" w:type="dxa"/>
            <w:gridSpan w:val="2"/>
            <w:shd w:val="clear" w:color="auto" w:fill="auto"/>
          </w:tcPr>
          <w:p w:rsidR="0049164C" w:rsidRPr="000E42CC" w:rsidRDefault="0049164C" w:rsidP="0049164C">
            <w:pPr>
              <w:widowControl w:val="0"/>
              <w:spacing w:line="276" w:lineRule="auto"/>
              <w:rPr>
                <w:szCs w:val="24"/>
                <w:lang w:eastAsia="x-none"/>
              </w:rPr>
            </w:pPr>
            <w:r w:rsidRPr="000E42CC">
              <w:rPr>
                <w:szCs w:val="24"/>
              </w:rPr>
              <w:t>”-” – descrescătoare</w:t>
            </w:r>
          </w:p>
        </w:tc>
      </w:tr>
      <w:tr w:rsidR="0049164C" w:rsidRPr="000E42CC" w:rsidTr="0049164C">
        <w:tc>
          <w:tcPr>
            <w:tcW w:w="738" w:type="dxa"/>
            <w:gridSpan w:val="2"/>
            <w:shd w:val="clear" w:color="auto" w:fill="auto"/>
          </w:tcPr>
          <w:p w:rsidR="0049164C" w:rsidRPr="000E42CC" w:rsidRDefault="0049164C" w:rsidP="004A67CD">
            <w:pPr>
              <w:widowControl w:val="0"/>
              <w:numPr>
                <w:ilvl w:val="0"/>
                <w:numId w:val="62"/>
              </w:numPr>
              <w:spacing w:line="276" w:lineRule="auto"/>
              <w:ind w:left="360"/>
              <w:jc w:val="left"/>
              <w:rPr>
                <w:lang w:eastAsia="x-none"/>
              </w:rPr>
            </w:pPr>
          </w:p>
        </w:tc>
        <w:tc>
          <w:tcPr>
            <w:tcW w:w="3136" w:type="dxa"/>
            <w:gridSpan w:val="2"/>
            <w:shd w:val="clear" w:color="auto" w:fill="auto"/>
          </w:tcPr>
          <w:p w:rsidR="0049164C" w:rsidRPr="000E42CC" w:rsidRDefault="0049164C" w:rsidP="0049164C">
            <w:pPr>
              <w:widowControl w:val="0"/>
              <w:spacing w:line="276" w:lineRule="auto"/>
              <w:rPr>
                <w:lang w:eastAsia="x-none"/>
              </w:rPr>
            </w:pPr>
            <w:r w:rsidRPr="000E42CC">
              <w:rPr>
                <w:lang w:eastAsia="x-none"/>
              </w:rPr>
              <w:t xml:space="preserve">Raportul dintre mărimea populaţiei de referinţă pentru starea favorabilă şi mărimea populaţiei viitoare a speciei </w:t>
            </w:r>
          </w:p>
        </w:tc>
        <w:tc>
          <w:tcPr>
            <w:tcW w:w="5954" w:type="dxa"/>
            <w:gridSpan w:val="2"/>
            <w:shd w:val="clear" w:color="auto" w:fill="auto"/>
          </w:tcPr>
          <w:p w:rsidR="0049164C" w:rsidRPr="000E42CC" w:rsidRDefault="0049164C" w:rsidP="0049164C">
            <w:pPr>
              <w:widowControl w:val="0"/>
              <w:spacing w:line="276" w:lineRule="auto"/>
              <w:rPr>
                <w:szCs w:val="24"/>
                <w:lang w:eastAsia="x-none"/>
              </w:rPr>
            </w:pPr>
            <w:r w:rsidRPr="000E42CC">
              <w:rPr>
                <w:szCs w:val="24"/>
              </w:rPr>
              <w:t>”&gt;” – mai mare</w:t>
            </w:r>
          </w:p>
        </w:tc>
      </w:tr>
      <w:tr w:rsidR="0049164C" w:rsidRPr="000E42CC" w:rsidTr="0049164C">
        <w:tc>
          <w:tcPr>
            <w:tcW w:w="738" w:type="dxa"/>
            <w:gridSpan w:val="2"/>
            <w:tcBorders>
              <w:bottom w:val="single" w:sz="4" w:space="0" w:color="auto"/>
            </w:tcBorders>
            <w:shd w:val="clear" w:color="auto" w:fill="auto"/>
          </w:tcPr>
          <w:p w:rsidR="0049164C" w:rsidRPr="000E42CC" w:rsidRDefault="0049164C" w:rsidP="004A67CD">
            <w:pPr>
              <w:widowControl w:val="0"/>
              <w:numPr>
                <w:ilvl w:val="0"/>
                <w:numId w:val="62"/>
              </w:numPr>
              <w:spacing w:line="276" w:lineRule="auto"/>
              <w:ind w:left="360"/>
              <w:jc w:val="left"/>
              <w:rPr>
                <w:lang w:eastAsia="x-none"/>
              </w:rPr>
            </w:pPr>
          </w:p>
        </w:tc>
        <w:tc>
          <w:tcPr>
            <w:tcW w:w="3136" w:type="dxa"/>
            <w:gridSpan w:val="2"/>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rPr>
                <w:lang w:eastAsia="x-none"/>
              </w:rPr>
              <w:t>Perspectivele speciei din punct de vedere al populaţiei</w:t>
            </w:r>
          </w:p>
        </w:tc>
        <w:tc>
          <w:tcPr>
            <w:tcW w:w="5954" w:type="dxa"/>
            <w:gridSpan w:val="2"/>
            <w:tcBorders>
              <w:bottom w:val="single" w:sz="4" w:space="0" w:color="auto"/>
            </w:tcBorders>
            <w:shd w:val="clear" w:color="auto" w:fill="auto"/>
          </w:tcPr>
          <w:p w:rsidR="0049164C" w:rsidRPr="000E42CC" w:rsidRDefault="0049164C" w:rsidP="0049164C">
            <w:pPr>
              <w:widowControl w:val="0"/>
              <w:spacing w:line="276" w:lineRule="auto"/>
              <w:rPr>
                <w:szCs w:val="24"/>
                <w:lang w:eastAsia="x-none"/>
              </w:rPr>
            </w:pPr>
            <w:r w:rsidRPr="000E42CC">
              <w:rPr>
                <w:szCs w:val="24"/>
              </w:rPr>
              <w:t>U2 – perspective inadecvate</w:t>
            </w:r>
          </w:p>
        </w:tc>
      </w:tr>
      <w:tr w:rsidR="0049164C" w:rsidRPr="000E42CC" w:rsidTr="0049164C">
        <w:tc>
          <w:tcPr>
            <w:tcW w:w="738" w:type="dxa"/>
            <w:gridSpan w:val="2"/>
            <w:shd w:val="clear" w:color="auto" w:fill="auto"/>
          </w:tcPr>
          <w:p w:rsidR="0049164C" w:rsidRPr="000E42CC" w:rsidRDefault="0049164C" w:rsidP="004A67CD">
            <w:pPr>
              <w:widowControl w:val="0"/>
              <w:numPr>
                <w:ilvl w:val="0"/>
                <w:numId w:val="62"/>
              </w:numPr>
              <w:spacing w:line="276" w:lineRule="auto"/>
              <w:ind w:left="360"/>
              <w:jc w:val="left"/>
              <w:rPr>
                <w:lang w:eastAsia="x-none"/>
              </w:rPr>
            </w:pPr>
          </w:p>
        </w:tc>
        <w:tc>
          <w:tcPr>
            <w:tcW w:w="3136" w:type="dxa"/>
            <w:gridSpan w:val="2"/>
            <w:shd w:val="clear" w:color="auto" w:fill="auto"/>
          </w:tcPr>
          <w:p w:rsidR="0049164C" w:rsidRPr="000E42CC" w:rsidRDefault="0049164C" w:rsidP="0049164C">
            <w:pPr>
              <w:widowControl w:val="0"/>
              <w:spacing w:line="276" w:lineRule="auto"/>
              <w:rPr>
                <w:lang w:eastAsia="x-none"/>
              </w:rPr>
            </w:pPr>
            <w:r w:rsidRPr="000E42CC">
              <w:rPr>
                <w:lang w:eastAsia="x-none"/>
              </w:rPr>
              <w:t>Tendinţa viitoare a suprafeţei habitatului speciei</w:t>
            </w:r>
          </w:p>
        </w:tc>
        <w:tc>
          <w:tcPr>
            <w:tcW w:w="5954" w:type="dxa"/>
            <w:gridSpan w:val="2"/>
            <w:shd w:val="clear" w:color="auto" w:fill="auto"/>
          </w:tcPr>
          <w:p w:rsidR="0049164C" w:rsidRPr="000E42CC" w:rsidRDefault="0049164C" w:rsidP="0049164C">
            <w:pPr>
              <w:widowControl w:val="0"/>
              <w:spacing w:line="276" w:lineRule="auto"/>
              <w:rPr>
                <w:szCs w:val="24"/>
                <w:lang w:eastAsia="x-none"/>
              </w:rPr>
            </w:pPr>
            <w:r w:rsidRPr="000E42CC">
              <w:rPr>
                <w:szCs w:val="24"/>
              </w:rPr>
              <w:t>”0” – stabilă</w:t>
            </w:r>
          </w:p>
        </w:tc>
      </w:tr>
      <w:tr w:rsidR="0049164C" w:rsidRPr="000E42CC" w:rsidTr="0049164C">
        <w:tc>
          <w:tcPr>
            <w:tcW w:w="738" w:type="dxa"/>
            <w:gridSpan w:val="2"/>
            <w:shd w:val="clear" w:color="auto" w:fill="auto"/>
          </w:tcPr>
          <w:p w:rsidR="0049164C" w:rsidRPr="000E42CC" w:rsidRDefault="0049164C" w:rsidP="004A67CD">
            <w:pPr>
              <w:widowControl w:val="0"/>
              <w:numPr>
                <w:ilvl w:val="0"/>
                <w:numId w:val="62"/>
              </w:numPr>
              <w:spacing w:line="276" w:lineRule="auto"/>
              <w:ind w:left="360"/>
              <w:jc w:val="left"/>
              <w:rPr>
                <w:lang w:eastAsia="x-none"/>
              </w:rPr>
            </w:pPr>
          </w:p>
        </w:tc>
        <w:tc>
          <w:tcPr>
            <w:tcW w:w="3136" w:type="dxa"/>
            <w:gridSpan w:val="2"/>
            <w:shd w:val="clear" w:color="auto" w:fill="auto"/>
          </w:tcPr>
          <w:p w:rsidR="0049164C" w:rsidRPr="000E42CC" w:rsidRDefault="0049164C" w:rsidP="0049164C">
            <w:pPr>
              <w:widowControl w:val="0"/>
              <w:spacing w:line="276" w:lineRule="auto"/>
              <w:rPr>
                <w:lang w:eastAsia="x-none"/>
              </w:rPr>
            </w:pPr>
            <w:r w:rsidRPr="000E42CC">
              <w:rPr>
                <w:lang w:eastAsia="x-none"/>
              </w:rPr>
              <w:t xml:space="preserve">Raportul dintre suprafaţa adecvată a habitatului speciei şi suprafaţa habitatului speciei în viitor </w:t>
            </w:r>
          </w:p>
        </w:tc>
        <w:tc>
          <w:tcPr>
            <w:tcW w:w="5954" w:type="dxa"/>
            <w:gridSpan w:val="2"/>
            <w:shd w:val="clear" w:color="auto" w:fill="auto"/>
          </w:tcPr>
          <w:p w:rsidR="0049164C" w:rsidRPr="000E42CC" w:rsidRDefault="0049164C" w:rsidP="0049164C">
            <w:pPr>
              <w:widowControl w:val="0"/>
              <w:spacing w:line="276" w:lineRule="auto"/>
              <w:rPr>
                <w:szCs w:val="24"/>
                <w:lang w:eastAsia="x-none"/>
              </w:rPr>
            </w:pPr>
            <w:r w:rsidRPr="000E42CC">
              <w:rPr>
                <w:szCs w:val="24"/>
              </w:rPr>
              <w:t>”≈” – aproximativ egal</w:t>
            </w:r>
          </w:p>
        </w:tc>
      </w:tr>
      <w:tr w:rsidR="0049164C" w:rsidRPr="000E42CC" w:rsidTr="0049164C">
        <w:tc>
          <w:tcPr>
            <w:tcW w:w="738" w:type="dxa"/>
            <w:gridSpan w:val="2"/>
            <w:shd w:val="clear" w:color="auto" w:fill="auto"/>
          </w:tcPr>
          <w:p w:rsidR="0049164C" w:rsidRPr="000E42CC" w:rsidRDefault="0049164C" w:rsidP="004A67CD">
            <w:pPr>
              <w:widowControl w:val="0"/>
              <w:numPr>
                <w:ilvl w:val="0"/>
                <w:numId w:val="62"/>
              </w:numPr>
              <w:spacing w:line="276" w:lineRule="auto"/>
              <w:ind w:left="360"/>
              <w:jc w:val="left"/>
              <w:rPr>
                <w:lang w:eastAsia="x-none"/>
              </w:rPr>
            </w:pPr>
          </w:p>
        </w:tc>
        <w:tc>
          <w:tcPr>
            <w:tcW w:w="3136" w:type="dxa"/>
            <w:gridSpan w:val="2"/>
            <w:shd w:val="clear" w:color="auto" w:fill="auto"/>
          </w:tcPr>
          <w:p w:rsidR="0049164C" w:rsidRPr="000E42CC" w:rsidRDefault="0049164C" w:rsidP="0049164C">
            <w:pPr>
              <w:widowControl w:val="0"/>
              <w:spacing w:line="276" w:lineRule="auto"/>
              <w:rPr>
                <w:lang w:eastAsia="x-none"/>
              </w:rPr>
            </w:pPr>
            <w:r w:rsidRPr="000E42CC">
              <w:rPr>
                <w:lang w:eastAsia="x-none"/>
              </w:rPr>
              <w:t>Perspectivele speciei din punct de vedere al habitatului speciei</w:t>
            </w:r>
          </w:p>
        </w:tc>
        <w:tc>
          <w:tcPr>
            <w:tcW w:w="5954" w:type="dxa"/>
            <w:gridSpan w:val="2"/>
            <w:shd w:val="clear" w:color="auto" w:fill="auto"/>
          </w:tcPr>
          <w:p w:rsidR="0049164C" w:rsidRPr="000E42CC" w:rsidRDefault="0049164C" w:rsidP="0049164C">
            <w:pPr>
              <w:widowControl w:val="0"/>
              <w:spacing w:line="276" w:lineRule="auto"/>
              <w:rPr>
                <w:szCs w:val="24"/>
                <w:lang w:eastAsia="x-none"/>
              </w:rPr>
            </w:pPr>
            <w:r w:rsidRPr="000E42CC">
              <w:rPr>
                <w:szCs w:val="24"/>
              </w:rPr>
              <w:t>FV – favorabile</w:t>
            </w:r>
          </w:p>
        </w:tc>
      </w:tr>
      <w:tr w:rsidR="0049164C" w:rsidRPr="000E42CC" w:rsidTr="0049164C">
        <w:tc>
          <w:tcPr>
            <w:tcW w:w="738" w:type="dxa"/>
            <w:gridSpan w:val="2"/>
            <w:tcBorders>
              <w:bottom w:val="single" w:sz="4" w:space="0" w:color="auto"/>
            </w:tcBorders>
            <w:shd w:val="clear" w:color="auto" w:fill="auto"/>
          </w:tcPr>
          <w:p w:rsidR="0049164C" w:rsidRPr="000E42CC" w:rsidRDefault="0049164C" w:rsidP="004A67CD">
            <w:pPr>
              <w:widowControl w:val="0"/>
              <w:numPr>
                <w:ilvl w:val="0"/>
                <w:numId w:val="62"/>
              </w:numPr>
              <w:spacing w:line="276" w:lineRule="auto"/>
              <w:ind w:left="360"/>
              <w:jc w:val="left"/>
              <w:rPr>
                <w:lang w:eastAsia="x-none"/>
              </w:rPr>
            </w:pPr>
          </w:p>
        </w:tc>
        <w:tc>
          <w:tcPr>
            <w:tcW w:w="3136" w:type="dxa"/>
            <w:gridSpan w:val="2"/>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t>Perspectivele speciei în viitor</w:t>
            </w:r>
          </w:p>
          <w:p w:rsidR="0049164C" w:rsidRPr="000E42CC" w:rsidRDefault="0049164C" w:rsidP="0049164C">
            <w:pPr>
              <w:widowControl w:val="0"/>
              <w:spacing w:line="276" w:lineRule="auto"/>
              <w:rPr>
                <w:lang w:eastAsia="x-none"/>
              </w:rPr>
            </w:pPr>
          </w:p>
        </w:tc>
        <w:tc>
          <w:tcPr>
            <w:tcW w:w="5954" w:type="dxa"/>
            <w:gridSpan w:val="2"/>
            <w:tcBorders>
              <w:bottom w:val="single" w:sz="4" w:space="0" w:color="auto"/>
            </w:tcBorders>
            <w:shd w:val="clear" w:color="auto" w:fill="auto"/>
          </w:tcPr>
          <w:p w:rsidR="0049164C" w:rsidRPr="000E42CC" w:rsidDel="00A554B9" w:rsidRDefault="0049164C" w:rsidP="0049164C">
            <w:pPr>
              <w:widowControl w:val="0"/>
              <w:spacing w:line="276" w:lineRule="auto"/>
              <w:rPr>
                <w:b/>
                <w:szCs w:val="24"/>
                <w:lang w:eastAsia="x-none"/>
              </w:rPr>
            </w:pPr>
            <w:r w:rsidRPr="000E42CC">
              <w:rPr>
                <w:b/>
                <w:szCs w:val="24"/>
              </w:rPr>
              <w:t>”U1” – nefavorabile - inadecvate</w:t>
            </w:r>
          </w:p>
        </w:tc>
      </w:tr>
      <w:tr w:rsidR="0049164C" w:rsidRPr="000E42CC" w:rsidTr="0049164C">
        <w:tc>
          <w:tcPr>
            <w:tcW w:w="738" w:type="dxa"/>
            <w:gridSpan w:val="2"/>
            <w:shd w:val="clear" w:color="auto" w:fill="auto"/>
          </w:tcPr>
          <w:p w:rsidR="0049164C" w:rsidRPr="000E42CC" w:rsidRDefault="0049164C" w:rsidP="004A67CD">
            <w:pPr>
              <w:widowControl w:val="0"/>
              <w:numPr>
                <w:ilvl w:val="0"/>
                <w:numId w:val="62"/>
              </w:numPr>
              <w:spacing w:line="276" w:lineRule="auto"/>
              <w:ind w:left="360"/>
              <w:jc w:val="left"/>
              <w:rPr>
                <w:lang w:eastAsia="x-none"/>
              </w:rPr>
            </w:pPr>
          </w:p>
        </w:tc>
        <w:tc>
          <w:tcPr>
            <w:tcW w:w="3136" w:type="dxa"/>
            <w:gridSpan w:val="2"/>
            <w:shd w:val="clear" w:color="auto" w:fill="auto"/>
          </w:tcPr>
          <w:p w:rsidR="0049164C" w:rsidRPr="000E42CC" w:rsidRDefault="0049164C" w:rsidP="0049164C">
            <w:pPr>
              <w:widowControl w:val="0"/>
              <w:spacing w:line="276" w:lineRule="auto"/>
            </w:pPr>
            <w:r w:rsidRPr="000E42CC">
              <w:t>Efectul cumulat al impacturilor asupra speciei în viitor</w:t>
            </w:r>
          </w:p>
        </w:tc>
        <w:tc>
          <w:tcPr>
            <w:tcW w:w="5954" w:type="dxa"/>
            <w:gridSpan w:val="2"/>
            <w:shd w:val="clear" w:color="auto" w:fill="auto"/>
          </w:tcPr>
          <w:p w:rsidR="0049164C" w:rsidRPr="000E42CC" w:rsidRDefault="0049164C" w:rsidP="0049164C">
            <w:pPr>
              <w:widowControl w:val="0"/>
              <w:spacing w:line="276" w:lineRule="auto"/>
              <w:rPr>
                <w:szCs w:val="24"/>
                <w:lang w:eastAsia="x-none"/>
              </w:rPr>
            </w:pPr>
            <w:r w:rsidRPr="000E42CC">
              <w:rPr>
                <w:szCs w:val="24"/>
              </w:rPr>
              <w:t>Mediu - impacturile, respectiv presiunile actuale şi/sau ameninţările viitoare, vor avea în viitor un efect cumulat mediu, semnificativ asupra speciei, afectând semnificativ viabilitatea pe termen lung a specie.</w:t>
            </w:r>
          </w:p>
        </w:tc>
      </w:tr>
      <w:tr w:rsidR="0049164C" w:rsidRPr="000E42CC" w:rsidTr="0049164C">
        <w:tc>
          <w:tcPr>
            <w:tcW w:w="738" w:type="dxa"/>
            <w:gridSpan w:val="2"/>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Nr</w:t>
            </w:r>
          </w:p>
        </w:tc>
        <w:tc>
          <w:tcPr>
            <w:tcW w:w="3136" w:type="dxa"/>
            <w:gridSpan w:val="2"/>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 xml:space="preserve">Parametru </w:t>
            </w:r>
          </w:p>
        </w:tc>
        <w:tc>
          <w:tcPr>
            <w:tcW w:w="5954" w:type="dxa"/>
            <w:gridSpan w:val="2"/>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Descriere</w:t>
            </w:r>
          </w:p>
        </w:tc>
      </w:tr>
      <w:tr w:rsidR="0049164C" w:rsidRPr="000E42CC" w:rsidTr="0049164C">
        <w:tc>
          <w:tcPr>
            <w:tcW w:w="738" w:type="dxa"/>
            <w:gridSpan w:val="2"/>
            <w:shd w:val="clear" w:color="auto" w:fill="auto"/>
          </w:tcPr>
          <w:p w:rsidR="0049164C" w:rsidRPr="000E42CC" w:rsidRDefault="0049164C" w:rsidP="0049164C">
            <w:pPr>
              <w:widowControl w:val="0"/>
              <w:spacing w:line="276" w:lineRule="auto"/>
            </w:pPr>
            <w:r w:rsidRPr="000E42CC">
              <w:t>A.1</w:t>
            </w:r>
          </w:p>
        </w:tc>
        <w:tc>
          <w:tcPr>
            <w:tcW w:w="3136" w:type="dxa"/>
            <w:gridSpan w:val="2"/>
            <w:shd w:val="clear" w:color="auto" w:fill="auto"/>
          </w:tcPr>
          <w:p w:rsidR="0049164C" w:rsidRPr="000E42CC" w:rsidRDefault="0049164C" w:rsidP="0049164C">
            <w:pPr>
              <w:widowControl w:val="0"/>
              <w:spacing w:line="276" w:lineRule="auto"/>
            </w:pPr>
            <w:r w:rsidRPr="000E42CC">
              <w:t>Specia</w:t>
            </w:r>
          </w:p>
        </w:tc>
        <w:tc>
          <w:tcPr>
            <w:tcW w:w="5954" w:type="dxa"/>
            <w:gridSpan w:val="2"/>
            <w:shd w:val="clear" w:color="auto" w:fill="auto"/>
          </w:tcPr>
          <w:p w:rsidR="0049164C" w:rsidRPr="000E42CC" w:rsidRDefault="0049164C" w:rsidP="0049164C">
            <w:pPr>
              <w:spacing w:line="276" w:lineRule="auto"/>
              <w:rPr>
                <w:i/>
                <w:szCs w:val="24"/>
              </w:rPr>
            </w:pPr>
            <w:r w:rsidRPr="000E42CC">
              <w:rPr>
                <w:b/>
                <w:i/>
                <w:szCs w:val="24"/>
              </w:rPr>
              <w:t>Barbus meridionalis</w:t>
            </w:r>
            <w:r w:rsidRPr="000E42CC">
              <w:rPr>
                <w:i/>
                <w:szCs w:val="24"/>
              </w:rPr>
              <w:t xml:space="preserve"> (Barbus petenyi, </w:t>
            </w:r>
            <w:r w:rsidRPr="000E42CC">
              <w:rPr>
                <w:szCs w:val="24"/>
              </w:rPr>
              <w:t>Heckel, 1852</w:t>
            </w:r>
            <w:r w:rsidRPr="000E42CC">
              <w:rPr>
                <w:i/>
                <w:szCs w:val="24"/>
              </w:rPr>
              <w:t>)</w:t>
            </w:r>
          </w:p>
          <w:p w:rsidR="0049164C" w:rsidRPr="000E42CC" w:rsidRDefault="0049164C" w:rsidP="0049164C">
            <w:pPr>
              <w:widowControl w:val="0"/>
              <w:spacing w:line="276" w:lineRule="auto"/>
              <w:rPr>
                <w:szCs w:val="24"/>
              </w:rPr>
            </w:pPr>
            <w:r w:rsidRPr="000E42CC">
              <w:rPr>
                <w:szCs w:val="24"/>
              </w:rPr>
              <w:t>Cod EUNIS: 443</w:t>
            </w:r>
          </w:p>
          <w:p w:rsidR="0049164C" w:rsidRPr="000E42CC" w:rsidRDefault="0049164C" w:rsidP="0049164C">
            <w:pPr>
              <w:spacing w:line="276" w:lineRule="auto"/>
              <w:rPr>
                <w:szCs w:val="24"/>
              </w:rPr>
            </w:pPr>
            <w:r w:rsidRPr="000E42CC">
              <w:rPr>
                <w:szCs w:val="24"/>
              </w:rPr>
              <w:t>Cod Natura 2000: 1138</w:t>
            </w:r>
          </w:p>
          <w:p w:rsidR="0049164C" w:rsidRPr="000E42CC" w:rsidRDefault="0049164C" w:rsidP="0049164C">
            <w:pPr>
              <w:spacing w:line="276" w:lineRule="auto"/>
              <w:rPr>
                <w:rFonts w:eastAsia="Times New Roman"/>
                <w:szCs w:val="24"/>
                <w:lang w:eastAsia="ro-RO"/>
              </w:rPr>
            </w:pPr>
            <w:r w:rsidRPr="000E42CC">
              <w:rPr>
                <w:szCs w:val="24"/>
              </w:rPr>
              <w:t>Directiva Habitate – Directiva Consiliului Europei 92/43 EEC, Anexa II.</w:t>
            </w:r>
          </w:p>
        </w:tc>
      </w:tr>
      <w:tr w:rsidR="0049164C" w:rsidRPr="000E42CC" w:rsidTr="0049164C">
        <w:tc>
          <w:tcPr>
            <w:tcW w:w="738" w:type="dxa"/>
            <w:gridSpan w:val="2"/>
            <w:shd w:val="clear" w:color="auto" w:fill="auto"/>
          </w:tcPr>
          <w:p w:rsidR="0049164C" w:rsidRPr="000E42CC" w:rsidRDefault="0049164C" w:rsidP="0049164C">
            <w:pPr>
              <w:widowControl w:val="0"/>
              <w:spacing w:line="276" w:lineRule="auto"/>
            </w:pPr>
            <w:r w:rsidRPr="000E42CC">
              <w:t>A.2.</w:t>
            </w:r>
          </w:p>
        </w:tc>
        <w:tc>
          <w:tcPr>
            <w:tcW w:w="3136" w:type="dxa"/>
            <w:gridSpan w:val="2"/>
            <w:shd w:val="clear" w:color="auto" w:fill="auto"/>
          </w:tcPr>
          <w:p w:rsidR="0049164C" w:rsidRPr="000E42CC" w:rsidRDefault="0049164C" w:rsidP="0049164C">
            <w:pPr>
              <w:widowControl w:val="0"/>
              <w:spacing w:line="276" w:lineRule="auto"/>
            </w:pPr>
            <w:r w:rsidRPr="000E42CC">
              <w:t>Tipul populaţiei speciei în aria naturală protejată</w:t>
            </w:r>
          </w:p>
        </w:tc>
        <w:tc>
          <w:tcPr>
            <w:tcW w:w="5954" w:type="dxa"/>
            <w:gridSpan w:val="2"/>
            <w:shd w:val="clear" w:color="auto" w:fill="auto"/>
          </w:tcPr>
          <w:p w:rsidR="0049164C" w:rsidRPr="000E42CC" w:rsidRDefault="0049164C" w:rsidP="0049164C">
            <w:pPr>
              <w:spacing w:line="276" w:lineRule="auto"/>
              <w:rPr>
                <w:rFonts w:eastAsia="Times New Roman"/>
                <w:szCs w:val="24"/>
                <w:lang w:eastAsia="ro-RO"/>
              </w:rPr>
            </w:pPr>
            <w:r w:rsidRPr="000E42CC">
              <w:rPr>
                <w:szCs w:val="24"/>
              </w:rPr>
              <w:t>Populaţie permanentă (sedentară/rezidentă)</w:t>
            </w:r>
          </w:p>
        </w:tc>
      </w:tr>
      <w:tr w:rsidR="0049164C" w:rsidRPr="000E42CC" w:rsidTr="0049164C">
        <w:tc>
          <w:tcPr>
            <w:tcW w:w="738" w:type="dxa"/>
            <w:gridSpan w:val="2"/>
            <w:shd w:val="clear" w:color="auto" w:fill="auto"/>
          </w:tcPr>
          <w:p w:rsidR="0049164C" w:rsidRPr="000E42CC" w:rsidRDefault="0049164C" w:rsidP="004A67CD">
            <w:pPr>
              <w:widowControl w:val="0"/>
              <w:numPr>
                <w:ilvl w:val="0"/>
                <w:numId w:val="63"/>
              </w:numPr>
              <w:spacing w:line="276" w:lineRule="auto"/>
              <w:ind w:left="347"/>
              <w:jc w:val="left"/>
              <w:rPr>
                <w:lang w:eastAsia="x-none"/>
              </w:rPr>
            </w:pPr>
          </w:p>
        </w:tc>
        <w:tc>
          <w:tcPr>
            <w:tcW w:w="3136" w:type="dxa"/>
            <w:gridSpan w:val="2"/>
            <w:shd w:val="clear" w:color="auto" w:fill="auto"/>
          </w:tcPr>
          <w:p w:rsidR="0049164C" w:rsidRPr="000E42CC" w:rsidRDefault="0049164C" w:rsidP="0049164C">
            <w:pPr>
              <w:widowControl w:val="0"/>
              <w:spacing w:line="276" w:lineRule="auto"/>
              <w:rPr>
                <w:lang w:eastAsia="x-none"/>
              </w:rPr>
            </w:pPr>
            <w:r w:rsidRPr="000E42CC">
              <w:rPr>
                <w:lang w:eastAsia="x-none"/>
              </w:rPr>
              <w:t>Tendinţa viitoare a mărimii populaţiei</w:t>
            </w:r>
          </w:p>
        </w:tc>
        <w:tc>
          <w:tcPr>
            <w:tcW w:w="5954" w:type="dxa"/>
            <w:gridSpan w:val="2"/>
            <w:shd w:val="clear" w:color="auto" w:fill="auto"/>
          </w:tcPr>
          <w:p w:rsidR="0049164C" w:rsidRPr="000E42CC" w:rsidRDefault="0049164C" w:rsidP="0049164C">
            <w:pPr>
              <w:widowControl w:val="0"/>
              <w:spacing w:line="276" w:lineRule="auto"/>
              <w:rPr>
                <w:szCs w:val="24"/>
                <w:lang w:eastAsia="x-none"/>
              </w:rPr>
            </w:pPr>
            <w:r w:rsidRPr="000E42CC">
              <w:rPr>
                <w:szCs w:val="24"/>
              </w:rPr>
              <w:t>”0” – stabilă</w:t>
            </w:r>
          </w:p>
        </w:tc>
      </w:tr>
      <w:tr w:rsidR="0049164C" w:rsidRPr="000E42CC" w:rsidTr="0049164C">
        <w:tc>
          <w:tcPr>
            <w:tcW w:w="738" w:type="dxa"/>
            <w:gridSpan w:val="2"/>
            <w:shd w:val="clear" w:color="auto" w:fill="auto"/>
          </w:tcPr>
          <w:p w:rsidR="0049164C" w:rsidRPr="000E42CC" w:rsidRDefault="0049164C" w:rsidP="004A67CD">
            <w:pPr>
              <w:widowControl w:val="0"/>
              <w:numPr>
                <w:ilvl w:val="0"/>
                <w:numId w:val="63"/>
              </w:numPr>
              <w:spacing w:line="276" w:lineRule="auto"/>
              <w:ind w:left="360"/>
              <w:jc w:val="left"/>
              <w:rPr>
                <w:lang w:eastAsia="x-none"/>
              </w:rPr>
            </w:pPr>
          </w:p>
        </w:tc>
        <w:tc>
          <w:tcPr>
            <w:tcW w:w="3136" w:type="dxa"/>
            <w:gridSpan w:val="2"/>
            <w:shd w:val="clear" w:color="auto" w:fill="auto"/>
          </w:tcPr>
          <w:p w:rsidR="0049164C" w:rsidRPr="000E42CC" w:rsidRDefault="0049164C" w:rsidP="0049164C">
            <w:pPr>
              <w:widowControl w:val="0"/>
              <w:spacing w:line="276" w:lineRule="auto"/>
              <w:rPr>
                <w:lang w:eastAsia="x-none"/>
              </w:rPr>
            </w:pPr>
            <w:r w:rsidRPr="000E42CC">
              <w:rPr>
                <w:lang w:eastAsia="x-none"/>
              </w:rPr>
              <w:t xml:space="preserve">Raportul dintre mărimea populaţiei de referinţă pentru starea favorabilă şi mărimea populaţiei viitoare a speciei </w:t>
            </w:r>
          </w:p>
        </w:tc>
        <w:tc>
          <w:tcPr>
            <w:tcW w:w="5954" w:type="dxa"/>
            <w:gridSpan w:val="2"/>
            <w:shd w:val="clear" w:color="auto" w:fill="auto"/>
          </w:tcPr>
          <w:p w:rsidR="0049164C" w:rsidRPr="000E42CC" w:rsidRDefault="0049164C" w:rsidP="0049164C">
            <w:pPr>
              <w:widowControl w:val="0"/>
              <w:spacing w:line="276" w:lineRule="auto"/>
              <w:rPr>
                <w:szCs w:val="24"/>
                <w:lang w:eastAsia="x-none"/>
              </w:rPr>
            </w:pPr>
            <w:r w:rsidRPr="000E42CC">
              <w:rPr>
                <w:szCs w:val="24"/>
              </w:rPr>
              <w:t>”&gt;” – mai mare</w:t>
            </w:r>
          </w:p>
        </w:tc>
      </w:tr>
      <w:tr w:rsidR="0049164C" w:rsidRPr="000E42CC" w:rsidTr="0049164C">
        <w:tc>
          <w:tcPr>
            <w:tcW w:w="738" w:type="dxa"/>
            <w:gridSpan w:val="2"/>
            <w:tcBorders>
              <w:bottom w:val="single" w:sz="4" w:space="0" w:color="auto"/>
            </w:tcBorders>
            <w:shd w:val="clear" w:color="auto" w:fill="auto"/>
          </w:tcPr>
          <w:p w:rsidR="0049164C" w:rsidRPr="000E42CC" w:rsidRDefault="0049164C" w:rsidP="004A67CD">
            <w:pPr>
              <w:widowControl w:val="0"/>
              <w:numPr>
                <w:ilvl w:val="0"/>
                <w:numId w:val="63"/>
              </w:numPr>
              <w:spacing w:line="276" w:lineRule="auto"/>
              <w:ind w:left="360"/>
              <w:jc w:val="left"/>
              <w:rPr>
                <w:lang w:eastAsia="x-none"/>
              </w:rPr>
            </w:pPr>
          </w:p>
        </w:tc>
        <w:tc>
          <w:tcPr>
            <w:tcW w:w="3136" w:type="dxa"/>
            <w:gridSpan w:val="2"/>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rPr>
                <w:lang w:eastAsia="x-none"/>
              </w:rPr>
              <w:t>Perspectivele speciei din punct de vedere al populaţiei</w:t>
            </w:r>
          </w:p>
        </w:tc>
        <w:tc>
          <w:tcPr>
            <w:tcW w:w="5954" w:type="dxa"/>
            <w:gridSpan w:val="2"/>
            <w:tcBorders>
              <w:bottom w:val="single" w:sz="4" w:space="0" w:color="auto"/>
            </w:tcBorders>
            <w:shd w:val="clear" w:color="auto" w:fill="auto"/>
          </w:tcPr>
          <w:p w:rsidR="0049164C" w:rsidRPr="000E42CC" w:rsidRDefault="0049164C" w:rsidP="0049164C">
            <w:pPr>
              <w:widowControl w:val="0"/>
              <w:spacing w:line="276" w:lineRule="auto"/>
              <w:rPr>
                <w:szCs w:val="24"/>
                <w:lang w:eastAsia="x-none"/>
              </w:rPr>
            </w:pPr>
            <w:r w:rsidRPr="000E42CC">
              <w:rPr>
                <w:szCs w:val="24"/>
              </w:rPr>
              <w:t>U2 – perspective inadecvate</w:t>
            </w:r>
          </w:p>
        </w:tc>
      </w:tr>
      <w:tr w:rsidR="0049164C" w:rsidRPr="000E42CC" w:rsidTr="0049164C">
        <w:tc>
          <w:tcPr>
            <w:tcW w:w="738" w:type="dxa"/>
            <w:gridSpan w:val="2"/>
            <w:shd w:val="clear" w:color="auto" w:fill="auto"/>
          </w:tcPr>
          <w:p w:rsidR="0049164C" w:rsidRPr="000E42CC" w:rsidRDefault="0049164C" w:rsidP="004A67CD">
            <w:pPr>
              <w:widowControl w:val="0"/>
              <w:numPr>
                <w:ilvl w:val="0"/>
                <w:numId w:val="63"/>
              </w:numPr>
              <w:spacing w:line="276" w:lineRule="auto"/>
              <w:ind w:left="360"/>
              <w:jc w:val="left"/>
              <w:rPr>
                <w:lang w:eastAsia="x-none"/>
              </w:rPr>
            </w:pPr>
          </w:p>
        </w:tc>
        <w:tc>
          <w:tcPr>
            <w:tcW w:w="3136" w:type="dxa"/>
            <w:gridSpan w:val="2"/>
            <w:shd w:val="clear" w:color="auto" w:fill="auto"/>
          </w:tcPr>
          <w:p w:rsidR="0049164C" w:rsidRPr="000E42CC" w:rsidRDefault="0049164C" w:rsidP="0049164C">
            <w:pPr>
              <w:widowControl w:val="0"/>
              <w:spacing w:line="276" w:lineRule="auto"/>
              <w:rPr>
                <w:lang w:eastAsia="x-none"/>
              </w:rPr>
            </w:pPr>
            <w:r w:rsidRPr="000E42CC">
              <w:rPr>
                <w:lang w:eastAsia="x-none"/>
              </w:rPr>
              <w:t>Tendinţa viitoare a suprafeţei habitatului speciei</w:t>
            </w:r>
          </w:p>
        </w:tc>
        <w:tc>
          <w:tcPr>
            <w:tcW w:w="5954" w:type="dxa"/>
            <w:gridSpan w:val="2"/>
            <w:shd w:val="clear" w:color="auto" w:fill="auto"/>
          </w:tcPr>
          <w:p w:rsidR="0049164C" w:rsidRPr="000E42CC" w:rsidRDefault="0049164C" w:rsidP="0049164C">
            <w:pPr>
              <w:widowControl w:val="0"/>
              <w:spacing w:line="276" w:lineRule="auto"/>
              <w:rPr>
                <w:szCs w:val="24"/>
                <w:lang w:eastAsia="x-none"/>
              </w:rPr>
            </w:pPr>
            <w:r w:rsidRPr="000E42CC">
              <w:rPr>
                <w:szCs w:val="24"/>
              </w:rPr>
              <w:t>”0” – stabilă</w:t>
            </w:r>
          </w:p>
        </w:tc>
      </w:tr>
      <w:tr w:rsidR="0049164C" w:rsidRPr="000E42CC" w:rsidTr="0049164C">
        <w:tc>
          <w:tcPr>
            <w:tcW w:w="738" w:type="dxa"/>
            <w:gridSpan w:val="2"/>
            <w:shd w:val="clear" w:color="auto" w:fill="auto"/>
          </w:tcPr>
          <w:p w:rsidR="0049164C" w:rsidRPr="000E42CC" w:rsidRDefault="0049164C" w:rsidP="004A67CD">
            <w:pPr>
              <w:widowControl w:val="0"/>
              <w:numPr>
                <w:ilvl w:val="0"/>
                <w:numId w:val="63"/>
              </w:numPr>
              <w:spacing w:line="276" w:lineRule="auto"/>
              <w:ind w:left="360"/>
              <w:jc w:val="left"/>
              <w:rPr>
                <w:lang w:eastAsia="x-none"/>
              </w:rPr>
            </w:pPr>
          </w:p>
        </w:tc>
        <w:tc>
          <w:tcPr>
            <w:tcW w:w="3136" w:type="dxa"/>
            <w:gridSpan w:val="2"/>
            <w:shd w:val="clear" w:color="auto" w:fill="auto"/>
          </w:tcPr>
          <w:p w:rsidR="0049164C" w:rsidRPr="000E42CC" w:rsidRDefault="0049164C" w:rsidP="0049164C">
            <w:pPr>
              <w:widowControl w:val="0"/>
              <w:spacing w:line="276" w:lineRule="auto"/>
              <w:rPr>
                <w:lang w:eastAsia="x-none"/>
              </w:rPr>
            </w:pPr>
            <w:r w:rsidRPr="000E42CC">
              <w:rPr>
                <w:lang w:eastAsia="x-none"/>
              </w:rPr>
              <w:t xml:space="preserve">Raportul dintre suprafaţa adecvată a habitatului speciei şi suprafaţa habitatului speciei în viitor </w:t>
            </w:r>
          </w:p>
        </w:tc>
        <w:tc>
          <w:tcPr>
            <w:tcW w:w="5954" w:type="dxa"/>
            <w:gridSpan w:val="2"/>
            <w:shd w:val="clear" w:color="auto" w:fill="auto"/>
          </w:tcPr>
          <w:p w:rsidR="0049164C" w:rsidRPr="000E42CC" w:rsidRDefault="0049164C" w:rsidP="0049164C">
            <w:pPr>
              <w:widowControl w:val="0"/>
              <w:spacing w:line="276" w:lineRule="auto"/>
              <w:rPr>
                <w:szCs w:val="24"/>
                <w:lang w:eastAsia="x-none"/>
              </w:rPr>
            </w:pPr>
            <w:r w:rsidRPr="000E42CC">
              <w:rPr>
                <w:szCs w:val="24"/>
              </w:rPr>
              <w:t>”≈” – aproximativ egal</w:t>
            </w:r>
          </w:p>
        </w:tc>
      </w:tr>
      <w:tr w:rsidR="0049164C" w:rsidRPr="000E42CC" w:rsidTr="0049164C">
        <w:tc>
          <w:tcPr>
            <w:tcW w:w="738" w:type="dxa"/>
            <w:gridSpan w:val="2"/>
            <w:shd w:val="clear" w:color="auto" w:fill="auto"/>
          </w:tcPr>
          <w:p w:rsidR="0049164C" w:rsidRPr="000E42CC" w:rsidRDefault="0049164C" w:rsidP="004A67CD">
            <w:pPr>
              <w:widowControl w:val="0"/>
              <w:numPr>
                <w:ilvl w:val="0"/>
                <w:numId w:val="63"/>
              </w:numPr>
              <w:spacing w:line="276" w:lineRule="auto"/>
              <w:ind w:left="360"/>
              <w:jc w:val="left"/>
              <w:rPr>
                <w:lang w:eastAsia="x-none"/>
              </w:rPr>
            </w:pPr>
          </w:p>
        </w:tc>
        <w:tc>
          <w:tcPr>
            <w:tcW w:w="3136" w:type="dxa"/>
            <w:gridSpan w:val="2"/>
            <w:shd w:val="clear" w:color="auto" w:fill="auto"/>
          </w:tcPr>
          <w:p w:rsidR="0049164C" w:rsidRPr="000E42CC" w:rsidRDefault="0049164C" w:rsidP="0049164C">
            <w:pPr>
              <w:widowControl w:val="0"/>
              <w:spacing w:line="276" w:lineRule="auto"/>
              <w:rPr>
                <w:lang w:eastAsia="x-none"/>
              </w:rPr>
            </w:pPr>
            <w:r w:rsidRPr="000E42CC">
              <w:rPr>
                <w:lang w:eastAsia="x-none"/>
              </w:rPr>
              <w:t>Perspectivele speciei din punct de vedere al habitatului speciei</w:t>
            </w:r>
          </w:p>
        </w:tc>
        <w:tc>
          <w:tcPr>
            <w:tcW w:w="5954" w:type="dxa"/>
            <w:gridSpan w:val="2"/>
            <w:shd w:val="clear" w:color="auto" w:fill="auto"/>
          </w:tcPr>
          <w:p w:rsidR="0049164C" w:rsidRPr="000E42CC" w:rsidRDefault="0049164C" w:rsidP="0049164C">
            <w:pPr>
              <w:widowControl w:val="0"/>
              <w:spacing w:line="276" w:lineRule="auto"/>
              <w:rPr>
                <w:szCs w:val="24"/>
                <w:lang w:eastAsia="x-none"/>
              </w:rPr>
            </w:pPr>
            <w:r w:rsidRPr="000E42CC">
              <w:rPr>
                <w:szCs w:val="24"/>
              </w:rPr>
              <w:t>FV – favorabile</w:t>
            </w:r>
          </w:p>
        </w:tc>
      </w:tr>
      <w:tr w:rsidR="0049164C" w:rsidRPr="000E42CC" w:rsidTr="0049164C">
        <w:tc>
          <w:tcPr>
            <w:tcW w:w="738" w:type="dxa"/>
            <w:gridSpan w:val="2"/>
            <w:tcBorders>
              <w:bottom w:val="single" w:sz="4" w:space="0" w:color="auto"/>
            </w:tcBorders>
            <w:shd w:val="clear" w:color="auto" w:fill="auto"/>
          </w:tcPr>
          <w:p w:rsidR="0049164C" w:rsidRPr="000E42CC" w:rsidRDefault="0049164C" w:rsidP="004A67CD">
            <w:pPr>
              <w:widowControl w:val="0"/>
              <w:numPr>
                <w:ilvl w:val="0"/>
                <w:numId w:val="63"/>
              </w:numPr>
              <w:spacing w:line="276" w:lineRule="auto"/>
              <w:ind w:left="360"/>
              <w:jc w:val="left"/>
              <w:rPr>
                <w:lang w:eastAsia="x-none"/>
              </w:rPr>
            </w:pPr>
          </w:p>
        </w:tc>
        <w:tc>
          <w:tcPr>
            <w:tcW w:w="3136" w:type="dxa"/>
            <w:gridSpan w:val="2"/>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t>Perspectivele speciei în viitor</w:t>
            </w:r>
          </w:p>
          <w:p w:rsidR="0049164C" w:rsidRPr="000E42CC" w:rsidRDefault="0049164C" w:rsidP="0049164C">
            <w:pPr>
              <w:widowControl w:val="0"/>
              <w:spacing w:line="276" w:lineRule="auto"/>
              <w:rPr>
                <w:lang w:eastAsia="x-none"/>
              </w:rPr>
            </w:pPr>
          </w:p>
        </w:tc>
        <w:tc>
          <w:tcPr>
            <w:tcW w:w="5954" w:type="dxa"/>
            <w:gridSpan w:val="2"/>
            <w:tcBorders>
              <w:bottom w:val="single" w:sz="4" w:space="0" w:color="auto"/>
            </w:tcBorders>
            <w:shd w:val="clear" w:color="auto" w:fill="auto"/>
          </w:tcPr>
          <w:p w:rsidR="0049164C" w:rsidRPr="000E42CC" w:rsidDel="00A554B9" w:rsidRDefault="0049164C" w:rsidP="0049164C">
            <w:pPr>
              <w:widowControl w:val="0"/>
              <w:spacing w:line="276" w:lineRule="auto"/>
              <w:rPr>
                <w:b/>
                <w:szCs w:val="24"/>
                <w:lang w:eastAsia="x-none"/>
              </w:rPr>
            </w:pPr>
            <w:r w:rsidRPr="000E42CC">
              <w:rPr>
                <w:b/>
                <w:szCs w:val="24"/>
              </w:rPr>
              <w:t>”U1” – nefavorabile - inadecvate</w:t>
            </w:r>
          </w:p>
        </w:tc>
      </w:tr>
      <w:tr w:rsidR="0049164C" w:rsidRPr="000E42CC" w:rsidTr="0049164C">
        <w:tc>
          <w:tcPr>
            <w:tcW w:w="738" w:type="dxa"/>
            <w:gridSpan w:val="2"/>
            <w:shd w:val="clear" w:color="auto" w:fill="auto"/>
          </w:tcPr>
          <w:p w:rsidR="0049164C" w:rsidRPr="000E42CC" w:rsidRDefault="0049164C" w:rsidP="004A67CD">
            <w:pPr>
              <w:widowControl w:val="0"/>
              <w:numPr>
                <w:ilvl w:val="0"/>
                <w:numId w:val="63"/>
              </w:numPr>
              <w:spacing w:line="276" w:lineRule="auto"/>
              <w:ind w:left="360"/>
              <w:jc w:val="left"/>
              <w:rPr>
                <w:lang w:eastAsia="x-none"/>
              </w:rPr>
            </w:pPr>
          </w:p>
        </w:tc>
        <w:tc>
          <w:tcPr>
            <w:tcW w:w="3136" w:type="dxa"/>
            <w:gridSpan w:val="2"/>
            <w:shd w:val="clear" w:color="auto" w:fill="auto"/>
          </w:tcPr>
          <w:p w:rsidR="0049164C" w:rsidRPr="000E42CC" w:rsidRDefault="0049164C" w:rsidP="0049164C">
            <w:pPr>
              <w:widowControl w:val="0"/>
              <w:spacing w:line="276" w:lineRule="auto"/>
            </w:pPr>
            <w:r w:rsidRPr="000E42CC">
              <w:t>Efectul cumulat al impacturilor asupra speciei în viitor</w:t>
            </w:r>
          </w:p>
        </w:tc>
        <w:tc>
          <w:tcPr>
            <w:tcW w:w="5954" w:type="dxa"/>
            <w:gridSpan w:val="2"/>
            <w:shd w:val="clear" w:color="auto" w:fill="auto"/>
          </w:tcPr>
          <w:p w:rsidR="0049164C" w:rsidRPr="000E42CC" w:rsidRDefault="0049164C" w:rsidP="0049164C">
            <w:pPr>
              <w:widowControl w:val="0"/>
              <w:spacing w:line="276" w:lineRule="auto"/>
              <w:rPr>
                <w:szCs w:val="24"/>
                <w:lang w:eastAsia="x-none"/>
              </w:rPr>
            </w:pPr>
            <w:r w:rsidRPr="000E42CC">
              <w:rPr>
                <w:szCs w:val="24"/>
              </w:rPr>
              <w:t>Mediu - impacturile, respectiv presiunile actuale şi/sau ameninţările viitoare, vor avea în viitor un efect cumulat mediu, semnificativ asupra speciei, afectând semnificativ viabilitatea pe termen lung a speciei</w:t>
            </w:r>
          </w:p>
        </w:tc>
      </w:tr>
      <w:tr w:rsidR="0049164C" w:rsidRPr="000E42CC" w:rsidTr="0049164C">
        <w:tc>
          <w:tcPr>
            <w:tcW w:w="738" w:type="dxa"/>
            <w:gridSpan w:val="2"/>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Nr</w:t>
            </w:r>
          </w:p>
        </w:tc>
        <w:tc>
          <w:tcPr>
            <w:tcW w:w="3136" w:type="dxa"/>
            <w:gridSpan w:val="2"/>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 xml:space="preserve">Parametru </w:t>
            </w:r>
          </w:p>
        </w:tc>
        <w:tc>
          <w:tcPr>
            <w:tcW w:w="5954" w:type="dxa"/>
            <w:gridSpan w:val="2"/>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Descriere</w:t>
            </w:r>
          </w:p>
        </w:tc>
      </w:tr>
      <w:tr w:rsidR="0049164C" w:rsidRPr="000E42CC" w:rsidTr="0049164C">
        <w:tc>
          <w:tcPr>
            <w:tcW w:w="738" w:type="dxa"/>
            <w:gridSpan w:val="2"/>
            <w:shd w:val="clear" w:color="auto" w:fill="auto"/>
          </w:tcPr>
          <w:p w:rsidR="0049164C" w:rsidRPr="000E42CC" w:rsidRDefault="0049164C" w:rsidP="0049164C">
            <w:pPr>
              <w:widowControl w:val="0"/>
              <w:spacing w:line="276" w:lineRule="auto"/>
            </w:pPr>
            <w:r w:rsidRPr="000E42CC">
              <w:t>A.1</w:t>
            </w:r>
          </w:p>
        </w:tc>
        <w:tc>
          <w:tcPr>
            <w:tcW w:w="3136" w:type="dxa"/>
            <w:gridSpan w:val="2"/>
            <w:shd w:val="clear" w:color="auto" w:fill="auto"/>
          </w:tcPr>
          <w:p w:rsidR="0049164C" w:rsidRPr="000E42CC" w:rsidRDefault="0049164C" w:rsidP="0049164C">
            <w:pPr>
              <w:widowControl w:val="0"/>
              <w:spacing w:line="276" w:lineRule="auto"/>
            </w:pPr>
            <w:r w:rsidRPr="000E42CC">
              <w:t>Specia</w:t>
            </w:r>
          </w:p>
        </w:tc>
        <w:tc>
          <w:tcPr>
            <w:tcW w:w="5954" w:type="dxa"/>
            <w:gridSpan w:val="2"/>
            <w:shd w:val="clear" w:color="auto" w:fill="auto"/>
          </w:tcPr>
          <w:p w:rsidR="0049164C" w:rsidRPr="000E42CC" w:rsidRDefault="0049164C" w:rsidP="0049164C">
            <w:pPr>
              <w:spacing w:line="276" w:lineRule="auto"/>
              <w:rPr>
                <w:b/>
                <w:i/>
                <w:szCs w:val="24"/>
              </w:rPr>
            </w:pPr>
            <w:r w:rsidRPr="000E42CC">
              <w:rPr>
                <w:b/>
                <w:i/>
                <w:szCs w:val="24"/>
              </w:rPr>
              <w:t>Triturus (Lissotriton) vulgaris ampelensis</w:t>
            </w:r>
          </w:p>
          <w:p w:rsidR="0049164C" w:rsidRPr="000E42CC" w:rsidRDefault="0049164C" w:rsidP="0049164C">
            <w:pPr>
              <w:spacing w:line="276" w:lineRule="auto"/>
              <w:rPr>
                <w:szCs w:val="24"/>
              </w:rPr>
            </w:pPr>
            <w:r w:rsidRPr="000E42CC">
              <w:rPr>
                <w:szCs w:val="24"/>
              </w:rPr>
              <w:t>Cod EUNIS: 17205</w:t>
            </w:r>
          </w:p>
          <w:p w:rsidR="0049164C" w:rsidRPr="000E42CC" w:rsidRDefault="0049164C" w:rsidP="0049164C">
            <w:pPr>
              <w:spacing w:line="276" w:lineRule="auto"/>
              <w:rPr>
                <w:szCs w:val="24"/>
              </w:rPr>
            </w:pPr>
            <w:r w:rsidRPr="000E42CC">
              <w:rPr>
                <w:szCs w:val="24"/>
              </w:rPr>
              <w:t>Cod Natura 2000: 4008</w:t>
            </w:r>
          </w:p>
          <w:p w:rsidR="0049164C" w:rsidRPr="000E42CC" w:rsidRDefault="0049164C" w:rsidP="0049164C">
            <w:pPr>
              <w:spacing w:line="276" w:lineRule="auto"/>
              <w:rPr>
                <w:rFonts w:eastAsia="Times New Roman"/>
                <w:szCs w:val="24"/>
                <w:lang w:eastAsia="ro-RO"/>
              </w:rPr>
            </w:pPr>
            <w:r w:rsidRPr="000E42CC">
              <w:rPr>
                <w:szCs w:val="24"/>
              </w:rPr>
              <w:t>Directiva Habitate – Directiva Consiliului Europei 92/43 EEC, Anexa II.</w:t>
            </w:r>
          </w:p>
        </w:tc>
      </w:tr>
      <w:tr w:rsidR="0049164C" w:rsidRPr="000E42CC" w:rsidTr="0049164C">
        <w:tc>
          <w:tcPr>
            <w:tcW w:w="738" w:type="dxa"/>
            <w:gridSpan w:val="2"/>
            <w:shd w:val="clear" w:color="auto" w:fill="auto"/>
          </w:tcPr>
          <w:p w:rsidR="0049164C" w:rsidRPr="000E42CC" w:rsidRDefault="0049164C" w:rsidP="0049164C">
            <w:pPr>
              <w:widowControl w:val="0"/>
              <w:spacing w:line="276" w:lineRule="auto"/>
            </w:pPr>
            <w:r w:rsidRPr="000E42CC">
              <w:t>A.2.</w:t>
            </w:r>
          </w:p>
        </w:tc>
        <w:tc>
          <w:tcPr>
            <w:tcW w:w="3136" w:type="dxa"/>
            <w:gridSpan w:val="2"/>
            <w:shd w:val="clear" w:color="auto" w:fill="auto"/>
          </w:tcPr>
          <w:p w:rsidR="0049164C" w:rsidRPr="000E42CC" w:rsidRDefault="0049164C" w:rsidP="0049164C">
            <w:pPr>
              <w:widowControl w:val="0"/>
              <w:spacing w:line="276" w:lineRule="auto"/>
            </w:pPr>
            <w:r w:rsidRPr="000E42CC">
              <w:t>Tipul populaţiei speciei în aria naturală protejată</w:t>
            </w:r>
          </w:p>
        </w:tc>
        <w:tc>
          <w:tcPr>
            <w:tcW w:w="5954" w:type="dxa"/>
            <w:gridSpan w:val="2"/>
            <w:shd w:val="clear" w:color="auto" w:fill="auto"/>
          </w:tcPr>
          <w:p w:rsidR="0049164C" w:rsidRPr="000E42CC" w:rsidRDefault="0049164C" w:rsidP="0049164C">
            <w:pPr>
              <w:spacing w:line="276" w:lineRule="auto"/>
              <w:rPr>
                <w:rFonts w:eastAsia="Times New Roman"/>
                <w:szCs w:val="24"/>
                <w:lang w:eastAsia="ro-RO"/>
              </w:rPr>
            </w:pPr>
            <w:r w:rsidRPr="000E42CC">
              <w:rPr>
                <w:szCs w:val="24"/>
                <w:lang w:eastAsia="x-none"/>
              </w:rPr>
              <w:t>permanentă (sedentară/rezidentă)</w:t>
            </w:r>
          </w:p>
        </w:tc>
      </w:tr>
      <w:tr w:rsidR="0049164C" w:rsidRPr="000E42CC" w:rsidTr="0049164C">
        <w:tc>
          <w:tcPr>
            <w:tcW w:w="738" w:type="dxa"/>
            <w:gridSpan w:val="2"/>
            <w:shd w:val="clear" w:color="auto" w:fill="auto"/>
          </w:tcPr>
          <w:p w:rsidR="0049164C" w:rsidRPr="000E42CC" w:rsidRDefault="0049164C" w:rsidP="004A67CD">
            <w:pPr>
              <w:widowControl w:val="0"/>
              <w:numPr>
                <w:ilvl w:val="0"/>
                <w:numId w:val="64"/>
              </w:numPr>
              <w:spacing w:line="276" w:lineRule="auto"/>
              <w:ind w:left="347"/>
              <w:jc w:val="left"/>
              <w:rPr>
                <w:lang w:eastAsia="x-none"/>
              </w:rPr>
            </w:pPr>
          </w:p>
        </w:tc>
        <w:tc>
          <w:tcPr>
            <w:tcW w:w="3136" w:type="dxa"/>
            <w:gridSpan w:val="2"/>
            <w:shd w:val="clear" w:color="auto" w:fill="auto"/>
          </w:tcPr>
          <w:p w:rsidR="0049164C" w:rsidRPr="000E42CC" w:rsidRDefault="0049164C" w:rsidP="0049164C">
            <w:pPr>
              <w:widowControl w:val="0"/>
              <w:spacing w:line="276" w:lineRule="auto"/>
              <w:rPr>
                <w:lang w:eastAsia="x-none"/>
              </w:rPr>
            </w:pPr>
            <w:r w:rsidRPr="000E42CC">
              <w:rPr>
                <w:lang w:eastAsia="x-none"/>
              </w:rPr>
              <w:t>Tendinţa viitoare a mărimii populaţiei</w:t>
            </w:r>
          </w:p>
        </w:tc>
        <w:tc>
          <w:tcPr>
            <w:tcW w:w="5954" w:type="dxa"/>
            <w:gridSpan w:val="2"/>
            <w:shd w:val="clear" w:color="auto" w:fill="auto"/>
          </w:tcPr>
          <w:p w:rsidR="0049164C" w:rsidRPr="000E42CC" w:rsidRDefault="0049164C" w:rsidP="0049164C">
            <w:pPr>
              <w:spacing w:line="276" w:lineRule="auto"/>
              <w:rPr>
                <w:szCs w:val="24"/>
                <w:lang w:eastAsia="de-DE"/>
              </w:rPr>
            </w:pPr>
            <w:r w:rsidRPr="000E42CC">
              <w:rPr>
                <w:szCs w:val="24"/>
                <w:lang w:eastAsia="x-none"/>
              </w:rPr>
              <w:t>”0” – stabilă</w:t>
            </w:r>
          </w:p>
        </w:tc>
      </w:tr>
      <w:tr w:rsidR="0049164C" w:rsidRPr="000E42CC" w:rsidTr="0049164C">
        <w:tc>
          <w:tcPr>
            <w:tcW w:w="738" w:type="dxa"/>
            <w:gridSpan w:val="2"/>
            <w:shd w:val="clear" w:color="auto" w:fill="auto"/>
          </w:tcPr>
          <w:p w:rsidR="0049164C" w:rsidRPr="000E42CC" w:rsidRDefault="0049164C" w:rsidP="004A67CD">
            <w:pPr>
              <w:widowControl w:val="0"/>
              <w:numPr>
                <w:ilvl w:val="0"/>
                <w:numId w:val="64"/>
              </w:numPr>
              <w:spacing w:line="276" w:lineRule="auto"/>
              <w:ind w:left="360"/>
              <w:jc w:val="left"/>
              <w:rPr>
                <w:lang w:eastAsia="x-none"/>
              </w:rPr>
            </w:pPr>
          </w:p>
        </w:tc>
        <w:tc>
          <w:tcPr>
            <w:tcW w:w="3136" w:type="dxa"/>
            <w:gridSpan w:val="2"/>
            <w:shd w:val="clear" w:color="auto" w:fill="auto"/>
          </w:tcPr>
          <w:p w:rsidR="0049164C" w:rsidRPr="000E42CC" w:rsidRDefault="0049164C" w:rsidP="0049164C">
            <w:pPr>
              <w:widowControl w:val="0"/>
              <w:spacing w:line="276" w:lineRule="auto"/>
              <w:rPr>
                <w:lang w:eastAsia="x-none"/>
              </w:rPr>
            </w:pPr>
            <w:r w:rsidRPr="000E42CC">
              <w:rPr>
                <w:lang w:eastAsia="x-none"/>
              </w:rPr>
              <w:t xml:space="preserve">Raportul dintre mărimea populaţiei de referinţă pentru starea favorabilă şi mărimea populaţiei viitoare a speciei </w:t>
            </w:r>
          </w:p>
        </w:tc>
        <w:tc>
          <w:tcPr>
            <w:tcW w:w="5954" w:type="dxa"/>
            <w:gridSpan w:val="2"/>
            <w:shd w:val="clear" w:color="auto" w:fill="auto"/>
          </w:tcPr>
          <w:p w:rsidR="0049164C" w:rsidRPr="000E42CC" w:rsidRDefault="0049164C" w:rsidP="0049164C">
            <w:pPr>
              <w:widowControl w:val="0"/>
              <w:spacing w:line="276" w:lineRule="auto"/>
              <w:rPr>
                <w:szCs w:val="24"/>
              </w:rPr>
            </w:pPr>
            <w:r w:rsidRPr="000E42CC">
              <w:rPr>
                <w:szCs w:val="24"/>
                <w:lang w:eastAsia="x-none"/>
              </w:rPr>
              <w:t>”≈” – aproximativ egal</w:t>
            </w:r>
          </w:p>
        </w:tc>
      </w:tr>
      <w:tr w:rsidR="0049164C" w:rsidRPr="000E42CC" w:rsidTr="0049164C">
        <w:tc>
          <w:tcPr>
            <w:tcW w:w="738" w:type="dxa"/>
            <w:gridSpan w:val="2"/>
            <w:tcBorders>
              <w:bottom w:val="single" w:sz="4" w:space="0" w:color="auto"/>
            </w:tcBorders>
            <w:shd w:val="clear" w:color="auto" w:fill="auto"/>
          </w:tcPr>
          <w:p w:rsidR="0049164C" w:rsidRPr="000E42CC" w:rsidRDefault="0049164C" w:rsidP="004A67CD">
            <w:pPr>
              <w:widowControl w:val="0"/>
              <w:numPr>
                <w:ilvl w:val="0"/>
                <w:numId w:val="64"/>
              </w:numPr>
              <w:spacing w:line="276" w:lineRule="auto"/>
              <w:ind w:left="360"/>
              <w:jc w:val="left"/>
              <w:rPr>
                <w:lang w:eastAsia="x-none"/>
              </w:rPr>
            </w:pPr>
          </w:p>
        </w:tc>
        <w:tc>
          <w:tcPr>
            <w:tcW w:w="3136" w:type="dxa"/>
            <w:gridSpan w:val="2"/>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rPr>
                <w:lang w:eastAsia="x-none"/>
              </w:rPr>
              <w:t>Perspectivele speciei din punct de vedere al populaţiei</w:t>
            </w:r>
          </w:p>
        </w:tc>
        <w:tc>
          <w:tcPr>
            <w:tcW w:w="5954" w:type="dxa"/>
            <w:gridSpan w:val="2"/>
            <w:tcBorders>
              <w:bottom w:val="single" w:sz="4" w:space="0" w:color="auto"/>
            </w:tcBorders>
            <w:shd w:val="clear" w:color="auto" w:fill="auto"/>
          </w:tcPr>
          <w:p w:rsidR="0049164C" w:rsidRPr="000E42CC" w:rsidRDefault="0049164C" w:rsidP="0049164C">
            <w:pPr>
              <w:widowControl w:val="0"/>
              <w:spacing w:line="276" w:lineRule="auto"/>
              <w:rPr>
                <w:szCs w:val="24"/>
              </w:rPr>
            </w:pPr>
            <w:r w:rsidRPr="000E42CC">
              <w:rPr>
                <w:szCs w:val="24"/>
                <w:lang w:eastAsia="x-none"/>
              </w:rPr>
              <w:t>FV – perspective bune</w:t>
            </w:r>
          </w:p>
        </w:tc>
      </w:tr>
      <w:tr w:rsidR="0049164C" w:rsidRPr="000E42CC" w:rsidTr="0049164C">
        <w:tc>
          <w:tcPr>
            <w:tcW w:w="738" w:type="dxa"/>
            <w:gridSpan w:val="2"/>
            <w:shd w:val="clear" w:color="auto" w:fill="auto"/>
          </w:tcPr>
          <w:p w:rsidR="0049164C" w:rsidRPr="000E42CC" w:rsidRDefault="0049164C" w:rsidP="004A67CD">
            <w:pPr>
              <w:widowControl w:val="0"/>
              <w:numPr>
                <w:ilvl w:val="0"/>
                <w:numId w:val="64"/>
              </w:numPr>
              <w:spacing w:line="276" w:lineRule="auto"/>
              <w:ind w:left="360"/>
              <w:jc w:val="left"/>
              <w:rPr>
                <w:lang w:eastAsia="x-none"/>
              </w:rPr>
            </w:pPr>
          </w:p>
        </w:tc>
        <w:tc>
          <w:tcPr>
            <w:tcW w:w="3136" w:type="dxa"/>
            <w:gridSpan w:val="2"/>
            <w:shd w:val="clear" w:color="auto" w:fill="auto"/>
          </w:tcPr>
          <w:p w:rsidR="0049164C" w:rsidRPr="000E42CC" w:rsidRDefault="0049164C" w:rsidP="0049164C">
            <w:pPr>
              <w:widowControl w:val="0"/>
              <w:spacing w:line="276" w:lineRule="auto"/>
              <w:rPr>
                <w:lang w:eastAsia="x-none"/>
              </w:rPr>
            </w:pPr>
            <w:r w:rsidRPr="000E42CC">
              <w:rPr>
                <w:lang w:eastAsia="x-none"/>
              </w:rPr>
              <w:t>Tendinţa viitoare a suprafeţei habitatului speciei</w:t>
            </w:r>
          </w:p>
        </w:tc>
        <w:tc>
          <w:tcPr>
            <w:tcW w:w="5954" w:type="dxa"/>
            <w:gridSpan w:val="2"/>
            <w:shd w:val="clear" w:color="auto" w:fill="auto"/>
          </w:tcPr>
          <w:p w:rsidR="0049164C" w:rsidRPr="000E42CC" w:rsidRDefault="0049164C" w:rsidP="0049164C">
            <w:pPr>
              <w:widowControl w:val="0"/>
              <w:spacing w:line="276" w:lineRule="auto"/>
              <w:rPr>
                <w:szCs w:val="24"/>
              </w:rPr>
            </w:pPr>
            <w:r w:rsidRPr="000E42CC">
              <w:rPr>
                <w:szCs w:val="24"/>
                <w:lang w:eastAsia="x-none"/>
              </w:rPr>
              <w:t>”0” – stabilă</w:t>
            </w:r>
          </w:p>
        </w:tc>
      </w:tr>
      <w:tr w:rsidR="0049164C" w:rsidRPr="000E42CC" w:rsidTr="0049164C">
        <w:tc>
          <w:tcPr>
            <w:tcW w:w="738" w:type="dxa"/>
            <w:gridSpan w:val="2"/>
            <w:shd w:val="clear" w:color="auto" w:fill="auto"/>
          </w:tcPr>
          <w:p w:rsidR="0049164C" w:rsidRPr="000E42CC" w:rsidRDefault="0049164C" w:rsidP="004A67CD">
            <w:pPr>
              <w:widowControl w:val="0"/>
              <w:numPr>
                <w:ilvl w:val="0"/>
                <w:numId w:val="64"/>
              </w:numPr>
              <w:spacing w:line="276" w:lineRule="auto"/>
              <w:ind w:left="360"/>
              <w:jc w:val="left"/>
              <w:rPr>
                <w:lang w:eastAsia="x-none"/>
              </w:rPr>
            </w:pPr>
          </w:p>
        </w:tc>
        <w:tc>
          <w:tcPr>
            <w:tcW w:w="3136" w:type="dxa"/>
            <w:gridSpan w:val="2"/>
            <w:shd w:val="clear" w:color="auto" w:fill="auto"/>
          </w:tcPr>
          <w:p w:rsidR="0049164C" w:rsidRPr="000E42CC" w:rsidRDefault="0049164C" w:rsidP="0049164C">
            <w:pPr>
              <w:widowControl w:val="0"/>
              <w:spacing w:line="276" w:lineRule="auto"/>
              <w:rPr>
                <w:lang w:eastAsia="x-none"/>
              </w:rPr>
            </w:pPr>
            <w:r w:rsidRPr="000E42CC">
              <w:rPr>
                <w:lang w:eastAsia="x-none"/>
              </w:rPr>
              <w:t xml:space="preserve">Raportul dintre suprafaţa adecvată a habitatului speciei şi suprafaţa habitatului speciei în viitor </w:t>
            </w:r>
          </w:p>
        </w:tc>
        <w:tc>
          <w:tcPr>
            <w:tcW w:w="5954" w:type="dxa"/>
            <w:gridSpan w:val="2"/>
            <w:shd w:val="clear" w:color="auto" w:fill="auto"/>
          </w:tcPr>
          <w:p w:rsidR="0049164C" w:rsidRPr="000E42CC" w:rsidRDefault="0049164C" w:rsidP="0049164C">
            <w:pPr>
              <w:spacing w:line="276" w:lineRule="auto"/>
              <w:rPr>
                <w:szCs w:val="24"/>
                <w:lang w:eastAsia="de-DE"/>
              </w:rPr>
            </w:pPr>
            <w:r w:rsidRPr="000E42CC">
              <w:rPr>
                <w:szCs w:val="24"/>
                <w:lang w:eastAsia="x-none"/>
              </w:rPr>
              <w:t>”≈” – aproximativ egal</w:t>
            </w:r>
          </w:p>
        </w:tc>
      </w:tr>
      <w:tr w:rsidR="0049164C" w:rsidRPr="000E42CC" w:rsidTr="0049164C">
        <w:tc>
          <w:tcPr>
            <w:tcW w:w="738" w:type="dxa"/>
            <w:gridSpan w:val="2"/>
            <w:shd w:val="clear" w:color="auto" w:fill="auto"/>
          </w:tcPr>
          <w:p w:rsidR="0049164C" w:rsidRPr="000E42CC" w:rsidRDefault="0049164C" w:rsidP="004A67CD">
            <w:pPr>
              <w:widowControl w:val="0"/>
              <w:numPr>
                <w:ilvl w:val="0"/>
                <w:numId w:val="64"/>
              </w:numPr>
              <w:spacing w:line="276" w:lineRule="auto"/>
              <w:ind w:left="360"/>
              <w:jc w:val="left"/>
              <w:rPr>
                <w:lang w:eastAsia="x-none"/>
              </w:rPr>
            </w:pPr>
          </w:p>
        </w:tc>
        <w:tc>
          <w:tcPr>
            <w:tcW w:w="3136" w:type="dxa"/>
            <w:gridSpan w:val="2"/>
            <w:shd w:val="clear" w:color="auto" w:fill="auto"/>
          </w:tcPr>
          <w:p w:rsidR="0049164C" w:rsidRPr="000E42CC" w:rsidRDefault="0049164C" w:rsidP="0049164C">
            <w:pPr>
              <w:widowControl w:val="0"/>
              <w:spacing w:line="276" w:lineRule="auto"/>
              <w:rPr>
                <w:lang w:eastAsia="x-none"/>
              </w:rPr>
            </w:pPr>
            <w:r w:rsidRPr="000E42CC">
              <w:rPr>
                <w:lang w:eastAsia="x-none"/>
              </w:rPr>
              <w:t>Perspectivele speciei din punct de vedere al habitatului speciei</w:t>
            </w:r>
          </w:p>
        </w:tc>
        <w:tc>
          <w:tcPr>
            <w:tcW w:w="5954" w:type="dxa"/>
            <w:gridSpan w:val="2"/>
            <w:shd w:val="clear" w:color="auto" w:fill="auto"/>
          </w:tcPr>
          <w:p w:rsidR="0049164C" w:rsidRPr="000E42CC" w:rsidRDefault="0049164C" w:rsidP="0049164C">
            <w:pPr>
              <w:spacing w:line="276" w:lineRule="auto"/>
              <w:rPr>
                <w:szCs w:val="24"/>
                <w:lang w:eastAsia="de-DE"/>
              </w:rPr>
            </w:pPr>
            <w:r w:rsidRPr="000E42CC">
              <w:rPr>
                <w:szCs w:val="24"/>
                <w:lang w:eastAsia="x-none"/>
              </w:rPr>
              <w:t>FV – favorabile</w:t>
            </w:r>
          </w:p>
        </w:tc>
      </w:tr>
      <w:tr w:rsidR="0049164C" w:rsidRPr="000E42CC" w:rsidTr="0049164C">
        <w:tc>
          <w:tcPr>
            <w:tcW w:w="738" w:type="dxa"/>
            <w:gridSpan w:val="2"/>
            <w:tcBorders>
              <w:bottom w:val="single" w:sz="4" w:space="0" w:color="auto"/>
            </w:tcBorders>
            <w:shd w:val="clear" w:color="auto" w:fill="auto"/>
          </w:tcPr>
          <w:p w:rsidR="0049164C" w:rsidRPr="000E42CC" w:rsidRDefault="0049164C" w:rsidP="004A67CD">
            <w:pPr>
              <w:widowControl w:val="0"/>
              <w:numPr>
                <w:ilvl w:val="0"/>
                <w:numId w:val="64"/>
              </w:numPr>
              <w:spacing w:line="276" w:lineRule="auto"/>
              <w:ind w:left="360"/>
              <w:jc w:val="left"/>
              <w:rPr>
                <w:lang w:eastAsia="x-none"/>
              </w:rPr>
            </w:pPr>
          </w:p>
        </w:tc>
        <w:tc>
          <w:tcPr>
            <w:tcW w:w="3136" w:type="dxa"/>
            <w:gridSpan w:val="2"/>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t>Perspectivele speciei în viitor</w:t>
            </w:r>
          </w:p>
          <w:p w:rsidR="0049164C" w:rsidRPr="000E42CC" w:rsidRDefault="0049164C" w:rsidP="0049164C">
            <w:pPr>
              <w:widowControl w:val="0"/>
              <w:spacing w:line="276" w:lineRule="auto"/>
              <w:rPr>
                <w:lang w:eastAsia="x-none"/>
              </w:rPr>
            </w:pPr>
          </w:p>
        </w:tc>
        <w:tc>
          <w:tcPr>
            <w:tcW w:w="5954" w:type="dxa"/>
            <w:gridSpan w:val="2"/>
            <w:tcBorders>
              <w:bottom w:val="single" w:sz="4" w:space="0" w:color="auto"/>
            </w:tcBorders>
            <w:shd w:val="clear" w:color="auto" w:fill="auto"/>
          </w:tcPr>
          <w:p w:rsidR="0049164C" w:rsidRPr="000E42CC" w:rsidDel="00A554B9" w:rsidRDefault="0049164C" w:rsidP="0049164C">
            <w:pPr>
              <w:widowControl w:val="0"/>
              <w:spacing w:line="276" w:lineRule="auto"/>
              <w:rPr>
                <w:b/>
                <w:szCs w:val="24"/>
              </w:rPr>
            </w:pPr>
            <w:r w:rsidRPr="000E42CC">
              <w:rPr>
                <w:b/>
                <w:szCs w:val="24"/>
                <w:lang w:eastAsia="x-none"/>
              </w:rPr>
              <w:t>FV – favorabile</w:t>
            </w:r>
          </w:p>
        </w:tc>
      </w:tr>
      <w:tr w:rsidR="0049164C" w:rsidRPr="000E42CC" w:rsidTr="0049164C">
        <w:tc>
          <w:tcPr>
            <w:tcW w:w="738" w:type="dxa"/>
            <w:gridSpan w:val="2"/>
            <w:shd w:val="clear" w:color="auto" w:fill="auto"/>
          </w:tcPr>
          <w:p w:rsidR="0049164C" w:rsidRPr="000E42CC" w:rsidRDefault="0049164C" w:rsidP="004A67CD">
            <w:pPr>
              <w:widowControl w:val="0"/>
              <w:numPr>
                <w:ilvl w:val="0"/>
                <w:numId w:val="64"/>
              </w:numPr>
              <w:spacing w:line="276" w:lineRule="auto"/>
              <w:ind w:left="360"/>
              <w:jc w:val="left"/>
              <w:rPr>
                <w:lang w:eastAsia="x-none"/>
              </w:rPr>
            </w:pPr>
          </w:p>
        </w:tc>
        <w:tc>
          <w:tcPr>
            <w:tcW w:w="3136" w:type="dxa"/>
            <w:gridSpan w:val="2"/>
            <w:shd w:val="clear" w:color="auto" w:fill="auto"/>
          </w:tcPr>
          <w:p w:rsidR="0049164C" w:rsidRPr="000E42CC" w:rsidRDefault="0049164C" w:rsidP="0049164C">
            <w:pPr>
              <w:widowControl w:val="0"/>
              <w:spacing w:line="276" w:lineRule="auto"/>
            </w:pPr>
            <w:r w:rsidRPr="000E42CC">
              <w:t>Efectul cumulat al impacturilor asupra speciei în viitor</w:t>
            </w:r>
          </w:p>
        </w:tc>
        <w:tc>
          <w:tcPr>
            <w:tcW w:w="5954" w:type="dxa"/>
            <w:gridSpan w:val="2"/>
            <w:shd w:val="clear" w:color="auto" w:fill="auto"/>
          </w:tcPr>
          <w:p w:rsidR="0049164C" w:rsidRPr="000E42CC" w:rsidRDefault="0049164C" w:rsidP="0049164C">
            <w:pPr>
              <w:autoSpaceDE w:val="0"/>
              <w:autoSpaceDN w:val="0"/>
              <w:adjustRightInd w:val="0"/>
              <w:spacing w:line="276" w:lineRule="auto"/>
              <w:rPr>
                <w:szCs w:val="24"/>
              </w:rPr>
            </w:pPr>
            <w:r w:rsidRPr="000E42CC">
              <w:rPr>
                <w:szCs w:val="24"/>
                <w:lang w:eastAsia="x-none"/>
              </w:rPr>
              <w:t>Scăzut - impacturile, respectiv presiunile actuale şi ameninţările viitoare, vor avea un efect cumulat scăzut sau nesemnificativ asupra speciei, neafectând semnificativ viabilitatea pe termen lung a speciei</w:t>
            </w:r>
          </w:p>
        </w:tc>
      </w:tr>
      <w:tr w:rsidR="0049164C" w:rsidRPr="000E42CC" w:rsidTr="0049164C">
        <w:tc>
          <w:tcPr>
            <w:tcW w:w="738" w:type="dxa"/>
            <w:gridSpan w:val="2"/>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Nr</w:t>
            </w:r>
          </w:p>
        </w:tc>
        <w:tc>
          <w:tcPr>
            <w:tcW w:w="3136" w:type="dxa"/>
            <w:gridSpan w:val="2"/>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 xml:space="preserve">Parametru </w:t>
            </w:r>
          </w:p>
        </w:tc>
        <w:tc>
          <w:tcPr>
            <w:tcW w:w="5954" w:type="dxa"/>
            <w:gridSpan w:val="2"/>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Descriere</w:t>
            </w:r>
          </w:p>
        </w:tc>
      </w:tr>
      <w:tr w:rsidR="0049164C" w:rsidRPr="000E42CC" w:rsidTr="0049164C">
        <w:tc>
          <w:tcPr>
            <w:tcW w:w="738" w:type="dxa"/>
            <w:gridSpan w:val="2"/>
            <w:shd w:val="clear" w:color="auto" w:fill="auto"/>
          </w:tcPr>
          <w:p w:rsidR="0049164C" w:rsidRPr="000E42CC" w:rsidRDefault="0049164C" w:rsidP="0049164C">
            <w:pPr>
              <w:widowControl w:val="0"/>
              <w:spacing w:line="276" w:lineRule="auto"/>
            </w:pPr>
            <w:r w:rsidRPr="000E42CC">
              <w:t>A.1</w:t>
            </w:r>
          </w:p>
        </w:tc>
        <w:tc>
          <w:tcPr>
            <w:tcW w:w="3136" w:type="dxa"/>
            <w:gridSpan w:val="2"/>
            <w:shd w:val="clear" w:color="auto" w:fill="auto"/>
          </w:tcPr>
          <w:p w:rsidR="0049164C" w:rsidRPr="000E42CC" w:rsidRDefault="0049164C" w:rsidP="0049164C">
            <w:pPr>
              <w:widowControl w:val="0"/>
              <w:spacing w:line="276" w:lineRule="auto"/>
            </w:pPr>
            <w:r w:rsidRPr="000E42CC">
              <w:t>Specia</w:t>
            </w:r>
          </w:p>
        </w:tc>
        <w:tc>
          <w:tcPr>
            <w:tcW w:w="5954" w:type="dxa"/>
            <w:gridSpan w:val="2"/>
            <w:shd w:val="clear" w:color="auto" w:fill="auto"/>
          </w:tcPr>
          <w:p w:rsidR="0049164C" w:rsidRPr="000E42CC" w:rsidRDefault="0049164C" w:rsidP="0049164C">
            <w:pPr>
              <w:spacing w:line="276" w:lineRule="auto"/>
              <w:rPr>
                <w:szCs w:val="24"/>
              </w:rPr>
            </w:pPr>
            <w:r w:rsidRPr="000E42CC">
              <w:rPr>
                <w:b/>
                <w:i/>
                <w:szCs w:val="24"/>
              </w:rPr>
              <w:t>Bombina variegata</w:t>
            </w:r>
            <w:r w:rsidRPr="000E42CC">
              <w:rPr>
                <w:i/>
                <w:szCs w:val="24"/>
              </w:rPr>
              <w:t xml:space="preserve"> </w:t>
            </w:r>
            <w:r w:rsidRPr="000E42CC">
              <w:rPr>
                <w:szCs w:val="24"/>
              </w:rPr>
              <w:t>(Linnaeus, 1758)</w:t>
            </w:r>
          </w:p>
          <w:p w:rsidR="0049164C" w:rsidRPr="000E42CC" w:rsidRDefault="0049164C" w:rsidP="0049164C">
            <w:pPr>
              <w:widowControl w:val="0"/>
              <w:spacing w:line="276" w:lineRule="auto"/>
              <w:rPr>
                <w:szCs w:val="24"/>
              </w:rPr>
            </w:pPr>
            <w:r w:rsidRPr="000E42CC">
              <w:rPr>
                <w:szCs w:val="24"/>
              </w:rPr>
              <w:lastRenderedPageBreak/>
              <w:t>Cod EUNIS: 638</w:t>
            </w:r>
          </w:p>
          <w:p w:rsidR="0049164C" w:rsidRPr="000E42CC" w:rsidRDefault="0049164C" w:rsidP="0049164C">
            <w:pPr>
              <w:spacing w:line="276" w:lineRule="auto"/>
              <w:rPr>
                <w:szCs w:val="24"/>
              </w:rPr>
            </w:pPr>
            <w:r w:rsidRPr="000E42CC">
              <w:rPr>
                <w:szCs w:val="24"/>
              </w:rPr>
              <w:t>cod Natura 2000: 1193</w:t>
            </w:r>
          </w:p>
          <w:p w:rsidR="0049164C" w:rsidRPr="000E42CC" w:rsidRDefault="0049164C" w:rsidP="0049164C">
            <w:pPr>
              <w:spacing w:line="276" w:lineRule="auto"/>
              <w:rPr>
                <w:rFonts w:eastAsia="Times New Roman"/>
                <w:szCs w:val="24"/>
                <w:lang w:eastAsia="ro-RO"/>
              </w:rPr>
            </w:pPr>
            <w:r w:rsidRPr="000E42CC">
              <w:rPr>
                <w:szCs w:val="24"/>
              </w:rPr>
              <w:t>Directiva Habitate – Directiva Consiliului Europei 92/43 EEC, Anexa II</w:t>
            </w:r>
          </w:p>
        </w:tc>
      </w:tr>
      <w:tr w:rsidR="0049164C" w:rsidRPr="000E42CC" w:rsidTr="0049164C">
        <w:tc>
          <w:tcPr>
            <w:tcW w:w="738" w:type="dxa"/>
            <w:gridSpan w:val="2"/>
            <w:shd w:val="clear" w:color="auto" w:fill="auto"/>
          </w:tcPr>
          <w:p w:rsidR="0049164C" w:rsidRPr="000E42CC" w:rsidRDefault="0049164C" w:rsidP="0049164C">
            <w:pPr>
              <w:widowControl w:val="0"/>
              <w:spacing w:line="276" w:lineRule="auto"/>
            </w:pPr>
            <w:r w:rsidRPr="000E42CC">
              <w:lastRenderedPageBreak/>
              <w:t>A.2.</w:t>
            </w:r>
          </w:p>
        </w:tc>
        <w:tc>
          <w:tcPr>
            <w:tcW w:w="3136" w:type="dxa"/>
            <w:gridSpan w:val="2"/>
            <w:shd w:val="clear" w:color="auto" w:fill="auto"/>
          </w:tcPr>
          <w:p w:rsidR="0049164C" w:rsidRPr="000E42CC" w:rsidRDefault="0049164C" w:rsidP="0049164C">
            <w:pPr>
              <w:widowControl w:val="0"/>
              <w:spacing w:line="276" w:lineRule="auto"/>
            </w:pPr>
            <w:r w:rsidRPr="000E42CC">
              <w:t>Tipul populaţiei speciei în aria naturală protejată</w:t>
            </w:r>
          </w:p>
        </w:tc>
        <w:tc>
          <w:tcPr>
            <w:tcW w:w="5954" w:type="dxa"/>
            <w:gridSpan w:val="2"/>
            <w:shd w:val="clear" w:color="auto" w:fill="auto"/>
          </w:tcPr>
          <w:p w:rsidR="0049164C" w:rsidRPr="000E42CC" w:rsidRDefault="0049164C" w:rsidP="0049164C">
            <w:pPr>
              <w:widowControl w:val="0"/>
              <w:spacing w:line="276" w:lineRule="auto"/>
              <w:rPr>
                <w:szCs w:val="24"/>
              </w:rPr>
            </w:pPr>
            <w:r w:rsidRPr="000E42CC">
              <w:rPr>
                <w:szCs w:val="24"/>
                <w:lang w:eastAsia="x-none"/>
              </w:rPr>
              <w:t>permanentă (sedentară/rezidentă)</w:t>
            </w:r>
          </w:p>
        </w:tc>
      </w:tr>
      <w:tr w:rsidR="0049164C" w:rsidRPr="000E42CC" w:rsidTr="0049164C">
        <w:tc>
          <w:tcPr>
            <w:tcW w:w="738" w:type="dxa"/>
            <w:gridSpan w:val="2"/>
            <w:shd w:val="clear" w:color="auto" w:fill="auto"/>
          </w:tcPr>
          <w:p w:rsidR="0049164C" w:rsidRPr="000E42CC" w:rsidRDefault="0049164C" w:rsidP="004A67CD">
            <w:pPr>
              <w:widowControl w:val="0"/>
              <w:numPr>
                <w:ilvl w:val="0"/>
                <w:numId w:val="65"/>
              </w:numPr>
              <w:spacing w:line="276" w:lineRule="auto"/>
              <w:ind w:left="347"/>
              <w:jc w:val="left"/>
              <w:rPr>
                <w:lang w:eastAsia="x-none"/>
              </w:rPr>
            </w:pPr>
          </w:p>
        </w:tc>
        <w:tc>
          <w:tcPr>
            <w:tcW w:w="3136" w:type="dxa"/>
            <w:gridSpan w:val="2"/>
            <w:shd w:val="clear" w:color="auto" w:fill="auto"/>
          </w:tcPr>
          <w:p w:rsidR="0049164C" w:rsidRPr="000E42CC" w:rsidRDefault="0049164C" w:rsidP="0049164C">
            <w:pPr>
              <w:widowControl w:val="0"/>
              <w:spacing w:line="276" w:lineRule="auto"/>
              <w:rPr>
                <w:lang w:eastAsia="x-none"/>
              </w:rPr>
            </w:pPr>
            <w:r w:rsidRPr="000E42CC">
              <w:rPr>
                <w:lang w:eastAsia="x-none"/>
              </w:rPr>
              <w:t>Tendinţa viitoare a mărimii populaţiei</w:t>
            </w:r>
          </w:p>
        </w:tc>
        <w:tc>
          <w:tcPr>
            <w:tcW w:w="5954" w:type="dxa"/>
            <w:gridSpan w:val="2"/>
            <w:shd w:val="clear" w:color="auto" w:fill="auto"/>
          </w:tcPr>
          <w:p w:rsidR="0049164C" w:rsidRPr="000E42CC" w:rsidRDefault="0049164C" w:rsidP="0049164C">
            <w:pPr>
              <w:spacing w:line="276" w:lineRule="auto"/>
              <w:rPr>
                <w:szCs w:val="24"/>
                <w:lang w:eastAsia="de-DE"/>
              </w:rPr>
            </w:pPr>
            <w:r w:rsidRPr="000E42CC">
              <w:rPr>
                <w:szCs w:val="24"/>
                <w:lang w:eastAsia="x-none"/>
              </w:rPr>
              <w:t>”0” – stabilă</w:t>
            </w:r>
          </w:p>
        </w:tc>
      </w:tr>
      <w:tr w:rsidR="0049164C" w:rsidRPr="000E42CC" w:rsidTr="0049164C">
        <w:tc>
          <w:tcPr>
            <w:tcW w:w="738" w:type="dxa"/>
            <w:gridSpan w:val="2"/>
            <w:shd w:val="clear" w:color="auto" w:fill="auto"/>
          </w:tcPr>
          <w:p w:rsidR="0049164C" w:rsidRPr="000E42CC" w:rsidRDefault="0049164C" w:rsidP="004A67CD">
            <w:pPr>
              <w:widowControl w:val="0"/>
              <w:numPr>
                <w:ilvl w:val="0"/>
                <w:numId w:val="65"/>
              </w:numPr>
              <w:spacing w:line="276" w:lineRule="auto"/>
              <w:ind w:left="360"/>
              <w:jc w:val="left"/>
              <w:rPr>
                <w:lang w:eastAsia="x-none"/>
              </w:rPr>
            </w:pPr>
          </w:p>
        </w:tc>
        <w:tc>
          <w:tcPr>
            <w:tcW w:w="3136" w:type="dxa"/>
            <w:gridSpan w:val="2"/>
            <w:shd w:val="clear" w:color="auto" w:fill="auto"/>
          </w:tcPr>
          <w:p w:rsidR="0049164C" w:rsidRPr="000E42CC" w:rsidRDefault="0049164C" w:rsidP="0049164C">
            <w:pPr>
              <w:widowControl w:val="0"/>
              <w:spacing w:line="276" w:lineRule="auto"/>
              <w:rPr>
                <w:lang w:eastAsia="x-none"/>
              </w:rPr>
            </w:pPr>
            <w:r w:rsidRPr="000E42CC">
              <w:rPr>
                <w:lang w:eastAsia="x-none"/>
              </w:rPr>
              <w:t xml:space="preserve">Raportul dintre mărimea populaţiei de referinţă pentru starea favorabilă şi mărimea populaţiei viitoare a speciei </w:t>
            </w:r>
          </w:p>
        </w:tc>
        <w:tc>
          <w:tcPr>
            <w:tcW w:w="5954" w:type="dxa"/>
            <w:gridSpan w:val="2"/>
            <w:shd w:val="clear" w:color="auto" w:fill="auto"/>
          </w:tcPr>
          <w:p w:rsidR="0049164C" w:rsidRPr="000E42CC" w:rsidRDefault="0049164C" w:rsidP="0049164C">
            <w:pPr>
              <w:widowControl w:val="0"/>
              <w:spacing w:line="276" w:lineRule="auto"/>
              <w:rPr>
                <w:szCs w:val="24"/>
              </w:rPr>
            </w:pPr>
            <w:r w:rsidRPr="000E42CC">
              <w:rPr>
                <w:szCs w:val="24"/>
                <w:lang w:eastAsia="x-none"/>
              </w:rPr>
              <w:t>”≈” – aproximativ egal</w:t>
            </w:r>
          </w:p>
        </w:tc>
      </w:tr>
      <w:tr w:rsidR="0049164C" w:rsidRPr="000E42CC" w:rsidTr="0049164C">
        <w:tc>
          <w:tcPr>
            <w:tcW w:w="738" w:type="dxa"/>
            <w:gridSpan w:val="2"/>
            <w:tcBorders>
              <w:bottom w:val="single" w:sz="4" w:space="0" w:color="auto"/>
            </w:tcBorders>
            <w:shd w:val="clear" w:color="auto" w:fill="auto"/>
          </w:tcPr>
          <w:p w:rsidR="0049164C" w:rsidRPr="000E42CC" w:rsidRDefault="0049164C" w:rsidP="004A67CD">
            <w:pPr>
              <w:widowControl w:val="0"/>
              <w:numPr>
                <w:ilvl w:val="0"/>
                <w:numId w:val="65"/>
              </w:numPr>
              <w:spacing w:line="276" w:lineRule="auto"/>
              <w:ind w:left="360"/>
              <w:jc w:val="left"/>
              <w:rPr>
                <w:lang w:eastAsia="x-none"/>
              </w:rPr>
            </w:pPr>
          </w:p>
        </w:tc>
        <w:tc>
          <w:tcPr>
            <w:tcW w:w="3136" w:type="dxa"/>
            <w:gridSpan w:val="2"/>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rPr>
                <w:lang w:eastAsia="x-none"/>
              </w:rPr>
              <w:t>Perspectivele speciei din punct de vedere al populaţiei</w:t>
            </w:r>
          </w:p>
        </w:tc>
        <w:tc>
          <w:tcPr>
            <w:tcW w:w="5954" w:type="dxa"/>
            <w:gridSpan w:val="2"/>
            <w:tcBorders>
              <w:bottom w:val="single" w:sz="4" w:space="0" w:color="auto"/>
            </w:tcBorders>
            <w:shd w:val="clear" w:color="auto" w:fill="auto"/>
          </w:tcPr>
          <w:p w:rsidR="0049164C" w:rsidRPr="000E42CC" w:rsidRDefault="0049164C" w:rsidP="0049164C">
            <w:pPr>
              <w:widowControl w:val="0"/>
              <w:spacing w:line="276" w:lineRule="auto"/>
              <w:rPr>
                <w:szCs w:val="24"/>
                <w:lang w:eastAsia="x-none"/>
              </w:rPr>
            </w:pPr>
            <w:r w:rsidRPr="000E42CC">
              <w:rPr>
                <w:szCs w:val="24"/>
                <w:lang w:eastAsia="x-none"/>
              </w:rPr>
              <w:t>FV – perspective bune</w:t>
            </w:r>
          </w:p>
        </w:tc>
      </w:tr>
      <w:tr w:rsidR="0049164C" w:rsidRPr="000E42CC" w:rsidTr="0049164C">
        <w:tc>
          <w:tcPr>
            <w:tcW w:w="738" w:type="dxa"/>
            <w:gridSpan w:val="2"/>
            <w:shd w:val="clear" w:color="auto" w:fill="auto"/>
          </w:tcPr>
          <w:p w:rsidR="0049164C" w:rsidRPr="000E42CC" w:rsidRDefault="0049164C" w:rsidP="004A67CD">
            <w:pPr>
              <w:widowControl w:val="0"/>
              <w:numPr>
                <w:ilvl w:val="0"/>
                <w:numId w:val="65"/>
              </w:numPr>
              <w:spacing w:line="276" w:lineRule="auto"/>
              <w:ind w:left="360"/>
              <w:jc w:val="left"/>
              <w:rPr>
                <w:lang w:eastAsia="x-none"/>
              </w:rPr>
            </w:pPr>
          </w:p>
        </w:tc>
        <w:tc>
          <w:tcPr>
            <w:tcW w:w="3136" w:type="dxa"/>
            <w:gridSpan w:val="2"/>
            <w:shd w:val="clear" w:color="auto" w:fill="auto"/>
          </w:tcPr>
          <w:p w:rsidR="0049164C" w:rsidRPr="000E42CC" w:rsidRDefault="0049164C" w:rsidP="0049164C">
            <w:pPr>
              <w:widowControl w:val="0"/>
              <w:spacing w:line="276" w:lineRule="auto"/>
              <w:rPr>
                <w:lang w:eastAsia="x-none"/>
              </w:rPr>
            </w:pPr>
            <w:r w:rsidRPr="000E42CC">
              <w:rPr>
                <w:lang w:eastAsia="x-none"/>
              </w:rPr>
              <w:t>Tendinţa viitoare a suprafeţei habitatului speciei</w:t>
            </w:r>
          </w:p>
        </w:tc>
        <w:tc>
          <w:tcPr>
            <w:tcW w:w="5954" w:type="dxa"/>
            <w:gridSpan w:val="2"/>
            <w:shd w:val="clear" w:color="auto" w:fill="auto"/>
          </w:tcPr>
          <w:p w:rsidR="0049164C" w:rsidRPr="000E42CC" w:rsidRDefault="0049164C" w:rsidP="0049164C">
            <w:pPr>
              <w:widowControl w:val="0"/>
              <w:spacing w:line="276" w:lineRule="auto"/>
              <w:rPr>
                <w:szCs w:val="24"/>
              </w:rPr>
            </w:pPr>
            <w:r w:rsidRPr="000E42CC">
              <w:rPr>
                <w:szCs w:val="24"/>
                <w:lang w:eastAsia="x-none"/>
              </w:rPr>
              <w:t>”0” – stabilă</w:t>
            </w:r>
          </w:p>
        </w:tc>
      </w:tr>
      <w:tr w:rsidR="0049164C" w:rsidRPr="000E42CC" w:rsidTr="0049164C">
        <w:tc>
          <w:tcPr>
            <w:tcW w:w="738" w:type="dxa"/>
            <w:gridSpan w:val="2"/>
            <w:shd w:val="clear" w:color="auto" w:fill="auto"/>
          </w:tcPr>
          <w:p w:rsidR="0049164C" w:rsidRPr="000E42CC" w:rsidRDefault="0049164C" w:rsidP="004A67CD">
            <w:pPr>
              <w:widowControl w:val="0"/>
              <w:numPr>
                <w:ilvl w:val="0"/>
                <w:numId w:val="65"/>
              </w:numPr>
              <w:spacing w:line="276" w:lineRule="auto"/>
              <w:ind w:left="360"/>
              <w:jc w:val="left"/>
              <w:rPr>
                <w:lang w:eastAsia="x-none"/>
              </w:rPr>
            </w:pPr>
          </w:p>
        </w:tc>
        <w:tc>
          <w:tcPr>
            <w:tcW w:w="3136" w:type="dxa"/>
            <w:gridSpan w:val="2"/>
            <w:shd w:val="clear" w:color="auto" w:fill="auto"/>
          </w:tcPr>
          <w:p w:rsidR="0049164C" w:rsidRPr="000E42CC" w:rsidRDefault="0049164C" w:rsidP="0049164C">
            <w:pPr>
              <w:widowControl w:val="0"/>
              <w:spacing w:line="276" w:lineRule="auto"/>
              <w:rPr>
                <w:lang w:eastAsia="x-none"/>
              </w:rPr>
            </w:pPr>
            <w:r w:rsidRPr="000E42CC">
              <w:rPr>
                <w:lang w:eastAsia="x-none"/>
              </w:rPr>
              <w:t xml:space="preserve">Raportul dintre suprafaţa adecvată a habitatului speciei şi suprafaţa habitatului speciei în viitor </w:t>
            </w:r>
          </w:p>
        </w:tc>
        <w:tc>
          <w:tcPr>
            <w:tcW w:w="5954" w:type="dxa"/>
            <w:gridSpan w:val="2"/>
            <w:shd w:val="clear" w:color="auto" w:fill="auto"/>
          </w:tcPr>
          <w:p w:rsidR="0049164C" w:rsidRPr="000E42CC" w:rsidRDefault="0049164C" w:rsidP="0049164C">
            <w:pPr>
              <w:spacing w:line="276" w:lineRule="auto"/>
              <w:rPr>
                <w:szCs w:val="24"/>
                <w:lang w:eastAsia="de-DE"/>
              </w:rPr>
            </w:pPr>
            <w:r w:rsidRPr="000E42CC">
              <w:rPr>
                <w:szCs w:val="24"/>
                <w:lang w:eastAsia="x-none"/>
              </w:rPr>
              <w:t>”≈” – aproximativ egal</w:t>
            </w:r>
          </w:p>
        </w:tc>
      </w:tr>
      <w:tr w:rsidR="0049164C" w:rsidRPr="000E42CC" w:rsidTr="0049164C">
        <w:tc>
          <w:tcPr>
            <w:tcW w:w="738" w:type="dxa"/>
            <w:gridSpan w:val="2"/>
            <w:shd w:val="clear" w:color="auto" w:fill="auto"/>
          </w:tcPr>
          <w:p w:rsidR="0049164C" w:rsidRPr="000E42CC" w:rsidRDefault="0049164C" w:rsidP="004A67CD">
            <w:pPr>
              <w:widowControl w:val="0"/>
              <w:numPr>
                <w:ilvl w:val="0"/>
                <w:numId w:val="65"/>
              </w:numPr>
              <w:spacing w:line="276" w:lineRule="auto"/>
              <w:ind w:left="360"/>
              <w:jc w:val="left"/>
              <w:rPr>
                <w:lang w:eastAsia="x-none"/>
              </w:rPr>
            </w:pPr>
          </w:p>
        </w:tc>
        <w:tc>
          <w:tcPr>
            <w:tcW w:w="3136" w:type="dxa"/>
            <w:gridSpan w:val="2"/>
            <w:shd w:val="clear" w:color="auto" w:fill="auto"/>
          </w:tcPr>
          <w:p w:rsidR="0049164C" w:rsidRPr="000E42CC" w:rsidRDefault="0049164C" w:rsidP="0049164C">
            <w:pPr>
              <w:widowControl w:val="0"/>
              <w:spacing w:line="276" w:lineRule="auto"/>
              <w:rPr>
                <w:lang w:eastAsia="x-none"/>
              </w:rPr>
            </w:pPr>
            <w:r w:rsidRPr="000E42CC">
              <w:rPr>
                <w:lang w:eastAsia="x-none"/>
              </w:rPr>
              <w:t>Perspectivele speciei din punct de vedere al habitatului speciei</w:t>
            </w:r>
          </w:p>
        </w:tc>
        <w:tc>
          <w:tcPr>
            <w:tcW w:w="5954" w:type="dxa"/>
            <w:gridSpan w:val="2"/>
            <w:shd w:val="clear" w:color="auto" w:fill="auto"/>
          </w:tcPr>
          <w:p w:rsidR="0049164C" w:rsidRPr="000E42CC" w:rsidRDefault="0049164C" w:rsidP="0049164C">
            <w:pPr>
              <w:spacing w:line="276" w:lineRule="auto"/>
              <w:rPr>
                <w:szCs w:val="24"/>
                <w:lang w:eastAsia="de-DE"/>
              </w:rPr>
            </w:pPr>
            <w:r w:rsidRPr="000E42CC">
              <w:rPr>
                <w:szCs w:val="24"/>
                <w:lang w:eastAsia="x-none"/>
              </w:rPr>
              <w:t>FV – favorabile</w:t>
            </w:r>
          </w:p>
        </w:tc>
      </w:tr>
      <w:tr w:rsidR="0049164C" w:rsidRPr="000E42CC" w:rsidTr="0049164C">
        <w:tc>
          <w:tcPr>
            <w:tcW w:w="738" w:type="dxa"/>
            <w:gridSpan w:val="2"/>
            <w:tcBorders>
              <w:bottom w:val="single" w:sz="4" w:space="0" w:color="auto"/>
            </w:tcBorders>
            <w:shd w:val="clear" w:color="auto" w:fill="auto"/>
          </w:tcPr>
          <w:p w:rsidR="0049164C" w:rsidRPr="000E42CC" w:rsidRDefault="0049164C" w:rsidP="004A67CD">
            <w:pPr>
              <w:widowControl w:val="0"/>
              <w:numPr>
                <w:ilvl w:val="0"/>
                <w:numId w:val="65"/>
              </w:numPr>
              <w:spacing w:line="276" w:lineRule="auto"/>
              <w:ind w:left="360"/>
              <w:jc w:val="left"/>
              <w:rPr>
                <w:lang w:eastAsia="x-none"/>
              </w:rPr>
            </w:pPr>
          </w:p>
        </w:tc>
        <w:tc>
          <w:tcPr>
            <w:tcW w:w="3136" w:type="dxa"/>
            <w:gridSpan w:val="2"/>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t>Perspectivele speciei în viitor</w:t>
            </w:r>
          </w:p>
          <w:p w:rsidR="0049164C" w:rsidRPr="000E42CC" w:rsidRDefault="0049164C" w:rsidP="0049164C">
            <w:pPr>
              <w:widowControl w:val="0"/>
              <w:spacing w:line="276" w:lineRule="auto"/>
              <w:rPr>
                <w:lang w:eastAsia="x-none"/>
              </w:rPr>
            </w:pPr>
          </w:p>
        </w:tc>
        <w:tc>
          <w:tcPr>
            <w:tcW w:w="5954" w:type="dxa"/>
            <w:gridSpan w:val="2"/>
            <w:tcBorders>
              <w:bottom w:val="single" w:sz="4" w:space="0" w:color="auto"/>
            </w:tcBorders>
            <w:shd w:val="clear" w:color="auto" w:fill="auto"/>
          </w:tcPr>
          <w:p w:rsidR="0049164C" w:rsidRPr="000E42CC" w:rsidDel="00A554B9" w:rsidRDefault="0049164C" w:rsidP="0049164C">
            <w:pPr>
              <w:widowControl w:val="0"/>
              <w:spacing w:line="276" w:lineRule="auto"/>
              <w:rPr>
                <w:b/>
                <w:szCs w:val="24"/>
              </w:rPr>
            </w:pPr>
            <w:r w:rsidRPr="000E42CC">
              <w:rPr>
                <w:b/>
                <w:szCs w:val="24"/>
                <w:lang w:eastAsia="x-none"/>
              </w:rPr>
              <w:t>FV – favorabile</w:t>
            </w:r>
          </w:p>
        </w:tc>
      </w:tr>
      <w:tr w:rsidR="0049164C" w:rsidRPr="000E42CC" w:rsidTr="0049164C">
        <w:tc>
          <w:tcPr>
            <w:tcW w:w="738" w:type="dxa"/>
            <w:gridSpan w:val="2"/>
            <w:shd w:val="clear" w:color="auto" w:fill="auto"/>
          </w:tcPr>
          <w:p w:rsidR="0049164C" w:rsidRPr="000E42CC" w:rsidRDefault="0049164C" w:rsidP="004A67CD">
            <w:pPr>
              <w:widowControl w:val="0"/>
              <w:numPr>
                <w:ilvl w:val="0"/>
                <w:numId w:val="65"/>
              </w:numPr>
              <w:spacing w:line="276" w:lineRule="auto"/>
              <w:ind w:left="360"/>
              <w:jc w:val="left"/>
              <w:rPr>
                <w:lang w:eastAsia="x-none"/>
              </w:rPr>
            </w:pPr>
          </w:p>
        </w:tc>
        <w:tc>
          <w:tcPr>
            <w:tcW w:w="3136" w:type="dxa"/>
            <w:gridSpan w:val="2"/>
            <w:shd w:val="clear" w:color="auto" w:fill="auto"/>
          </w:tcPr>
          <w:p w:rsidR="0049164C" w:rsidRPr="000E42CC" w:rsidRDefault="0049164C" w:rsidP="0049164C">
            <w:pPr>
              <w:widowControl w:val="0"/>
              <w:spacing w:line="276" w:lineRule="auto"/>
            </w:pPr>
            <w:r w:rsidRPr="000E42CC">
              <w:t>Efectul cumulat al impacturilor asupra speciei în viitor</w:t>
            </w:r>
          </w:p>
        </w:tc>
        <w:tc>
          <w:tcPr>
            <w:tcW w:w="5954" w:type="dxa"/>
            <w:gridSpan w:val="2"/>
            <w:shd w:val="clear" w:color="auto" w:fill="auto"/>
          </w:tcPr>
          <w:p w:rsidR="0049164C" w:rsidRPr="000E42CC" w:rsidRDefault="0049164C" w:rsidP="0049164C">
            <w:pPr>
              <w:autoSpaceDE w:val="0"/>
              <w:autoSpaceDN w:val="0"/>
              <w:adjustRightInd w:val="0"/>
              <w:spacing w:line="276" w:lineRule="auto"/>
              <w:rPr>
                <w:szCs w:val="24"/>
              </w:rPr>
            </w:pPr>
            <w:r w:rsidRPr="000E42CC">
              <w:rPr>
                <w:szCs w:val="24"/>
                <w:lang w:eastAsia="x-none"/>
              </w:rPr>
              <w:t>Nu există suficiente informaţii în ceea ce priveşte efectul impacturilor asupra speciei în viitor.</w:t>
            </w:r>
          </w:p>
        </w:tc>
      </w:tr>
    </w:tbl>
    <w:p w:rsidR="0049164C" w:rsidRPr="000E42CC" w:rsidRDefault="0049164C" w:rsidP="0049164C">
      <w:pPr>
        <w:shd w:val="clear" w:color="auto" w:fill="FFFFFF"/>
        <w:spacing w:line="276" w:lineRule="auto"/>
        <w:rPr>
          <w:rStyle w:val="Heading3Char"/>
          <w:rFonts w:ascii="Times New Roman" w:eastAsia="Calibri" w:hAnsi="Times New Roman"/>
        </w:rPr>
      </w:pPr>
    </w:p>
    <w:tbl>
      <w:tblPr>
        <w:tblW w:w="9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3136"/>
        <w:gridCol w:w="5954"/>
      </w:tblGrid>
      <w:tr w:rsidR="0049164C" w:rsidRPr="000E42CC" w:rsidTr="0049164C">
        <w:trPr>
          <w:cantSplit/>
          <w:tblHeader/>
        </w:trPr>
        <w:tc>
          <w:tcPr>
            <w:tcW w:w="738"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lastRenderedPageBreak/>
              <w:t>Nr</w:t>
            </w:r>
          </w:p>
        </w:tc>
        <w:tc>
          <w:tcPr>
            <w:tcW w:w="3136"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 xml:space="preserve">Parametru </w:t>
            </w:r>
          </w:p>
        </w:tc>
        <w:tc>
          <w:tcPr>
            <w:tcW w:w="5954"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Descriere</w:t>
            </w:r>
          </w:p>
        </w:tc>
      </w:tr>
      <w:tr w:rsidR="0049164C" w:rsidRPr="000E42CC" w:rsidTr="0049164C">
        <w:trPr>
          <w:cantSplit/>
          <w:tblHeader/>
        </w:trPr>
        <w:tc>
          <w:tcPr>
            <w:tcW w:w="738" w:type="dxa"/>
            <w:shd w:val="clear" w:color="auto" w:fill="auto"/>
          </w:tcPr>
          <w:p w:rsidR="0049164C" w:rsidRPr="000E42CC" w:rsidRDefault="0049164C" w:rsidP="0049164C">
            <w:pPr>
              <w:widowControl w:val="0"/>
              <w:spacing w:line="276" w:lineRule="auto"/>
            </w:pPr>
            <w:r w:rsidRPr="000E42CC">
              <w:t>A.1</w:t>
            </w:r>
          </w:p>
        </w:tc>
        <w:tc>
          <w:tcPr>
            <w:tcW w:w="3136" w:type="dxa"/>
            <w:shd w:val="clear" w:color="auto" w:fill="auto"/>
          </w:tcPr>
          <w:p w:rsidR="0049164C" w:rsidRPr="000E42CC" w:rsidRDefault="0049164C" w:rsidP="0049164C">
            <w:pPr>
              <w:widowControl w:val="0"/>
              <w:spacing w:line="276" w:lineRule="auto"/>
            </w:pPr>
            <w:r w:rsidRPr="000E42CC">
              <w:t>Specia</w:t>
            </w:r>
          </w:p>
        </w:tc>
        <w:tc>
          <w:tcPr>
            <w:tcW w:w="5954" w:type="dxa"/>
            <w:shd w:val="clear" w:color="auto" w:fill="auto"/>
          </w:tcPr>
          <w:p w:rsidR="0049164C" w:rsidRPr="000E42CC" w:rsidRDefault="0049164C" w:rsidP="0049164C">
            <w:pPr>
              <w:spacing w:line="276" w:lineRule="auto"/>
              <w:rPr>
                <w:b/>
                <w:bCs/>
                <w:szCs w:val="24"/>
                <w:lang w:val="it-IT"/>
              </w:rPr>
            </w:pPr>
            <w:r w:rsidRPr="000E42CC">
              <w:rPr>
                <w:b/>
                <w:bCs/>
                <w:i/>
                <w:iCs/>
                <w:szCs w:val="24"/>
                <w:lang w:val="it-IT"/>
              </w:rPr>
              <w:t xml:space="preserve">Ursus arctos </w:t>
            </w:r>
            <w:r w:rsidRPr="000E42CC">
              <w:rPr>
                <w:b/>
                <w:bCs/>
                <w:szCs w:val="24"/>
                <w:lang w:val="it-IT"/>
              </w:rPr>
              <w:t xml:space="preserve"> </w:t>
            </w:r>
          </w:p>
          <w:p w:rsidR="0049164C" w:rsidRPr="000E42CC" w:rsidRDefault="0049164C" w:rsidP="0049164C">
            <w:pPr>
              <w:widowControl w:val="0"/>
              <w:spacing w:line="276" w:lineRule="auto"/>
              <w:rPr>
                <w:szCs w:val="24"/>
              </w:rPr>
            </w:pPr>
            <w:r w:rsidRPr="000E42CC">
              <w:rPr>
                <w:szCs w:val="24"/>
              </w:rPr>
              <w:t>Cod Eunis: 1568</w:t>
            </w:r>
          </w:p>
          <w:p w:rsidR="0049164C" w:rsidRPr="000E42CC" w:rsidRDefault="0049164C" w:rsidP="0049164C">
            <w:pPr>
              <w:spacing w:line="276" w:lineRule="auto"/>
              <w:rPr>
                <w:szCs w:val="24"/>
              </w:rPr>
            </w:pPr>
            <w:r w:rsidRPr="000E42CC">
              <w:rPr>
                <w:szCs w:val="24"/>
              </w:rPr>
              <w:t>Cod Natura 2000: 1354*</w:t>
            </w:r>
          </w:p>
          <w:p w:rsidR="0049164C" w:rsidRPr="000E42CC" w:rsidRDefault="0049164C" w:rsidP="0049164C">
            <w:pPr>
              <w:spacing w:line="276" w:lineRule="auto"/>
              <w:rPr>
                <w:rFonts w:eastAsia="Times New Roman"/>
                <w:szCs w:val="24"/>
                <w:lang w:eastAsia="ro-RO"/>
              </w:rPr>
            </w:pPr>
            <w:r w:rsidRPr="000E42CC">
              <w:rPr>
                <w:szCs w:val="24"/>
                <w:lang w:val="pt-BR"/>
              </w:rPr>
              <w:t>Directiva Habitate (</w:t>
            </w:r>
            <w:r w:rsidRPr="000E42CC">
              <w:rPr>
                <w:szCs w:val="24"/>
              </w:rPr>
              <w:t>Directiva Consiliului 92/43/EEC)</w:t>
            </w:r>
            <w:r w:rsidRPr="000E42CC">
              <w:rPr>
                <w:szCs w:val="24"/>
                <w:lang w:val="pt-BR"/>
              </w:rPr>
              <w:t>: Anexa II și Anexa IV</w:t>
            </w:r>
          </w:p>
        </w:tc>
      </w:tr>
      <w:tr w:rsidR="0049164C" w:rsidRPr="000E42CC" w:rsidTr="0049164C">
        <w:trPr>
          <w:cantSplit/>
          <w:tblHeader/>
        </w:trPr>
        <w:tc>
          <w:tcPr>
            <w:tcW w:w="738" w:type="dxa"/>
            <w:shd w:val="clear" w:color="auto" w:fill="auto"/>
          </w:tcPr>
          <w:p w:rsidR="0049164C" w:rsidRPr="000E42CC" w:rsidRDefault="0049164C" w:rsidP="0049164C">
            <w:pPr>
              <w:widowControl w:val="0"/>
              <w:spacing w:line="276" w:lineRule="auto"/>
            </w:pPr>
            <w:r w:rsidRPr="000E42CC">
              <w:t>A.2.</w:t>
            </w:r>
          </w:p>
        </w:tc>
        <w:tc>
          <w:tcPr>
            <w:tcW w:w="3136" w:type="dxa"/>
            <w:shd w:val="clear" w:color="auto" w:fill="auto"/>
          </w:tcPr>
          <w:p w:rsidR="0049164C" w:rsidRPr="000E42CC" w:rsidRDefault="0049164C" w:rsidP="0049164C">
            <w:pPr>
              <w:widowControl w:val="0"/>
              <w:spacing w:line="276" w:lineRule="auto"/>
            </w:pPr>
            <w:r w:rsidRPr="000E42CC">
              <w:t>Tipul populaţiei speciei în aria naturală protejată</w:t>
            </w:r>
          </w:p>
        </w:tc>
        <w:tc>
          <w:tcPr>
            <w:tcW w:w="5954" w:type="dxa"/>
            <w:shd w:val="clear" w:color="auto" w:fill="auto"/>
          </w:tcPr>
          <w:p w:rsidR="0049164C" w:rsidRPr="000E42CC" w:rsidRDefault="0049164C" w:rsidP="0049164C">
            <w:pPr>
              <w:spacing w:line="276" w:lineRule="auto"/>
              <w:rPr>
                <w:rFonts w:eastAsia="Times New Roman"/>
                <w:szCs w:val="24"/>
                <w:lang w:eastAsia="ro-RO"/>
              </w:rPr>
            </w:pPr>
            <w:r w:rsidRPr="000E42CC">
              <w:rPr>
                <w:szCs w:val="24"/>
              </w:rPr>
              <w:t>Populaţie permanentă (sedentară/rezidentă) al cărei teritoriu include și suprafaţa sitului</w:t>
            </w:r>
          </w:p>
        </w:tc>
      </w:tr>
      <w:tr w:rsidR="0049164C" w:rsidRPr="000E42CC" w:rsidTr="0049164C">
        <w:trPr>
          <w:cantSplit/>
          <w:tblHeader/>
        </w:trPr>
        <w:tc>
          <w:tcPr>
            <w:tcW w:w="738" w:type="dxa"/>
            <w:shd w:val="clear" w:color="auto" w:fill="auto"/>
          </w:tcPr>
          <w:p w:rsidR="0049164C" w:rsidRPr="000E42CC" w:rsidRDefault="0049164C" w:rsidP="004A67CD">
            <w:pPr>
              <w:widowControl w:val="0"/>
              <w:numPr>
                <w:ilvl w:val="0"/>
                <w:numId w:val="66"/>
              </w:numPr>
              <w:spacing w:line="276" w:lineRule="auto"/>
              <w:ind w:left="347"/>
              <w:jc w:val="left"/>
              <w:rPr>
                <w:lang w:eastAsia="x-none"/>
              </w:rPr>
            </w:pPr>
          </w:p>
        </w:tc>
        <w:tc>
          <w:tcPr>
            <w:tcW w:w="3136" w:type="dxa"/>
            <w:shd w:val="clear" w:color="auto" w:fill="auto"/>
          </w:tcPr>
          <w:p w:rsidR="0049164C" w:rsidRPr="000E42CC" w:rsidRDefault="0049164C" w:rsidP="0049164C">
            <w:pPr>
              <w:widowControl w:val="0"/>
              <w:spacing w:line="276" w:lineRule="auto"/>
              <w:rPr>
                <w:lang w:eastAsia="x-none"/>
              </w:rPr>
            </w:pPr>
            <w:r w:rsidRPr="000E42CC">
              <w:rPr>
                <w:lang w:eastAsia="x-none"/>
              </w:rPr>
              <w:t>Tendinţa viitoare a mărimii populaţiei</w:t>
            </w:r>
          </w:p>
        </w:tc>
        <w:tc>
          <w:tcPr>
            <w:tcW w:w="5954" w:type="dxa"/>
            <w:shd w:val="clear" w:color="auto" w:fill="auto"/>
          </w:tcPr>
          <w:p w:rsidR="0049164C" w:rsidRPr="000E42CC" w:rsidRDefault="0049164C" w:rsidP="0049164C">
            <w:pPr>
              <w:widowControl w:val="0"/>
              <w:spacing w:line="276" w:lineRule="auto"/>
              <w:rPr>
                <w:szCs w:val="24"/>
                <w:lang w:eastAsia="x-none"/>
              </w:rPr>
            </w:pPr>
            <w:r w:rsidRPr="000E42CC">
              <w:rPr>
                <w:szCs w:val="24"/>
                <w:lang w:eastAsia="x-none"/>
              </w:rPr>
              <w:t>”+” – crescătoare,</w:t>
            </w:r>
          </w:p>
        </w:tc>
      </w:tr>
      <w:tr w:rsidR="0049164C" w:rsidRPr="000E42CC" w:rsidTr="0049164C">
        <w:trPr>
          <w:cantSplit/>
          <w:tblHeader/>
        </w:trPr>
        <w:tc>
          <w:tcPr>
            <w:tcW w:w="738" w:type="dxa"/>
            <w:shd w:val="clear" w:color="auto" w:fill="auto"/>
          </w:tcPr>
          <w:p w:rsidR="0049164C" w:rsidRPr="000E42CC" w:rsidRDefault="0049164C" w:rsidP="004A67CD">
            <w:pPr>
              <w:widowControl w:val="0"/>
              <w:numPr>
                <w:ilvl w:val="0"/>
                <w:numId w:val="66"/>
              </w:numPr>
              <w:spacing w:line="276" w:lineRule="auto"/>
              <w:ind w:left="360"/>
              <w:jc w:val="left"/>
              <w:rPr>
                <w:lang w:eastAsia="x-none"/>
              </w:rPr>
            </w:pPr>
          </w:p>
        </w:tc>
        <w:tc>
          <w:tcPr>
            <w:tcW w:w="3136" w:type="dxa"/>
            <w:shd w:val="clear" w:color="auto" w:fill="auto"/>
          </w:tcPr>
          <w:p w:rsidR="0049164C" w:rsidRPr="000E42CC" w:rsidRDefault="0049164C" w:rsidP="0049164C">
            <w:pPr>
              <w:widowControl w:val="0"/>
              <w:spacing w:line="276" w:lineRule="auto"/>
              <w:rPr>
                <w:lang w:eastAsia="x-none"/>
              </w:rPr>
            </w:pPr>
            <w:r w:rsidRPr="000E42CC">
              <w:rPr>
                <w:lang w:eastAsia="x-none"/>
              </w:rPr>
              <w:t xml:space="preserve">Raportul dintre mărimea populaţiei de referinţă pentru starea favorabilă şi mărimea populaţiei viitoare a speciei </w:t>
            </w:r>
          </w:p>
        </w:tc>
        <w:tc>
          <w:tcPr>
            <w:tcW w:w="5954" w:type="dxa"/>
            <w:shd w:val="clear" w:color="auto" w:fill="auto"/>
          </w:tcPr>
          <w:p w:rsidR="0049164C" w:rsidRPr="000E42CC" w:rsidRDefault="0049164C" w:rsidP="0049164C">
            <w:pPr>
              <w:widowControl w:val="0"/>
              <w:spacing w:line="276" w:lineRule="auto"/>
              <w:rPr>
                <w:szCs w:val="24"/>
                <w:lang w:eastAsia="x-none"/>
              </w:rPr>
            </w:pPr>
            <w:r w:rsidRPr="000E42CC">
              <w:rPr>
                <w:szCs w:val="24"/>
                <w:lang w:eastAsia="x-none"/>
              </w:rPr>
              <w:t>”&gt;&gt;” – mult mai mare,</w:t>
            </w:r>
          </w:p>
          <w:p w:rsidR="0049164C" w:rsidRPr="000E42CC" w:rsidRDefault="0049164C" w:rsidP="0049164C">
            <w:pPr>
              <w:widowControl w:val="0"/>
              <w:spacing w:line="276" w:lineRule="auto"/>
              <w:rPr>
                <w:szCs w:val="24"/>
              </w:rPr>
            </w:pPr>
          </w:p>
        </w:tc>
      </w:tr>
      <w:tr w:rsidR="0049164C" w:rsidRPr="000E42CC" w:rsidTr="0049164C">
        <w:trPr>
          <w:cantSplit/>
          <w:tblHeader/>
        </w:trPr>
        <w:tc>
          <w:tcPr>
            <w:tcW w:w="738" w:type="dxa"/>
            <w:tcBorders>
              <w:bottom w:val="single" w:sz="4" w:space="0" w:color="auto"/>
            </w:tcBorders>
            <w:shd w:val="clear" w:color="auto" w:fill="auto"/>
          </w:tcPr>
          <w:p w:rsidR="0049164C" w:rsidRPr="000E42CC" w:rsidRDefault="0049164C" w:rsidP="004A67CD">
            <w:pPr>
              <w:widowControl w:val="0"/>
              <w:numPr>
                <w:ilvl w:val="0"/>
                <w:numId w:val="66"/>
              </w:numPr>
              <w:spacing w:line="276" w:lineRule="auto"/>
              <w:ind w:left="360"/>
              <w:jc w:val="left"/>
              <w:rPr>
                <w:lang w:eastAsia="x-none"/>
              </w:rPr>
            </w:pPr>
          </w:p>
        </w:tc>
        <w:tc>
          <w:tcPr>
            <w:tcW w:w="3136" w:type="dxa"/>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rPr>
                <w:lang w:eastAsia="x-none"/>
              </w:rPr>
              <w:t>Perspectivele speciei din punct de vedere al populaţiei</w:t>
            </w:r>
          </w:p>
        </w:tc>
        <w:tc>
          <w:tcPr>
            <w:tcW w:w="5954" w:type="dxa"/>
            <w:tcBorders>
              <w:bottom w:val="single" w:sz="4" w:space="0" w:color="auto"/>
            </w:tcBorders>
            <w:shd w:val="clear" w:color="auto" w:fill="auto"/>
          </w:tcPr>
          <w:p w:rsidR="0049164C" w:rsidRPr="000E42CC" w:rsidRDefault="0049164C" w:rsidP="0049164C">
            <w:pPr>
              <w:widowControl w:val="0"/>
              <w:spacing w:line="276" w:lineRule="auto"/>
              <w:rPr>
                <w:szCs w:val="24"/>
                <w:lang w:eastAsia="x-none"/>
              </w:rPr>
            </w:pPr>
            <w:r w:rsidRPr="000E42CC">
              <w:rPr>
                <w:szCs w:val="24"/>
                <w:lang w:eastAsia="x-none"/>
              </w:rPr>
              <w:t>FV – perspective bune</w:t>
            </w:r>
          </w:p>
        </w:tc>
      </w:tr>
      <w:tr w:rsidR="0049164C" w:rsidRPr="000E42CC" w:rsidTr="0049164C">
        <w:trPr>
          <w:cantSplit/>
          <w:tblHeader/>
        </w:trPr>
        <w:tc>
          <w:tcPr>
            <w:tcW w:w="738" w:type="dxa"/>
            <w:shd w:val="clear" w:color="auto" w:fill="auto"/>
          </w:tcPr>
          <w:p w:rsidR="0049164C" w:rsidRPr="000E42CC" w:rsidRDefault="0049164C" w:rsidP="004A67CD">
            <w:pPr>
              <w:widowControl w:val="0"/>
              <w:numPr>
                <w:ilvl w:val="0"/>
                <w:numId w:val="66"/>
              </w:numPr>
              <w:spacing w:line="276" w:lineRule="auto"/>
              <w:ind w:left="360"/>
              <w:jc w:val="left"/>
              <w:rPr>
                <w:lang w:eastAsia="x-none"/>
              </w:rPr>
            </w:pPr>
          </w:p>
        </w:tc>
        <w:tc>
          <w:tcPr>
            <w:tcW w:w="3136" w:type="dxa"/>
            <w:shd w:val="clear" w:color="auto" w:fill="auto"/>
          </w:tcPr>
          <w:p w:rsidR="0049164C" w:rsidRPr="000E42CC" w:rsidRDefault="0049164C" w:rsidP="0049164C">
            <w:pPr>
              <w:widowControl w:val="0"/>
              <w:spacing w:line="276" w:lineRule="auto"/>
              <w:rPr>
                <w:lang w:eastAsia="x-none"/>
              </w:rPr>
            </w:pPr>
            <w:r w:rsidRPr="000E42CC">
              <w:rPr>
                <w:lang w:eastAsia="x-none"/>
              </w:rPr>
              <w:t>Tendinţa viitoare a suprafeţei habitatului speciei</w:t>
            </w:r>
          </w:p>
        </w:tc>
        <w:tc>
          <w:tcPr>
            <w:tcW w:w="5954" w:type="dxa"/>
            <w:shd w:val="clear" w:color="auto" w:fill="auto"/>
          </w:tcPr>
          <w:p w:rsidR="0049164C" w:rsidRPr="000E42CC" w:rsidRDefault="0049164C" w:rsidP="0049164C">
            <w:pPr>
              <w:widowControl w:val="0"/>
              <w:spacing w:line="276" w:lineRule="auto"/>
              <w:rPr>
                <w:szCs w:val="24"/>
              </w:rPr>
            </w:pPr>
            <w:r w:rsidRPr="000E42CC">
              <w:rPr>
                <w:szCs w:val="24"/>
              </w:rPr>
              <w:t xml:space="preserve">”0” – stabilă </w:t>
            </w:r>
          </w:p>
          <w:p w:rsidR="0049164C" w:rsidRPr="000E42CC" w:rsidRDefault="0049164C" w:rsidP="0049164C">
            <w:pPr>
              <w:widowControl w:val="0"/>
              <w:spacing w:line="276" w:lineRule="auto"/>
              <w:rPr>
                <w:szCs w:val="24"/>
              </w:rPr>
            </w:pPr>
          </w:p>
        </w:tc>
      </w:tr>
      <w:tr w:rsidR="0049164C" w:rsidRPr="000E42CC" w:rsidTr="0049164C">
        <w:trPr>
          <w:cantSplit/>
          <w:tblHeader/>
        </w:trPr>
        <w:tc>
          <w:tcPr>
            <w:tcW w:w="738" w:type="dxa"/>
            <w:shd w:val="clear" w:color="auto" w:fill="auto"/>
          </w:tcPr>
          <w:p w:rsidR="0049164C" w:rsidRPr="000E42CC" w:rsidRDefault="0049164C" w:rsidP="004A67CD">
            <w:pPr>
              <w:widowControl w:val="0"/>
              <w:numPr>
                <w:ilvl w:val="0"/>
                <w:numId w:val="66"/>
              </w:numPr>
              <w:spacing w:line="276" w:lineRule="auto"/>
              <w:ind w:left="360"/>
              <w:jc w:val="left"/>
              <w:rPr>
                <w:lang w:eastAsia="x-none"/>
              </w:rPr>
            </w:pPr>
          </w:p>
        </w:tc>
        <w:tc>
          <w:tcPr>
            <w:tcW w:w="3136" w:type="dxa"/>
            <w:shd w:val="clear" w:color="auto" w:fill="auto"/>
          </w:tcPr>
          <w:p w:rsidR="0049164C" w:rsidRPr="000E42CC" w:rsidRDefault="0049164C" w:rsidP="0049164C">
            <w:pPr>
              <w:widowControl w:val="0"/>
              <w:spacing w:line="276" w:lineRule="auto"/>
              <w:rPr>
                <w:lang w:eastAsia="x-none"/>
              </w:rPr>
            </w:pPr>
            <w:r w:rsidRPr="000E42CC">
              <w:rPr>
                <w:lang w:eastAsia="x-none"/>
              </w:rPr>
              <w:t xml:space="preserve">Raportul dintre suprafaţa adecvată a habitatului speciei şi suprafaţa habitatului speciei în viitor </w:t>
            </w:r>
          </w:p>
        </w:tc>
        <w:tc>
          <w:tcPr>
            <w:tcW w:w="5954" w:type="dxa"/>
            <w:shd w:val="clear" w:color="auto" w:fill="auto"/>
          </w:tcPr>
          <w:p w:rsidR="0049164C" w:rsidRPr="000E42CC" w:rsidRDefault="0049164C" w:rsidP="0049164C">
            <w:pPr>
              <w:widowControl w:val="0"/>
              <w:spacing w:line="276" w:lineRule="auto"/>
              <w:rPr>
                <w:szCs w:val="24"/>
              </w:rPr>
            </w:pPr>
            <w:r w:rsidRPr="000E42CC">
              <w:rPr>
                <w:szCs w:val="24"/>
              </w:rPr>
              <w:t xml:space="preserve">”≈” – aproximativ egal </w:t>
            </w:r>
          </w:p>
          <w:p w:rsidR="0049164C" w:rsidRPr="000E42CC" w:rsidRDefault="0049164C" w:rsidP="0049164C">
            <w:pPr>
              <w:widowControl w:val="0"/>
              <w:spacing w:line="276" w:lineRule="auto"/>
              <w:rPr>
                <w:szCs w:val="24"/>
              </w:rPr>
            </w:pPr>
            <w:r w:rsidRPr="000E42CC">
              <w:rPr>
                <w:szCs w:val="24"/>
              </w:rPr>
              <w:t xml:space="preserve">Nu se pot face prea multe pentru o creștere a suprafeței adecvate speciei la nivelul sitului și respectând limitele actuale acel acestuia. </w:t>
            </w:r>
          </w:p>
        </w:tc>
      </w:tr>
      <w:tr w:rsidR="0049164C" w:rsidRPr="000E42CC" w:rsidTr="0049164C">
        <w:trPr>
          <w:cantSplit/>
          <w:tblHeader/>
        </w:trPr>
        <w:tc>
          <w:tcPr>
            <w:tcW w:w="738" w:type="dxa"/>
            <w:shd w:val="clear" w:color="auto" w:fill="auto"/>
          </w:tcPr>
          <w:p w:rsidR="0049164C" w:rsidRPr="000E42CC" w:rsidRDefault="0049164C" w:rsidP="004A67CD">
            <w:pPr>
              <w:widowControl w:val="0"/>
              <w:numPr>
                <w:ilvl w:val="0"/>
                <w:numId w:val="66"/>
              </w:numPr>
              <w:spacing w:line="276" w:lineRule="auto"/>
              <w:ind w:left="360"/>
              <w:jc w:val="left"/>
              <w:rPr>
                <w:lang w:eastAsia="x-none"/>
              </w:rPr>
            </w:pPr>
          </w:p>
        </w:tc>
        <w:tc>
          <w:tcPr>
            <w:tcW w:w="3136" w:type="dxa"/>
            <w:shd w:val="clear" w:color="auto" w:fill="auto"/>
          </w:tcPr>
          <w:p w:rsidR="0049164C" w:rsidRPr="000E42CC" w:rsidRDefault="0049164C" w:rsidP="0049164C">
            <w:pPr>
              <w:widowControl w:val="0"/>
              <w:spacing w:line="276" w:lineRule="auto"/>
              <w:rPr>
                <w:lang w:eastAsia="x-none"/>
              </w:rPr>
            </w:pPr>
            <w:r w:rsidRPr="000E42CC">
              <w:rPr>
                <w:lang w:eastAsia="x-none"/>
              </w:rPr>
              <w:t>Perspectivele speciei din punct de vedere al habitatului speciei</w:t>
            </w:r>
          </w:p>
        </w:tc>
        <w:tc>
          <w:tcPr>
            <w:tcW w:w="5954" w:type="dxa"/>
            <w:shd w:val="clear" w:color="auto" w:fill="auto"/>
          </w:tcPr>
          <w:p w:rsidR="0049164C" w:rsidRPr="000E42CC" w:rsidRDefault="0049164C" w:rsidP="0049164C">
            <w:pPr>
              <w:widowControl w:val="0"/>
              <w:spacing w:line="276" w:lineRule="auto"/>
              <w:rPr>
                <w:szCs w:val="24"/>
              </w:rPr>
            </w:pPr>
            <w:r w:rsidRPr="000E42CC">
              <w:rPr>
                <w:szCs w:val="24"/>
              </w:rPr>
              <w:t>FV – favorabile</w:t>
            </w:r>
          </w:p>
          <w:p w:rsidR="0049164C" w:rsidRPr="000E42CC" w:rsidRDefault="0049164C" w:rsidP="0049164C">
            <w:pPr>
              <w:spacing w:line="276" w:lineRule="auto"/>
              <w:rPr>
                <w:szCs w:val="24"/>
                <w:lang w:eastAsia="de-DE"/>
              </w:rPr>
            </w:pPr>
          </w:p>
        </w:tc>
      </w:tr>
      <w:tr w:rsidR="0049164C" w:rsidRPr="000E42CC" w:rsidTr="0049164C">
        <w:trPr>
          <w:cantSplit/>
          <w:tblHeader/>
        </w:trPr>
        <w:tc>
          <w:tcPr>
            <w:tcW w:w="738" w:type="dxa"/>
            <w:tcBorders>
              <w:bottom w:val="single" w:sz="4" w:space="0" w:color="auto"/>
            </w:tcBorders>
            <w:shd w:val="clear" w:color="auto" w:fill="auto"/>
          </w:tcPr>
          <w:p w:rsidR="0049164C" w:rsidRPr="000E42CC" w:rsidRDefault="0049164C" w:rsidP="004A67CD">
            <w:pPr>
              <w:widowControl w:val="0"/>
              <w:numPr>
                <w:ilvl w:val="0"/>
                <w:numId w:val="66"/>
              </w:numPr>
              <w:spacing w:line="276" w:lineRule="auto"/>
              <w:ind w:left="360"/>
              <w:jc w:val="left"/>
              <w:rPr>
                <w:lang w:eastAsia="x-none"/>
              </w:rPr>
            </w:pPr>
          </w:p>
        </w:tc>
        <w:tc>
          <w:tcPr>
            <w:tcW w:w="3136" w:type="dxa"/>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t>Perspectivele speciei în viitor</w:t>
            </w:r>
          </w:p>
          <w:p w:rsidR="0049164C" w:rsidRPr="000E42CC" w:rsidRDefault="0049164C" w:rsidP="0049164C">
            <w:pPr>
              <w:widowControl w:val="0"/>
              <w:spacing w:line="276" w:lineRule="auto"/>
              <w:rPr>
                <w:lang w:eastAsia="x-none"/>
              </w:rPr>
            </w:pPr>
          </w:p>
        </w:tc>
        <w:tc>
          <w:tcPr>
            <w:tcW w:w="5954" w:type="dxa"/>
            <w:tcBorders>
              <w:bottom w:val="single" w:sz="4" w:space="0" w:color="auto"/>
            </w:tcBorders>
            <w:shd w:val="clear" w:color="auto" w:fill="auto"/>
          </w:tcPr>
          <w:p w:rsidR="0049164C" w:rsidRPr="000E42CC" w:rsidDel="00A554B9" w:rsidRDefault="0049164C" w:rsidP="0049164C">
            <w:pPr>
              <w:widowControl w:val="0"/>
              <w:spacing w:line="276" w:lineRule="auto"/>
              <w:rPr>
                <w:b/>
                <w:szCs w:val="24"/>
              </w:rPr>
            </w:pPr>
            <w:r w:rsidRPr="000E42CC">
              <w:rPr>
                <w:b/>
                <w:szCs w:val="24"/>
              </w:rPr>
              <w:t>”FV” – favorabile</w:t>
            </w:r>
          </w:p>
        </w:tc>
      </w:tr>
      <w:tr w:rsidR="0049164C" w:rsidRPr="000E42CC" w:rsidTr="0049164C">
        <w:trPr>
          <w:cantSplit/>
          <w:tblHeader/>
        </w:trPr>
        <w:tc>
          <w:tcPr>
            <w:tcW w:w="738" w:type="dxa"/>
            <w:shd w:val="clear" w:color="auto" w:fill="auto"/>
          </w:tcPr>
          <w:p w:rsidR="0049164C" w:rsidRPr="000E42CC" w:rsidRDefault="0049164C" w:rsidP="004A67CD">
            <w:pPr>
              <w:widowControl w:val="0"/>
              <w:numPr>
                <w:ilvl w:val="0"/>
                <w:numId w:val="66"/>
              </w:numPr>
              <w:spacing w:line="276" w:lineRule="auto"/>
              <w:ind w:left="360"/>
              <w:jc w:val="left"/>
              <w:rPr>
                <w:lang w:eastAsia="x-none"/>
              </w:rPr>
            </w:pPr>
          </w:p>
        </w:tc>
        <w:tc>
          <w:tcPr>
            <w:tcW w:w="3136" w:type="dxa"/>
            <w:shd w:val="clear" w:color="auto" w:fill="auto"/>
          </w:tcPr>
          <w:p w:rsidR="0049164C" w:rsidRPr="000E42CC" w:rsidRDefault="0049164C" w:rsidP="0049164C">
            <w:pPr>
              <w:widowControl w:val="0"/>
              <w:spacing w:line="276" w:lineRule="auto"/>
            </w:pPr>
            <w:r w:rsidRPr="000E42CC">
              <w:t>Efectul cumulat al impacturilor asupra speciei în viitor</w:t>
            </w:r>
          </w:p>
        </w:tc>
        <w:tc>
          <w:tcPr>
            <w:tcW w:w="5954" w:type="dxa"/>
            <w:shd w:val="clear" w:color="auto" w:fill="auto"/>
          </w:tcPr>
          <w:p w:rsidR="0049164C" w:rsidRPr="000E42CC" w:rsidRDefault="0049164C" w:rsidP="0049164C">
            <w:pPr>
              <w:autoSpaceDE w:val="0"/>
              <w:autoSpaceDN w:val="0"/>
              <w:adjustRightInd w:val="0"/>
              <w:spacing w:line="276" w:lineRule="auto"/>
              <w:rPr>
                <w:szCs w:val="24"/>
              </w:rPr>
            </w:pPr>
            <w:r w:rsidRPr="000E42CC">
              <w:rPr>
                <w:szCs w:val="24"/>
                <w:lang w:eastAsia="x-none"/>
              </w:rPr>
              <w:t>Scăzut - impacturile, respectiv presiunile actuale şi ameninţările viitoare, vor avea un efect cumulat scăzut sau nesemnificativ asupra speciei, neafectând semnificativ viabilitatea pe termen lung a speciei;</w:t>
            </w:r>
          </w:p>
        </w:tc>
      </w:tr>
      <w:tr w:rsidR="0049164C" w:rsidRPr="000E42CC" w:rsidTr="0049164C">
        <w:trPr>
          <w:cantSplit/>
          <w:tblHeader/>
        </w:trPr>
        <w:tc>
          <w:tcPr>
            <w:tcW w:w="738"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Nr</w:t>
            </w:r>
          </w:p>
        </w:tc>
        <w:tc>
          <w:tcPr>
            <w:tcW w:w="3136"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 xml:space="preserve">Parametru </w:t>
            </w:r>
          </w:p>
        </w:tc>
        <w:tc>
          <w:tcPr>
            <w:tcW w:w="5954"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Descriere</w:t>
            </w:r>
          </w:p>
        </w:tc>
      </w:tr>
      <w:tr w:rsidR="0049164C" w:rsidRPr="000E42CC" w:rsidTr="0049164C">
        <w:trPr>
          <w:cantSplit/>
          <w:tblHeader/>
        </w:trPr>
        <w:tc>
          <w:tcPr>
            <w:tcW w:w="738" w:type="dxa"/>
            <w:shd w:val="clear" w:color="auto" w:fill="auto"/>
          </w:tcPr>
          <w:p w:rsidR="0049164C" w:rsidRPr="000E42CC" w:rsidRDefault="0049164C" w:rsidP="0049164C">
            <w:pPr>
              <w:widowControl w:val="0"/>
              <w:spacing w:line="276" w:lineRule="auto"/>
            </w:pPr>
            <w:r w:rsidRPr="000E42CC">
              <w:t>A.1</w:t>
            </w:r>
          </w:p>
        </w:tc>
        <w:tc>
          <w:tcPr>
            <w:tcW w:w="3136" w:type="dxa"/>
            <w:shd w:val="clear" w:color="auto" w:fill="auto"/>
          </w:tcPr>
          <w:p w:rsidR="0049164C" w:rsidRPr="000E42CC" w:rsidRDefault="0049164C" w:rsidP="0049164C">
            <w:pPr>
              <w:widowControl w:val="0"/>
              <w:spacing w:line="276" w:lineRule="auto"/>
            </w:pPr>
            <w:r w:rsidRPr="000E42CC">
              <w:t>Specia</w:t>
            </w:r>
          </w:p>
        </w:tc>
        <w:tc>
          <w:tcPr>
            <w:tcW w:w="5954" w:type="dxa"/>
            <w:shd w:val="clear" w:color="auto" w:fill="auto"/>
          </w:tcPr>
          <w:p w:rsidR="0049164C" w:rsidRPr="000E42CC" w:rsidRDefault="0049164C" w:rsidP="0049164C">
            <w:pPr>
              <w:spacing w:line="276" w:lineRule="auto"/>
              <w:rPr>
                <w:szCs w:val="24"/>
              </w:rPr>
            </w:pPr>
            <w:r w:rsidRPr="000E42CC">
              <w:rPr>
                <w:b/>
                <w:i/>
                <w:szCs w:val="24"/>
              </w:rPr>
              <w:t>Canis lupus</w:t>
            </w:r>
            <w:r w:rsidRPr="000E42CC">
              <w:rPr>
                <w:szCs w:val="24"/>
              </w:rPr>
              <w:t>, Linnaeus 1758</w:t>
            </w:r>
          </w:p>
          <w:p w:rsidR="0049164C" w:rsidRPr="000E42CC" w:rsidRDefault="0049164C" w:rsidP="0049164C">
            <w:pPr>
              <w:widowControl w:val="0"/>
              <w:spacing w:line="276" w:lineRule="auto"/>
              <w:rPr>
                <w:szCs w:val="24"/>
              </w:rPr>
            </w:pPr>
            <w:r w:rsidRPr="000E42CC">
              <w:rPr>
                <w:szCs w:val="24"/>
              </w:rPr>
              <w:t>Cod Eunis: 1367</w:t>
            </w:r>
          </w:p>
          <w:p w:rsidR="0049164C" w:rsidRPr="000E42CC" w:rsidRDefault="0049164C" w:rsidP="0049164C">
            <w:pPr>
              <w:spacing w:line="276" w:lineRule="auto"/>
              <w:rPr>
                <w:szCs w:val="24"/>
              </w:rPr>
            </w:pPr>
            <w:r w:rsidRPr="000E42CC">
              <w:rPr>
                <w:szCs w:val="24"/>
              </w:rPr>
              <w:t>Cod Natura 2000: 1352*</w:t>
            </w:r>
          </w:p>
          <w:p w:rsidR="0049164C" w:rsidRPr="000E42CC" w:rsidRDefault="0049164C" w:rsidP="0049164C">
            <w:pPr>
              <w:spacing w:line="276" w:lineRule="auto"/>
              <w:rPr>
                <w:rFonts w:eastAsia="Times New Roman"/>
                <w:szCs w:val="24"/>
                <w:lang w:eastAsia="ro-RO"/>
              </w:rPr>
            </w:pPr>
            <w:r w:rsidRPr="000E42CC">
              <w:rPr>
                <w:szCs w:val="24"/>
                <w:lang w:val="pt-BR"/>
              </w:rPr>
              <w:t>Directiva Habitate (</w:t>
            </w:r>
            <w:r w:rsidRPr="000E42CC">
              <w:rPr>
                <w:szCs w:val="24"/>
              </w:rPr>
              <w:t>Directiva Consiliului 92/43/EEC)</w:t>
            </w:r>
            <w:r w:rsidRPr="000E42CC">
              <w:rPr>
                <w:szCs w:val="24"/>
                <w:lang w:val="pt-BR"/>
              </w:rPr>
              <w:t>: Anexa II, Anexa IV și Anexa V</w:t>
            </w:r>
          </w:p>
        </w:tc>
      </w:tr>
      <w:tr w:rsidR="0049164C" w:rsidRPr="000E42CC" w:rsidTr="0049164C">
        <w:trPr>
          <w:cantSplit/>
          <w:tblHeader/>
        </w:trPr>
        <w:tc>
          <w:tcPr>
            <w:tcW w:w="738" w:type="dxa"/>
            <w:shd w:val="clear" w:color="auto" w:fill="auto"/>
          </w:tcPr>
          <w:p w:rsidR="0049164C" w:rsidRPr="000E42CC" w:rsidRDefault="0049164C" w:rsidP="0049164C">
            <w:pPr>
              <w:widowControl w:val="0"/>
              <w:spacing w:line="276" w:lineRule="auto"/>
            </w:pPr>
            <w:r w:rsidRPr="000E42CC">
              <w:t>A.2.</w:t>
            </w:r>
          </w:p>
        </w:tc>
        <w:tc>
          <w:tcPr>
            <w:tcW w:w="3136" w:type="dxa"/>
            <w:shd w:val="clear" w:color="auto" w:fill="auto"/>
          </w:tcPr>
          <w:p w:rsidR="0049164C" w:rsidRPr="000E42CC" w:rsidRDefault="0049164C" w:rsidP="0049164C">
            <w:pPr>
              <w:widowControl w:val="0"/>
              <w:spacing w:line="276" w:lineRule="auto"/>
            </w:pPr>
            <w:r w:rsidRPr="000E42CC">
              <w:t>Tipul populaţiei speciei în aria naturală protejată</w:t>
            </w:r>
          </w:p>
        </w:tc>
        <w:tc>
          <w:tcPr>
            <w:tcW w:w="5954" w:type="dxa"/>
            <w:shd w:val="clear" w:color="auto" w:fill="auto"/>
          </w:tcPr>
          <w:p w:rsidR="0049164C" w:rsidRPr="000E42CC" w:rsidRDefault="0049164C" w:rsidP="0049164C">
            <w:pPr>
              <w:widowControl w:val="0"/>
              <w:spacing w:line="276" w:lineRule="auto"/>
              <w:rPr>
                <w:szCs w:val="24"/>
              </w:rPr>
            </w:pPr>
            <w:r w:rsidRPr="000E42CC">
              <w:rPr>
                <w:szCs w:val="24"/>
              </w:rPr>
              <w:t>Populaţie permanentă (sedentară/rezidentă) al cărei teritoriu include și suprafaţa sitului</w:t>
            </w:r>
          </w:p>
        </w:tc>
      </w:tr>
      <w:tr w:rsidR="0049164C" w:rsidRPr="000E42CC" w:rsidTr="0049164C">
        <w:trPr>
          <w:cantSplit/>
          <w:tblHeader/>
        </w:trPr>
        <w:tc>
          <w:tcPr>
            <w:tcW w:w="738" w:type="dxa"/>
            <w:shd w:val="clear" w:color="auto" w:fill="auto"/>
          </w:tcPr>
          <w:p w:rsidR="0049164C" w:rsidRPr="000E42CC" w:rsidRDefault="0049164C" w:rsidP="004A67CD">
            <w:pPr>
              <w:widowControl w:val="0"/>
              <w:numPr>
                <w:ilvl w:val="0"/>
                <w:numId w:val="67"/>
              </w:numPr>
              <w:spacing w:line="276" w:lineRule="auto"/>
              <w:ind w:left="347"/>
              <w:jc w:val="left"/>
              <w:rPr>
                <w:lang w:eastAsia="x-none"/>
              </w:rPr>
            </w:pPr>
          </w:p>
        </w:tc>
        <w:tc>
          <w:tcPr>
            <w:tcW w:w="3136" w:type="dxa"/>
            <w:shd w:val="clear" w:color="auto" w:fill="auto"/>
          </w:tcPr>
          <w:p w:rsidR="0049164C" w:rsidRPr="000E42CC" w:rsidRDefault="0049164C" w:rsidP="0049164C">
            <w:pPr>
              <w:widowControl w:val="0"/>
              <w:spacing w:line="276" w:lineRule="auto"/>
              <w:rPr>
                <w:lang w:eastAsia="x-none"/>
              </w:rPr>
            </w:pPr>
            <w:r w:rsidRPr="000E42CC">
              <w:rPr>
                <w:lang w:eastAsia="x-none"/>
              </w:rPr>
              <w:t>Tendinţa viitoare a mărimii populaţiei</w:t>
            </w:r>
          </w:p>
        </w:tc>
        <w:tc>
          <w:tcPr>
            <w:tcW w:w="5954" w:type="dxa"/>
            <w:shd w:val="clear" w:color="auto" w:fill="auto"/>
          </w:tcPr>
          <w:p w:rsidR="0049164C" w:rsidRPr="000E42CC" w:rsidRDefault="0049164C" w:rsidP="0049164C">
            <w:pPr>
              <w:widowControl w:val="0"/>
              <w:spacing w:line="276" w:lineRule="auto"/>
              <w:rPr>
                <w:szCs w:val="24"/>
                <w:lang w:eastAsia="x-none"/>
              </w:rPr>
            </w:pPr>
            <w:r w:rsidRPr="000E42CC">
              <w:rPr>
                <w:szCs w:val="24"/>
                <w:lang w:eastAsia="x-none"/>
              </w:rPr>
              <w:t>”+” – crescătoare</w:t>
            </w:r>
          </w:p>
        </w:tc>
      </w:tr>
      <w:tr w:rsidR="0049164C" w:rsidRPr="000E42CC" w:rsidTr="0049164C">
        <w:trPr>
          <w:cantSplit/>
          <w:tblHeader/>
        </w:trPr>
        <w:tc>
          <w:tcPr>
            <w:tcW w:w="738" w:type="dxa"/>
            <w:shd w:val="clear" w:color="auto" w:fill="auto"/>
          </w:tcPr>
          <w:p w:rsidR="0049164C" w:rsidRPr="000E42CC" w:rsidRDefault="0049164C" w:rsidP="004A67CD">
            <w:pPr>
              <w:widowControl w:val="0"/>
              <w:numPr>
                <w:ilvl w:val="0"/>
                <w:numId w:val="67"/>
              </w:numPr>
              <w:spacing w:line="276" w:lineRule="auto"/>
              <w:ind w:left="360"/>
              <w:jc w:val="left"/>
              <w:rPr>
                <w:lang w:eastAsia="x-none"/>
              </w:rPr>
            </w:pPr>
          </w:p>
        </w:tc>
        <w:tc>
          <w:tcPr>
            <w:tcW w:w="3136" w:type="dxa"/>
            <w:shd w:val="clear" w:color="auto" w:fill="auto"/>
          </w:tcPr>
          <w:p w:rsidR="0049164C" w:rsidRPr="000E42CC" w:rsidRDefault="0049164C" w:rsidP="0049164C">
            <w:pPr>
              <w:widowControl w:val="0"/>
              <w:spacing w:line="276" w:lineRule="auto"/>
              <w:rPr>
                <w:lang w:eastAsia="x-none"/>
              </w:rPr>
            </w:pPr>
            <w:r w:rsidRPr="000E42CC">
              <w:rPr>
                <w:lang w:eastAsia="x-none"/>
              </w:rPr>
              <w:t xml:space="preserve">Raportul dintre mărimea populaţiei de referinţă pentru starea favorabilă şi mărimea populaţiei viitoare a speciei </w:t>
            </w:r>
          </w:p>
        </w:tc>
        <w:tc>
          <w:tcPr>
            <w:tcW w:w="5954" w:type="dxa"/>
            <w:shd w:val="clear" w:color="auto" w:fill="auto"/>
          </w:tcPr>
          <w:p w:rsidR="0049164C" w:rsidRPr="000E42CC" w:rsidRDefault="0049164C" w:rsidP="0049164C">
            <w:pPr>
              <w:widowControl w:val="0"/>
              <w:spacing w:line="276" w:lineRule="auto"/>
              <w:rPr>
                <w:szCs w:val="24"/>
                <w:lang w:eastAsia="x-none"/>
              </w:rPr>
            </w:pPr>
            <w:r w:rsidRPr="000E42CC">
              <w:rPr>
                <w:szCs w:val="24"/>
                <w:lang w:eastAsia="x-none"/>
              </w:rPr>
              <w:t>”&gt;&gt;” – mult mai mare</w:t>
            </w:r>
          </w:p>
          <w:p w:rsidR="0049164C" w:rsidRPr="000E42CC" w:rsidRDefault="0049164C" w:rsidP="0049164C">
            <w:pPr>
              <w:widowControl w:val="0"/>
              <w:spacing w:line="276" w:lineRule="auto"/>
              <w:rPr>
                <w:szCs w:val="24"/>
              </w:rPr>
            </w:pPr>
          </w:p>
        </w:tc>
      </w:tr>
      <w:tr w:rsidR="0049164C" w:rsidRPr="000E42CC" w:rsidTr="0049164C">
        <w:trPr>
          <w:cantSplit/>
          <w:tblHeader/>
        </w:trPr>
        <w:tc>
          <w:tcPr>
            <w:tcW w:w="738" w:type="dxa"/>
            <w:tcBorders>
              <w:bottom w:val="single" w:sz="4" w:space="0" w:color="auto"/>
            </w:tcBorders>
            <w:shd w:val="clear" w:color="auto" w:fill="auto"/>
          </w:tcPr>
          <w:p w:rsidR="0049164C" w:rsidRPr="000E42CC" w:rsidRDefault="0049164C" w:rsidP="004A67CD">
            <w:pPr>
              <w:widowControl w:val="0"/>
              <w:numPr>
                <w:ilvl w:val="0"/>
                <w:numId w:val="67"/>
              </w:numPr>
              <w:spacing w:line="276" w:lineRule="auto"/>
              <w:ind w:left="360"/>
              <w:jc w:val="left"/>
              <w:rPr>
                <w:lang w:eastAsia="x-none"/>
              </w:rPr>
            </w:pPr>
          </w:p>
        </w:tc>
        <w:tc>
          <w:tcPr>
            <w:tcW w:w="3136" w:type="dxa"/>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rPr>
                <w:lang w:eastAsia="x-none"/>
              </w:rPr>
              <w:t>Perspectivele speciei din punct de vedere al populaţiei</w:t>
            </w:r>
          </w:p>
        </w:tc>
        <w:tc>
          <w:tcPr>
            <w:tcW w:w="5954" w:type="dxa"/>
            <w:tcBorders>
              <w:bottom w:val="single" w:sz="4" w:space="0" w:color="auto"/>
            </w:tcBorders>
            <w:shd w:val="clear" w:color="auto" w:fill="auto"/>
          </w:tcPr>
          <w:p w:rsidR="0049164C" w:rsidRPr="000E42CC" w:rsidRDefault="0049164C" w:rsidP="0049164C">
            <w:pPr>
              <w:widowControl w:val="0"/>
              <w:spacing w:line="276" w:lineRule="auto"/>
              <w:rPr>
                <w:szCs w:val="24"/>
                <w:lang w:eastAsia="x-none"/>
              </w:rPr>
            </w:pPr>
            <w:r w:rsidRPr="000E42CC">
              <w:rPr>
                <w:szCs w:val="24"/>
                <w:lang w:eastAsia="x-none"/>
              </w:rPr>
              <w:t>FV – perspective bune</w:t>
            </w:r>
          </w:p>
        </w:tc>
      </w:tr>
      <w:tr w:rsidR="0049164C" w:rsidRPr="000E42CC" w:rsidTr="0049164C">
        <w:trPr>
          <w:cantSplit/>
          <w:trHeight w:val="680"/>
          <w:tblHeader/>
        </w:trPr>
        <w:tc>
          <w:tcPr>
            <w:tcW w:w="738" w:type="dxa"/>
            <w:shd w:val="clear" w:color="auto" w:fill="auto"/>
          </w:tcPr>
          <w:p w:rsidR="0049164C" w:rsidRPr="000E42CC" w:rsidRDefault="0049164C" w:rsidP="004A67CD">
            <w:pPr>
              <w:widowControl w:val="0"/>
              <w:numPr>
                <w:ilvl w:val="0"/>
                <w:numId w:val="67"/>
              </w:numPr>
              <w:spacing w:line="276" w:lineRule="auto"/>
              <w:ind w:left="360"/>
              <w:jc w:val="left"/>
              <w:rPr>
                <w:lang w:eastAsia="x-none"/>
              </w:rPr>
            </w:pPr>
          </w:p>
        </w:tc>
        <w:tc>
          <w:tcPr>
            <w:tcW w:w="3136" w:type="dxa"/>
            <w:shd w:val="clear" w:color="auto" w:fill="auto"/>
          </w:tcPr>
          <w:p w:rsidR="0049164C" w:rsidRPr="000E42CC" w:rsidRDefault="0049164C" w:rsidP="0049164C">
            <w:pPr>
              <w:widowControl w:val="0"/>
              <w:spacing w:line="276" w:lineRule="auto"/>
              <w:rPr>
                <w:lang w:eastAsia="x-none"/>
              </w:rPr>
            </w:pPr>
            <w:r w:rsidRPr="000E42CC">
              <w:rPr>
                <w:lang w:eastAsia="x-none"/>
              </w:rPr>
              <w:t>Tendinţa viitoare a suprafeţei habitatului speciei</w:t>
            </w:r>
          </w:p>
        </w:tc>
        <w:tc>
          <w:tcPr>
            <w:tcW w:w="5954" w:type="dxa"/>
            <w:shd w:val="clear" w:color="auto" w:fill="auto"/>
          </w:tcPr>
          <w:p w:rsidR="0049164C" w:rsidRPr="000E42CC" w:rsidRDefault="0049164C" w:rsidP="0049164C">
            <w:pPr>
              <w:widowControl w:val="0"/>
              <w:spacing w:line="276" w:lineRule="auto"/>
              <w:rPr>
                <w:szCs w:val="24"/>
              </w:rPr>
            </w:pPr>
            <w:r w:rsidRPr="000E42CC">
              <w:rPr>
                <w:szCs w:val="24"/>
              </w:rPr>
              <w:t>”0” – stabilă</w:t>
            </w:r>
          </w:p>
          <w:p w:rsidR="0049164C" w:rsidRPr="000E42CC" w:rsidRDefault="0049164C" w:rsidP="0049164C">
            <w:pPr>
              <w:widowControl w:val="0"/>
              <w:spacing w:line="276" w:lineRule="auto"/>
              <w:rPr>
                <w:szCs w:val="24"/>
              </w:rPr>
            </w:pPr>
          </w:p>
        </w:tc>
      </w:tr>
      <w:tr w:rsidR="0049164C" w:rsidRPr="000E42CC" w:rsidTr="0049164C">
        <w:trPr>
          <w:cantSplit/>
          <w:tblHeader/>
        </w:trPr>
        <w:tc>
          <w:tcPr>
            <w:tcW w:w="738" w:type="dxa"/>
            <w:shd w:val="clear" w:color="auto" w:fill="auto"/>
          </w:tcPr>
          <w:p w:rsidR="0049164C" w:rsidRPr="000E42CC" w:rsidRDefault="0049164C" w:rsidP="004A67CD">
            <w:pPr>
              <w:widowControl w:val="0"/>
              <w:numPr>
                <w:ilvl w:val="0"/>
                <w:numId w:val="67"/>
              </w:numPr>
              <w:spacing w:line="276" w:lineRule="auto"/>
              <w:ind w:left="360"/>
              <w:jc w:val="left"/>
              <w:rPr>
                <w:lang w:eastAsia="x-none"/>
              </w:rPr>
            </w:pPr>
          </w:p>
        </w:tc>
        <w:tc>
          <w:tcPr>
            <w:tcW w:w="3136" w:type="dxa"/>
            <w:shd w:val="clear" w:color="auto" w:fill="auto"/>
          </w:tcPr>
          <w:p w:rsidR="0049164C" w:rsidRPr="000E42CC" w:rsidRDefault="0049164C" w:rsidP="0049164C">
            <w:pPr>
              <w:widowControl w:val="0"/>
              <w:spacing w:line="276" w:lineRule="auto"/>
              <w:rPr>
                <w:lang w:eastAsia="x-none"/>
              </w:rPr>
            </w:pPr>
            <w:r w:rsidRPr="000E42CC">
              <w:rPr>
                <w:lang w:eastAsia="x-none"/>
              </w:rPr>
              <w:t xml:space="preserve">Raportul dintre suprafaţa adecvată a habitatului speciei şi suprafaţa habitatului speciei în viitor </w:t>
            </w:r>
          </w:p>
        </w:tc>
        <w:tc>
          <w:tcPr>
            <w:tcW w:w="5954" w:type="dxa"/>
            <w:shd w:val="clear" w:color="auto" w:fill="auto"/>
          </w:tcPr>
          <w:p w:rsidR="0049164C" w:rsidRPr="000E42CC" w:rsidRDefault="0049164C" w:rsidP="0049164C">
            <w:pPr>
              <w:widowControl w:val="0"/>
              <w:spacing w:line="276" w:lineRule="auto"/>
              <w:rPr>
                <w:szCs w:val="24"/>
              </w:rPr>
            </w:pPr>
            <w:r w:rsidRPr="000E42CC">
              <w:rPr>
                <w:szCs w:val="24"/>
              </w:rPr>
              <w:t>”≈” – aproximativ egal</w:t>
            </w:r>
          </w:p>
          <w:p w:rsidR="0049164C" w:rsidRPr="000E42CC" w:rsidRDefault="0049164C" w:rsidP="0049164C">
            <w:pPr>
              <w:widowControl w:val="0"/>
              <w:spacing w:line="276" w:lineRule="auto"/>
              <w:rPr>
                <w:szCs w:val="24"/>
              </w:rPr>
            </w:pPr>
            <w:r w:rsidRPr="000E42CC">
              <w:rPr>
                <w:szCs w:val="24"/>
              </w:rPr>
              <w:t xml:space="preserve">Nu se pot face prea multe pentru o creștere a suprafeței adecvate speciei la nivelul sitului și respectând limitele actuale acel acestuia. </w:t>
            </w:r>
          </w:p>
        </w:tc>
      </w:tr>
      <w:tr w:rsidR="0049164C" w:rsidRPr="000E42CC" w:rsidTr="0049164C">
        <w:trPr>
          <w:cantSplit/>
          <w:tblHeader/>
        </w:trPr>
        <w:tc>
          <w:tcPr>
            <w:tcW w:w="738" w:type="dxa"/>
            <w:shd w:val="clear" w:color="auto" w:fill="auto"/>
          </w:tcPr>
          <w:p w:rsidR="0049164C" w:rsidRPr="000E42CC" w:rsidRDefault="0049164C" w:rsidP="004A67CD">
            <w:pPr>
              <w:widowControl w:val="0"/>
              <w:numPr>
                <w:ilvl w:val="0"/>
                <w:numId w:val="67"/>
              </w:numPr>
              <w:spacing w:line="276" w:lineRule="auto"/>
              <w:ind w:left="360"/>
              <w:jc w:val="left"/>
              <w:rPr>
                <w:lang w:eastAsia="x-none"/>
              </w:rPr>
            </w:pPr>
          </w:p>
        </w:tc>
        <w:tc>
          <w:tcPr>
            <w:tcW w:w="3136" w:type="dxa"/>
            <w:shd w:val="clear" w:color="auto" w:fill="auto"/>
          </w:tcPr>
          <w:p w:rsidR="0049164C" w:rsidRPr="000E42CC" w:rsidRDefault="0049164C" w:rsidP="0049164C">
            <w:pPr>
              <w:widowControl w:val="0"/>
              <w:spacing w:line="276" w:lineRule="auto"/>
              <w:rPr>
                <w:lang w:eastAsia="x-none"/>
              </w:rPr>
            </w:pPr>
            <w:r w:rsidRPr="000E42CC">
              <w:rPr>
                <w:lang w:eastAsia="x-none"/>
              </w:rPr>
              <w:t>Perspectivele speciei din punct de vedere al habitatului speciei</w:t>
            </w:r>
          </w:p>
        </w:tc>
        <w:tc>
          <w:tcPr>
            <w:tcW w:w="5954" w:type="dxa"/>
            <w:shd w:val="clear" w:color="auto" w:fill="auto"/>
          </w:tcPr>
          <w:p w:rsidR="0049164C" w:rsidRPr="000E42CC" w:rsidRDefault="0049164C" w:rsidP="0049164C">
            <w:pPr>
              <w:widowControl w:val="0"/>
              <w:spacing w:line="276" w:lineRule="auto"/>
              <w:rPr>
                <w:szCs w:val="24"/>
              </w:rPr>
            </w:pPr>
            <w:r w:rsidRPr="000E42CC">
              <w:rPr>
                <w:szCs w:val="24"/>
              </w:rPr>
              <w:t>FV – favorabile</w:t>
            </w:r>
          </w:p>
          <w:p w:rsidR="0049164C" w:rsidRPr="000E42CC" w:rsidRDefault="0049164C" w:rsidP="0049164C">
            <w:pPr>
              <w:spacing w:line="276" w:lineRule="auto"/>
              <w:rPr>
                <w:szCs w:val="24"/>
                <w:lang w:eastAsia="de-DE"/>
              </w:rPr>
            </w:pPr>
          </w:p>
        </w:tc>
      </w:tr>
      <w:tr w:rsidR="0049164C" w:rsidRPr="000E42CC" w:rsidTr="0049164C">
        <w:trPr>
          <w:cantSplit/>
          <w:tblHeader/>
        </w:trPr>
        <w:tc>
          <w:tcPr>
            <w:tcW w:w="738" w:type="dxa"/>
            <w:tcBorders>
              <w:bottom w:val="single" w:sz="4" w:space="0" w:color="auto"/>
            </w:tcBorders>
            <w:shd w:val="clear" w:color="auto" w:fill="auto"/>
          </w:tcPr>
          <w:p w:rsidR="0049164C" w:rsidRPr="000E42CC" w:rsidRDefault="0049164C" w:rsidP="004A67CD">
            <w:pPr>
              <w:widowControl w:val="0"/>
              <w:numPr>
                <w:ilvl w:val="0"/>
                <w:numId w:val="67"/>
              </w:numPr>
              <w:spacing w:line="276" w:lineRule="auto"/>
              <w:ind w:left="360"/>
              <w:jc w:val="left"/>
              <w:rPr>
                <w:lang w:eastAsia="x-none"/>
              </w:rPr>
            </w:pPr>
          </w:p>
        </w:tc>
        <w:tc>
          <w:tcPr>
            <w:tcW w:w="3136" w:type="dxa"/>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t>Perspectivele speciei în viitor</w:t>
            </w:r>
          </w:p>
          <w:p w:rsidR="0049164C" w:rsidRPr="000E42CC" w:rsidRDefault="0049164C" w:rsidP="0049164C">
            <w:pPr>
              <w:widowControl w:val="0"/>
              <w:spacing w:line="276" w:lineRule="auto"/>
              <w:rPr>
                <w:lang w:eastAsia="x-none"/>
              </w:rPr>
            </w:pPr>
          </w:p>
        </w:tc>
        <w:tc>
          <w:tcPr>
            <w:tcW w:w="5954" w:type="dxa"/>
            <w:tcBorders>
              <w:bottom w:val="single" w:sz="4" w:space="0" w:color="auto"/>
            </w:tcBorders>
            <w:shd w:val="clear" w:color="auto" w:fill="auto"/>
          </w:tcPr>
          <w:p w:rsidR="0049164C" w:rsidRPr="000E42CC" w:rsidDel="00A554B9" w:rsidRDefault="0049164C" w:rsidP="0049164C">
            <w:pPr>
              <w:widowControl w:val="0"/>
              <w:spacing w:line="276" w:lineRule="auto"/>
              <w:rPr>
                <w:b/>
                <w:szCs w:val="24"/>
              </w:rPr>
            </w:pPr>
            <w:r w:rsidRPr="000E42CC">
              <w:rPr>
                <w:b/>
                <w:szCs w:val="24"/>
              </w:rPr>
              <w:t>”FV” – favorabile</w:t>
            </w:r>
          </w:p>
        </w:tc>
      </w:tr>
      <w:tr w:rsidR="0049164C" w:rsidRPr="000E42CC" w:rsidTr="0049164C">
        <w:trPr>
          <w:cantSplit/>
          <w:tblHeader/>
        </w:trPr>
        <w:tc>
          <w:tcPr>
            <w:tcW w:w="738" w:type="dxa"/>
            <w:shd w:val="clear" w:color="auto" w:fill="auto"/>
          </w:tcPr>
          <w:p w:rsidR="0049164C" w:rsidRPr="000E42CC" w:rsidRDefault="0049164C" w:rsidP="004A67CD">
            <w:pPr>
              <w:widowControl w:val="0"/>
              <w:numPr>
                <w:ilvl w:val="0"/>
                <w:numId w:val="67"/>
              </w:numPr>
              <w:spacing w:line="276" w:lineRule="auto"/>
              <w:ind w:left="360"/>
              <w:jc w:val="left"/>
              <w:rPr>
                <w:lang w:eastAsia="x-none"/>
              </w:rPr>
            </w:pPr>
          </w:p>
        </w:tc>
        <w:tc>
          <w:tcPr>
            <w:tcW w:w="3136" w:type="dxa"/>
            <w:shd w:val="clear" w:color="auto" w:fill="auto"/>
          </w:tcPr>
          <w:p w:rsidR="0049164C" w:rsidRPr="000E42CC" w:rsidRDefault="0049164C" w:rsidP="0049164C">
            <w:pPr>
              <w:widowControl w:val="0"/>
              <w:spacing w:line="276" w:lineRule="auto"/>
            </w:pPr>
            <w:r w:rsidRPr="000E42CC">
              <w:t>Efectul cumulat al impacturilor asupra speciei în viitor</w:t>
            </w:r>
          </w:p>
        </w:tc>
        <w:tc>
          <w:tcPr>
            <w:tcW w:w="5954" w:type="dxa"/>
            <w:shd w:val="clear" w:color="auto" w:fill="auto"/>
          </w:tcPr>
          <w:p w:rsidR="0049164C" w:rsidRPr="000E42CC" w:rsidRDefault="0049164C" w:rsidP="0049164C">
            <w:pPr>
              <w:autoSpaceDE w:val="0"/>
              <w:autoSpaceDN w:val="0"/>
              <w:adjustRightInd w:val="0"/>
              <w:spacing w:line="276" w:lineRule="auto"/>
              <w:rPr>
                <w:szCs w:val="24"/>
              </w:rPr>
            </w:pPr>
            <w:r w:rsidRPr="000E42CC">
              <w:rPr>
                <w:szCs w:val="24"/>
                <w:lang w:eastAsia="x-none"/>
              </w:rPr>
              <w:t>Scăzut - impacturile, respectiv presiunile actuale şi ameninţările viitoare, vor avea un efect cumulat scăzut sau nesemnificativ asupra speciei, neafectând semnificativ viabilitatea pe termen lung a speciei;</w:t>
            </w:r>
          </w:p>
        </w:tc>
      </w:tr>
      <w:tr w:rsidR="0049164C" w:rsidRPr="000E42CC" w:rsidTr="0049164C">
        <w:trPr>
          <w:cantSplit/>
          <w:tblHeader/>
        </w:trPr>
        <w:tc>
          <w:tcPr>
            <w:tcW w:w="738"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Nr</w:t>
            </w:r>
          </w:p>
        </w:tc>
        <w:tc>
          <w:tcPr>
            <w:tcW w:w="3136"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 xml:space="preserve">Parametru </w:t>
            </w:r>
          </w:p>
        </w:tc>
        <w:tc>
          <w:tcPr>
            <w:tcW w:w="5954"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Descriere</w:t>
            </w:r>
          </w:p>
        </w:tc>
      </w:tr>
      <w:tr w:rsidR="0049164C" w:rsidRPr="000E42CC" w:rsidTr="0049164C">
        <w:trPr>
          <w:cantSplit/>
          <w:tblHeader/>
        </w:trPr>
        <w:tc>
          <w:tcPr>
            <w:tcW w:w="738" w:type="dxa"/>
            <w:shd w:val="clear" w:color="auto" w:fill="auto"/>
          </w:tcPr>
          <w:p w:rsidR="0049164C" w:rsidRPr="000E42CC" w:rsidRDefault="0049164C" w:rsidP="0049164C">
            <w:pPr>
              <w:widowControl w:val="0"/>
              <w:spacing w:line="276" w:lineRule="auto"/>
            </w:pPr>
            <w:r w:rsidRPr="000E42CC">
              <w:t>A.1</w:t>
            </w:r>
          </w:p>
        </w:tc>
        <w:tc>
          <w:tcPr>
            <w:tcW w:w="3136" w:type="dxa"/>
            <w:shd w:val="clear" w:color="auto" w:fill="auto"/>
          </w:tcPr>
          <w:p w:rsidR="0049164C" w:rsidRPr="000E42CC" w:rsidRDefault="0049164C" w:rsidP="0049164C">
            <w:pPr>
              <w:widowControl w:val="0"/>
              <w:spacing w:line="276" w:lineRule="auto"/>
            </w:pPr>
            <w:r w:rsidRPr="000E42CC">
              <w:t>Specia</w:t>
            </w:r>
          </w:p>
        </w:tc>
        <w:tc>
          <w:tcPr>
            <w:tcW w:w="5954" w:type="dxa"/>
            <w:shd w:val="clear" w:color="auto" w:fill="auto"/>
          </w:tcPr>
          <w:p w:rsidR="0049164C" w:rsidRPr="000E42CC" w:rsidRDefault="0049164C" w:rsidP="0049164C">
            <w:pPr>
              <w:spacing w:line="276" w:lineRule="auto"/>
              <w:rPr>
                <w:i/>
                <w:iCs/>
                <w:szCs w:val="24"/>
              </w:rPr>
            </w:pPr>
            <w:r w:rsidRPr="000E42CC">
              <w:rPr>
                <w:b/>
                <w:i/>
                <w:iCs/>
                <w:szCs w:val="24"/>
              </w:rPr>
              <w:t>Lutra lutra</w:t>
            </w:r>
            <w:r w:rsidRPr="000E42CC">
              <w:rPr>
                <w:i/>
                <w:iCs/>
                <w:szCs w:val="24"/>
              </w:rPr>
              <w:t xml:space="preserve">, </w:t>
            </w:r>
            <w:r w:rsidRPr="000E42CC">
              <w:rPr>
                <w:szCs w:val="24"/>
              </w:rPr>
              <w:t>Linnaeus 1758</w:t>
            </w:r>
          </w:p>
          <w:p w:rsidR="0049164C" w:rsidRPr="000E42CC" w:rsidRDefault="0049164C" w:rsidP="0049164C">
            <w:pPr>
              <w:widowControl w:val="0"/>
              <w:spacing w:line="276" w:lineRule="auto"/>
              <w:rPr>
                <w:szCs w:val="24"/>
              </w:rPr>
            </w:pPr>
            <w:r w:rsidRPr="000E42CC">
              <w:rPr>
                <w:szCs w:val="24"/>
              </w:rPr>
              <w:t>Cod Eunis: 1435</w:t>
            </w:r>
          </w:p>
          <w:p w:rsidR="0049164C" w:rsidRPr="000E42CC" w:rsidRDefault="0049164C" w:rsidP="0049164C">
            <w:pPr>
              <w:spacing w:line="276" w:lineRule="auto"/>
              <w:rPr>
                <w:szCs w:val="24"/>
              </w:rPr>
            </w:pPr>
            <w:r w:rsidRPr="000E42CC">
              <w:rPr>
                <w:szCs w:val="24"/>
              </w:rPr>
              <w:t>Cod Natura 2000: 1355</w:t>
            </w:r>
          </w:p>
          <w:p w:rsidR="0049164C" w:rsidRPr="000E42CC" w:rsidRDefault="0049164C" w:rsidP="0049164C">
            <w:pPr>
              <w:spacing w:line="276" w:lineRule="auto"/>
              <w:rPr>
                <w:rFonts w:eastAsia="Times New Roman"/>
                <w:szCs w:val="24"/>
                <w:lang w:eastAsia="ro-RO"/>
              </w:rPr>
            </w:pPr>
            <w:r w:rsidRPr="000E42CC">
              <w:rPr>
                <w:szCs w:val="24"/>
                <w:lang w:val="pt-BR"/>
              </w:rPr>
              <w:t>Directiva Habitate</w:t>
            </w:r>
            <w:r w:rsidRPr="000E42CC">
              <w:rPr>
                <w:b/>
                <w:i/>
                <w:szCs w:val="24"/>
                <w:lang w:val="pt-BR"/>
              </w:rPr>
              <w:t xml:space="preserve"> </w:t>
            </w:r>
            <w:r w:rsidRPr="000E42CC">
              <w:rPr>
                <w:szCs w:val="24"/>
                <w:lang w:val="pt-BR"/>
              </w:rPr>
              <w:t>(</w:t>
            </w:r>
            <w:r w:rsidRPr="000E42CC">
              <w:rPr>
                <w:szCs w:val="24"/>
              </w:rPr>
              <w:t>Directiva Consiliului 92/43/EEC)</w:t>
            </w:r>
            <w:r w:rsidRPr="000E42CC">
              <w:rPr>
                <w:szCs w:val="24"/>
                <w:lang w:val="pt-BR"/>
              </w:rPr>
              <w:t>: Anexa II, Anexa IV</w:t>
            </w:r>
          </w:p>
        </w:tc>
      </w:tr>
      <w:tr w:rsidR="0049164C" w:rsidRPr="000E42CC" w:rsidTr="0049164C">
        <w:trPr>
          <w:cantSplit/>
          <w:tblHeader/>
        </w:trPr>
        <w:tc>
          <w:tcPr>
            <w:tcW w:w="738" w:type="dxa"/>
            <w:shd w:val="clear" w:color="auto" w:fill="auto"/>
          </w:tcPr>
          <w:p w:rsidR="0049164C" w:rsidRPr="000E42CC" w:rsidRDefault="0049164C" w:rsidP="0049164C">
            <w:pPr>
              <w:widowControl w:val="0"/>
              <w:spacing w:line="276" w:lineRule="auto"/>
            </w:pPr>
            <w:r w:rsidRPr="000E42CC">
              <w:t>A.2.</w:t>
            </w:r>
          </w:p>
        </w:tc>
        <w:tc>
          <w:tcPr>
            <w:tcW w:w="3136" w:type="dxa"/>
            <w:shd w:val="clear" w:color="auto" w:fill="auto"/>
          </w:tcPr>
          <w:p w:rsidR="0049164C" w:rsidRPr="000E42CC" w:rsidRDefault="0049164C" w:rsidP="0049164C">
            <w:pPr>
              <w:widowControl w:val="0"/>
              <w:spacing w:line="276" w:lineRule="auto"/>
            </w:pPr>
            <w:r w:rsidRPr="000E42CC">
              <w:t>Tipul populaţiei speciei în aria naturală protejată</w:t>
            </w:r>
          </w:p>
        </w:tc>
        <w:tc>
          <w:tcPr>
            <w:tcW w:w="5954" w:type="dxa"/>
            <w:shd w:val="clear" w:color="auto" w:fill="auto"/>
          </w:tcPr>
          <w:p w:rsidR="0049164C" w:rsidRPr="000E42CC" w:rsidRDefault="0049164C" w:rsidP="0049164C">
            <w:pPr>
              <w:widowControl w:val="0"/>
              <w:spacing w:line="276" w:lineRule="auto"/>
              <w:rPr>
                <w:szCs w:val="24"/>
              </w:rPr>
            </w:pPr>
            <w:r w:rsidRPr="000E42CC">
              <w:rPr>
                <w:szCs w:val="24"/>
              </w:rPr>
              <w:t>Populaţie permanentă (sedentară/rezidentă) al cărei teritoriu include și suprafaţa sitului</w:t>
            </w:r>
          </w:p>
        </w:tc>
      </w:tr>
      <w:tr w:rsidR="0049164C" w:rsidRPr="000E42CC" w:rsidTr="0049164C">
        <w:trPr>
          <w:cantSplit/>
          <w:tblHeader/>
        </w:trPr>
        <w:tc>
          <w:tcPr>
            <w:tcW w:w="738" w:type="dxa"/>
            <w:shd w:val="clear" w:color="auto" w:fill="auto"/>
          </w:tcPr>
          <w:p w:rsidR="0049164C" w:rsidRPr="000E42CC" w:rsidRDefault="0049164C" w:rsidP="004A67CD">
            <w:pPr>
              <w:widowControl w:val="0"/>
              <w:numPr>
                <w:ilvl w:val="0"/>
                <w:numId w:val="68"/>
              </w:numPr>
              <w:spacing w:line="276" w:lineRule="auto"/>
              <w:ind w:left="347"/>
              <w:jc w:val="left"/>
              <w:rPr>
                <w:lang w:eastAsia="x-none"/>
              </w:rPr>
            </w:pPr>
          </w:p>
        </w:tc>
        <w:tc>
          <w:tcPr>
            <w:tcW w:w="3136" w:type="dxa"/>
            <w:shd w:val="clear" w:color="auto" w:fill="auto"/>
          </w:tcPr>
          <w:p w:rsidR="0049164C" w:rsidRPr="000E42CC" w:rsidRDefault="0049164C" w:rsidP="0049164C">
            <w:pPr>
              <w:widowControl w:val="0"/>
              <w:spacing w:line="276" w:lineRule="auto"/>
              <w:rPr>
                <w:lang w:eastAsia="x-none"/>
              </w:rPr>
            </w:pPr>
            <w:r w:rsidRPr="000E42CC">
              <w:rPr>
                <w:lang w:eastAsia="x-none"/>
              </w:rPr>
              <w:t>Tendinţa viitoare a mărimii populaţiei</w:t>
            </w:r>
          </w:p>
        </w:tc>
        <w:tc>
          <w:tcPr>
            <w:tcW w:w="5954" w:type="dxa"/>
            <w:shd w:val="clear" w:color="auto" w:fill="auto"/>
          </w:tcPr>
          <w:p w:rsidR="0049164C" w:rsidRPr="000E42CC" w:rsidRDefault="0049164C" w:rsidP="0049164C">
            <w:pPr>
              <w:widowControl w:val="0"/>
              <w:spacing w:line="276" w:lineRule="auto"/>
              <w:rPr>
                <w:szCs w:val="24"/>
                <w:lang w:eastAsia="x-none"/>
              </w:rPr>
            </w:pPr>
            <w:r w:rsidRPr="000E42CC">
              <w:rPr>
                <w:szCs w:val="24"/>
              </w:rPr>
              <w:t>”0” – stabilă,</w:t>
            </w:r>
          </w:p>
        </w:tc>
      </w:tr>
      <w:tr w:rsidR="0049164C" w:rsidRPr="000E42CC" w:rsidTr="0049164C">
        <w:trPr>
          <w:cantSplit/>
          <w:tblHeader/>
        </w:trPr>
        <w:tc>
          <w:tcPr>
            <w:tcW w:w="738" w:type="dxa"/>
            <w:shd w:val="clear" w:color="auto" w:fill="auto"/>
          </w:tcPr>
          <w:p w:rsidR="0049164C" w:rsidRPr="000E42CC" w:rsidRDefault="0049164C" w:rsidP="004A67CD">
            <w:pPr>
              <w:widowControl w:val="0"/>
              <w:numPr>
                <w:ilvl w:val="0"/>
                <w:numId w:val="68"/>
              </w:numPr>
              <w:spacing w:line="276" w:lineRule="auto"/>
              <w:ind w:left="360"/>
              <w:jc w:val="left"/>
              <w:rPr>
                <w:lang w:eastAsia="x-none"/>
              </w:rPr>
            </w:pPr>
          </w:p>
        </w:tc>
        <w:tc>
          <w:tcPr>
            <w:tcW w:w="3136" w:type="dxa"/>
            <w:shd w:val="clear" w:color="auto" w:fill="auto"/>
          </w:tcPr>
          <w:p w:rsidR="0049164C" w:rsidRPr="000E42CC" w:rsidRDefault="0049164C" w:rsidP="0049164C">
            <w:pPr>
              <w:widowControl w:val="0"/>
              <w:spacing w:line="276" w:lineRule="auto"/>
              <w:rPr>
                <w:lang w:eastAsia="x-none"/>
              </w:rPr>
            </w:pPr>
            <w:r w:rsidRPr="000E42CC">
              <w:rPr>
                <w:lang w:eastAsia="x-none"/>
              </w:rPr>
              <w:t xml:space="preserve">Raportul dintre mărimea populaţiei de referinţă pentru starea favorabilă şi mărimea populaţiei viitoare a speciei </w:t>
            </w:r>
          </w:p>
        </w:tc>
        <w:tc>
          <w:tcPr>
            <w:tcW w:w="5954" w:type="dxa"/>
            <w:shd w:val="clear" w:color="auto" w:fill="auto"/>
          </w:tcPr>
          <w:p w:rsidR="0049164C" w:rsidRPr="000E42CC" w:rsidRDefault="0049164C" w:rsidP="0049164C">
            <w:pPr>
              <w:widowControl w:val="0"/>
              <w:spacing w:line="276" w:lineRule="auto"/>
              <w:rPr>
                <w:szCs w:val="24"/>
                <w:lang w:eastAsia="x-none"/>
              </w:rPr>
            </w:pPr>
            <w:r w:rsidRPr="000E42CC">
              <w:rPr>
                <w:szCs w:val="24"/>
                <w:lang w:eastAsia="x-none"/>
              </w:rPr>
              <w:t>”&gt;&gt;” – mult mai mare,</w:t>
            </w:r>
          </w:p>
          <w:p w:rsidR="0049164C" w:rsidRPr="000E42CC" w:rsidRDefault="0049164C" w:rsidP="0049164C">
            <w:pPr>
              <w:widowControl w:val="0"/>
              <w:spacing w:line="276" w:lineRule="auto"/>
              <w:rPr>
                <w:szCs w:val="24"/>
              </w:rPr>
            </w:pPr>
          </w:p>
        </w:tc>
      </w:tr>
      <w:tr w:rsidR="0049164C" w:rsidRPr="000E42CC" w:rsidTr="0049164C">
        <w:trPr>
          <w:cantSplit/>
          <w:tblHeader/>
        </w:trPr>
        <w:tc>
          <w:tcPr>
            <w:tcW w:w="738" w:type="dxa"/>
            <w:tcBorders>
              <w:bottom w:val="single" w:sz="4" w:space="0" w:color="auto"/>
            </w:tcBorders>
            <w:shd w:val="clear" w:color="auto" w:fill="auto"/>
          </w:tcPr>
          <w:p w:rsidR="0049164C" w:rsidRPr="000E42CC" w:rsidRDefault="0049164C" w:rsidP="004A67CD">
            <w:pPr>
              <w:widowControl w:val="0"/>
              <w:numPr>
                <w:ilvl w:val="0"/>
                <w:numId w:val="68"/>
              </w:numPr>
              <w:spacing w:line="276" w:lineRule="auto"/>
              <w:ind w:left="360"/>
              <w:jc w:val="left"/>
              <w:rPr>
                <w:lang w:eastAsia="x-none"/>
              </w:rPr>
            </w:pPr>
          </w:p>
        </w:tc>
        <w:tc>
          <w:tcPr>
            <w:tcW w:w="3136" w:type="dxa"/>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rPr>
                <w:lang w:eastAsia="x-none"/>
              </w:rPr>
              <w:t>Perspectivele speciei din punct de vedere al populaţiei</w:t>
            </w:r>
          </w:p>
        </w:tc>
        <w:tc>
          <w:tcPr>
            <w:tcW w:w="5954" w:type="dxa"/>
            <w:tcBorders>
              <w:bottom w:val="single" w:sz="4" w:space="0" w:color="auto"/>
            </w:tcBorders>
            <w:shd w:val="clear" w:color="auto" w:fill="auto"/>
          </w:tcPr>
          <w:p w:rsidR="0049164C" w:rsidRPr="000E42CC" w:rsidRDefault="0049164C" w:rsidP="0049164C">
            <w:pPr>
              <w:widowControl w:val="0"/>
              <w:spacing w:line="276" w:lineRule="auto"/>
              <w:rPr>
                <w:szCs w:val="24"/>
                <w:lang w:eastAsia="x-none"/>
              </w:rPr>
            </w:pPr>
            <w:r w:rsidRPr="000E42CC">
              <w:rPr>
                <w:szCs w:val="24"/>
                <w:lang w:eastAsia="x-none"/>
              </w:rPr>
              <w:t>FV – perspective bune</w:t>
            </w:r>
          </w:p>
        </w:tc>
      </w:tr>
      <w:tr w:rsidR="0049164C" w:rsidRPr="000E42CC" w:rsidTr="0049164C">
        <w:trPr>
          <w:cantSplit/>
          <w:tblHeader/>
        </w:trPr>
        <w:tc>
          <w:tcPr>
            <w:tcW w:w="738" w:type="dxa"/>
            <w:shd w:val="clear" w:color="auto" w:fill="auto"/>
          </w:tcPr>
          <w:p w:rsidR="0049164C" w:rsidRPr="000E42CC" w:rsidRDefault="0049164C" w:rsidP="004A67CD">
            <w:pPr>
              <w:widowControl w:val="0"/>
              <w:numPr>
                <w:ilvl w:val="0"/>
                <w:numId w:val="68"/>
              </w:numPr>
              <w:spacing w:line="276" w:lineRule="auto"/>
              <w:ind w:left="360"/>
              <w:jc w:val="left"/>
              <w:rPr>
                <w:lang w:eastAsia="x-none"/>
              </w:rPr>
            </w:pPr>
          </w:p>
        </w:tc>
        <w:tc>
          <w:tcPr>
            <w:tcW w:w="3136" w:type="dxa"/>
            <w:shd w:val="clear" w:color="auto" w:fill="auto"/>
          </w:tcPr>
          <w:p w:rsidR="0049164C" w:rsidRPr="000E42CC" w:rsidRDefault="0049164C" w:rsidP="0049164C">
            <w:pPr>
              <w:widowControl w:val="0"/>
              <w:spacing w:line="276" w:lineRule="auto"/>
              <w:rPr>
                <w:lang w:eastAsia="x-none"/>
              </w:rPr>
            </w:pPr>
            <w:r w:rsidRPr="000E42CC">
              <w:rPr>
                <w:lang w:eastAsia="x-none"/>
              </w:rPr>
              <w:t>Tendinţa viitoare a suprafeţei habitatului speciei</w:t>
            </w:r>
          </w:p>
        </w:tc>
        <w:tc>
          <w:tcPr>
            <w:tcW w:w="5954" w:type="dxa"/>
            <w:shd w:val="clear" w:color="auto" w:fill="auto"/>
          </w:tcPr>
          <w:p w:rsidR="0049164C" w:rsidRPr="000E42CC" w:rsidRDefault="0049164C" w:rsidP="0049164C">
            <w:pPr>
              <w:widowControl w:val="0"/>
              <w:spacing w:line="276" w:lineRule="auto"/>
              <w:rPr>
                <w:szCs w:val="24"/>
              </w:rPr>
            </w:pPr>
            <w:r w:rsidRPr="000E42CC">
              <w:rPr>
                <w:szCs w:val="24"/>
              </w:rPr>
              <w:t xml:space="preserve">”0” – stabilă, </w:t>
            </w:r>
          </w:p>
          <w:p w:rsidR="0049164C" w:rsidRPr="000E42CC" w:rsidRDefault="0049164C" w:rsidP="0049164C">
            <w:pPr>
              <w:widowControl w:val="0"/>
              <w:spacing w:line="276" w:lineRule="auto"/>
              <w:rPr>
                <w:szCs w:val="24"/>
              </w:rPr>
            </w:pPr>
          </w:p>
        </w:tc>
      </w:tr>
      <w:tr w:rsidR="0049164C" w:rsidRPr="000E42CC" w:rsidTr="0049164C">
        <w:trPr>
          <w:cantSplit/>
          <w:tblHeader/>
        </w:trPr>
        <w:tc>
          <w:tcPr>
            <w:tcW w:w="738" w:type="dxa"/>
            <w:shd w:val="clear" w:color="auto" w:fill="auto"/>
          </w:tcPr>
          <w:p w:rsidR="0049164C" w:rsidRPr="000E42CC" w:rsidRDefault="0049164C" w:rsidP="004A67CD">
            <w:pPr>
              <w:widowControl w:val="0"/>
              <w:numPr>
                <w:ilvl w:val="0"/>
                <w:numId w:val="68"/>
              </w:numPr>
              <w:spacing w:line="276" w:lineRule="auto"/>
              <w:ind w:left="360"/>
              <w:jc w:val="left"/>
              <w:rPr>
                <w:lang w:eastAsia="x-none"/>
              </w:rPr>
            </w:pPr>
          </w:p>
        </w:tc>
        <w:tc>
          <w:tcPr>
            <w:tcW w:w="3136" w:type="dxa"/>
            <w:shd w:val="clear" w:color="auto" w:fill="auto"/>
          </w:tcPr>
          <w:p w:rsidR="0049164C" w:rsidRPr="000E42CC" w:rsidRDefault="0049164C" w:rsidP="0049164C">
            <w:pPr>
              <w:widowControl w:val="0"/>
              <w:spacing w:line="276" w:lineRule="auto"/>
              <w:rPr>
                <w:lang w:eastAsia="x-none"/>
              </w:rPr>
            </w:pPr>
            <w:r w:rsidRPr="000E42CC">
              <w:rPr>
                <w:lang w:eastAsia="x-none"/>
              </w:rPr>
              <w:t xml:space="preserve">Raportul dintre suprafaţa adecvată a habitatului speciei şi suprafaţa habitatului speciei în viitor </w:t>
            </w:r>
          </w:p>
        </w:tc>
        <w:tc>
          <w:tcPr>
            <w:tcW w:w="5954" w:type="dxa"/>
            <w:shd w:val="clear" w:color="auto" w:fill="auto"/>
          </w:tcPr>
          <w:p w:rsidR="0049164C" w:rsidRPr="000E42CC" w:rsidRDefault="0049164C" w:rsidP="0049164C">
            <w:pPr>
              <w:widowControl w:val="0"/>
              <w:spacing w:line="276" w:lineRule="auto"/>
              <w:rPr>
                <w:szCs w:val="24"/>
              </w:rPr>
            </w:pPr>
            <w:r w:rsidRPr="000E42CC">
              <w:rPr>
                <w:szCs w:val="24"/>
              </w:rPr>
              <w:t>”≈” – aproximativ egal</w:t>
            </w:r>
          </w:p>
          <w:p w:rsidR="0049164C" w:rsidRPr="000E42CC" w:rsidRDefault="0049164C" w:rsidP="0049164C">
            <w:pPr>
              <w:widowControl w:val="0"/>
              <w:spacing w:line="276" w:lineRule="auto"/>
              <w:rPr>
                <w:szCs w:val="24"/>
              </w:rPr>
            </w:pPr>
            <w:r w:rsidRPr="000E42CC">
              <w:rPr>
                <w:szCs w:val="24"/>
              </w:rPr>
              <w:t xml:space="preserve">Nu se pot face prea multe pentru o creștere a suprafeței adecvate speciei la nivelul sitului și respectând limitele actuale ale acestuia. </w:t>
            </w:r>
          </w:p>
        </w:tc>
      </w:tr>
      <w:tr w:rsidR="0049164C" w:rsidRPr="000E42CC" w:rsidTr="0049164C">
        <w:trPr>
          <w:cantSplit/>
          <w:tblHeader/>
        </w:trPr>
        <w:tc>
          <w:tcPr>
            <w:tcW w:w="738" w:type="dxa"/>
            <w:shd w:val="clear" w:color="auto" w:fill="auto"/>
          </w:tcPr>
          <w:p w:rsidR="0049164C" w:rsidRPr="000E42CC" w:rsidRDefault="0049164C" w:rsidP="004A67CD">
            <w:pPr>
              <w:widowControl w:val="0"/>
              <w:numPr>
                <w:ilvl w:val="0"/>
                <w:numId w:val="68"/>
              </w:numPr>
              <w:spacing w:line="276" w:lineRule="auto"/>
              <w:ind w:left="360"/>
              <w:jc w:val="left"/>
              <w:rPr>
                <w:lang w:eastAsia="x-none"/>
              </w:rPr>
            </w:pPr>
          </w:p>
        </w:tc>
        <w:tc>
          <w:tcPr>
            <w:tcW w:w="3136" w:type="dxa"/>
            <w:shd w:val="clear" w:color="auto" w:fill="auto"/>
          </w:tcPr>
          <w:p w:rsidR="0049164C" w:rsidRPr="000E42CC" w:rsidRDefault="0049164C" w:rsidP="0049164C">
            <w:pPr>
              <w:widowControl w:val="0"/>
              <w:spacing w:line="276" w:lineRule="auto"/>
              <w:rPr>
                <w:lang w:eastAsia="x-none"/>
              </w:rPr>
            </w:pPr>
            <w:r w:rsidRPr="000E42CC">
              <w:rPr>
                <w:lang w:eastAsia="x-none"/>
              </w:rPr>
              <w:t>Perspectivele speciei din punct de vedere al habitatului speciei</w:t>
            </w:r>
          </w:p>
        </w:tc>
        <w:tc>
          <w:tcPr>
            <w:tcW w:w="5954" w:type="dxa"/>
            <w:shd w:val="clear" w:color="auto" w:fill="auto"/>
          </w:tcPr>
          <w:p w:rsidR="0049164C" w:rsidRPr="000E42CC" w:rsidRDefault="0049164C" w:rsidP="0049164C">
            <w:pPr>
              <w:widowControl w:val="0"/>
              <w:spacing w:line="276" w:lineRule="auto"/>
              <w:rPr>
                <w:szCs w:val="24"/>
              </w:rPr>
            </w:pPr>
            <w:r w:rsidRPr="000E42CC">
              <w:rPr>
                <w:szCs w:val="24"/>
              </w:rPr>
              <w:t>FV – favorabile</w:t>
            </w:r>
          </w:p>
          <w:p w:rsidR="0049164C" w:rsidRPr="000E42CC" w:rsidRDefault="0049164C" w:rsidP="0049164C">
            <w:pPr>
              <w:spacing w:line="276" w:lineRule="auto"/>
              <w:rPr>
                <w:szCs w:val="24"/>
                <w:lang w:eastAsia="de-DE"/>
              </w:rPr>
            </w:pPr>
          </w:p>
        </w:tc>
      </w:tr>
      <w:tr w:rsidR="0049164C" w:rsidRPr="000E42CC" w:rsidTr="0049164C">
        <w:trPr>
          <w:cantSplit/>
          <w:tblHeader/>
        </w:trPr>
        <w:tc>
          <w:tcPr>
            <w:tcW w:w="738" w:type="dxa"/>
            <w:tcBorders>
              <w:bottom w:val="single" w:sz="4" w:space="0" w:color="auto"/>
            </w:tcBorders>
            <w:shd w:val="clear" w:color="auto" w:fill="auto"/>
          </w:tcPr>
          <w:p w:rsidR="0049164C" w:rsidRPr="000E42CC" w:rsidRDefault="0049164C" w:rsidP="004A67CD">
            <w:pPr>
              <w:widowControl w:val="0"/>
              <w:numPr>
                <w:ilvl w:val="0"/>
                <w:numId w:val="68"/>
              </w:numPr>
              <w:spacing w:line="276" w:lineRule="auto"/>
              <w:ind w:left="360"/>
              <w:jc w:val="left"/>
              <w:rPr>
                <w:lang w:eastAsia="x-none"/>
              </w:rPr>
            </w:pPr>
          </w:p>
        </w:tc>
        <w:tc>
          <w:tcPr>
            <w:tcW w:w="3136" w:type="dxa"/>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t>Perspectivele speciei în viitor</w:t>
            </w:r>
          </w:p>
          <w:p w:rsidR="0049164C" w:rsidRPr="000E42CC" w:rsidRDefault="0049164C" w:rsidP="0049164C">
            <w:pPr>
              <w:widowControl w:val="0"/>
              <w:spacing w:line="276" w:lineRule="auto"/>
              <w:rPr>
                <w:lang w:eastAsia="x-none"/>
              </w:rPr>
            </w:pPr>
          </w:p>
        </w:tc>
        <w:tc>
          <w:tcPr>
            <w:tcW w:w="5954" w:type="dxa"/>
            <w:tcBorders>
              <w:bottom w:val="single" w:sz="4" w:space="0" w:color="auto"/>
            </w:tcBorders>
            <w:shd w:val="clear" w:color="auto" w:fill="auto"/>
          </w:tcPr>
          <w:p w:rsidR="0049164C" w:rsidRPr="000E42CC" w:rsidDel="00A554B9" w:rsidRDefault="0049164C" w:rsidP="0049164C">
            <w:pPr>
              <w:widowControl w:val="0"/>
              <w:spacing w:line="276" w:lineRule="auto"/>
              <w:rPr>
                <w:b/>
                <w:szCs w:val="24"/>
              </w:rPr>
            </w:pPr>
            <w:r w:rsidRPr="000E42CC">
              <w:rPr>
                <w:b/>
                <w:szCs w:val="24"/>
              </w:rPr>
              <w:t>”FV” – favorabile</w:t>
            </w:r>
          </w:p>
        </w:tc>
      </w:tr>
      <w:tr w:rsidR="0049164C" w:rsidRPr="000E42CC" w:rsidTr="0049164C">
        <w:trPr>
          <w:cantSplit/>
          <w:tblHeader/>
        </w:trPr>
        <w:tc>
          <w:tcPr>
            <w:tcW w:w="738" w:type="dxa"/>
            <w:shd w:val="clear" w:color="auto" w:fill="auto"/>
          </w:tcPr>
          <w:p w:rsidR="0049164C" w:rsidRPr="000E42CC" w:rsidRDefault="0049164C" w:rsidP="004A67CD">
            <w:pPr>
              <w:widowControl w:val="0"/>
              <w:numPr>
                <w:ilvl w:val="0"/>
                <w:numId w:val="68"/>
              </w:numPr>
              <w:spacing w:line="276" w:lineRule="auto"/>
              <w:ind w:left="360"/>
              <w:jc w:val="left"/>
              <w:rPr>
                <w:lang w:eastAsia="x-none"/>
              </w:rPr>
            </w:pPr>
          </w:p>
        </w:tc>
        <w:tc>
          <w:tcPr>
            <w:tcW w:w="3136" w:type="dxa"/>
            <w:shd w:val="clear" w:color="auto" w:fill="auto"/>
          </w:tcPr>
          <w:p w:rsidR="0049164C" w:rsidRPr="000E42CC" w:rsidRDefault="0049164C" w:rsidP="0049164C">
            <w:pPr>
              <w:widowControl w:val="0"/>
              <w:spacing w:line="276" w:lineRule="auto"/>
            </w:pPr>
            <w:r w:rsidRPr="000E42CC">
              <w:t>Efectul cumulat al impacturilor asupra speciei în viitor</w:t>
            </w:r>
          </w:p>
        </w:tc>
        <w:tc>
          <w:tcPr>
            <w:tcW w:w="5954" w:type="dxa"/>
            <w:shd w:val="clear" w:color="auto" w:fill="auto"/>
          </w:tcPr>
          <w:p w:rsidR="0049164C" w:rsidRPr="000E42CC" w:rsidRDefault="0049164C" w:rsidP="0049164C">
            <w:pPr>
              <w:autoSpaceDE w:val="0"/>
              <w:autoSpaceDN w:val="0"/>
              <w:adjustRightInd w:val="0"/>
              <w:spacing w:line="276" w:lineRule="auto"/>
              <w:rPr>
                <w:szCs w:val="24"/>
              </w:rPr>
            </w:pPr>
            <w:r w:rsidRPr="000E42CC">
              <w:rPr>
                <w:szCs w:val="24"/>
                <w:lang w:eastAsia="x-none"/>
              </w:rPr>
              <w:t>Scăzut - impacturile, respectiv presiunile actuale şi ameninţările viitoare, vor avea un efect cumulat scăzut sau nesemnificativ asupra speciei, neafectând semnificativ viabilitatea pe termen lung a speciei;</w:t>
            </w:r>
          </w:p>
        </w:tc>
      </w:tr>
      <w:tr w:rsidR="0049164C" w:rsidRPr="000E42CC" w:rsidTr="0049164C">
        <w:trPr>
          <w:cantSplit/>
          <w:tblHeader/>
        </w:trPr>
        <w:tc>
          <w:tcPr>
            <w:tcW w:w="738"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Nr</w:t>
            </w:r>
          </w:p>
        </w:tc>
        <w:tc>
          <w:tcPr>
            <w:tcW w:w="3136"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 xml:space="preserve">Parametru </w:t>
            </w:r>
          </w:p>
        </w:tc>
        <w:tc>
          <w:tcPr>
            <w:tcW w:w="5954"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Descriere</w:t>
            </w:r>
          </w:p>
        </w:tc>
      </w:tr>
      <w:tr w:rsidR="0049164C" w:rsidRPr="000E42CC" w:rsidTr="0049164C">
        <w:trPr>
          <w:cantSplit/>
          <w:tblHeader/>
        </w:trPr>
        <w:tc>
          <w:tcPr>
            <w:tcW w:w="738" w:type="dxa"/>
            <w:shd w:val="clear" w:color="auto" w:fill="auto"/>
          </w:tcPr>
          <w:p w:rsidR="0049164C" w:rsidRPr="000E42CC" w:rsidRDefault="0049164C" w:rsidP="0049164C">
            <w:pPr>
              <w:widowControl w:val="0"/>
              <w:spacing w:line="276" w:lineRule="auto"/>
            </w:pPr>
            <w:r w:rsidRPr="000E42CC">
              <w:t>A.1</w:t>
            </w:r>
          </w:p>
        </w:tc>
        <w:tc>
          <w:tcPr>
            <w:tcW w:w="3136" w:type="dxa"/>
            <w:shd w:val="clear" w:color="auto" w:fill="auto"/>
          </w:tcPr>
          <w:p w:rsidR="0049164C" w:rsidRPr="000E42CC" w:rsidRDefault="0049164C" w:rsidP="0049164C">
            <w:pPr>
              <w:widowControl w:val="0"/>
              <w:spacing w:line="276" w:lineRule="auto"/>
            </w:pPr>
            <w:r w:rsidRPr="000E42CC">
              <w:t>Specia</w:t>
            </w:r>
          </w:p>
        </w:tc>
        <w:tc>
          <w:tcPr>
            <w:tcW w:w="5954" w:type="dxa"/>
            <w:shd w:val="clear" w:color="auto" w:fill="auto"/>
          </w:tcPr>
          <w:p w:rsidR="0049164C" w:rsidRPr="000E42CC" w:rsidRDefault="0049164C" w:rsidP="0049164C">
            <w:pPr>
              <w:spacing w:line="276" w:lineRule="auto"/>
              <w:rPr>
                <w:b/>
                <w:i/>
                <w:szCs w:val="24"/>
              </w:rPr>
            </w:pPr>
            <w:r w:rsidRPr="000E42CC">
              <w:rPr>
                <w:b/>
                <w:i/>
                <w:szCs w:val="24"/>
              </w:rPr>
              <w:t>Barbastella barbastellus</w:t>
            </w:r>
          </w:p>
          <w:p w:rsidR="0049164C" w:rsidRPr="000E42CC" w:rsidRDefault="0049164C" w:rsidP="0049164C">
            <w:pPr>
              <w:widowControl w:val="0"/>
              <w:spacing w:line="276" w:lineRule="auto"/>
              <w:rPr>
                <w:szCs w:val="24"/>
              </w:rPr>
            </w:pPr>
            <w:r w:rsidRPr="000E42CC">
              <w:rPr>
                <w:szCs w:val="24"/>
              </w:rPr>
              <w:t>Cod Eunis: 1363</w:t>
            </w:r>
          </w:p>
          <w:p w:rsidR="0049164C" w:rsidRPr="000E42CC" w:rsidRDefault="0049164C" w:rsidP="0049164C">
            <w:pPr>
              <w:spacing w:line="276" w:lineRule="auto"/>
              <w:rPr>
                <w:szCs w:val="24"/>
              </w:rPr>
            </w:pPr>
            <w:r w:rsidRPr="000E42CC">
              <w:rPr>
                <w:szCs w:val="24"/>
              </w:rPr>
              <w:t>Cod Natura 2000: 1308</w:t>
            </w:r>
          </w:p>
          <w:p w:rsidR="0049164C" w:rsidRPr="000E42CC" w:rsidRDefault="0049164C" w:rsidP="0049164C">
            <w:pPr>
              <w:spacing w:line="276" w:lineRule="auto"/>
              <w:rPr>
                <w:rFonts w:eastAsia="Times New Roman"/>
                <w:b/>
                <w:szCs w:val="24"/>
                <w:lang w:eastAsia="ro-RO"/>
              </w:rPr>
            </w:pPr>
            <w:r w:rsidRPr="000E42CC">
              <w:rPr>
                <w:szCs w:val="24"/>
              </w:rPr>
              <w:t xml:space="preserve">Directiva Habitate </w:t>
            </w:r>
            <w:r w:rsidRPr="000E42CC">
              <w:rPr>
                <w:szCs w:val="24"/>
                <w:lang w:val="pt-BR"/>
              </w:rPr>
              <w:t>(</w:t>
            </w:r>
            <w:r w:rsidRPr="000E42CC">
              <w:rPr>
                <w:szCs w:val="24"/>
              </w:rPr>
              <w:t>Directiva Consiliului 92/43/EEC)</w:t>
            </w:r>
            <w:r w:rsidRPr="000E42CC">
              <w:rPr>
                <w:szCs w:val="24"/>
                <w:lang w:val="pt-BR"/>
              </w:rPr>
              <w:t>: Anexa II, Anexa IV</w:t>
            </w:r>
          </w:p>
        </w:tc>
      </w:tr>
      <w:tr w:rsidR="0049164C" w:rsidRPr="000E42CC" w:rsidTr="0049164C">
        <w:trPr>
          <w:cantSplit/>
          <w:tblHeader/>
        </w:trPr>
        <w:tc>
          <w:tcPr>
            <w:tcW w:w="738" w:type="dxa"/>
            <w:shd w:val="clear" w:color="auto" w:fill="auto"/>
          </w:tcPr>
          <w:p w:rsidR="0049164C" w:rsidRPr="000E42CC" w:rsidRDefault="0049164C" w:rsidP="0049164C">
            <w:pPr>
              <w:widowControl w:val="0"/>
              <w:spacing w:line="276" w:lineRule="auto"/>
            </w:pPr>
            <w:r w:rsidRPr="000E42CC">
              <w:t>A.2.</w:t>
            </w:r>
          </w:p>
        </w:tc>
        <w:tc>
          <w:tcPr>
            <w:tcW w:w="3136" w:type="dxa"/>
            <w:shd w:val="clear" w:color="auto" w:fill="auto"/>
          </w:tcPr>
          <w:p w:rsidR="0049164C" w:rsidRPr="000E42CC" w:rsidRDefault="0049164C" w:rsidP="0049164C">
            <w:pPr>
              <w:widowControl w:val="0"/>
              <w:spacing w:line="276" w:lineRule="auto"/>
            </w:pPr>
            <w:r w:rsidRPr="000E42CC">
              <w:t>Tipul populaţiei speciei în aria naturală protejată</w:t>
            </w:r>
          </w:p>
        </w:tc>
        <w:tc>
          <w:tcPr>
            <w:tcW w:w="5954" w:type="dxa"/>
            <w:shd w:val="clear" w:color="auto" w:fill="auto"/>
          </w:tcPr>
          <w:p w:rsidR="0049164C" w:rsidRPr="000E42CC" w:rsidRDefault="0049164C" w:rsidP="0049164C">
            <w:pPr>
              <w:spacing w:line="276" w:lineRule="auto"/>
              <w:rPr>
                <w:rFonts w:eastAsia="Times New Roman"/>
                <w:szCs w:val="24"/>
                <w:lang w:eastAsia="ro-RO"/>
              </w:rPr>
            </w:pPr>
            <w:r w:rsidRPr="000E42CC">
              <w:rPr>
                <w:szCs w:val="24"/>
              </w:rPr>
              <w:t>Populaţie permanentă (sedentară/rezidentă)</w:t>
            </w:r>
          </w:p>
        </w:tc>
      </w:tr>
      <w:tr w:rsidR="0049164C" w:rsidRPr="000E42CC" w:rsidTr="0049164C">
        <w:trPr>
          <w:cantSplit/>
          <w:tblHeader/>
        </w:trPr>
        <w:tc>
          <w:tcPr>
            <w:tcW w:w="738" w:type="dxa"/>
            <w:shd w:val="clear" w:color="auto" w:fill="auto"/>
          </w:tcPr>
          <w:p w:rsidR="0049164C" w:rsidRPr="000E42CC" w:rsidRDefault="0049164C" w:rsidP="004A67CD">
            <w:pPr>
              <w:widowControl w:val="0"/>
              <w:numPr>
                <w:ilvl w:val="0"/>
                <w:numId w:val="69"/>
              </w:numPr>
              <w:spacing w:line="276" w:lineRule="auto"/>
              <w:ind w:left="347"/>
              <w:jc w:val="left"/>
              <w:rPr>
                <w:lang w:eastAsia="x-none"/>
              </w:rPr>
            </w:pPr>
          </w:p>
        </w:tc>
        <w:tc>
          <w:tcPr>
            <w:tcW w:w="3136" w:type="dxa"/>
            <w:shd w:val="clear" w:color="auto" w:fill="auto"/>
          </w:tcPr>
          <w:p w:rsidR="0049164C" w:rsidRPr="000E42CC" w:rsidRDefault="0049164C" w:rsidP="0049164C">
            <w:pPr>
              <w:widowControl w:val="0"/>
              <w:spacing w:line="276" w:lineRule="auto"/>
              <w:rPr>
                <w:lang w:eastAsia="x-none"/>
              </w:rPr>
            </w:pPr>
            <w:r w:rsidRPr="000E42CC">
              <w:rPr>
                <w:lang w:eastAsia="x-none"/>
              </w:rPr>
              <w:t>Tendinţa viitoare a mărimii populaţiei</w:t>
            </w:r>
          </w:p>
        </w:tc>
        <w:tc>
          <w:tcPr>
            <w:tcW w:w="5954" w:type="dxa"/>
            <w:shd w:val="clear" w:color="auto" w:fill="auto"/>
          </w:tcPr>
          <w:p w:rsidR="0049164C" w:rsidRPr="000E42CC" w:rsidRDefault="0049164C" w:rsidP="0049164C">
            <w:pPr>
              <w:spacing w:line="276" w:lineRule="auto"/>
              <w:rPr>
                <w:szCs w:val="24"/>
                <w:lang w:eastAsia="de-DE"/>
              </w:rPr>
            </w:pPr>
            <w:r w:rsidRPr="000E42CC">
              <w:rPr>
                <w:szCs w:val="24"/>
              </w:rPr>
              <w:t>”</w:t>
            </w:r>
            <w:smartTag w:uri="urn:schemas-microsoft-com:office:smarttags" w:element="metricconverter">
              <w:smartTagPr>
                <w:attr w:name="ProductID" w:val="0”"/>
              </w:smartTagPr>
              <w:r w:rsidRPr="000E42CC">
                <w:rPr>
                  <w:szCs w:val="24"/>
                </w:rPr>
                <w:t>0”</w:t>
              </w:r>
            </w:smartTag>
            <w:r w:rsidRPr="000E42CC">
              <w:rPr>
                <w:szCs w:val="24"/>
              </w:rPr>
              <w:t xml:space="preserve"> – stabilă</w:t>
            </w:r>
            <w:r w:rsidRPr="000E42CC">
              <w:rPr>
                <w:szCs w:val="24"/>
                <w:lang w:eastAsia="de-DE"/>
              </w:rPr>
              <w:t xml:space="preserve"> </w:t>
            </w:r>
          </w:p>
        </w:tc>
      </w:tr>
      <w:tr w:rsidR="0049164C" w:rsidRPr="000E42CC" w:rsidTr="0049164C">
        <w:trPr>
          <w:cantSplit/>
          <w:tblHeader/>
        </w:trPr>
        <w:tc>
          <w:tcPr>
            <w:tcW w:w="738" w:type="dxa"/>
            <w:shd w:val="clear" w:color="auto" w:fill="auto"/>
          </w:tcPr>
          <w:p w:rsidR="0049164C" w:rsidRPr="000E42CC" w:rsidRDefault="0049164C" w:rsidP="004A67CD">
            <w:pPr>
              <w:widowControl w:val="0"/>
              <w:numPr>
                <w:ilvl w:val="0"/>
                <w:numId w:val="69"/>
              </w:numPr>
              <w:spacing w:line="276" w:lineRule="auto"/>
              <w:ind w:left="360"/>
              <w:jc w:val="left"/>
              <w:rPr>
                <w:lang w:eastAsia="x-none"/>
              </w:rPr>
            </w:pPr>
          </w:p>
        </w:tc>
        <w:tc>
          <w:tcPr>
            <w:tcW w:w="3136" w:type="dxa"/>
            <w:shd w:val="clear" w:color="auto" w:fill="auto"/>
          </w:tcPr>
          <w:p w:rsidR="0049164C" w:rsidRPr="000E42CC" w:rsidRDefault="0049164C" w:rsidP="0049164C">
            <w:pPr>
              <w:widowControl w:val="0"/>
              <w:spacing w:line="276" w:lineRule="auto"/>
              <w:rPr>
                <w:lang w:eastAsia="x-none"/>
              </w:rPr>
            </w:pPr>
            <w:r w:rsidRPr="000E42CC">
              <w:rPr>
                <w:lang w:eastAsia="x-none"/>
              </w:rPr>
              <w:t xml:space="preserve">Raportul dintre mărimea populaţiei de referinţă pentru starea favorabilă şi mărimea populaţiei viitoare a speciei </w:t>
            </w:r>
          </w:p>
        </w:tc>
        <w:tc>
          <w:tcPr>
            <w:tcW w:w="5954" w:type="dxa"/>
            <w:shd w:val="clear" w:color="auto" w:fill="auto"/>
          </w:tcPr>
          <w:p w:rsidR="0049164C" w:rsidRPr="000E42CC" w:rsidRDefault="0049164C" w:rsidP="0049164C">
            <w:pPr>
              <w:widowControl w:val="0"/>
              <w:spacing w:line="276" w:lineRule="auto"/>
              <w:rPr>
                <w:szCs w:val="24"/>
              </w:rPr>
            </w:pPr>
            <w:r w:rsidRPr="000E42CC">
              <w:rPr>
                <w:szCs w:val="24"/>
              </w:rPr>
              <w:t>”x” – necunoscut.</w:t>
            </w:r>
          </w:p>
        </w:tc>
      </w:tr>
      <w:tr w:rsidR="0049164C" w:rsidRPr="000E42CC" w:rsidTr="0049164C">
        <w:trPr>
          <w:cantSplit/>
          <w:tblHeader/>
        </w:trPr>
        <w:tc>
          <w:tcPr>
            <w:tcW w:w="738" w:type="dxa"/>
            <w:tcBorders>
              <w:bottom w:val="single" w:sz="4" w:space="0" w:color="auto"/>
            </w:tcBorders>
            <w:shd w:val="clear" w:color="auto" w:fill="auto"/>
          </w:tcPr>
          <w:p w:rsidR="0049164C" w:rsidRPr="000E42CC" w:rsidRDefault="0049164C" w:rsidP="004A67CD">
            <w:pPr>
              <w:widowControl w:val="0"/>
              <w:numPr>
                <w:ilvl w:val="0"/>
                <w:numId w:val="69"/>
              </w:numPr>
              <w:spacing w:line="276" w:lineRule="auto"/>
              <w:ind w:left="360"/>
              <w:jc w:val="left"/>
              <w:rPr>
                <w:lang w:eastAsia="x-none"/>
              </w:rPr>
            </w:pPr>
          </w:p>
        </w:tc>
        <w:tc>
          <w:tcPr>
            <w:tcW w:w="3136" w:type="dxa"/>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rPr>
                <w:lang w:eastAsia="x-none"/>
              </w:rPr>
              <w:t>Perspectivele speciei din punct de vedere al populaţiei</w:t>
            </w:r>
          </w:p>
        </w:tc>
        <w:tc>
          <w:tcPr>
            <w:tcW w:w="5954" w:type="dxa"/>
            <w:tcBorders>
              <w:bottom w:val="single" w:sz="4" w:space="0" w:color="auto"/>
            </w:tcBorders>
            <w:shd w:val="clear" w:color="auto" w:fill="auto"/>
          </w:tcPr>
          <w:p w:rsidR="0049164C" w:rsidRPr="000E42CC" w:rsidRDefault="0049164C" w:rsidP="0049164C">
            <w:pPr>
              <w:widowControl w:val="0"/>
              <w:spacing w:line="276" w:lineRule="auto"/>
              <w:rPr>
                <w:szCs w:val="24"/>
              </w:rPr>
            </w:pPr>
            <w:r w:rsidRPr="000E42CC">
              <w:rPr>
                <w:szCs w:val="24"/>
              </w:rPr>
              <w:t>X – perspective necunoscute</w:t>
            </w:r>
          </w:p>
        </w:tc>
      </w:tr>
      <w:tr w:rsidR="0049164C" w:rsidRPr="000E42CC" w:rsidTr="0049164C">
        <w:trPr>
          <w:cantSplit/>
          <w:tblHeader/>
        </w:trPr>
        <w:tc>
          <w:tcPr>
            <w:tcW w:w="738" w:type="dxa"/>
            <w:shd w:val="clear" w:color="auto" w:fill="auto"/>
          </w:tcPr>
          <w:p w:rsidR="0049164C" w:rsidRPr="000E42CC" w:rsidRDefault="0049164C" w:rsidP="004A67CD">
            <w:pPr>
              <w:widowControl w:val="0"/>
              <w:numPr>
                <w:ilvl w:val="0"/>
                <w:numId w:val="69"/>
              </w:numPr>
              <w:spacing w:line="276" w:lineRule="auto"/>
              <w:ind w:left="360"/>
              <w:jc w:val="left"/>
              <w:rPr>
                <w:lang w:eastAsia="x-none"/>
              </w:rPr>
            </w:pPr>
          </w:p>
        </w:tc>
        <w:tc>
          <w:tcPr>
            <w:tcW w:w="3136" w:type="dxa"/>
            <w:shd w:val="clear" w:color="auto" w:fill="auto"/>
          </w:tcPr>
          <w:p w:rsidR="0049164C" w:rsidRPr="000E42CC" w:rsidRDefault="0049164C" w:rsidP="0049164C">
            <w:pPr>
              <w:widowControl w:val="0"/>
              <w:spacing w:line="276" w:lineRule="auto"/>
              <w:rPr>
                <w:lang w:eastAsia="x-none"/>
              </w:rPr>
            </w:pPr>
            <w:r w:rsidRPr="000E42CC">
              <w:rPr>
                <w:lang w:eastAsia="x-none"/>
              </w:rPr>
              <w:t>Tendinţa viitoare a suprafeţei habitatului speciei</w:t>
            </w:r>
          </w:p>
        </w:tc>
        <w:tc>
          <w:tcPr>
            <w:tcW w:w="5954" w:type="dxa"/>
            <w:shd w:val="clear" w:color="auto" w:fill="auto"/>
          </w:tcPr>
          <w:p w:rsidR="0049164C" w:rsidRPr="000E42CC" w:rsidRDefault="0049164C" w:rsidP="0049164C">
            <w:pPr>
              <w:widowControl w:val="0"/>
              <w:spacing w:line="276" w:lineRule="auto"/>
              <w:rPr>
                <w:szCs w:val="24"/>
              </w:rPr>
            </w:pPr>
            <w:r w:rsidRPr="000E42CC">
              <w:rPr>
                <w:szCs w:val="24"/>
              </w:rPr>
              <w:t>”x” – necunoscută</w:t>
            </w:r>
          </w:p>
        </w:tc>
      </w:tr>
      <w:tr w:rsidR="0049164C" w:rsidRPr="000E42CC" w:rsidTr="0049164C">
        <w:trPr>
          <w:cantSplit/>
          <w:tblHeader/>
        </w:trPr>
        <w:tc>
          <w:tcPr>
            <w:tcW w:w="738" w:type="dxa"/>
            <w:shd w:val="clear" w:color="auto" w:fill="auto"/>
          </w:tcPr>
          <w:p w:rsidR="0049164C" w:rsidRPr="000E42CC" w:rsidRDefault="0049164C" w:rsidP="004A67CD">
            <w:pPr>
              <w:widowControl w:val="0"/>
              <w:numPr>
                <w:ilvl w:val="0"/>
                <w:numId w:val="69"/>
              </w:numPr>
              <w:spacing w:line="276" w:lineRule="auto"/>
              <w:ind w:left="360"/>
              <w:jc w:val="left"/>
              <w:rPr>
                <w:lang w:eastAsia="x-none"/>
              </w:rPr>
            </w:pPr>
          </w:p>
        </w:tc>
        <w:tc>
          <w:tcPr>
            <w:tcW w:w="3136" w:type="dxa"/>
            <w:shd w:val="clear" w:color="auto" w:fill="auto"/>
          </w:tcPr>
          <w:p w:rsidR="0049164C" w:rsidRPr="000E42CC" w:rsidRDefault="0049164C" w:rsidP="0049164C">
            <w:pPr>
              <w:widowControl w:val="0"/>
              <w:spacing w:line="276" w:lineRule="auto"/>
              <w:rPr>
                <w:lang w:eastAsia="x-none"/>
              </w:rPr>
            </w:pPr>
            <w:r w:rsidRPr="000E42CC">
              <w:rPr>
                <w:lang w:eastAsia="x-none"/>
              </w:rPr>
              <w:t xml:space="preserve">Raportul dintre suprafaţa adecvată a habitatului speciei şi suprafaţa habitatului speciei în viitor </w:t>
            </w:r>
          </w:p>
        </w:tc>
        <w:tc>
          <w:tcPr>
            <w:tcW w:w="5954" w:type="dxa"/>
            <w:shd w:val="clear" w:color="auto" w:fill="auto"/>
          </w:tcPr>
          <w:p w:rsidR="0049164C" w:rsidRPr="000E42CC" w:rsidRDefault="0049164C" w:rsidP="0049164C">
            <w:pPr>
              <w:spacing w:line="276" w:lineRule="auto"/>
              <w:rPr>
                <w:szCs w:val="24"/>
                <w:lang w:eastAsia="de-DE"/>
              </w:rPr>
            </w:pPr>
            <w:r w:rsidRPr="000E42CC">
              <w:rPr>
                <w:szCs w:val="24"/>
              </w:rPr>
              <w:t>x” – necunoscut.</w:t>
            </w:r>
          </w:p>
        </w:tc>
      </w:tr>
      <w:tr w:rsidR="0049164C" w:rsidRPr="000E42CC" w:rsidTr="0049164C">
        <w:trPr>
          <w:cantSplit/>
          <w:tblHeader/>
        </w:trPr>
        <w:tc>
          <w:tcPr>
            <w:tcW w:w="738" w:type="dxa"/>
            <w:shd w:val="clear" w:color="auto" w:fill="auto"/>
          </w:tcPr>
          <w:p w:rsidR="0049164C" w:rsidRPr="000E42CC" w:rsidRDefault="0049164C" w:rsidP="004A67CD">
            <w:pPr>
              <w:widowControl w:val="0"/>
              <w:numPr>
                <w:ilvl w:val="0"/>
                <w:numId w:val="69"/>
              </w:numPr>
              <w:spacing w:line="276" w:lineRule="auto"/>
              <w:ind w:left="360"/>
              <w:jc w:val="left"/>
              <w:rPr>
                <w:lang w:eastAsia="x-none"/>
              </w:rPr>
            </w:pPr>
          </w:p>
        </w:tc>
        <w:tc>
          <w:tcPr>
            <w:tcW w:w="3136" w:type="dxa"/>
            <w:shd w:val="clear" w:color="auto" w:fill="auto"/>
          </w:tcPr>
          <w:p w:rsidR="0049164C" w:rsidRPr="000E42CC" w:rsidRDefault="0049164C" w:rsidP="0049164C">
            <w:pPr>
              <w:widowControl w:val="0"/>
              <w:spacing w:line="276" w:lineRule="auto"/>
              <w:rPr>
                <w:lang w:eastAsia="x-none"/>
              </w:rPr>
            </w:pPr>
            <w:r w:rsidRPr="000E42CC">
              <w:rPr>
                <w:lang w:eastAsia="x-none"/>
              </w:rPr>
              <w:t>Perspectivele speciei din punct de vedere al habitatului speciei</w:t>
            </w:r>
          </w:p>
        </w:tc>
        <w:tc>
          <w:tcPr>
            <w:tcW w:w="5954" w:type="dxa"/>
            <w:shd w:val="clear" w:color="auto" w:fill="auto"/>
          </w:tcPr>
          <w:p w:rsidR="0049164C" w:rsidRPr="000E42CC" w:rsidRDefault="0049164C" w:rsidP="0049164C">
            <w:pPr>
              <w:spacing w:line="276" w:lineRule="auto"/>
              <w:rPr>
                <w:szCs w:val="24"/>
                <w:lang w:eastAsia="de-DE"/>
              </w:rPr>
            </w:pPr>
            <w:r w:rsidRPr="000E42CC">
              <w:rPr>
                <w:szCs w:val="24"/>
              </w:rPr>
              <w:t>X – perspective necunoscute</w:t>
            </w:r>
            <w:r w:rsidRPr="000E42CC">
              <w:rPr>
                <w:szCs w:val="24"/>
                <w:lang w:eastAsia="de-DE"/>
              </w:rPr>
              <w:t xml:space="preserve"> </w:t>
            </w:r>
          </w:p>
        </w:tc>
      </w:tr>
      <w:tr w:rsidR="0049164C" w:rsidRPr="000E42CC" w:rsidTr="0049164C">
        <w:trPr>
          <w:cantSplit/>
          <w:tblHeader/>
        </w:trPr>
        <w:tc>
          <w:tcPr>
            <w:tcW w:w="738" w:type="dxa"/>
            <w:tcBorders>
              <w:bottom w:val="single" w:sz="4" w:space="0" w:color="auto"/>
            </w:tcBorders>
            <w:shd w:val="clear" w:color="auto" w:fill="auto"/>
          </w:tcPr>
          <w:p w:rsidR="0049164C" w:rsidRPr="000E42CC" w:rsidRDefault="0049164C" w:rsidP="004A67CD">
            <w:pPr>
              <w:widowControl w:val="0"/>
              <w:numPr>
                <w:ilvl w:val="0"/>
                <w:numId w:val="69"/>
              </w:numPr>
              <w:spacing w:line="276" w:lineRule="auto"/>
              <w:ind w:left="360"/>
              <w:jc w:val="left"/>
              <w:rPr>
                <w:lang w:eastAsia="x-none"/>
              </w:rPr>
            </w:pPr>
          </w:p>
        </w:tc>
        <w:tc>
          <w:tcPr>
            <w:tcW w:w="3136" w:type="dxa"/>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t>Perspectivele speciei în viitor</w:t>
            </w:r>
          </w:p>
          <w:p w:rsidR="0049164C" w:rsidRPr="000E42CC" w:rsidRDefault="0049164C" w:rsidP="0049164C">
            <w:pPr>
              <w:widowControl w:val="0"/>
              <w:spacing w:line="276" w:lineRule="auto"/>
              <w:rPr>
                <w:lang w:eastAsia="x-none"/>
              </w:rPr>
            </w:pPr>
          </w:p>
        </w:tc>
        <w:tc>
          <w:tcPr>
            <w:tcW w:w="5954" w:type="dxa"/>
            <w:tcBorders>
              <w:bottom w:val="single" w:sz="4" w:space="0" w:color="auto"/>
            </w:tcBorders>
            <w:shd w:val="clear" w:color="auto" w:fill="auto"/>
          </w:tcPr>
          <w:p w:rsidR="0049164C" w:rsidRPr="000E42CC" w:rsidDel="00A554B9" w:rsidRDefault="0049164C" w:rsidP="0049164C">
            <w:pPr>
              <w:widowControl w:val="0"/>
              <w:spacing w:line="276" w:lineRule="auto"/>
              <w:rPr>
                <w:b/>
                <w:szCs w:val="24"/>
              </w:rPr>
            </w:pPr>
            <w:r w:rsidRPr="000E42CC">
              <w:rPr>
                <w:b/>
                <w:szCs w:val="24"/>
              </w:rPr>
              <w:t>”FV” – favorabilă</w:t>
            </w:r>
          </w:p>
        </w:tc>
      </w:tr>
      <w:tr w:rsidR="0049164C" w:rsidRPr="000E42CC" w:rsidTr="0049164C">
        <w:trPr>
          <w:cantSplit/>
          <w:tblHeader/>
        </w:trPr>
        <w:tc>
          <w:tcPr>
            <w:tcW w:w="738" w:type="dxa"/>
            <w:shd w:val="clear" w:color="auto" w:fill="auto"/>
          </w:tcPr>
          <w:p w:rsidR="0049164C" w:rsidRPr="000E42CC" w:rsidRDefault="0049164C" w:rsidP="004A67CD">
            <w:pPr>
              <w:widowControl w:val="0"/>
              <w:numPr>
                <w:ilvl w:val="0"/>
                <w:numId w:val="69"/>
              </w:numPr>
              <w:spacing w:line="276" w:lineRule="auto"/>
              <w:ind w:left="360"/>
              <w:jc w:val="left"/>
              <w:rPr>
                <w:lang w:eastAsia="x-none"/>
              </w:rPr>
            </w:pPr>
          </w:p>
        </w:tc>
        <w:tc>
          <w:tcPr>
            <w:tcW w:w="3136" w:type="dxa"/>
            <w:shd w:val="clear" w:color="auto" w:fill="auto"/>
          </w:tcPr>
          <w:p w:rsidR="0049164C" w:rsidRPr="000E42CC" w:rsidRDefault="0049164C" w:rsidP="0049164C">
            <w:pPr>
              <w:widowControl w:val="0"/>
              <w:spacing w:line="276" w:lineRule="auto"/>
            </w:pPr>
            <w:r w:rsidRPr="000E42CC">
              <w:t>Efectul cumulat al impacturilor asupra speciei în viitor</w:t>
            </w:r>
          </w:p>
        </w:tc>
        <w:tc>
          <w:tcPr>
            <w:tcW w:w="5954" w:type="dxa"/>
            <w:shd w:val="clear" w:color="auto" w:fill="auto"/>
          </w:tcPr>
          <w:p w:rsidR="0049164C" w:rsidRPr="000E42CC" w:rsidRDefault="0049164C" w:rsidP="0049164C">
            <w:pPr>
              <w:widowControl w:val="0"/>
              <w:spacing w:line="276" w:lineRule="auto"/>
              <w:rPr>
                <w:szCs w:val="24"/>
              </w:rPr>
            </w:pPr>
            <w:r w:rsidRPr="000E42CC">
              <w:rPr>
                <w:b/>
                <w:szCs w:val="24"/>
              </w:rPr>
              <w:t>Scăzut</w:t>
            </w:r>
            <w:r w:rsidRPr="000E42CC">
              <w:rPr>
                <w:szCs w:val="24"/>
              </w:rPr>
              <w:t xml:space="preserve"> - impacturile, respectiv presiunile actuale, vor avea un efect cumulat mediu asupra speciei, neafectând semnificativ viabilitatea pe termen lung a speciei;</w:t>
            </w:r>
          </w:p>
          <w:p w:rsidR="0049164C" w:rsidRPr="000E42CC" w:rsidRDefault="0049164C" w:rsidP="0049164C">
            <w:pPr>
              <w:spacing w:line="276" w:lineRule="auto"/>
              <w:rPr>
                <w:szCs w:val="24"/>
              </w:rPr>
            </w:pPr>
            <w:r w:rsidRPr="000E42CC">
              <w:rPr>
                <w:i/>
                <w:szCs w:val="24"/>
              </w:rPr>
              <w:t>Barbastella barbastellus</w:t>
            </w:r>
            <w:r w:rsidRPr="000E42CC">
              <w:rPr>
                <w:szCs w:val="24"/>
              </w:rPr>
              <w:t xml:space="preserve"> este rar în toată Europa, fiind clasificat ca specie “vulnerabilă” la nivel global. Se crede că populațiile au scăzut cu 30% în ultimii 15 ani. Populațiile au o distribuție fragmentară, fiind în legătură cu habitate particulare de păduri bătrâne, care sunt în declin. Specia colonizează greu noi arii.  Statutul speciei este legat de practicile aplicate în silvicultură și de declinul arborilor bătrâni (o colonie poate să folosească 30 de copaci bătrâni, cu scorburi, în timpul unei veri). Se adăposteşte sub scoarţa fagilor sau stejarilor uscaţi. Din această cauză își schimbă frecvent adăpostul (Boye &amp; Dietz, 2005). În pădurile de fag din Anglia, folosite de această specie, este importantă eterogenitatea structurală a pădurii, care oferă locuri pentru adăpost şi prezintă o acoperire ridicată (Russo et al., 2007). </w:t>
            </w:r>
            <w:r w:rsidRPr="000E42CC">
              <w:rPr>
                <w:i/>
                <w:iCs/>
                <w:szCs w:val="24"/>
              </w:rPr>
              <w:t xml:space="preserve">B. barbastellus </w:t>
            </w:r>
            <w:r w:rsidRPr="000E42CC">
              <w:rPr>
                <w:iCs/>
                <w:szCs w:val="24"/>
              </w:rPr>
              <w:t xml:space="preserve">este specie de pădure, iar densitatea relativă a speciei este dependentă pozitiv de mărimea pădurii. Acest lucru confirmă și relația speciei strânsă cu habitatele forestiere </w:t>
            </w:r>
            <w:r w:rsidRPr="000E42CC">
              <w:rPr>
                <w:szCs w:val="24"/>
              </w:rPr>
              <w:t>(S i e r r o 2003).</w:t>
            </w:r>
          </w:p>
          <w:p w:rsidR="0049164C" w:rsidRPr="000E42CC" w:rsidRDefault="0049164C" w:rsidP="0049164C">
            <w:pPr>
              <w:widowControl w:val="0"/>
              <w:spacing w:line="276" w:lineRule="auto"/>
              <w:rPr>
                <w:szCs w:val="24"/>
              </w:rPr>
            </w:pPr>
            <w:r w:rsidRPr="000E42CC">
              <w:rPr>
                <w:szCs w:val="24"/>
              </w:rPr>
              <w:t>Principalele presiuni actuale, privind managementul silvic general, sunt: îndepărtarea lemnului mort și a copacilor scorburoși, uniformizarea pădurilor, îndepărtarea arbuștilor, tăierea selectivă a copacilor bătrâni și a unor specii cum ar fi fagul, stejarul sau carpenul pentru foc. Lipsa elementelor liniare (șiruri de copaci, tufărișuri), din pășuni, afectează distribuția speciei.</w:t>
            </w:r>
          </w:p>
        </w:tc>
      </w:tr>
    </w:tbl>
    <w:p w:rsidR="0049164C" w:rsidRPr="000E42CC" w:rsidRDefault="0049164C" w:rsidP="0049164C">
      <w:pPr>
        <w:shd w:val="clear" w:color="auto" w:fill="FFFFFF"/>
        <w:spacing w:line="276" w:lineRule="auto"/>
        <w:rPr>
          <w:rStyle w:val="Heading3Char"/>
          <w:rFonts w:ascii="Times New Roman" w:eastAsia="Calibri" w:hAnsi="Times New Roman"/>
        </w:rPr>
      </w:pPr>
    </w:p>
    <w:tbl>
      <w:tblPr>
        <w:tblW w:w="9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3136"/>
        <w:gridCol w:w="5954"/>
      </w:tblGrid>
      <w:tr w:rsidR="0049164C" w:rsidRPr="000E42CC" w:rsidTr="0049164C">
        <w:trPr>
          <w:cantSplit/>
          <w:tblHeader/>
        </w:trPr>
        <w:tc>
          <w:tcPr>
            <w:tcW w:w="738"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lastRenderedPageBreak/>
              <w:t>Nr</w:t>
            </w:r>
          </w:p>
        </w:tc>
        <w:tc>
          <w:tcPr>
            <w:tcW w:w="3136"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 xml:space="preserve">Parametru </w:t>
            </w:r>
          </w:p>
        </w:tc>
        <w:tc>
          <w:tcPr>
            <w:tcW w:w="5954"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Descriere</w:t>
            </w:r>
          </w:p>
        </w:tc>
      </w:tr>
      <w:tr w:rsidR="0049164C" w:rsidRPr="000E42CC" w:rsidTr="0049164C">
        <w:trPr>
          <w:cantSplit/>
          <w:tblHeader/>
        </w:trPr>
        <w:tc>
          <w:tcPr>
            <w:tcW w:w="738" w:type="dxa"/>
            <w:shd w:val="clear" w:color="auto" w:fill="auto"/>
          </w:tcPr>
          <w:p w:rsidR="0049164C" w:rsidRPr="000E42CC" w:rsidRDefault="0049164C" w:rsidP="0049164C">
            <w:pPr>
              <w:widowControl w:val="0"/>
              <w:spacing w:line="276" w:lineRule="auto"/>
            </w:pPr>
            <w:r w:rsidRPr="000E42CC">
              <w:t>A.1</w:t>
            </w:r>
          </w:p>
        </w:tc>
        <w:tc>
          <w:tcPr>
            <w:tcW w:w="3136" w:type="dxa"/>
            <w:shd w:val="clear" w:color="auto" w:fill="auto"/>
          </w:tcPr>
          <w:p w:rsidR="0049164C" w:rsidRPr="000E42CC" w:rsidRDefault="0049164C" w:rsidP="0049164C">
            <w:pPr>
              <w:widowControl w:val="0"/>
              <w:spacing w:line="276" w:lineRule="auto"/>
            </w:pPr>
            <w:r w:rsidRPr="000E42CC">
              <w:t>Specia</w:t>
            </w:r>
          </w:p>
        </w:tc>
        <w:tc>
          <w:tcPr>
            <w:tcW w:w="5954" w:type="dxa"/>
            <w:shd w:val="clear" w:color="auto" w:fill="auto"/>
          </w:tcPr>
          <w:p w:rsidR="0049164C" w:rsidRPr="000E42CC" w:rsidRDefault="0049164C" w:rsidP="0049164C">
            <w:pPr>
              <w:spacing w:line="276" w:lineRule="auto"/>
              <w:rPr>
                <w:i/>
                <w:szCs w:val="24"/>
              </w:rPr>
            </w:pPr>
            <w:r w:rsidRPr="000E42CC">
              <w:rPr>
                <w:b/>
                <w:i/>
                <w:szCs w:val="24"/>
              </w:rPr>
              <w:t>Myotis blythii</w:t>
            </w:r>
            <w:r w:rsidRPr="000E42CC">
              <w:rPr>
                <w:i/>
                <w:szCs w:val="24"/>
              </w:rPr>
              <w:t xml:space="preserve"> </w:t>
            </w:r>
            <w:r w:rsidRPr="000E42CC">
              <w:rPr>
                <w:szCs w:val="24"/>
              </w:rPr>
              <w:t>(Tomes, 1857)</w:t>
            </w:r>
          </w:p>
          <w:p w:rsidR="0049164C" w:rsidRPr="000E42CC" w:rsidRDefault="0049164C" w:rsidP="0049164C">
            <w:pPr>
              <w:widowControl w:val="0"/>
              <w:spacing w:line="276" w:lineRule="auto"/>
              <w:rPr>
                <w:szCs w:val="24"/>
              </w:rPr>
            </w:pPr>
            <w:r w:rsidRPr="000E42CC">
              <w:rPr>
                <w:szCs w:val="24"/>
              </w:rPr>
              <w:t>Cod Eunis: 1475</w:t>
            </w:r>
          </w:p>
          <w:p w:rsidR="0049164C" w:rsidRPr="000E42CC" w:rsidRDefault="0049164C" w:rsidP="0049164C">
            <w:pPr>
              <w:spacing w:line="276" w:lineRule="auto"/>
              <w:rPr>
                <w:szCs w:val="24"/>
              </w:rPr>
            </w:pPr>
            <w:r w:rsidRPr="000E42CC">
              <w:rPr>
                <w:szCs w:val="24"/>
              </w:rPr>
              <w:t>Cod Natura 2000: 1307</w:t>
            </w:r>
          </w:p>
          <w:p w:rsidR="0049164C" w:rsidRPr="000E42CC" w:rsidRDefault="0049164C" w:rsidP="0049164C">
            <w:pPr>
              <w:spacing w:line="276" w:lineRule="auto"/>
              <w:rPr>
                <w:rFonts w:eastAsia="Times New Roman"/>
                <w:szCs w:val="24"/>
                <w:lang w:eastAsia="ro-RO"/>
              </w:rPr>
            </w:pPr>
            <w:r w:rsidRPr="000E42CC">
              <w:rPr>
                <w:szCs w:val="24"/>
              </w:rPr>
              <w:t xml:space="preserve">Directiva Habitate </w:t>
            </w:r>
            <w:r w:rsidRPr="000E42CC">
              <w:rPr>
                <w:szCs w:val="24"/>
                <w:lang w:val="pt-BR"/>
              </w:rPr>
              <w:t>(</w:t>
            </w:r>
            <w:r w:rsidRPr="000E42CC">
              <w:rPr>
                <w:szCs w:val="24"/>
              </w:rPr>
              <w:t>Directiva Consiliului 92/43/EEC)</w:t>
            </w:r>
            <w:r w:rsidRPr="000E42CC">
              <w:rPr>
                <w:szCs w:val="24"/>
                <w:lang w:val="pt-BR"/>
              </w:rPr>
              <w:t>: Anexa II, Anexa IV</w:t>
            </w:r>
          </w:p>
        </w:tc>
      </w:tr>
      <w:tr w:rsidR="0049164C" w:rsidRPr="000E42CC" w:rsidTr="0049164C">
        <w:trPr>
          <w:cantSplit/>
          <w:tblHeader/>
        </w:trPr>
        <w:tc>
          <w:tcPr>
            <w:tcW w:w="738" w:type="dxa"/>
            <w:shd w:val="clear" w:color="auto" w:fill="auto"/>
          </w:tcPr>
          <w:p w:rsidR="0049164C" w:rsidRPr="000E42CC" w:rsidRDefault="0049164C" w:rsidP="0049164C">
            <w:pPr>
              <w:widowControl w:val="0"/>
              <w:spacing w:line="276" w:lineRule="auto"/>
            </w:pPr>
            <w:r w:rsidRPr="000E42CC">
              <w:t>A.2.</w:t>
            </w:r>
          </w:p>
        </w:tc>
        <w:tc>
          <w:tcPr>
            <w:tcW w:w="3136" w:type="dxa"/>
            <w:shd w:val="clear" w:color="auto" w:fill="auto"/>
          </w:tcPr>
          <w:p w:rsidR="0049164C" w:rsidRPr="000E42CC" w:rsidRDefault="0049164C" w:rsidP="0049164C">
            <w:pPr>
              <w:widowControl w:val="0"/>
              <w:spacing w:line="276" w:lineRule="auto"/>
            </w:pPr>
            <w:r w:rsidRPr="000E42CC">
              <w:t>Tipul populaţiei speciei în aria naturală protejată</w:t>
            </w:r>
          </w:p>
        </w:tc>
        <w:tc>
          <w:tcPr>
            <w:tcW w:w="5954" w:type="dxa"/>
            <w:shd w:val="clear" w:color="auto" w:fill="auto"/>
          </w:tcPr>
          <w:p w:rsidR="0049164C" w:rsidRPr="000E42CC" w:rsidRDefault="0049164C" w:rsidP="0049164C">
            <w:pPr>
              <w:spacing w:line="276" w:lineRule="auto"/>
              <w:rPr>
                <w:rFonts w:eastAsia="Times New Roman"/>
                <w:szCs w:val="24"/>
                <w:lang w:eastAsia="ro-RO"/>
              </w:rPr>
            </w:pPr>
            <w:r w:rsidRPr="000E42CC">
              <w:rPr>
                <w:szCs w:val="24"/>
              </w:rPr>
              <w:t>Populaţie permanentă (sedentară/rezidentă)</w:t>
            </w:r>
          </w:p>
        </w:tc>
      </w:tr>
      <w:tr w:rsidR="0049164C" w:rsidRPr="000E42CC" w:rsidTr="0049164C">
        <w:trPr>
          <w:cantSplit/>
          <w:tblHeader/>
        </w:trPr>
        <w:tc>
          <w:tcPr>
            <w:tcW w:w="738" w:type="dxa"/>
            <w:shd w:val="clear" w:color="auto" w:fill="auto"/>
          </w:tcPr>
          <w:p w:rsidR="0049164C" w:rsidRPr="000E42CC" w:rsidRDefault="0049164C" w:rsidP="004A67CD">
            <w:pPr>
              <w:widowControl w:val="0"/>
              <w:numPr>
                <w:ilvl w:val="0"/>
                <w:numId w:val="70"/>
              </w:numPr>
              <w:spacing w:line="276" w:lineRule="auto"/>
              <w:ind w:left="347"/>
              <w:jc w:val="left"/>
              <w:rPr>
                <w:lang w:eastAsia="x-none"/>
              </w:rPr>
            </w:pPr>
          </w:p>
        </w:tc>
        <w:tc>
          <w:tcPr>
            <w:tcW w:w="3136" w:type="dxa"/>
            <w:shd w:val="clear" w:color="auto" w:fill="auto"/>
          </w:tcPr>
          <w:p w:rsidR="0049164C" w:rsidRPr="000E42CC" w:rsidRDefault="0049164C" w:rsidP="0049164C">
            <w:pPr>
              <w:widowControl w:val="0"/>
              <w:spacing w:line="276" w:lineRule="auto"/>
              <w:rPr>
                <w:lang w:eastAsia="x-none"/>
              </w:rPr>
            </w:pPr>
            <w:r w:rsidRPr="000E42CC">
              <w:rPr>
                <w:lang w:eastAsia="x-none"/>
              </w:rPr>
              <w:t>Tendinţa viitoare a mărimii populaţiei</w:t>
            </w:r>
          </w:p>
        </w:tc>
        <w:tc>
          <w:tcPr>
            <w:tcW w:w="5954" w:type="dxa"/>
            <w:shd w:val="clear" w:color="auto" w:fill="auto"/>
          </w:tcPr>
          <w:p w:rsidR="0049164C" w:rsidRPr="000E42CC" w:rsidRDefault="0049164C" w:rsidP="0049164C">
            <w:pPr>
              <w:spacing w:line="276" w:lineRule="auto"/>
              <w:rPr>
                <w:szCs w:val="24"/>
                <w:lang w:eastAsia="de-DE"/>
              </w:rPr>
            </w:pPr>
            <w:r w:rsidRPr="000E42CC">
              <w:rPr>
                <w:szCs w:val="24"/>
              </w:rPr>
              <w:t>”</w:t>
            </w:r>
            <w:smartTag w:uri="urn:schemas-microsoft-com:office:smarttags" w:element="metricconverter">
              <w:smartTagPr>
                <w:attr w:name="ProductID" w:val="0”"/>
              </w:smartTagPr>
              <w:r w:rsidRPr="000E42CC">
                <w:rPr>
                  <w:szCs w:val="24"/>
                </w:rPr>
                <w:t>0”</w:t>
              </w:r>
            </w:smartTag>
            <w:r w:rsidRPr="000E42CC">
              <w:rPr>
                <w:szCs w:val="24"/>
              </w:rPr>
              <w:t xml:space="preserve"> – stabil</w:t>
            </w:r>
            <w:r w:rsidRPr="000E42CC">
              <w:rPr>
                <w:szCs w:val="24"/>
                <w:lang w:eastAsia="de-DE"/>
              </w:rPr>
              <w:t xml:space="preserve"> </w:t>
            </w:r>
          </w:p>
        </w:tc>
      </w:tr>
      <w:tr w:rsidR="0049164C" w:rsidRPr="000E42CC" w:rsidTr="0049164C">
        <w:trPr>
          <w:cantSplit/>
          <w:tblHeader/>
        </w:trPr>
        <w:tc>
          <w:tcPr>
            <w:tcW w:w="738" w:type="dxa"/>
            <w:shd w:val="clear" w:color="auto" w:fill="auto"/>
          </w:tcPr>
          <w:p w:rsidR="0049164C" w:rsidRPr="000E42CC" w:rsidRDefault="0049164C" w:rsidP="004A67CD">
            <w:pPr>
              <w:widowControl w:val="0"/>
              <w:numPr>
                <w:ilvl w:val="0"/>
                <w:numId w:val="70"/>
              </w:numPr>
              <w:spacing w:line="276" w:lineRule="auto"/>
              <w:ind w:left="360"/>
              <w:jc w:val="left"/>
              <w:rPr>
                <w:lang w:eastAsia="x-none"/>
              </w:rPr>
            </w:pPr>
          </w:p>
        </w:tc>
        <w:tc>
          <w:tcPr>
            <w:tcW w:w="3136" w:type="dxa"/>
            <w:shd w:val="clear" w:color="auto" w:fill="auto"/>
          </w:tcPr>
          <w:p w:rsidR="0049164C" w:rsidRPr="000E42CC" w:rsidRDefault="0049164C" w:rsidP="0049164C">
            <w:pPr>
              <w:widowControl w:val="0"/>
              <w:spacing w:line="276" w:lineRule="auto"/>
              <w:rPr>
                <w:lang w:eastAsia="x-none"/>
              </w:rPr>
            </w:pPr>
            <w:r w:rsidRPr="000E42CC">
              <w:rPr>
                <w:lang w:eastAsia="x-none"/>
              </w:rPr>
              <w:t xml:space="preserve">Raportul dintre mărimea populaţiei de referinţă pentru starea favorabilă şi mărimea populaţiei viitoare a speciei </w:t>
            </w:r>
          </w:p>
        </w:tc>
        <w:tc>
          <w:tcPr>
            <w:tcW w:w="5954" w:type="dxa"/>
            <w:shd w:val="clear" w:color="auto" w:fill="auto"/>
          </w:tcPr>
          <w:p w:rsidR="0049164C" w:rsidRPr="000E42CC" w:rsidRDefault="0049164C" w:rsidP="0049164C">
            <w:pPr>
              <w:widowControl w:val="0"/>
              <w:spacing w:line="276" w:lineRule="auto"/>
              <w:rPr>
                <w:szCs w:val="24"/>
              </w:rPr>
            </w:pPr>
            <w:r w:rsidRPr="000E42CC">
              <w:rPr>
                <w:szCs w:val="24"/>
              </w:rPr>
              <w:t>”x” – necunoscut.</w:t>
            </w:r>
          </w:p>
        </w:tc>
      </w:tr>
      <w:tr w:rsidR="0049164C" w:rsidRPr="000E42CC" w:rsidTr="0049164C">
        <w:trPr>
          <w:cantSplit/>
          <w:tblHeader/>
        </w:trPr>
        <w:tc>
          <w:tcPr>
            <w:tcW w:w="738" w:type="dxa"/>
            <w:tcBorders>
              <w:bottom w:val="single" w:sz="4" w:space="0" w:color="auto"/>
            </w:tcBorders>
            <w:shd w:val="clear" w:color="auto" w:fill="auto"/>
          </w:tcPr>
          <w:p w:rsidR="0049164C" w:rsidRPr="000E42CC" w:rsidRDefault="0049164C" w:rsidP="004A67CD">
            <w:pPr>
              <w:widowControl w:val="0"/>
              <w:numPr>
                <w:ilvl w:val="0"/>
                <w:numId w:val="70"/>
              </w:numPr>
              <w:spacing w:line="276" w:lineRule="auto"/>
              <w:ind w:left="360"/>
              <w:jc w:val="left"/>
              <w:rPr>
                <w:lang w:eastAsia="x-none"/>
              </w:rPr>
            </w:pPr>
          </w:p>
        </w:tc>
        <w:tc>
          <w:tcPr>
            <w:tcW w:w="3136" w:type="dxa"/>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rPr>
                <w:lang w:eastAsia="x-none"/>
              </w:rPr>
              <w:t>Perspectivele speciei din punct de vedere al populaţiei</w:t>
            </w:r>
          </w:p>
        </w:tc>
        <w:tc>
          <w:tcPr>
            <w:tcW w:w="5954" w:type="dxa"/>
            <w:tcBorders>
              <w:bottom w:val="single" w:sz="4" w:space="0" w:color="auto"/>
            </w:tcBorders>
            <w:shd w:val="clear" w:color="auto" w:fill="auto"/>
          </w:tcPr>
          <w:p w:rsidR="0049164C" w:rsidRPr="000E42CC" w:rsidRDefault="0049164C" w:rsidP="0049164C">
            <w:pPr>
              <w:widowControl w:val="0"/>
              <w:spacing w:line="276" w:lineRule="auto"/>
              <w:rPr>
                <w:szCs w:val="24"/>
              </w:rPr>
            </w:pPr>
            <w:r w:rsidRPr="000E42CC">
              <w:rPr>
                <w:szCs w:val="24"/>
              </w:rPr>
              <w:t>X – perspective necunoscute</w:t>
            </w:r>
          </w:p>
        </w:tc>
      </w:tr>
      <w:tr w:rsidR="0049164C" w:rsidRPr="000E42CC" w:rsidTr="0049164C">
        <w:trPr>
          <w:cantSplit/>
          <w:tblHeader/>
        </w:trPr>
        <w:tc>
          <w:tcPr>
            <w:tcW w:w="738" w:type="dxa"/>
            <w:shd w:val="clear" w:color="auto" w:fill="auto"/>
          </w:tcPr>
          <w:p w:rsidR="0049164C" w:rsidRPr="000E42CC" w:rsidRDefault="0049164C" w:rsidP="004A67CD">
            <w:pPr>
              <w:widowControl w:val="0"/>
              <w:numPr>
                <w:ilvl w:val="0"/>
                <w:numId w:val="70"/>
              </w:numPr>
              <w:spacing w:line="276" w:lineRule="auto"/>
              <w:ind w:left="360"/>
              <w:jc w:val="left"/>
              <w:rPr>
                <w:lang w:eastAsia="x-none"/>
              </w:rPr>
            </w:pPr>
          </w:p>
        </w:tc>
        <w:tc>
          <w:tcPr>
            <w:tcW w:w="3136" w:type="dxa"/>
            <w:shd w:val="clear" w:color="auto" w:fill="auto"/>
          </w:tcPr>
          <w:p w:rsidR="0049164C" w:rsidRPr="000E42CC" w:rsidRDefault="0049164C" w:rsidP="0049164C">
            <w:pPr>
              <w:widowControl w:val="0"/>
              <w:spacing w:line="276" w:lineRule="auto"/>
              <w:rPr>
                <w:lang w:eastAsia="x-none"/>
              </w:rPr>
            </w:pPr>
            <w:r w:rsidRPr="000E42CC">
              <w:rPr>
                <w:lang w:eastAsia="x-none"/>
              </w:rPr>
              <w:t>Tendinţa viitoare a suprafeţei habitatului speciei</w:t>
            </w:r>
          </w:p>
        </w:tc>
        <w:tc>
          <w:tcPr>
            <w:tcW w:w="5954" w:type="dxa"/>
            <w:shd w:val="clear" w:color="auto" w:fill="auto"/>
          </w:tcPr>
          <w:p w:rsidR="0049164C" w:rsidRPr="000E42CC" w:rsidRDefault="0049164C" w:rsidP="0049164C">
            <w:pPr>
              <w:widowControl w:val="0"/>
              <w:spacing w:line="276" w:lineRule="auto"/>
              <w:rPr>
                <w:szCs w:val="24"/>
              </w:rPr>
            </w:pPr>
            <w:r w:rsidRPr="000E42CC">
              <w:rPr>
                <w:szCs w:val="24"/>
              </w:rPr>
              <w:t xml:space="preserve">”x” – necunoscută </w:t>
            </w:r>
          </w:p>
        </w:tc>
      </w:tr>
      <w:tr w:rsidR="0049164C" w:rsidRPr="000E42CC" w:rsidTr="0049164C">
        <w:trPr>
          <w:cantSplit/>
          <w:tblHeader/>
        </w:trPr>
        <w:tc>
          <w:tcPr>
            <w:tcW w:w="738" w:type="dxa"/>
            <w:shd w:val="clear" w:color="auto" w:fill="auto"/>
          </w:tcPr>
          <w:p w:rsidR="0049164C" w:rsidRPr="000E42CC" w:rsidRDefault="0049164C" w:rsidP="004A67CD">
            <w:pPr>
              <w:widowControl w:val="0"/>
              <w:numPr>
                <w:ilvl w:val="0"/>
                <w:numId w:val="70"/>
              </w:numPr>
              <w:spacing w:line="276" w:lineRule="auto"/>
              <w:ind w:left="360"/>
              <w:jc w:val="left"/>
              <w:rPr>
                <w:lang w:eastAsia="x-none"/>
              </w:rPr>
            </w:pPr>
          </w:p>
        </w:tc>
        <w:tc>
          <w:tcPr>
            <w:tcW w:w="3136" w:type="dxa"/>
            <w:shd w:val="clear" w:color="auto" w:fill="auto"/>
          </w:tcPr>
          <w:p w:rsidR="0049164C" w:rsidRPr="000E42CC" w:rsidRDefault="0049164C" w:rsidP="0049164C">
            <w:pPr>
              <w:widowControl w:val="0"/>
              <w:spacing w:line="276" w:lineRule="auto"/>
              <w:rPr>
                <w:lang w:eastAsia="x-none"/>
              </w:rPr>
            </w:pPr>
            <w:r w:rsidRPr="000E42CC">
              <w:rPr>
                <w:lang w:eastAsia="x-none"/>
              </w:rPr>
              <w:t xml:space="preserve">Raportul dintre suprafaţa adecvată a habitatului speciei şi suprafaţa habitatului speciei în viitor </w:t>
            </w:r>
          </w:p>
        </w:tc>
        <w:tc>
          <w:tcPr>
            <w:tcW w:w="5954" w:type="dxa"/>
            <w:shd w:val="clear" w:color="auto" w:fill="auto"/>
          </w:tcPr>
          <w:p w:rsidR="0049164C" w:rsidRPr="000E42CC" w:rsidRDefault="0049164C" w:rsidP="0049164C">
            <w:pPr>
              <w:spacing w:line="276" w:lineRule="auto"/>
              <w:rPr>
                <w:szCs w:val="24"/>
                <w:lang w:eastAsia="de-DE"/>
              </w:rPr>
            </w:pPr>
            <w:r w:rsidRPr="000E42CC">
              <w:rPr>
                <w:szCs w:val="24"/>
              </w:rPr>
              <w:t>x” – necunoscut.</w:t>
            </w:r>
          </w:p>
        </w:tc>
      </w:tr>
      <w:tr w:rsidR="0049164C" w:rsidRPr="000E42CC" w:rsidTr="0049164C">
        <w:trPr>
          <w:cantSplit/>
          <w:tblHeader/>
        </w:trPr>
        <w:tc>
          <w:tcPr>
            <w:tcW w:w="738" w:type="dxa"/>
            <w:shd w:val="clear" w:color="auto" w:fill="auto"/>
          </w:tcPr>
          <w:p w:rsidR="0049164C" w:rsidRPr="000E42CC" w:rsidRDefault="0049164C" w:rsidP="004A67CD">
            <w:pPr>
              <w:widowControl w:val="0"/>
              <w:numPr>
                <w:ilvl w:val="0"/>
                <w:numId w:val="70"/>
              </w:numPr>
              <w:spacing w:line="276" w:lineRule="auto"/>
              <w:ind w:left="360"/>
              <w:jc w:val="left"/>
              <w:rPr>
                <w:lang w:eastAsia="x-none"/>
              </w:rPr>
            </w:pPr>
          </w:p>
        </w:tc>
        <w:tc>
          <w:tcPr>
            <w:tcW w:w="3136" w:type="dxa"/>
            <w:shd w:val="clear" w:color="auto" w:fill="auto"/>
          </w:tcPr>
          <w:p w:rsidR="0049164C" w:rsidRPr="000E42CC" w:rsidRDefault="0049164C" w:rsidP="0049164C">
            <w:pPr>
              <w:widowControl w:val="0"/>
              <w:spacing w:line="276" w:lineRule="auto"/>
              <w:rPr>
                <w:lang w:eastAsia="x-none"/>
              </w:rPr>
            </w:pPr>
            <w:r w:rsidRPr="000E42CC">
              <w:rPr>
                <w:lang w:eastAsia="x-none"/>
              </w:rPr>
              <w:t>Perspectivele speciei din punct de vedere al habitatului speciei</w:t>
            </w:r>
          </w:p>
        </w:tc>
        <w:tc>
          <w:tcPr>
            <w:tcW w:w="5954" w:type="dxa"/>
            <w:shd w:val="clear" w:color="auto" w:fill="auto"/>
          </w:tcPr>
          <w:p w:rsidR="0049164C" w:rsidRPr="000E42CC" w:rsidRDefault="0049164C" w:rsidP="0049164C">
            <w:pPr>
              <w:spacing w:line="276" w:lineRule="auto"/>
              <w:rPr>
                <w:szCs w:val="24"/>
                <w:lang w:eastAsia="de-DE"/>
              </w:rPr>
            </w:pPr>
            <w:r w:rsidRPr="000E42CC">
              <w:rPr>
                <w:szCs w:val="24"/>
              </w:rPr>
              <w:t>X – perspective necunoscute</w:t>
            </w:r>
            <w:r w:rsidRPr="000E42CC">
              <w:rPr>
                <w:szCs w:val="24"/>
                <w:lang w:eastAsia="de-DE"/>
              </w:rPr>
              <w:t xml:space="preserve"> </w:t>
            </w:r>
          </w:p>
        </w:tc>
      </w:tr>
      <w:tr w:rsidR="0049164C" w:rsidRPr="000E42CC" w:rsidTr="0049164C">
        <w:trPr>
          <w:cantSplit/>
          <w:tblHeader/>
        </w:trPr>
        <w:tc>
          <w:tcPr>
            <w:tcW w:w="738" w:type="dxa"/>
            <w:tcBorders>
              <w:bottom w:val="single" w:sz="4" w:space="0" w:color="auto"/>
            </w:tcBorders>
            <w:shd w:val="clear" w:color="auto" w:fill="auto"/>
          </w:tcPr>
          <w:p w:rsidR="0049164C" w:rsidRPr="000E42CC" w:rsidRDefault="0049164C" w:rsidP="004A67CD">
            <w:pPr>
              <w:widowControl w:val="0"/>
              <w:numPr>
                <w:ilvl w:val="0"/>
                <w:numId w:val="70"/>
              </w:numPr>
              <w:spacing w:line="276" w:lineRule="auto"/>
              <w:ind w:left="360"/>
              <w:jc w:val="left"/>
              <w:rPr>
                <w:lang w:eastAsia="x-none"/>
              </w:rPr>
            </w:pPr>
          </w:p>
        </w:tc>
        <w:tc>
          <w:tcPr>
            <w:tcW w:w="3136" w:type="dxa"/>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t>Perspectivele speciei în viitor</w:t>
            </w:r>
          </w:p>
          <w:p w:rsidR="0049164C" w:rsidRPr="000E42CC" w:rsidRDefault="0049164C" w:rsidP="0049164C">
            <w:pPr>
              <w:widowControl w:val="0"/>
              <w:spacing w:line="276" w:lineRule="auto"/>
              <w:rPr>
                <w:lang w:eastAsia="x-none"/>
              </w:rPr>
            </w:pPr>
          </w:p>
        </w:tc>
        <w:tc>
          <w:tcPr>
            <w:tcW w:w="5954" w:type="dxa"/>
            <w:tcBorders>
              <w:bottom w:val="single" w:sz="4" w:space="0" w:color="auto"/>
            </w:tcBorders>
            <w:shd w:val="clear" w:color="auto" w:fill="auto"/>
          </w:tcPr>
          <w:p w:rsidR="0049164C" w:rsidRPr="000E42CC" w:rsidDel="00A554B9" w:rsidRDefault="0049164C" w:rsidP="0049164C">
            <w:pPr>
              <w:widowControl w:val="0"/>
              <w:spacing w:line="276" w:lineRule="auto"/>
              <w:rPr>
                <w:szCs w:val="24"/>
              </w:rPr>
            </w:pPr>
            <w:r w:rsidRPr="000E42CC">
              <w:rPr>
                <w:b/>
                <w:szCs w:val="24"/>
              </w:rPr>
              <w:t>”FV” – favorabilă</w:t>
            </w:r>
          </w:p>
        </w:tc>
      </w:tr>
      <w:tr w:rsidR="0049164C" w:rsidRPr="000E42CC" w:rsidTr="0049164C">
        <w:trPr>
          <w:cantSplit/>
          <w:tblHeader/>
        </w:trPr>
        <w:tc>
          <w:tcPr>
            <w:tcW w:w="738" w:type="dxa"/>
            <w:shd w:val="clear" w:color="auto" w:fill="auto"/>
          </w:tcPr>
          <w:p w:rsidR="0049164C" w:rsidRPr="000E42CC" w:rsidRDefault="0049164C" w:rsidP="004A67CD">
            <w:pPr>
              <w:widowControl w:val="0"/>
              <w:numPr>
                <w:ilvl w:val="0"/>
                <w:numId w:val="70"/>
              </w:numPr>
              <w:spacing w:line="276" w:lineRule="auto"/>
              <w:ind w:left="360"/>
              <w:jc w:val="left"/>
              <w:rPr>
                <w:lang w:eastAsia="x-none"/>
              </w:rPr>
            </w:pPr>
          </w:p>
        </w:tc>
        <w:tc>
          <w:tcPr>
            <w:tcW w:w="3136" w:type="dxa"/>
            <w:shd w:val="clear" w:color="auto" w:fill="auto"/>
          </w:tcPr>
          <w:p w:rsidR="0049164C" w:rsidRPr="000E42CC" w:rsidRDefault="0049164C" w:rsidP="0049164C">
            <w:pPr>
              <w:widowControl w:val="0"/>
              <w:spacing w:line="276" w:lineRule="auto"/>
            </w:pPr>
            <w:r w:rsidRPr="000E42CC">
              <w:t>Efectul cumulat al impacturilor asupra speciei în viitor</w:t>
            </w:r>
          </w:p>
        </w:tc>
        <w:tc>
          <w:tcPr>
            <w:tcW w:w="5954" w:type="dxa"/>
            <w:shd w:val="clear" w:color="auto" w:fill="auto"/>
          </w:tcPr>
          <w:p w:rsidR="0049164C" w:rsidRPr="000E42CC" w:rsidRDefault="0049164C" w:rsidP="0049164C">
            <w:pPr>
              <w:widowControl w:val="0"/>
              <w:spacing w:line="276" w:lineRule="auto"/>
              <w:rPr>
                <w:szCs w:val="24"/>
              </w:rPr>
            </w:pPr>
            <w:r w:rsidRPr="000E42CC">
              <w:rPr>
                <w:szCs w:val="24"/>
              </w:rPr>
              <w:t>Scăzut - impacturile, respectiv presiunile actuale, vor avea un efect cumulat mediu asupra speciei, neafectând semnificativ viabilitatea pe termen lung a speciei;</w:t>
            </w:r>
          </w:p>
          <w:p w:rsidR="0049164C" w:rsidRPr="000E42CC" w:rsidRDefault="0049164C" w:rsidP="0049164C">
            <w:pPr>
              <w:widowControl w:val="0"/>
              <w:spacing w:line="276" w:lineRule="auto"/>
              <w:rPr>
                <w:szCs w:val="24"/>
              </w:rPr>
            </w:pPr>
            <w:r w:rsidRPr="000E42CC">
              <w:rPr>
                <w:szCs w:val="24"/>
              </w:rPr>
              <w:t xml:space="preserve">Principalele presiuni actuale, privind managementul silvic general, sunt: îndepărtarea lemnului mort și a copacilor scorburoși, uniformizarea pădurilor, tăierea selectivă a copacilor bătrâni și a unor specii cum ar fi fagul, stejarul și carpenul pentru foc. </w:t>
            </w:r>
          </w:p>
          <w:p w:rsidR="0049164C" w:rsidRPr="000E42CC" w:rsidRDefault="0049164C" w:rsidP="0049164C">
            <w:pPr>
              <w:spacing w:line="276" w:lineRule="auto"/>
              <w:rPr>
                <w:rFonts w:eastAsia="TimesNewRomanPSMT"/>
                <w:szCs w:val="24"/>
              </w:rPr>
            </w:pPr>
            <w:r w:rsidRPr="000E42CC">
              <w:rPr>
                <w:rFonts w:eastAsia="AdvTimes"/>
                <w:szCs w:val="24"/>
              </w:rPr>
              <w:t xml:space="preserve">Primăvara și toamna pădurile sunt cele mai importante zone de hrănire pentru speciile surori </w:t>
            </w:r>
            <w:r w:rsidRPr="000E42CC">
              <w:rPr>
                <w:rFonts w:eastAsia="AdvTimes"/>
                <w:i/>
                <w:szCs w:val="24"/>
              </w:rPr>
              <w:t>M. myotis</w:t>
            </w:r>
            <w:r w:rsidRPr="000E42CC">
              <w:rPr>
                <w:rFonts w:eastAsia="AdvTimes"/>
                <w:szCs w:val="24"/>
              </w:rPr>
              <w:t xml:space="preserve"> si </w:t>
            </w:r>
            <w:r w:rsidRPr="000E42CC">
              <w:rPr>
                <w:rFonts w:eastAsia="AdvTimes"/>
                <w:i/>
                <w:szCs w:val="24"/>
              </w:rPr>
              <w:t>M. blythii</w:t>
            </w:r>
            <w:r w:rsidRPr="000E42CC">
              <w:rPr>
                <w:rFonts w:eastAsia="AdvTimes"/>
                <w:szCs w:val="24"/>
              </w:rPr>
              <w:t xml:space="preserve">. S-a constatat că pădurile de amestec, dominate de </w:t>
            </w:r>
            <w:r w:rsidRPr="000E42CC">
              <w:rPr>
                <w:rFonts w:eastAsia="AdvTimes"/>
                <w:i/>
                <w:szCs w:val="24"/>
              </w:rPr>
              <w:t>Fagus sylvatica</w:t>
            </w:r>
            <w:r w:rsidRPr="000E42CC">
              <w:rPr>
                <w:rFonts w:eastAsia="AdvTimes"/>
                <w:szCs w:val="24"/>
              </w:rPr>
              <w:t xml:space="preserve"> si</w:t>
            </w:r>
            <w:r w:rsidRPr="000E42CC">
              <w:rPr>
                <w:rFonts w:eastAsia="AdvTimes"/>
                <w:i/>
                <w:szCs w:val="24"/>
              </w:rPr>
              <w:t xml:space="preserve"> Picea abies</w:t>
            </w:r>
            <w:r w:rsidRPr="000E42CC">
              <w:rPr>
                <w:rFonts w:eastAsia="AdvTimes"/>
                <w:szCs w:val="24"/>
              </w:rPr>
              <w:t xml:space="preserve"> sunt cele mai importante zone de hrănire în aceste perioade (Zahn et al., 2006). </w:t>
            </w:r>
            <w:r w:rsidRPr="000E42CC">
              <w:rPr>
                <w:rFonts w:eastAsia="TimesNewRomanPSMT"/>
                <w:i/>
                <w:szCs w:val="24"/>
              </w:rPr>
              <w:t>M. myotis</w:t>
            </w:r>
            <w:r w:rsidRPr="000E42CC">
              <w:rPr>
                <w:rFonts w:eastAsia="TimesNewRomanPSMT"/>
                <w:szCs w:val="24"/>
              </w:rPr>
              <w:t xml:space="preserve"> și </w:t>
            </w:r>
            <w:r w:rsidRPr="000E42CC">
              <w:rPr>
                <w:rFonts w:eastAsia="TimesNewRomanPSMT"/>
                <w:i/>
                <w:szCs w:val="24"/>
              </w:rPr>
              <w:t xml:space="preserve">M. blythii </w:t>
            </w:r>
            <w:r w:rsidRPr="000E42CC">
              <w:rPr>
                <w:rFonts w:eastAsia="TimesNewRomanPSMT"/>
                <w:szCs w:val="24"/>
              </w:rPr>
              <w:t>vânează în păduri (98% din timpul dedicate hrănirii), cu o preferință semnificativă pentru pădurile de foioase (Rudolph et al., 2009).</w:t>
            </w:r>
          </w:p>
          <w:p w:rsidR="0049164C" w:rsidRPr="000E42CC" w:rsidRDefault="0049164C" w:rsidP="0049164C">
            <w:pPr>
              <w:autoSpaceDE w:val="0"/>
              <w:autoSpaceDN w:val="0"/>
              <w:adjustRightInd w:val="0"/>
              <w:spacing w:line="276" w:lineRule="auto"/>
              <w:rPr>
                <w:szCs w:val="24"/>
              </w:rPr>
            </w:pPr>
            <w:r w:rsidRPr="000E42CC">
              <w:rPr>
                <w:szCs w:val="24"/>
              </w:rPr>
              <w:t>În zilele noastre principalii factori de ameninţare pentru aceaste specii pot fi considerați pierderea adăposturilor, datorită renovării clădirilor, fragmentarea habitatelor, folosirea pesticidelor.</w:t>
            </w:r>
          </w:p>
        </w:tc>
      </w:tr>
    </w:tbl>
    <w:p w:rsidR="0049164C" w:rsidRPr="000E42CC" w:rsidRDefault="0049164C" w:rsidP="0049164C">
      <w:pPr>
        <w:shd w:val="clear" w:color="auto" w:fill="FFFFFF"/>
        <w:spacing w:line="276" w:lineRule="auto"/>
        <w:rPr>
          <w:rStyle w:val="Heading3Char"/>
          <w:rFonts w:ascii="Times New Roman" w:eastAsia="Calibri" w:hAnsi="Times New Roman"/>
        </w:rPr>
      </w:pPr>
    </w:p>
    <w:tbl>
      <w:tblPr>
        <w:tblW w:w="9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3136"/>
        <w:gridCol w:w="5954"/>
      </w:tblGrid>
      <w:tr w:rsidR="0049164C" w:rsidRPr="000E42CC" w:rsidTr="0049164C">
        <w:trPr>
          <w:cantSplit/>
          <w:tblHeader/>
        </w:trPr>
        <w:tc>
          <w:tcPr>
            <w:tcW w:w="738"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lastRenderedPageBreak/>
              <w:t>Nr</w:t>
            </w:r>
          </w:p>
        </w:tc>
        <w:tc>
          <w:tcPr>
            <w:tcW w:w="3136"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 xml:space="preserve">Parametru </w:t>
            </w:r>
          </w:p>
        </w:tc>
        <w:tc>
          <w:tcPr>
            <w:tcW w:w="5954"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Descriere</w:t>
            </w:r>
          </w:p>
        </w:tc>
      </w:tr>
      <w:tr w:rsidR="0049164C" w:rsidRPr="000E42CC" w:rsidTr="0049164C">
        <w:trPr>
          <w:cantSplit/>
          <w:tblHeader/>
        </w:trPr>
        <w:tc>
          <w:tcPr>
            <w:tcW w:w="738" w:type="dxa"/>
            <w:shd w:val="clear" w:color="auto" w:fill="auto"/>
          </w:tcPr>
          <w:p w:rsidR="0049164C" w:rsidRPr="000E42CC" w:rsidRDefault="0049164C" w:rsidP="0049164C">
            <w:pPr>
              <w:widowControl w:val="0"/>
              <w:spacing w:line="276" w:lineRule="auto"/>
            </w:pPr>
            <w:r w:rsidRPr="000E42CC">
              <w:t>A.1</w:t>
            </w:r>
          </w:p>
        </w:tc>
        <w:tc>
          <w:tcPr>
            <w:tcW w:w="3136" w:type="dxa"/>
            <w:shd w:val="clear" w:color="auto" w:fill="auto"/>
          </w:tcPr>
          <w:p w:rsidR="0049164C" w:rsidRPr="000E42CC" w:rsidRDefault="0049164C" w:rsidP="0049164C">
            <w:pPr>
              <w:widowControl w:val="0"/>
              <w:spacing w:line="276" w:lineRule="auto"/>
            </w:pPr>
            <w:r w:rsidRPr="000E42CC">
              <w:t>Specia</w:t>
            </w:r>
          </w:p>
        </w:tc>
        <w:tc>
          <w:tcPr>
            <w:tcW w:w="5954" w:type="dxa"/>
            <w:shd w:val="clear" w:color="auto" w:fill="auto"/>
          </w:tcPr>
          <w:p w:rsidR="0049164C" w:rsidRPr="000E42CC" w:rsidRDefault="0049164C" w:rsidP="0049164C">
            <w:pPr>
              <w:spacing w:line="276" w:lineRule="auto"/>
              <w:rPr>
                <w:b/>
                <w:i/>
                <w:szCs w:val="24"/>
                <w:lang w:eastAsia="de-DE"/>
              </w:rPr>
            </w:pPr>
            <w:r w:rsidRPr="000E42CC">
              <w:rPr>
                <w:b/>
                <w:i/>
                <w:szCs w:val="24"/>
                <w:lang w:eastAsia="de-DE"/>
              </w:rPr>
              <w:t>Myotis myotis</w:t>
            </w:r>
          </w:p>
          <w:p w:rsidR="0049164C" w:rsidRPr="000E42CC" w:rsidRDefault="0049164C" w:rsidP="0049164C">
            <w:pPr>
              <w:widowControl w:val="0"/>
              <w:spacing w:line="276" w:lineRule="auto"/>
              <w:rPr>
                <w:szCs w:val="24"/>
              </w:rPr>
            </w:pPr>
            <w:r w:rsidRPr="000E42CC">
              <w:rPr>
                <w:szCs w:val="24"/>
              </w:rPr>
              <w:t>Cod Eunis: 1486</w:t>
            </w:r>
          </w:p>
          <w:p w:rsidR="0049164C" w:rsidRPr="000E42CC" w:rsidRDefault="0049164C" w:rsidP="0049164C">
            <w:pPr>
              <w:spacing w:line="276" w:lineRule="auto"/>
              <w:rPr>
                <w:szCs w:val="24"/>
              </w:rPr>
            </w:pPr>
            <w:r w:rsidRPr="000E42CC">
              <w:rPr>
                <w:szCs w:val="24"/>
              </w:rPr>
              <w:t>Cod Natura 2000: 1324</w:t>
            </w:r>
          </w:p>
          <w:p w:rsidR="0049164C" w:rsidRPr="000E42CC" w:rsidRDefault="0049164C" w:rsidP="0049164C">
            <w:pPr>
              <w:spacing w:line="276" w:lineRule="auto"/>
              <w:rPr>
                <w:rFonts w:eastAsia="Times New Roman"/>
                <w:szCs w:val="24"/>
                <w:lang w:eastAsia="ro-RO"/>
              </w:rPr>
            </w:pPr>
            <w:r w:rsidRPr="000E42CC">
              <w:rPr>
                <w:szCs w:val="24"/>
              </w:rPr>
              <w:t xml:space="preserve">Directiva Habitate </w:t>
            </w:r>
            <w:r w:rsidRPr="000E42CC">
              <w:rPr>
                <w:szCs w:val="24"/>
                <w:lang w:val="pt-BR"/>
              </w:rPr>
              <w:t>(</w:t>
            </w:r>
            <w:r w:rsidRPr="000E42CC">
              <w:rPr>
                <w:szCs w:val="24"/>
              </w:rPr>
              <w:t>Directiva Consiliului 92/43/EEC)</w:t>
            </w:r>
            <w:r w:rsidRPr="000E42CC">
              <w:rPr>
                <w:szCs w:val="24"/>
                <w:lang w:val="pt-BR"/>
              </w:rPr>
              <w:t>: Anexa II, Anexa IV</w:t>
            </w:r>
          </w:p>
        </w:tc>
      </w:tr>
      <w:tr w:rsidR="0049164C" w:rsidRPr="000E42CC" w:rsidTr="0049164C">
        <w:trPr>
          <w:cantSplit/>
          <w:tblHeader/>
        </w:trPr>
        <w:tc>
          <w:tcPr>
            <w:tcW w:w="738" w:type="dxa"/>
            <w:shd w:val="clear" w:color="auto" w:fill="auto"/>
          </w:tcPr>
          <w:p w:rsidR="0049164C" w:rsidRPr="000E42CC" w:rsidRDefault="0049164C" w:rsidP="0049164C">
            <w:pPr>
              <w:widowControl w:val="0"/>
              <w:spacing w:line="276" w:lineRule="auto"/>
            </w:pPr>
            <w:r w:rsidRPr="000E42CC">
              <w:t>A.2.</w:t>
            </w:r>
          </w:p>
        </w:tc>
        <w:tc>
          <w:tcPr>
            <w:tcW w:w="3136" w:type="dxa"/>
            <w:shd w:val="clear" w:color="auto" w:fill="auto"/>
          </w:tcPr>
          <w:p w:rsidR="0049164C" w:rsidRPr="000E42CC" w:rsidRDefault="0049164C" w:rsidP="0049164C">
            <w:pPr>
              <w:widowControl w:val="0"/>
              <w:spacing w:line="276" w:lineRule="auto"/>
            </w:pPr>
            <w:r w:rsidRPr="000E42CC">
              <w:t>Tipul populaţiei speciei în aria naturală protejată</w:t>
            </w:r>
          </w:p>
        </w:tc>
        <w:tc>
          <w:tcPr>
            <w:tcW w:w="5954" w:type="dxa"/>
            <w:shd w:val="clear" w:color="auto" w:fill="auto"/>
          </w:tcPr>
          <w:p w:rsidR="0049164C" w:rsidRPr="000E42CC" w:rsidRDefault="0049164C" w:rsidP="0049164C">
            <w:pPr>
              <w:spacing w:line="276" w:lineRule="auto"/>
              <w:rPr>
                <w:rFonts w:eastAsia="Times New Roman"/>
                <w:szCs w:val="24"/>
                <w:lang w:eastAsia="ro-RO"/>
              </w:rPr>
            </w:pPr>
            <w:r w:rsidRPr="000E42CC">
              <w:rPr>
                <w:szCs w:val="24"/>
              </w:rPr>
              <w:t>Populaţie permanentă (sedentară/rezidentă)</w:t>
            </w:r>
          </w:p>
        </w:tc>
      </w:tr>
      <w:tr w:rsidR="0049164C" w:rsidRPr="000E42CC" w:rsidTr="0049164C">
        <w:trPr>
          <w:cantSplit/>
          <w:tblHeader/>
        </w:trPr>
        <w:tc>
          <w:tcPr>
            <w:tcW w:w="738" w:type="dxa"/>
            <w:shd w:val="clear" w:color="auto" w:fill="auto"/>
          </w:tcPr>
          <w:p w:rsidR="0049164C" w:rsidRPr="000E42CC" w:rsidRDefault="0049164C" w:rsidP="004A67CD">
            <w:pPr>
              <w:widowControl w:val="0"/>
              <w:numPr>
                <w:ilvl w:val="0"/>
                <w:numId w:val="71"/>
              </w:numPr>
              <w:spacing w:line="276" w:lineRule="auto"/>
              <w:ind w:left="347"/>
              <w:jc w:val="left"/>
              <w:rPr>
                <w:lang w:eastAsia="x-none"/>
              </w:rPr>
            </w:pPr>
          </w:p>
        </w:tc>
        <w:tc>
          <w:tcPr>
            <w:tcW w:w="3136" w:type="dxa"/>
            <w:shd w:val="clear" w:color="auto" w:fill="auto"/>
          </w:tcPr>
          <w:p w:rsidR="0049164C" w:rsidRPr="000E42CC" w:rsidRDefault="0049164C" w:rsidP="0049164C">
            <w:pPr>
              <w:widowControl w:val="0"/>
              <w:spacing w:line="276" w:lineRule="auto"/>
              <w:rPr>
                <w:lang w:eastAsia="x-none"/>
              </w:rPr>
            </w:pPr>
            <w:r w:rsidRPr="000E42CC">
              <w:rPr>
                <w:lang w:eastAsia="x-none"/>
              </w:rPr>
              <w:t>Tendinţa viitoare a mărimii populaţiei</w:t>
            </w:r>
          </w:p>
        </w:tc>
        <w:tc>
          <w:tcPr>
            <w:tcW w:w="5954" w:type="dxa"/>
            <w:shd w:val="clear" w:color="auto" w:fill="auto"/>
          </w:tcPr>
          <w:p w:rsidR="0049164C" w:rsidRPr="000E42CC" w:rsidRDefault="0049164C" w:rsidP="0049164C">
            <w:pPr>
              <w:spacing w:line="276" w:lineRule="auto"/>
              <w:rPr>
                <w:szCs w:val="24"/>
                <w:lang w:eastAsia="de-DE"/>
              </w:rPr>
            </w:pPr>
            <w:r w:rsidRPr="000E42CC">
              <w:rPr>
                <w:szCs w:val="24"/>
              </w:rPr>
              <w:t>”</w:t>
            </w:r>
            <w:smartTag w:uri="urn:schemas-microsoft-com:office:smarttags" w:element="metricconverter">
              <w:smartTagPr>
                <w:attr w:name="ProductID" w:val="0”"/>
              </w:smartTagPr>
              <w:r w:rsidRPr="000E42CC">
                <w:rPr>
                  <w:szCs w:val="24"/>
                </w:rPr>
                <w:t>0”</w:t>
              </w:r>
            </w:smartTag>
            <w:r w:rsidRPr="000E42CC">
              <w:rPr>
                <w:szCs w:val="24"/>
              </w:rPr>
              <w:t xml:space="preserve"> – stabil</w:t>
            </w:r>
            <w:r w:rsidRPr="000E42CC">
              <w:rPr>
                <w:szCs w:val="24"/>
                <w:lang w:eastAsia="de-DE"/>
              </w:rPr>
              <w:t xml:space="preserve"> </w:t>
            </w:r>
          </w:p>
        </w:tc>
      </w:tr>
      <w:tr w:rsidR="0049164C" w:rsidRPr="000E42CC" w:rsidTr="0049164C">
        <w:trPr>
          <w:cantSplit/>
          <w:tblHeader/>
        </w:trPr>
        <w:tc>
          <w:tcPr>
            <w:tcW w:w="738" w:type="dxa"/>
            <w:shd w:val="clear" w:color="auto" w:fill="auto"/>
          </w:tcPr>
          <w:p w:rsidR="0049164C" w:rsidRPr="000E42CC" w:rsidRDefault="0049164C" w:rsidP="004A67CD">
            <w:pPr>
              <w:widowControl w:val="0"/>
              <w:numPr>
                <w:ilvl w:val="0"/>
                <w:numId w:val="71"/>
              </w:numPr>
              <w:spacing w:line="276" w:lineRule="auto"/>
              <w:ind w:left="360"/>
              <w:jc w:val="left"/>
              <w:rPr>
                <w:lang w:eastAsia="x-none"/>
              </w:rPr>
            </w:pPr>
          </w:p>
        </w:tc>
        <w:tc>
          <w:tcPr>
            <w:tcW w:w="3136" w:type="dxa"/>
            <w:shd w:val="clear" w:color="auto" w:fill="auto"/>
          </w:tcPr>
          <w:p w:rsidR="0049164C" w:rsidRPr="000E42CC" w:rsidRDefault="0049164C" w:rsidP="0049164C">
            <w:pPr>
              <w:widowControl w:val="0"/>
              <w:spacing w:line="276" w:lineRule="auto"/>
              <w:rPr>
                <w:lang w:eastAsia="x-none"/>
              </w:rPr>
            </w:pPr>
            <w:r w:rsidRPr="000E42CC">
              <w:rPr>
                <w:lang w:eastAsia="x-none"/>
              </w:rPr>
              <w:t xml:space="preserve">Raportul dintre mărimea populaţiei de referinţă pentru starea favorabilă şi mărimea populaţiei viitoare a speciei </w:t>
            </w:r>
          </w:p>
        </w:tc>
        <w:tc>
          <w:tcPr>
            <w:tcW w:w="5954" w:type="dxa"/>
            <w:shd w:val="clear" w:color="auto" w:fill="auto"/>
          </w:tcPr>
          <w:p w:rsidR="0049164C" w:rsidRPr="000E42CC" w:rsidRDefault="0049164C" w:rsidP="0049164C">
            <w:pPr>
              <w:widowControl w:val="0"/>
              <w:spacing w:line="276" w:lineRule="auto"/>
              <w:rPr>
                <w:szCs w:val="24"/>
              </w:rPr>
            </w:pPr>
            <w:r w:rsidRPr="000E42CC">
              <w:rPr>
                <w:szCs w:val="24"/>
              </w:rPr>
              <w:t>”x” – necunoscut.</w:t>
            </w:r>
          </w:p>
        </w:tc>
      </w:tr>
      <w:tr w:rsidR="0049164C" w:rsidRPr="000E42CC" w:rsidTr="0049164C">
        <w:trPr>
          <w:cantSplit/>
          <w:tblHeader/>
        </w:trPr>
        <w:tc>
          <w:tcPr>
            <w:tcW w:w="738" w:type="dxa"/>
            <w:tcBorders>
              <w:bottom w:val="single" w:sz="4" w:space="0" w:color="auto"/>
            </w:tcBorders>
            <w:shd w:val="clear" w:color="auto" w:fill="auto"/>
          </w:tcPr>
          <w:p w:rsidR="0049164C" w:rsidRPr="000E42CC" w:rsidRDefault="0049164C" w:rsidP="004A67CD">
            <w:pPr>
              <w:widowControl w:val="0"/>
              <w:numPr>
                <w:ilvl w:val="0"/>
                <w:numId w:val="71"/>
              </w:numPr>
              <w:spacing w:line="276" w:lineRule="auto"/>
              <w:ind w:left="360"/>
              <w:jc w:val="left"/>
              <w:rPr>
                <w:lang w:eastAsia="x-none"/>
              </w:rPr>
            </w:pPr>
          </w:p>
        </w:tc>
        <w:tc>
          <w:tcPr>
            <w:tcW w:w="3136" w:type="dxa"/>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rPr>
                <w:lang w:eastAsia="x-none"/>
              </w:rPr>
              <w:t>Perspectivele speciei din punct de vedere al populaţiei</w:t>
            </w:r>
          </w:p>
        </w:tc>
        <w:tc>
          <w:tcPr>
            <w:tcW w:w="5954" w:type="dxa"/>
            <w:tcBorders>
              <w:bottom w:val="single" w:sz="4" w:space="0" w:color="auto"/>
            </w:tcBorders>
            <w:shd w:val="clear" w:color="auto" w:fill="auto"/>
          </w:tcPr>
          <w:p w:rsidR="0049164C" w:rsidRPr="000E42CC" w:rsidRDefault="0049164C" w:rsidP="0049164C">
            <w:pPr>
              <w:widowControl w:val="0"/>
              <w:spacing w:line="276" w:lineRule="auto"/>
              <w:rPr>
                <w:szCs w:val="24"/>
              </w:rPr>
            </w:pPr>
            <w:r w:rsidRPr="000E42CC">
              <w:rPr>
                <w:szCs w:val="24"/>
              </w:rPr>
              <w:t>X – perspective necunoscute</w:t>
            </w:r>
          </w:p>
        </w:tc>
      </w:tr>
      <w:tr w:rsidR="0049164C" w:rsidRPr="000E42CC" w:rsidTr="0049164C">
        <w:trPr>
          <w:cantSplit/>
          <w:tblHeader/>
        </w:trPr>
        <w:tc>
          <w:tcPr>
            <w:tcW w:w="738" w:type="dxa"/>
            <w:shd w:val="clear" w:color="auto" w:fill="auto"/>
          </w:tcPr>
          <w:p w:rsidR="0049164C" w:rsidRPr="000E42CC" w:rsidRDefault="0049164C" w:rsidP="004A67CD">
            <w:pPr>
              <w:widowControl w:val="0"/>
              <w:numPr>
                <w:ilvl w:val="0"/>
                <w:numId w:val="71"/>
              </w:numPr>
              <w:spacing w:line="276" w:lineRule="auto"/>
              <w:ind w:left="360"/>
              <w:jc w:val="left"/>
              <w:rPr>
                <w:lang w:eastAsia="x-none"/>
              </w:rPr>
            </w:pPr>
          </w:p>
        </w:tc>
        <w:tc>
          <w:tcPr>
            <w:tcW w:w="3136" w:type="dxa"/>
            <w:shd w:val="clear" w:color="auto" w:fill="auto"/>
          </w:tcPr>
          <w:p w:rsidR="0049164C" w:rsidRPr="000E42CC" w:rsidRDefault="0049164C" w:rsidP="0049164C">
            <w:pPr>
              <w:widowControl w:val="0"/>
              <w:spacing w:line="276" w:lineRule="auto"/>
              <w:rPr>
                <w:lang w:eastAsia="x-none"/>
              </w:rPr>
            </w:pPr>
            <w:r w:rsidRPr="000E42CC">
              <w:rPr>
                <w:lang w:eastAsia="x-none"/>
              </w:rPr>
              <w:t>Tendinţa viitoare a suprafeţei habitatului speciei</w:t>
            </w:r>
          </w:p>
        </w:tc>
        <w:tc>
          <w:tcPr>
            <w:tcW w:w="5954" w:type="dxa"/>
            <w:shd w:val="clear" w:color="auto" w:fill="auto"/>
          </w:tcPr>
          <w:p w:rsidR="0049164C" w:rsidRPr="000E42CC" w:rsidRDefault="0049164C" w:rsidP="0049164C">
            <w:pPr>
              <w:widowControl w:val="0"/>
              <w:spacing w:line="276" w:lineRule="auto"/>
              <w:rPr>
                <w:szCs w:val="24"/>
              </w:rPr>
            </w:pPr>
            <w:r w:rsidRPr="000E42CC">
              <w:rPr>
                <w:szCs w:val="24"/>
              </w:rPr>
              <w:t xml:space="preserve">”x” – necunoscută </w:t>
            </w:r>
          </w:p>
        </w:tc>
      </w:tr>
      <w:tr w:rsidR="0049164C" w:rsidRPr="000E42CC" w:rsidTr="0049164C">
        <w:trPr>
          <w:cantSplit/>
          <w:tblHeader/>
        </w:trPr>
        <w:tc>
          <w:tcPr>
            <w:tcW w:w="738" w:type="dxa"/>
            <w:shd w:val="clear" w:color="auto" w:fill="auto"/>
          </w:tcPr>
          <w:p w:rsidR="0049164C" w:rsidRPr="000E42CC" w:rsidRDefault="0049164C" w:rsidP="004A67CD">
            <w:pPr>
              <w:widowControl w:val="0"/>
              <w:numPr>
                <w:ilvl w:val="0"/>
                <w:numId w:val="71"/>
              </w:numPr>
              <w:spacing w:line="276" w:lineRule="auto"/>
              <w:ind w:left="360"/>
              <w:jc w:val="left"/>
              <w:rPr>
                <w:lang w:eastAsia="x-none"/>
              </w:rPr>
            </w:pPr>
          </w:p>
        </w:tc>
        <w:tc>
          <w:tcPr>
            <w:tcW w:w="3136" w:type="dxa"/>
            <w:shd w:val="clear" w:color="auto" w:fill="auto"/>
          </w:tcPr>
          <w:p w:rsidR="0049164C" w:rsidRPr="000E42CC" w:rsidRDefault="0049164C" w:rsidP="0049164C">
            <w:pPr>
              <w:widowControl w:val="0"/>
              <w:spacing w:line="276" w:lineRule="auto"/>
              <w:rPr>
                <w:lang w:eastAsia="x-none"/>
              </w:rPr>
            </w:pPr>
            <w:r w:rsidRPr="000E42CC">
              <w:rPr>
                <w:lang w:eastAsia="x-none"/>
              </w:rPr>
              <w:t xml:space="preserve">Raportul dintre suprafaţa adecvată a habitatului speciei şi suprafaţa habitatului speciei în viitor </w:t>
            </w:r>
          </w:p>
        </w:tc>
        <w:tc>
          <w:tcPr>
            <w:tcW w:w="5954" w:type="dxa"/>
            <w:shd w:val="clear" w:color="auto" w:fill="auto"/>
          </w:tcPr>
          <w:p w:rsidR="0049164C" w:rsidRPr="000E42CC" w:rsidRDefault="0049164C" w:rsidP="0049164C">
            <w:pPr>
              <w:spacing w:line="276" w:lineRule="auto"/>
              <w:rPr>
                <w:szCs w:val="24"/>
                <w:lang w:eastAsia="de-DE"/>
              </w:rPr>
            </w:pPr>
            <w:r w:rsidRPr="000E42CC">
              <w:rPr>
                <w:szCs w:val="24"/>
              </w:rPr>
              <w:t>x” – necunoscut.</w:t>
            </w:r>
          </w:p>
        </w:tc>
      </w:tr>
      <w:tr w:rsidR="0049164C" w:rsidRPr="000E42CC" w:rsidTr="0049164C">
        <w:trPr>
          <w:cantSplit/>
          <w:tblHeader/>
        </w:trPr>
        <w:tc>
          <w:tcPr>
            <w:tcW w:w="738" w:type="dxa"/>
            <w:shd w:val="clear" w:color="auto" w:fill="auto"/>
          </w:tcPr>
          <w:p w:rsidR="0049164C" w:rsidRPr="000E42CC" w:rsidRDefault="0049164C" w:rsidP="004A67CD">
            <w:pPr>
              <w:widowControl w:val="0"/>
              <w:numPr>
                <w:ilvl w:val="0"/>
                <w:numId w:val="71"/>
              </w:numPr>
              <w:spacing w:line="276" w:lineRule="auto"/>
              <w:ind w:left="360"/>
              <w:jc w:val="left"/>
              <w:rPr>
                <w:lang w:eastAsia="x-none"/>
              </w:rPr>
            </w:pPr>
          </w:p>
        </w:tc>
        <w:tc>
          <w:tcPr>
            <w:tcW w:w="3136" w:type="dxa"/>
            <w:shd w:val="clear" w:color="auto" w:fill="auto"/>
          </w:tcPr>
          <w:p w:rsidR="0049164C" w:rsidRPr="000E42CC" w:rsidRDefault="0049164C" w:rsidP="0049164C">
            <w:pPr>
              <w:widowControl w:val="0"/>
              <w:spacing w:line="276" w:lineRule="auto"/>
              <w:rPr>
                <w:lang w:eastAsia="x-none"/>
              </w:rPr>
            </w:pPr>
            <w:r w:rsidRPr="000E42CC">
              <w:rPr>
                <w:lang w:eastAsia="x-none"/>
              </w:rPr>
              <w:t>Perspectivele speciei din punct de vedere al habitatului speciei</w:t>
            </w:r>
          </w:p>
        </w:tc>
        <w:tc>
          <w:tcPr>
            <w:tcW w:w="5954" w:type="dxa"/>
            <w:shd w:val="clear" w:color="auto" w:fill="auto"/>
          </w:tcPr>
          <w:p w:rsidR="0049164C" w:rsidRPr="000E42CC" w:rsidRDefault="0049164C" w:rsidP="0049164C">
            <w:pPr>
              <w:spacing w:line="276" w:lineRule="auto"/>
              <w:rPr>
                <w:szCs w:val="24"/>
                <w:lang w:eastAsia="de-DE"/>
              </w:rPr>
            </w:pPr>
            <w:r w:rsidRPr="000E42CC">
              <w:rPr>
                <w:szCs w:val="24"/>
              </w:rPr>
              <w:t>X – perspective necunoscute</w:t>
            </w:r>
            <w:r w:rsidRPr="000E42CC">
              <w:rPr>
                <w:szCs w:val="24"/>
                <w:lang w:eastAsia="de-DE"/>
              </w:rPr>
              <w:t xml:space="preserve"> </w:t>
            </w:r>
          </w:p>
        </w:tc>
      </w:tr>
      <w:tr w:rsidR="0049164C" w:rsidRPr="000E42CC" w:rsidTr="0049164C">
        <w:trPr>
          <w:cantSplit/>
          <w:tblHeader/>
        </w:trPr>
        <w:tc>
          <w:tcPr>
            <w:tcW w:w="738" w:type="dxa"/>
            <w:tcBorders>
              <w:bottom w:val="single" w:sz="4" w:space="0" w:color="auto"/>
            </w:tcBorders>
            <w:shd w:val="clear" w:color="auto" w:fill="auto"/>
          </w:tcPr>
          <w:p w:rsidR="0049164C" w:rsidRPr="000E42CC" w:rsidRDefault="0049164C" w:rsidP="004A67CD">
            <w:pPr>
              <w:widowControl w:val="0"/>
              <w:numPr>
                <w:ilvl w:val="0"/>
                <w:numId w:val="71"/>
              </w:numPr>
              <w:spacing w:line="276" w:lineRule="auto"/>
              <w:ind w:left="360"/>
              <w:jc w:val="left"/>
              <w:rPr>
                <w:lang w:eastAsia="x-none"/>
              </w:rPr>
            </w:pPr>
          </w:p>
        </w:tc>
        <w:tc>
          <w:tcPr>
            <w:tcW w:w="3136" w:type="dxa"/>
            <w:tcBorders>
              <w:bottom w:val="single" w:sz="4" w:space="0" w:color="auto"/>
            </w:tcBorders>
            <w:shd w:val="clear" w:color="auto" w:fill="auto"/>
          </w:tcPr>
          <w:p w:rsidR="0049164C" w:rsidRPr="000E42CC" w:rsidRDefault="0049164C" w:rsidP="0049164C">
            <w:pPr>
              <w:widowControl w:val="0"/>
              <w:spacing w:line="276" w:lineRule="auto"/>
              <w:rPr>
                <w:lang w:eastAsia="x-none"/>
              </w:rPr>
            </w:pPr>
            <w:r w:rsidRPr="000E42CC">
              <w:t>Perspectivele speciei în viitor</w:t>
            </w:r>
          </w:p>
          <w:p w:rsidR="0049164C" w:rsidRPr="000E42CC" w:rsidRDefault="0049164C" w:rsidP="0049164C">
            <w:pPr>
              <w:widowControl w:val="0"/>
              <w:spacing w:line="276" w:lineRule="auto"/>
              <w:rPr>
                <w:lang w:eastAsia="x-none"/>
              </w:rPr>
            </w:pPr>
          </w:p>
        </w:tc>
        <w:tc>
          <w:tcPr>
            <w:tcW w:w="5954" w:type="dxa"/>
            <w:tcBorders>
              <w:bottom w:val="single" w:sz="4" w:space="0" w:color="auto"/>
            </w:tcBorders>
            <w:shd w:val="clear" w:color="auto" w:fill="auto"/>
          </w:tcPr>
          <w:p w:rsidR="0049164C" w:rsidRPr="000E42CC" w:rsidDel="00A554B9" w:rsidRDefault="0049164C" w:rsidP="0049164C">
            <w:pPr>
              <w:widowControl w:val="0"/>
              <w:spacing w:line="276" w:lineRule="auto"/>
            </w:pPr>
            <w:r w:rsidRPr="000E42CC">
              <w:rPr>
                <w:b/>
                <w:szCs w:val="24"/>
              </w:rPr>
              <w:t>”FV” – favorabilă</w:t>
            </w:r>
          </w:p>
        </w:tc>
      </w:tr>
      <w:tr w:rsidR="0049164C" w:rsidRPr="000E42CC" w:rsidTr="0049164C">
        <w:trPr>
          <w:cantSplit/>
          <w:tblHeader/>
        </w:trPr>
        <w:tc>
          <w:tcPr>
            <w:tcW w:w="738" w:type="dxa"/>
            <w:shd w:val="clear" w:color="auto" w:fill="auto"/>
          </w:tcPr>
          <w:p w:rsidR="0049164C" w:rsidRPr="000E42CC" w:rsidRDefault="0049164C" w:rsidP="004A67CD">
            <w:pPr>
              <w:widowControl w:val="0"/>
              <w:numPr>
                <w:ilvl w:val="0"/>
                <w:numId w:val="71"/>
              </w:numPr>
              <w:spacing w:line="276" w:lineRule="auto"/>
              <w:ind w:left="360"/>
              <w:jc w:val="left"/>
              <w:rPr>
                <w:lang w:eastAsia="x-none"/>
              </w:rPr>
            </w:pPr>
          </w:p>
        </w:tc>
        <w:tc>
          <w:tcPr>
            <w:tcW w:w="3136" w:type="dxa"/>
            <w:shd w:val="clear" w:color="auto" w:fill="auto"/>
          </w:tcPr>
          <w:p w:rsidR="0049164C" w:rsidRPr="000E42CC" w:rsidRDefault="0049164C" w:rsidP="0049164C">
            <w:pPr>
              <w:widowControl w:val="0"/>
              <w:spacing w:line="276" w:lineRule="auto"/>
            </w:pPr>
            <w:r w:rsidRPr="000E42CC">
              <w:t>Efectul cumulat al impacturilor asupra speciei în viitor</w:t>
            </w:r>
          </w:p>
        </w:tc>
        <w:tc>
          <w:tcPr>
            <w:tcW w:w="5954" w:type="dxa"/>
            <w:shd w:val="clear" w:color="auto" w:fill="auto"/>
          </w:tcPr>
          <w:p w:rsidR="0049164C" w:rsidRPr="000E42CC" w:rsidRDefault="0049164C" w:rsidP="0049164C">
            <w:pPr>
              <w:widowControl w:val="0"/>
              <w:spacing w:line="276" w:lineRule="auto"/>
              <w:rPr>
                <w:szCs w:val="24"/>
              </w:rPr>
            </w:pPr>
            <w:r w:rsidRPr="000E42CC">
              <w:rPr>
                <w:szCs w:val="24"/>
              </w:rPr>
              <w:t>Scăzut - impacturile, respectiv presiunile actuale, vor avea un efect cumulat mediu asupra speciei, neafectând semnificativ viabilitatea pe termen lung a speciei;</w:t>
            </w:r>
          </w:p>
          <w:p w:rsidR="0049164C" w:rsidRPr="000E42CC" w:rsidRDefault="0049164C" w:rsidP="0049164C">
            <w:pPr>
              <w:widowControl w:val="0"/>
              <w:spacing w:line="276" w:lineRule="auto"/>
              <w:rPr>
                <w:szCs w:val="24"/>
              </w:rPr>
            </w:pPr>
            <w:r w:rsidRPr="000E42CC">
              <w:rPr>
                <w:szCs w:val="24"/>
              </w:rPr>
              <w:t xml:space="preserve">Principalele presiuni actuale, privind managementul silvic general, sunt: îndepărtarea lemnului mort și a copacilor scorburoși, uniformizarea pădurilor, tăierea selectivă a copacilor bătrâni și a unor specii cum ar fi fagul, stejarul și carpenul pentru foc. </w:t>
            </w:r>
          </w:p>
          <w:p w:rsidR="0049164C" w:rsidRPr="000E42CC" w:rsidRDefault="0049164C" w:rsidP="0049164C">
            <w:pPr>
              <w:spacing w:line="276" w:lineRule="auto"/>
              <w:rPr>
                <w:rFonts w:eastAsia="TimesNewRomanPSMT"/>
                <w:szCs w:val="24"/>
              </w:rPr>
            </w:pPr>
            <w:r w:rsidRPr="000E42CC">
              <w:rPr>
                <w:rFonts w:eastAsia="AdvTimes"/>
                <w:szCs w:val="24"/>
              </w:rPr>
              <w:t xml:space="preserve">Primăvara și toamna pădurile sunt cele mai importante zone de hrănire pentru speciile surori </w:t>
            </w:r>
            <w:r w:rsidRPr="000E42CC">
              <w:rPr>
                <w:rFonts w:eastAsia="AdvTimes"/>
                <w:i/>
                <w:szCs w:val="24"/>
              </w:rPr>
              <w:t>M. myotis</w:t>
            </w:r>
            <w:r w:rsidRPr="000E42CC">
              <w:rPr>
                <w:rFonts w:eastAsia="AdvTimes"/>
                <w:szCs w:val="24"/>
              </w:rPr>
              <w:t xml:space="preserve"> si </w:t>
            </w:r>
            <w:r w:rsidRPr="000E42CC">
              <w:rPr>
                <w:rFonts w:eastAsia="AdvTimes"/>
                <w:i/>
                <w:szCs w:val="24"/>
              </w:rPr>
              <w:t>M. blythii</w:t>
            </w:r>
            <w:r w:rsidRPr="000E42CC">
              <w:rPr>
                <w:rFonts w:eastAsia="AdvTimes"/>
                <w:szCs w:val="24"/>
              </w:rPr>
              <w:t xml:space="preserve">. S-a constatat că pădurile de amestec, dominate de </w:t>
            </w:r>
            <w:r w:rsidRPr="000E42CC">
              <w:rPr>
                <w:rFonts w:eastAsia="AdvTimes"/>
                <w:i/>
                <w:szCs w:val="24"/>
              </w:rPr>
              <w:t>Fagus sylvatica</w:t>
            </w:r>
            <w:r w:rsidRPr="000E42CC">
              <w:rPr>
                <w:rFonts w:eastAsia="AdvTimes"/>
                <w:szCs w:val="24"/>
              </w:rPr>
              <w:t xml:space="preserve"> si</w:t>
            </w:r>
            <w:r w:rsidRPr="000E42CC">
              <w:rPr>
                <w:rFonts w:eastAsia="AdvTimes"/>
                <w:i/>
                <w:szCs w:val="24"/>
              </w:rPr>
              <w:t xml:space="preserve"> Picea abies</w:t>
            </w:r>
            <w:r w:rsidRPr="000E42CC">
              <w:rPr>
                <w:rFonts w:eastAsia="AdvTimes"/>
                <w:szCs w:val="24"/>
              </w:rPr>
              <w:t xml:space="preserve"> sunt cele mai importante zone de hrănire în aceste perioade (Zahn et al., 2006). </w:t>
            </w:r>
            <w:r w:rsidRPr="000E42CC">
              <w:rPr>
                <w:rFonts w:eastAsia="TimesNewRomanPSMT"/>
                <w:i/>
                <w:szCs w:val="24"/>
              </w:rPr>
              <w:t>M. myotis</w:t>
            </w:r>
            <w:r w:rsidRPr="000E42CC">
              <w:rPr>
                <w:rFonts w:eastAsia="TimesNewRomanPSMT"/>
                <w:szCs w:val="24"/>
              </w:rPr>
              <w:t xml:space="preserve"> și </w:t>
            </w:r>
            <w:r w:rsidRPr="000E42CC">
              <w:rPr>
                <w:rFonts w:eastAsia="TimesNewRomanPSMT"/>
                <w:i/>
                <w:szCs w:val="24"/>
              </w:rPr>
              <w:t xml:space="preserve">M. blythii </w:t>
            </w:r>
            <w:r w:rsidRPr="000E42CC">
              <w:rPr>
                <w:rFonts w:eastAsia="TimesNewRomanPSMT"/>
                <w:szCs w:val="24"/>
              </w:rPr>
              <w:t>vânează în păduri (98% din timpul dedicate hrănirii), cu o preferință semnificativă pentru pădurile de foioase (Rudolph et al., 2009).</w:t>
            </w:r>
          </w:p>
          <w:p w:rsidR="0049164C" w:rsidRPr="000E42CC" w:rsidRDefault="0049164C" w:rsidP="0049164C">
            <w:pPr>
              <w:autoSpaceDE w:val="0"/>
              <w:autoSpaceDN w:val="0"/>
              <w:adjustRightInd w:val="0"/>
              <w:spacing w:line="276" w:lineRule="auto"/>
              <w:rPr>
                <w:szCs w:val="24"/>
              </w:rPr>
            </w:pPr>
            <w:r w:rsidRPr="000E42CC">
              <w:rPr>
                <w:szCs w:val="24"/>
              </w:rPr>
              <w:t>În zilele noastre principalii factori de ameninţare pentru aceaste specii pot fi considerați pierderea adăposturilor, datorită renovării clădirilor, fragmentarea habitatelor, folosirea pesticidelor.</w:t>
            </w:r>
          </w:p>
        </w:tc>
      </w:tr>
    </w:tbl>
    <w:p w:rsidR="0049164C" w:rsidRPr="000E42CC" w:rsidRDefault="0049164C" w:rsidP="0049164C">
      <w:pPr>
        <w:shd w:val="clear" w:color="auto" w:fill="FFFFFF"/>
        <w:spacing w:line="276" w:lineRule="auto"/>
        <w:rPr>
          <w:rStyle w:val="Heading3Char"/>
          <w:rFonts w:ascii="Times New Roman" w:eastAsia="Calibri" w:hAnsi="Times New Roman"/>
        </w:rPr>
      </w:pPr>
    </w:p>
    <w:p w:rsidR="0049164C" w:rsidRPr="000E42CC" w:rsidRDefault="0049164C" w:rsidP="0049164C">
      <w:pPr>
        <w:shd w:val="clear" w:color="auto" w:fill="FFFFFF"/>
        <w:spacing w:line="276" w:lineRule="auto"/>
        <w:rPr>
          <w:rStyle w:val="Heading3Char"/>
          <w:rFonts w:ascii="Times New Roman" w:eastAsia="Calibri" w:hAnsi="Times New Roman"/>
        </w:rPr>
      </w:pPr>
    </w:p>
    <w:p w:rsidR="0049164C" w:rsidRPr="000E42CC" w:rsidRDefault="0049164C" w:rsidP="0049164C">
      <w:pPr>
        <w:pStyle w:val="Heading3"/>
        <w:spacing w:line="276" w:lineRule="auto"/>
        <w:ind w:firstLine="720"/>
        <w:rPr>
          <w:rFonts w:ascii="Times New Roman" w:hAnsi="Times New Roman"/>
          <w:color w:val="auto"/>
          <w:sz w:val="14"/>
          <w:szCs w:val="14"/>
          <w:lang w:eastAsia="ro-RO"/>
        </w:rPr>
      </w:pPr>
      <w:bookmarkStart w:id="87" w:name="_Toc535263571"/>
      <w:bookmarkStart w:id="88" w:name="_Toc5550888"/>
      <w:r w:rsidRPr="000E42CC">
        <w:rPr>
          <w:rStyle w:val="Heading3Char"/>
          <w:rFonts w:ascii="Times New Roman" w:hAnsi="Times New Roman"/>
          <w:b/>
          <w:color w:val="auto"/>
        </w:rPr>
        <w:t>6.1.4. Evaluarea globală a specie</w:t>
      </w:r>
      <w:bookmarkEnd w:id="87"/>
      <w:bookmarkEnd w:id="88"/>
    </w:p>
    <w:p w:rsidR="0049164C" w:rsidRPr="000E42CC" w:rsidRDefault="0049164C" w:rsidP="0049164C">
      <w:pPr>
        <w:spacing w:line="276" w:lineRule="auto"/>
        <w:rPr>
          <w:b/>
          <w:szCs w:val="24"/>
          <w:u w:val="single"/>
        </w:rPr>
      </w:pPr>
      <w:r w:rsidRPr="000E42CC">
        <w:rPr>
          <w:b/>
          <w:szCs w:val="24"/>
          <w:u w:val="single"/>
        </w:rPr>
        <w:t>Tabelul D) Parametri pentru evaluarea stării globale de conservare a speciei în cadrul ariei naturale protejate:</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682"/>
        <w:gridCol w:w="6379"/>
      </w:tblGrid>
      <w:tr w:rsidR="0049164C" w:rsidRPr="000E42CC" w:rsidTr="0049164C">
        <w:trPr>
          <w:tblHeader/>
        </w:trPr>
        <w:tc>
          <w:tcPr>
            <w:tcW w:w="720"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Nr</w:t>
            </w:r>
          </w:p>
        </w:tc>
        <w:tc>
          <w:tcPr>
            <w:tcW w:w="2682"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 xml:space="preserve">Parametru </w:t>
            </w:r>
          </w:p>
        </w:tc>
        <w:tc>
          <w:tcPr>
            <w:tcW w:w="6379"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Descriere</w:t>
            </w:r>
          </w:p>
        </w:tc>
      </w:tr>
      <w:tr w:rsidR="0049164C" w:rsidRPr="000E42CC" w:rsidTr="0049164C">
        <w:tc>
          <w:tcPr>
            <w:tcW w:w="720" w:type="dxa"/>
            <w:shd w:val="clear" w:color="auto" w:fill="auto"/>
          </w:tcPr>
          <w:p w:rsidR="0049164C" w:rsidRPr="000E42CC" w:rsidRDefault="0049164C" w:rsidP="0049164C">
            <w:pPr>
              <w:widowControl w:val="0"/>
              <w:spacing w:line="276" w:lineRule="auto"/>
            </w:pPr>
            <w:r w:rsidRPr="000E42CC">
              <w:t>A.1.</w:t>
            </w:r>
          </w:p>
        </w:tc>
        <w:tc>
          <w:tcPr>
            <w:tcW w:w="2682" w:type="dxa"/>
            <w:shd w:val="clear" w:color="auto" w:fill="auto"/>
          </w:tcPr>
          <w:p w:rsidR="0049164C" w:rsidRPr="000E42CC" w:rsidRDefault="0049164C" w:rsidP="0049164C">
            <w:pPr>
              <w:widowControl w:val="0"/>
              <w:spacing w:line="276" w:lineRule="auto"/>
            </w:pPr>
            <w:r w:rsidRPr="000E42CC">
              <w:t>Specia</w:t>
            </w:r>
          </w:p>
        </w:tc>
        <w:tc>
          <w:tcPr>
            <w:tcW w:w="6379" w:type="dxa"/>
            <w:shd w:val="clear" w:color="auto" w:fill="auto"/>
          </w:tcPr>
          <w:p w:rsidR="0049164C" w:rsidRPr="000E42CC" w:rsidRDefault="0049164C" w:rsidP="0049164C">
            <w:pPr>
              <w:spacing w:line="276" w:lineRule="auto"/>
              <w:rPr>
                <w:b/>
                <w:i/>
                <w:szCs w:val="24"/>
              </w:rPr>
            </w:pPr>
            <w:r w:rsidRPr="000E42CC">
              <w:rPr>
                <w:b/>
                <w:i/>
                <w:szCs w:val="24"/>
              </w:rPr>
              <w:t xml:space="preserve">Lucanus cervus </w:t>
            </w:r>
            <w:r w:rsidRPr="000E42CC">
              <w:rPr>
                <w:szCs w:val="24"/>
              </w:rPr>
              <w:t>(Linnaeus, 1758)</w:t>
            </w:r>
          </w:p>
          <w:p w:rsidR="0049164C" w:rsidRPr="000E42CC" w:rsidRDefault="0049164C" w:rsidP="0049164C">
            <w:pPr>
              <w:widowControl w:val="0"/>
              <w:spacing w:line="276" w:lineRule="auto"/>
              <w:rPr>
                <w:szCs w:val="24"/>
              </w:rPr>
            </w:pPr>
            <w:r w:rsidRPr="000E42CC">
              <w:rPr>
                <w:szCs w:val="24"/>
              </w:rPr>
              <w:t>Cod Eunis: 221</w:t>
            </w:r>
          </w:p>
          <w:p w:rsidR="0049164C" w:rsidRPr="000E42CC" w:rsidRDefault="0049164C" w:rsidP="0049164C">
            <w:pPr>
              <w:spacing w:line="276" w:lineRule="auto"/>
              <w:rPr>
                <w:b/>
                <w:i/>
                <w:szCs w:val="24"/>
              </w:rPr>
            </w:pPr>
            <w:r w:rsidRPr="000E42CC">
              <w:rPr>
                <w:szCs w:val="24"/>
              </w:rPr>
              <w:t>Cod Natura 2000: 1083</w:t>
            </w:r>
          </w:p>
          <w:p w:rsidR="0049164C" w:rsidRPr="000E42CC" w:rsidRDefault="0049164C" w:rsidP="0049164C">
            <w:pPr>
              <w:spacing w:line="276" w:lineRule="auto"/>
              <w:rPr>
                <w:b/>
                <w:i/>
                <w:szCs w:val="24"/>
              </w:rPr>
            </w:pPr>
            <w:r w:rsidRPr="000E42CC">
              <w:rPr>
                <w:szCs w:val="24"/>
              </w:rPr>
              <w:t>Directiva Habitate – Directiva Consiliului Europei 92/43 EEC, Anexa II.</w:t>
            </w:r>
          </w:p>
        </w:tc>
      </w:tr>
      <w:tr w:rsidR="0049164C" w:rsidRPr="000E42CC" w:rsidTr="0049164C">
        <w:tc>
          <w:tcPr>
            <w:tcW w:w="720" w:type="dxa"/>
            <w:shd w:val="clear" w:color="auto" w:fill="auto"/>
          </w:tcPr>
          <w:p w:rsidR="0049164C" w:rsidRPr="000E42CC" w:rsidRDefault="0049164C" w:rsidP="0049164C">
            <w:pPr>
              <w:widowControl w:val="0"/>
              <w:spacing w:line="276" w:lineRule="auto"/>
            </w:pPr>
            <w:r w:rsidRPr="000E42CC">
              <w:t>A.2.</w:t>
            </w:r>
          </w:p>
        </w:tc>
        <w:tc>
          <w:tcPr>
            <w:tcW w:w="2682" w:type="dxa"/>
            <w:shd w:val="clear" w:color="auto" w:fill="auto"/>
          </w:tcPr>
          <w:p w:rsidR="0049164C" w:rsidRPr="000E42CC" w:rsidRDefault="0049164C" w:rsidP="0049164C">
            <w:pPr>
              <w:widowControl w:val="0"/>
              <w:spacing w:line="276" w:lineRule="auto"/>
            </w:pPr>
            <w:r w:rsidRPr="000E42CC">
              <w:t>Tipul populaţiei speciei în aria naturală protejată</w:t>
            </w:r>
          </w:p>
        </w:tc>
        <w:tc>
          <w:tcPr>
            <w:tcW w:w="6379" w:type="dxa"/>
            <w:shd w:val="clear" w:color="auto" w:fill="auto"/>
          </w:tcPr>
          <w:p w:rsidR="0049164C" w:rsidRPr="000E42CC" w:rsidRDefault="0049164C" w:rsidP="0049164C">
            <w:pPr>
              <w:widowControl w:val="0"/>
              <w:spacing w:line="276" w:lineRule="auto"/>
              <w:rPr>
                <w:szCs w:val="24"/>
              </w:rPr>
            </w:pPr>
            <w:r w:rsidRPr="000E42CC">
              <w:rPr>
                <w:szCs w:val="24"/>
              </w:rPr>
              <w:t>Populaţie permanentă (sedentară/rezidentă)</w:t>
            </w:r>
          </w:p>
        </w:tc>
      </w:tr>
      <w:tr w:rsidR="0049164C" w:rsidRPr="000E42CC" w:rsidTr="0049164C">
        <w:tc>
          <w:tcPr>
            <w:tcW w:w="720" w:type="dxa"/>
            <w:shd w:val="clear" w:color="auto" w:fill="auto"/>
          </w:tcPr>
          <w:p w:rsidR="0049164C" w:rsidRPr="000E42CC" w:rsidRDefault="0049164C" w:rsidP="004A67CD">
            <w:pPr>
              <w:widowControl w:val="0"/>
              <w:numPr>
                <w:ilvl w:val="0"/>
                <w:numId w:val="53"/>
              </w:numPr>
              <w:spacing w:line="276" w:lineRule="auto"/>
              <w:ind w:left="360"/>
              <w:jc w:val="left"/>
              <w:rPr>
                <w:lang w:eastAsia="x-none"/>
              </w:rPr>
            </w:pPr>
          </w:p>
        </w:tc>
        <w:tc>
          <w:tcPr>
            <w:tcW w:w="2682" w:type="dxa"/>
            <w:shd w:val="clear" w:color="auto" w:fill="auto"/>
          </w:tcPr>
          <w:p w:rsidR="0049164C" w:rsidRPr="000E42CC" w:rsidRDefault="0049164C" w:rsidP="0049164C">
            <w:pPr>
              <w:widowControl w:val="0"/>
              <w:spacing w:line="276" w:lineRule="auto"/>
            </w:pPr>
            <w:r w:rsidRPr="000E42CC">
              <w:t>Starea globală de conservare a speciei</w:t>
            </w:r>
          </w:p>
        </w:tc>
        <w:tc>
          <w:tcPr>
            <w:tcW w:w="6379" w:type="dxa"/>
            <w:shd w:val="clear" w:color="auto" w:fill="auto"/>
          </w:tcPr>
          <w:p w:rsidR="0049164C" w:rsidRPr="000E42CC" w:rsidRDefault="0049164C" w:rsidP="0049164C">
            <w:pPr>
              <w:spacing w:line="276" w:lineRule="auto"/>
              <w:rPr>
                <w:b/>
                <w:szCs w:val="24"/>
                <w:lang w:eastAsia="de-DE"/>
              </w:rPr>
            </w:pPr>
            <w:r w:rsidRPr="000E42CC">
              <w:rPr>
                <w:b/>
                <w:szCs w:val="24"/>
              </w:rPr>
              <w:t>”FV” – favorabilă</w:t>
            </w:r>
          </w:p>
        </w:tc>
      </w:tr>
      <w:tr w:rsidR="0049164C" w:rsidRPr="000E42CC" w:rsidTr="0049164C">
        <w:tc>
          <w:tcPr>
            <w:tcW w:w="720" w:type="dxa"/>
            <w:shd w:val="clear" w:color="auto" w:fill="auto"/>
          </w:tcPr>
          <w:p w:rsidR="0049164C" w:rsidRPr="000E42CC" w:rsidRDefault="0049164C" w:rsidP="004A67CD">
            <w:pPr>
              <w:widowControl w:val="0"/>
              <w:numPr>
                <w:ilvl w:val="0"/>
                <w:numId w:val="53"/>
              </w:numPr>
              <w:spacing w:line="276" w:lineRule="auto"/>
              <w:ind w:left="360"/>
              <w:jc w:val="left"/>
              <w:rPr>
                <w:lang w:eastAsia="x-none"/>
              </w:rPr>
            </w:pPr>
          </w:p>
        </w:tc>
        <w:tc>
          <w:tcPr>
            <w:tcW w:w="2682" w:type="dxa"/>
            <w:shd w:val="clear" w:color="auto" w:fill="auto"/>
          </w:tcPr>
          <w:p w:rsidR="0049164C" w:rsidRPr="000E42CC" w:rsidDel="00C10FA8" w:rsidRDefault="0049164C" w:rsidP="0049164C">
            <w:pPr>
              <w:widowControl w:val="0"/>
              <w:spacing w:line="276" w:lineRule="auto"/>
            </w:pPr>
            <w:r w:rsidRPr="000E42CC">
              <w:t>Tendinţa stării globale de conservare a speciei</w:t>
            </w:r>
          </w:p>
        </w:tc>
        <w:tc>
          <w:tcPr>
            <w:tcW w:w="6379" w:type="dxa"/>
            <w:shd w:val="clear" w:color="auto" w:fill="auto"/>
          </w:tcPr>
          <w:p w:rsidR="0049164C" w:rsidRPr="000E42CC" w:rsidDel="00C10FA8" w:rsidRDefault="0049164C" w:rsidP="0049164C">
            <w:pPr>
              <w:spacing w:line="276" w:lineRule="auto"/>
              <w:rPr>
                <w:szCs w:val="24"/>
                <w:lang w:eastAsia="de-DE"/>
              </w:rPr>
            </w:pPr>
            <w:r w:rsidRPr="000E42CC">
              <w:rPr>
                <w:szCs w:val="24"/>
              </w:rPr>
              <w:t>”0” – este stabilă</w:t>
            </w:r>
          </w:p>
        </w:tc>
      </w:tr>
      <w:tr w:rsidR="0049164C" w:rsidRPr="000E42CC" w:rsidTr="0049164C">
        <w:tc>
          <w:tcPr>
            <w:tcW w:w="720" w:type="dxa"/>
            <w:shd w:val="clear" w:color="auto" w:fill="auto"/>
          </w:tcPr>
          <w:p w:rsidR="0049164C" w:rsidRPr="000E42CC" w:rsidRDefault="0049164C" w:rsidP="004A67CD">
            <w:pPr>
              <w:widowControl w:val="0"/>
              <w:numPr>
                <w:ilvl w:val="0"/>
                <w:numId w:val="53"/>
              </w:numPr>
              <w:spacing w:line="276" w:lineRule="auto"/>
              <w:ind w:left="360"/>
              <w:jc w:val="left"/>
              <w:rPr>
                <w:lang w:eastAsia="x-none"/>
              </w:rPr>
            </w:pPr>
          </w:p>
        </w:tc>
        <w:tc>
          <w:tcPr>
            <w:tcW w:w="2682" w:type="dxa"/>
            <w:shd w:val="clear" w:color="auto" w:fill="auto"/>
          </w:tcPr>
          <w:p w:rsidR="0049164C" w:rsidRPr="000E42CC" w:rsidDel="00C10FA8" w:rsidRDefault="0049164C" w:rsidP="0049164C">
            <w:pPr>
              <w:widowControl w:val="0"/>
              <w:spacing w:line="276" w:lineRule="auto"/>
            </w:pPr>
            <w:r w:rsidRPr="000E42CC">
              <w:t>Starea globală de conservare necunoscută</w:t>
            </w:r>
          </w:p>
        </w:tc>
        <w:tc>
          <w:tcPr>
            <w:tcW w:w="6379" w:type="dxa"/>
            <w:shd w:val="clear" w:color="auto" w:fill="auto"/>
          </w:tcPr>
          <w:p w:rsidR="0049164C" w:rsidRPr="000E42CC" w:rsidDel="00C10FA8" w:rsidRDefault="0049164C" w:rsidP="0049164C">
            <w:pPr>
              <w:widowControl w:val="0"/>
              <w:spacing w:line="276" w:lineRule="auto"/>
              <w:rPr>
                <w:szCs w:val="24"/>
              </w:rPr>
            </w:pPr>
            <w:r w:rsidRPr="000E42CC">
              <w:rPr>
                <w:szCs w:val="24"/>
              </w:rPr>
              <w:t>Nu este cazul.</w:t>
            </w:r>
          </w:p>
        </w:tc>
      </w:tr>
      <w:tr w:rsidR="0049164C" w:rsidRPr="000E42CC" w:rsidTr="0049164C">
        <w:tc>
          <w:tcPr>
            <w:tcW w:w="720" w:type="dxa"/>
            <w:shd w:val="clear" w:color="auto" w:fill="auto"/>
          </w:tcPr>
          <w:p w:rsidR="0049164C" w:rsidRPr="000E42CC" w:rsidRDefault="0049164C" w:rsidP="004A67CD">
            <w:pPr>
              <w:widowControl w:val="0"/>
              <w:numPr>
                <w:ilvl w:val="0"/>
                <w:numId w:val="53"/>
              </w:numPr>
              <w:spacing w:line="276" w:lineRule="auto"/>
              <w:ind w:left="360"/>
              <w:jc w:val="left"/>
              <w:rPr>
                <w:lang w:eastAsia="x-none"/>
              </w:rPr>
            </w:pPr>
          </w:p>
        </w:tc>
        <w:tc>
          <w:tcPr>
            <w:tcW w:w="2682" w:type="dxa"/>
            <w:shd w:val="clear" w:color="auto" w:fill="auto"/>
          </w:tcPr>
          <w:p w:rsidR="0049164C" w:rsidRPr="000E42CC" w:rsidRDefault="0049164C" w:rsidP="0049164C">
            <w:pPr>
              <w:widowControl w:val="0"/>
              <w:spacing w:line="276" w:lineRule="auto"/>
            </w:pPr>
            <w:r w:rsidRPr="000E42CC">
              <w:t>Informaţii suplimentare</w:t>
            </w:r>
          </w:p>
        </w:tc>
        <w:tc>
          <w:tcPr>
            <w:tcW w:w="6379" w:type="dxa"/>
            <w:shd w:val="clear" w:color="auto" w:fill="auto"/>
          </w:tcPr>
          <w:p w:rsidR="0049164C" w:rsidRPr="000E42CC" w:rsidRDefault="0049164C" w:rsidP="0049164C">
            <w:pPr>
              <w:widowControl w:val="0"/>
              <w:spacing w:line="276" w:lineRule="auto"/>
              <w:rPr>
                <w:szCs w:val="24"/>
              </w:rPr>
            </w:pPr>
            <w:r w:rsidRPr="000E42CC">
              <w:rPr>
                <w:szCs w:val="24"/>
              </w:rPr>
              <w:t>Pentru o evaluare cât mai corectă și reală in viitor a stării de conservare a speciei în SCI este nevoie de un plan de monitoring pe o perioadă de cel puțin 2 cicluri medii de viată ale specie (8 ani), care să surprindă mărimea reală a populațiilor, localizarea acestora, extinderea habitatelor naturale ocupate și fluctuațiile multianuale care se pot înregistra în ceea ce privește mărimea populațiilor și/sau extinderea și calitatea habitatelor ocupate.</w:t>
            </w:r>
          </w:p>
        </w:tc>
      </w:tr>
    </w:tbl>
    <w:p w:rsidR="0049164C" w:rsidRPr="000E42CC" w:rsidRDefault="0049164C" w:rsidP="0049164C">
      <w:pPr>
        <w:spacing w:line="276" w:lineRule="auto"/>
        <w:rPr>
          <w:rFonts w:eastAsia="Times New Roman"/>
          <w:sz w:val="14"/>
          <w:szCs w:val="14"/>
          <w:lang w:eastAsia="ro-RO"/>
        </w:rPr>
      </w:pPr>
    </w:p>
    <w:tbl>
      <w:tblPr>
        <w:tblW w:w="97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682"/>
        <w:gridCol w:w="6379"/>
      </w:tblGrid>
      <w:tr w:rsidR="0049164C" w:rsidRPr="000E42CC" w:rsidTr="0049164C">
        <w:trPr>
          <w:tblHeader/>
        </w:trPr>
        <w:tc>
          <w:tcPr>
            <w:tcW w:w="709"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Nr</w:t>
            </w:r>
          </w:p>
        </w:tc>
        <w:tc>
          <w:tcPr>
            <w:tcW w:w="2682"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 xml:space="preserve">Parametru </w:t>
            </w:r>
          </w:p>
        </w:tc>
        <w:tc>
          <w:tcPr>
            <w:tcW w:w="6379"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Descriere</w:t>
            </w:r>
          </w:p>
        </w:tc>
      </w:tr>
      <w:tr w:rsidR="0049164C" w:rsidRPr="000E42CC" w:rsidTr="0049164C">
        <w:tc>
          <w:tcPr>
            <w:tcW w:w="709" w:type="dxa"/>
            <w:shd w:val="clear" w:color="auto" w:fill="auto"/>
          </w:tcPr>
          <w:p w:rsidR="0049164C" w:rsidRPr="000E42CC" w:rsidRDefault="0049164C" w:rsidP="0049164C">
            <w:pPr>
              <w:widowControl w:val="0"/>
              <w:spacing w:line="276" w:lineRule="auto"/>
            </w:pPr>
            <w:r w:rsidRPr="000E42CC">
              <w:t>A.1.</w:t>
            </w:r>
          </w:p>
        </w:tc>
        <w:tc>
          <w:tcPr>
            <w:tcW w:w="2682" w:type="dxa"/>
            <w:shd w:val="clear" w:color="auto" w:fill="auto"/>
          </w:tcPr>
          <w:p w:rsidR="0049164C" w:rsidRPr="000E42CC" w:rsidRDefault="0049164C" w:rsidP="0049164C">
            <w:pPr>
              <w:widowControl w:val="0"/>
              <w:spacing w:line="276" w:lineRule="auto"/>
            </w:pPr>
            <w:r w:rsidRPr="000E42CC">
              <w:t>Specia</w:t>
            </w:r>
          </w:p>
        </w:tc>
        <w:tc>
          <w:tcPr>
            <w:tcW w:w="6379" w:type="dxa"/>
            <w:shd w:val="clear" w:color="auto" w:fill="auto"/>
          </w:tcPr>
          <w:p w:rsidR="0049164C" w:rsidRPr="000E42CC" w:rsidRDefault="0049164C" w:rsidP="0049164C">
            <w:pPr>
              <w:spacing w:line="276" w:lineRule="auto"/>
              <w:rPr>
                <w:szCs w:val="24"/>
              </w:rPr>
            </w:pPr>
            <w:r w:rsidRPr="000E42CC">
              <w:rPr>
                <w:b/>
                <w:i/>
                <w:szCs w:val="24"/>
              </w:rPr>
              <w:t xml:space="preserve">Rhodeus sericeus amarus </w:t>
            </w:r>
            <w:r w:rsidRPr="000E42CC">
              <w:rPr>
                <w:szCs w:val="24"/>
              </w:rPr>
              <w:t>(Bloch, 1782)</w:t>
            </w:r>
          </w:p>
          <w:p w:rsidR="0049164C" w:rsidRPr="000E42CC" w:rsidRDefault="0049164C" w:rsidP="0049164C">
            <w:pPr>
              <w:widowControl w:val="0"/>
              <w:spacing w:line="276" w:lineRule="auto"/>
              <w:rPr>
                <w:szCs w:val="24"/>
              </w:rPr>
            </w:pPr>
            <w:r w:rsidRPr="000E42CC">
              <w:rPr>
                <w:szCs w:val="24"/>
              </w:rPr>
              <w:t>Cod Eunis: 582</w:t>
            </w:r>
          </w:p>
          <w:p w:rsidR="0049164C" w:rsidRPr="000E42CC" w:rsidRDefault="0049164C" w:rsidP="0049164C">
            <w:pPr>
              <w:spacing w:line="276" w:lineRule="auto"/>
              <w:rPr>
                <w:szCs w:val="24"/>
              </w:rPr>
            </w:pPr>
            <w:r w:rsidRPr="000E42CC">
              <w:rPr>
                <w:szCs w:val="24"/>
              </w:rPr>
              <w:t>Cod Natura 2000: 1134</w:t>
            </w:r>
          </w:p>
          <w:p w:rsidR="0049164C" w:rsidRPr="000E42CC" w:rsidRDefault="0049164C" w:rsidP="0049164C">
            <w:pPr>
              <w:spacing w:line="276" w:lineRule="auto"/>
              <w:rPr>
                <w:rFonts w:eastAsia="Times New Roman"/>
                <w:szCs w:val="24"/>
                <w:lang w:eastAsia="ro-RO"/>
              </w:rPr>
            </w:pPr>
            <w:r w:rsidRPr="000E42CC">
              <w:rPr>
                <w:szCs w:val="24"/>
              </w:rPr>
              <w:t>Directiva Habitate – Directiva Consiliului Europei 92/43 EEC, Anexa II</w:t>
            </w:r>
          </w:p>
        </w:tc>
      </w:tr>
      <w:tr w:rsidR="0049164C" w:rsidRPr="000E42CC" w:rsidTr="0049164C">
        <w:trPr>
          <w:trHeight w:val="748"/>
        </w:trPr>
        <w:tc>
          <w:tcPr>
            <w:tcW w:w="709" w:type="dxa"/>
            <w:shd w:val="clear" w:color="auto" w:fill="auto"/>
          </w:tcPr>
          <w:p w:rsidR="0049164C" w:rsidRPr="000E42CC" w:rsidRDefault="0049164C" w:rsidP="0049164C">
            <w:pPr>
              <w:widowControl w:val="0"/>
              <w:spacing w:line="276" w:lineRule="auto"/>
            </w:pPr>
            <w:r w:rsidRPr="000E42CC">
              <w:t>A.2.</w:t>
            </w:r>
          </w:p>
        </w:tc>
        <w:tc>
          <w:tcPr>
            <w:tcW w:w="2682" w:type="dxa"/>
            <w:shd w:val="clear" w:color="auto" w:fill="auto"/>
          </w:tcPr>
          <w:p w:rsidR="0049164C" w:rsidRPr="000E42CC" w:rsidRDefault="0049164C" w:rsidP="0049164C">
            <w:pPr>
              <w:widowControl w:val="0"/>
              <w:spacing w:line="276" w:lineRule="auto"/>
            </w:pPr>
            <w:r w:rsidRPr="000E42CC">
              <w:t>Tipul populaţiei speciei în aria naturală protejată</w:t>
            </w:r>
          </w:p>
        </w:tc>
        <w:tc>
          <w:tcPr>
            <w:tcW w:w="6379" w:type="dxa"/>
            <w:shd w:val="clear" w:color="auto" w:fill="auto"/>
          </w:tcPr>
          <w:p w:rsidR="0049164C" w:rsidRPr="000E42CC" w:rsidRDefault="0049164C" w:rsidP="0049164C">
            <w:pPr>
              <w:spacing w:line="276" w:lineRule="auto"/>
              <w:rPr>
                <w:rFonts w:eastAsia="Times New Roman"/>
                <w:szCs w:val="24"/>
                <w:lang w:eastAsia="ro-RO"/>
              </w:rPr>
            </w:pPr>
            <w:r w:rsidRPr="000E42CC">
              <w:rPr>
                <w:szCs w:val="24"/>
              </w:rPr>
              <w:t>Populaţie permanentă (sedentară/rezidentă)</w:t>
            </w:r>
          </w:p>
        </w:tc>
      </w:tr>
      <w:tr w:rsidR="0049164C" w:rsidRPr="000E42CC" w:rsidTr="0049164C">
        <w:tc>
          <w:tcPr>
            <w:tcW w:w="709" w:type="dxa"/>
            <w:shd w:val="clear" w:color="auto" w:fill="auto"/>
          </w:tcPr>
          <w:p w:rsidR="0049164C" w:rsidRPr="000E42CC" w:rsidRDefault="0049164C" w:rsidP="004A67CD">
            <w:pPr>
              <w:widowControl w:val="0"/>
              <w:numPr>
                <w:ilvl w:val="0"/>
                <w:numId w:val="72"/>
              </w:numPr>
              <w:spacing w:line="276" w:lineRule="auto"/>
              <w:ind w:left="316"/>
              <w:jc w:val="left"/>
              <w:rPr>
                <w:lang w:eastAsia="x-none"/>
              </w:rPr>
            </w:pPr>
          </w:p>
        </w:tc>
        <w:tc>
          <w:tcPr>
            <w:tcW w:w="2682" w:type="dxa"/>
            <w:shd w:val="clear" w:color="auto" w:fill="auto"/>
          </w:tcPr>
          <w:p w:rsidR="0049164C" w:rsidRPr="000E42CC" w:rsidRDefault="0049164C" w:rsidP="0049164C">
            <w:pPr>
              <w:widowControl w:val="0"/>
              <w:spacing w:line="276" w:lineRule="auto"/>
            </w:pPr>
            <w:r w:rsidRPr="000E42CC">
              <w:t>Starea globală de conservare a speciei</w:t>
            </w:r>
          </w:p>
        </w:tc>
        <w:tc>
          <w:tcPr>
            <w:tcW w:w="6379" w:type="dxa"/>
            <w:shd w:val="clear" w:color="auto" w:fill="auto"/>
          </w:tcPr>
          <w:p w:rsidR="0049164C" w:rsidRPr="000E42CC" w:rsidRDefault="0049164C" w:rsidP="0049164C">
            <w:pPr>
              <w:widowControl w:val="0"/>
              <w:spacing w:line="276" w:lineRule="auto"/>
              <w:rPr>
                <w:b/>
                <w:szCs w:val="24"/>
                <w:lang w:eastAsia="x-none"/>
              </w:rPr>
            </w:pPr>
            <w:r w:rsidRPr="000E42CC">
              <w:rPr>
                <w:b/>
                <w:szCs w:val="24"/>
              </w:rPr>
              <w:t>”U1” – nefavorabilă - inadecvată</w:t>
            </w:r>
          </w:p>
        </w:tc>
      </w:tr>
      <w:tr w:rsidR="0049164C" w:rsidRPr="000E42CC" w:rsidTr="0049164C">
        <w:tc>
          <w:tcPr>
            <w:tcW w:w="709" w:type="dxa"/>
            <w:shd w:val="clear" w:color="auto" w:fill="auto"/>
          </w:tcPr>
          <w:p w:rsidR="0049164C" w:rsidRPr="000E42CC" w:rsidRDefault="0049164C" w:rsidP="004A67CD">
            <w:pPr>
              <w:widowControl w:val="0"/>
              <w:numPr>
                <w:ilvl w:val="0"/>
                <w:numId w:val="72"/>
              </w:numPr>
              <w:spacing w:line="276" w:lineRule="auto"/>
              <w:ind w:left="360"/>
              <w:jc w:val="left"/>
              <w:rPr>
                <w:lang w:eastAsia="x-none"/>
              </w:rPr>
            </w:pPr>
          </w:p>
        </w:tc>
        <w:tc>
          <w:tcPr>
            <w:tcW w:w="2682" w:type="dxa"/>
            <w:shd w:val="clear" w:color="auto" w:fill="auto"/>
          </w:tcPr>
          <w:p w:rsidR="0049164C" w:rsidRPr="000E42CC" w:rsidDel="00C10FA8" w:rsidRDefault="0049164C" w:rsidP="0049164C">
            <w:pPr>
              <w:widowControl w:val="0"/>
              <w:spacing w:line="276" w:lineRule="auto"/>
            </w:pPr>
            <w:r w:rsidRPr="000E42CC">
              <w:t>Tendinţa stării globale de conservare a speciei</w:t>
            </w:r>
          </w:p>
        </w:tc>
        <w:tc>
          <w:tcPr>
            <w:tcW w:w="6379" w:type="dxa"/>
            <w:shd w:val="clear" w:color="auto" w:fill="auto"/>
          </w:tcPr>
          <w:p w:rsidR="0049164C" w:rsidRPr="000E42CC" w:rsidDel="00C10FA8" w:rsidRDefault="0049164C" w:rsidP="0049164C">
            <w:pPr>
              <w:widowControl w:val="0"/>
              <w:spacing w:line="276" w:lineRule="auto"/>
              <w:rPr>
                <w:szCs w:val="24"/>
                <w:lang w:eastAsia="x-none"/>
              </w:rPr>
            </w:pPr>
            <w:r w:rsidRPr="000E42CC">
              <w:rPr>
                <w:szCs w:val="24"/>
              </w:rPr>
              <w:t>”+” – se îmbunătăţeşte</w:t>
            </w:r>
          </w:p>
        </w:tc>
      </w:tr>
      <w:tr w:rsidR="0049164C" w:rsidRPr="000E42CC" w:rsidTr="0049164C">
        <w:tc>
          <w:tcPr>
            <w:tcW w:w="709" w:type="dxa"/>
            <w:shd w:val="clear" w:color="auto" w:fill="auto"/>
          </w:tcPr>
          <w:p w:rsidR="0049164C" w:rsidRPr="000E42CC" w:rsidRDefault="0049164C" w:rsidP="004A67CD">
            <w:pPr>
              <w:widowControl w:val="0"/>
              <w:numPr>
                <w:ilvl w:val="0"/>
                <w:numId w:val="72"/>
              </w:numPr>
              <w:spacing w:line="276" w:lineRule="auto"/>
              <w:ind w:left="360"/>
              <w:jc w:val="left"/>
              <w:rPr>
                <w:lang w:eastAsia="x-none"/>
              </w:rPr>
            </w:pPr>
          </w:p>
        </w:tc>
        <w:tc>
          <w:tcPr>
            <w:tcW w:w="2682" w:type="dxa"/>
            <w:shd w:val="clear" w:color="auto" w:fill="auto"/>
          </w:tcPr>
          <w:p w:rsidR="0049164C" w:rsidRPr="000E42CC" w:rsidDel="00C10FA8" w:rsidRDefault="0049164C" w:rsidP="0049164C">
            <w:pPr>
              <w:widowControl w:val="0"/>
              <w:spacing w:line="276" w:lineRule="auto"/>
            </w:pPr>
            <w:r w:rsidRPr="000E42CC">
              <w:t>Starea globală de conservare necunoscută</w:t>
            </w:r>
          </w:p>
        </w:tc>
        <w:tc>
          <w:tcPr>
            <w:tcW w:w="6379" w:type="dxa"/>
            <w:shd w:val="clear" w:color="auto" w:fill="auto"/>
          </w:tcPr>
          <w:p w:rsidR="0049164C" w:rsidRPr="000E42CC" w:rsidDel="00C10FA8" w:rsidRDefault="0049164C" w:rsidP="0049164C">
            <w:pPr>
              <w:widowControl w:val="0"/>
              <w:spacing w:line="276" w:lineRule="auto"/>
              <w:rPr>
                <w:szCs w:val="24"/>
                <w:lang w:eastAsia="x-none"/>
              </w:rPr>
            </w:pPr>
            <w:r w:rsidRPr="000E42CC">
              <w:rPr>
                <w:szCs w:val="24"/>
              </w:rPr>
              <w:t>Nu este cazul</w:t>
            </w:r>
          </w:p>
        </w:tc>
      </w:tr>
      <w:tr w:rsidR="0049164C" w:rsidRPr="000E42CC" w:rsidTr="0049164C">
        <w:tc>
          <w:tcPr>
            <w:tcW w:w="709" w:type="dxa"/>
            <w:shd w:val="clear" w:color="auto" w:fill="auto"/>
          </w:tcPr>
          <w:p w:rsidR="0049164C" w:rsidRPr="000E42CC" w:rsidRDefault="0049164C" w:rsidP="004A67CD">
            <w:pPr>
              <w:widowControl w:val="0"/>
              <w:numPr>
                <w:ilvl w:val="0"/>
                <w:numId w:val="72"/>
              </w:numPr>
              <w:spacing w:line="276" w:lineRule="auto"/>
              <w:ind w:left="360"/>
              <w:jc w:val="left"/>
              <w:rPr>
                <w:lang w:eastAsia="x-none"/>
              </w:rPr>
            </w:pPr>
          </w:p>
        </w:tc>
        <w:tc>
          <w:tcPr>
            <w:tcW w:w="2682" w:type="dxa"/>
            <w:shd w:val="clear" w:color="auto" w:fill="auto"/>
          </w:tcPr>
          <w:p w:rsidR="0049164C" w:rsidRPr="000E42CC" w:rsidRDefault="0049164C" w:rsidP="0049164C">
            <w:pPr>
              <w:widowControl w:val="0"/>
              <w:spacing w:line="276" w:lineRule="auto"/>
            </w:pPr>
            <w:r w:rsidRPr="000E42CC">
              <w:t>Informaţii suplimentare</w:t>
            </w:r>
          </w:p>
        </w:tc>
        <w:tc>
          <w:tcPr>
            <w:tcW w:w="6379" w:type="dxa"/>
            <w:shd w:val="clear" w:color="auto" w:fill="auto"/>
          </w:tcPr>
          <w:p w:rsidR="0049164C" w:rsidRPr="000E42CC" w:rsidRDefault="0049164C" w:rsidP="0049164C">
            <w:pPr>
              <w:widowControl w:val="0"/>
              <w:spacing w:line="276" w:lineRule="auto"/>
              <w:rPr>
                <w:szCs w:val="24"/>
                <w:lang w:eastAsia="x-none"/>
              </w:rPr>
            </w:pPr>
            <w:r w:rsidRPr="000E42CC">
              <w:rPr>
                <w:szCs w:val="24"/>
                <w:lang w:eastAsia="x-none"/>
              </w:rPr>
              <w:t>-</w:t>
            </w:r>
          </w:p>
        </w:tc>
      </w:tr>
    </w:tbl>
    <w:p w:rsidR="0049164C" w:rsidRPr="000E42CC" w:rsidRDefault="0049164C" w:rsidP="0049164C">
      <w:pPr>
        <w:spacing w:line="276" w:lineRule="auto"/>
        <w:rPr>
          <w:rFonts w:eastAsia="Times New Roman"/>
          <w:sz w:val="14"/>
          <w:szCs w:val="14"/>
          <w:lang w:eastAsia="ro-RO"/>
        </w:rPr>
      </w:pPr>
    </w:p>
    <w:tbl>
      <w:tblPr>
        <w:tblW w:w="97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682"/>
        <w:gridCol w:w="6379"/>
      </w:tblGrid>
      <w:tr w:rsidR="0049164C" w:rsidRPr="000E42CC" w:rsidTr="0049164C">
        <w:trPr>
          <w:tblHeader/>
        </w:trPr>
        <w:tc>
          <w:tcPr>
            <w:tcW w:w="709"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Nr</w:t>
            </w:r>
          </w:p>
        </w:tc>
        <w:tc>
          <w:tcPr>
            <w:tcW w:w="2682"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 xml:space="preserve">Parametru </w:t>
            </w:r>
          </w:p>
        </w:tc>
        <w:tc>
          <w:tcPr>
            <w:tcW w:w="6379"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Descriere</w:t>
            </w:r>
          </w:p>
        </w:tc>
      </w:tr>
      <w:tr w:rsidR="0049164C" w:rsidRPr="000E42CC" w:rsidTr="0049164C">
        <w:tc>
          <w:tcPr>
            <w:tcW w:w="709" w:type="dxa"/>
            <w:shd w:val="clear" w:color="auto" w:fill="auto"/>
          </w:tcPr>
          <w:p w:rsidR="0049164C" w:rsidRPr="000E42CC" w:rsidRDefault="0049164C" w:rsidP="0049164C">
            <w:pPr>
              <w:widowControl w:val="0"/>
              <w:spacing w:line="276" w:lineRule="auto"/>
            </w:pPr>
            <w:r w:rsidRPr="000E42CC">
              <w:t>A.1.</w:t>
            </w:r>
          </w:p>
        </w:tc>
        <w:tc>
          <w:tcPr>
            <w:tcW w:w="2682" w:type="dxa"/>
            <w:shd w:val="clear" w:color="auto" w:fill="auto"/>
          </w:tcPr>
          <w:p w:rsidR="0049164C" w:rsidRPr="000E42CC" w:rsidRDefault="0049164C" w:rsidP="0049164C">
            <w:pPr>
              <w:widowControl w:val="0"/>
              <w:spacing w:line="276" w:lineRule="auto"/>
            </w:pPr>
            <w:r w:rsidRPr="000E42CC">
              <w:t>Specia</w:t>
            </w:r>
          </w:p>
        </w:tc>
        <w:tc>
          <w:tcPr>
            <w:tcW w:w="6379" w:type="dxa"/>
            <w:shd w:val="clear" w:color="auto" w:fill="auto"/>
          </w:tcPr>
          <w:p w:rsidR="0049164C" w:rsidRPr="000E42CC" w:rsidRDefault="0049164C" w:rsidP="0049164C">
            <w:pPr>
              <w:spacing w:line="276" w:lineRule="auto"/>
              <w:rPr>
                <w:i/>
                <w:szCs w:val="24"/>
              </w:rPr>
            </w:pPr>
            <w:r w:rsidRPr="000E42CC">
              <w:rPr>
                <w:b/>
                <w:i/>
                <w:szCs w:val="24"/>
              </w:rPr>
              <w:t>Barbus meridionalis</w:t>
            </w:r>
            <w:r w:rsidRPr="000E42CC">
              <w:rPr>
                <w:i/>
                <w:szCs w:val="24"/>
              </w:rPr>
              <w:t xml:space="preserve"> (Barbus petenyi, </w:t>
            </w:r>
            <w:r w:rsidRPr="000E42CC">
              <w:rPr>
                <w:szCs w:val="24"/>
              </w:rPr>
              <w:t>Heckel, 1852</w:t>
            </w:r>
            <w:r w:rsidRPr="000E42CC">
              <w:rPr>
                <w:i/>
                <w:szCs w:val="24"/>
              </w:rPr>
              <w:t>)</w:t>
            </w:r>
          </w:p>
          <w:p w:rsidR="0049164C" w:rsidRPr="000E42CC" w:rsidRDefault="0049164C" w:rsidP="0049164C">
            <w:pPr>
              <w:widowControl w:val="0"/>
              <w:spacing w:line="276" w:lineRule="auto"/>
              <w:rPr>
                <w:szCs w:val="24"/>
              </w:rPr>
            </w:pPr>
            <w:r w:rsidRPr="000E42CC">
              <w:rPr>
                <w:szCs w:val="24"/>
              </w:rPr>
              <w:t>Cod EUNIS: 443</w:t>
            </w:r>
          </w:p>
          <w:p w:rsidR="0049164C" w:rsidRPr="000E42CC" w:rsidRDefault="0049164C" w:rsidP="0049164C">
            <w:pPr>
              <w:spacing w:line="276" w:lineRule="auto"/>
              <w:rPr>
                <w:szCs w:val="24"/>
              </w:rPr>
            </w:pPr>
            <w:r w:rsidRPr="000E42CC">
              <w:rPr>
                <w:szCs w:val="24"/>
              </w:rPr>
              <w:t>Cod Natura 2000: 1138</w:t>
            </w:r>
          </w:p>
          <w:p w:rsidR="0049164C" w:rsidRPr="000E42CC" w:rsidRDefault="0049164C" w:rsidP="0049164C">
            <w:pPr>
              <w:spacing w:line="276" w:lineRule="auto"/>
              <w:rPr>
                <w:rFonts w:eastAsia="Times New Roman"/>
                <w:szCs w:val="24"/>
                <w:lang w:eastAsia="ro-RO"/>
              </w:rPr>
            </w:pPr>
            <w:r w:rsidRPr="000E42CC">
              <w:rPr>
                <w:szCs w:val="24"/>
              </w:rPr>
              <w:t>Directiva Habitate – Directiva Consiliului Europei 92/43 EEC, Anexa II.</w:t>
            </w:r>
          </w:p>
        </w:tc>
      </w:tr>
      <w:tr w:rsidR="0049164C" w:rsidRPr="000E42CC" w:rsidTr="0049164C">
        <w:tc>
          <w:tcPr>
            <w:tcW w:w="709" w:type="dxa"/>
            <w:shd w:val="clear" w:color="auto" w:fill="auto"/>
          </w:tcPr>
          <w:p w:rsidR="0049164C" w:rsidRPr="000E42CC" w:rsidRDefault="0049164C" w:rsidP="0049164C">
            <w:pPr>
              <w:widowControl w:val="0"/>
              <w:spacing w:line="276" w:lineRule="auto"/>
            </w:pPr>
            <w:r w:rsidRPr="000E42CC">
              <w:t>A.2.</w:t>
            </w:r>
          </w:p>
        </w:tc>
        <w:tc>
          <w:tcPr>
            <w:tcW w:w="2682" w:type="dxa"/>
            <w:shd w:val="clear" w:color="auto" w:fill="auto"/>
          </w:tcPr>
          <w:p w:rsidR="0049164C" w:rsidRPr="000E42CC" w:rsidRDefault="0049164C" w:rsidP="0049164C">
            <w:pPr>
              <w:widowControl w:val="0"/>
              <w:spacing w:line="276" w:lineRule="auto"/>
            </w:pPr>
            <w:r w:rsidRPr="000E42CC">
              <w:t>Tipul populaţiei speciei în aria naturală protejată</w:t>
            </w:r>
          </w:p>
        </w:tc>
        <w:tc>
          <w:tcPr>
            <w:tcW w:w="6379" w:type="dxa"/>
            <w:shd w:val="clear" w:color="auto" w:fill="auto"/>
          </w:tcPr>
          <w:p w:rsidR="0049164C" w:rsidRPr="000E42CC" w:rsidRDefault="0049164C" w:rsidP="0049164C">
            <w:pPr>
              <w:spacing w:line="276" w:lineRule="auto"/>
              <w:rPr>
                <w:rFonts w:eastAsia="Times New Roman"/>
                <w:szCs w:val="24"/>
                <w:lang w:eastAsia="ro-RO"/>
              </w:rPr>
            </w:pPr>
            <w:r w:rsidRPr="000E42CC">
              <w:rPr>
                <w:szCs w:val="24"/>
              </w:rPr>
              <w:t>Populaţie permanentă (sedentară/rezidentă)</w:t>
            </w:r>
          </w:p>
        </w:tc>
      </w:tr>
      <w:tr w:rsidR="0049164C" w:rsidRPr="000E42CC" w:rsidTr="0049164C">
        <w:tc>
          <w:tcPr>
            <w:tcW w:w="709" w:type="dxa"/>
            <w:shd w:val="clear" w:color="auto" w:fill="auto"/>
          </w:tcPr>
          <w:p w:rsidR="0049164C" w:rsidRPr="000E42CC" w:rsidRDefault="0049164C" w:rsidP="004A67CD">
            <w:pPr>
              <w:widowControl w:val="0"/>
              <w:numPr>
                <w:ilvl w:val="0"/>
                <w:numId w:val="73"/>
              </w:numPr>
              <w:spacing w:line="276" w:lineRule="auto"/>
              <w:ind w:left="316"/>
              <w:jc w:val="left"/>
              <w:rPr>
                <w:lang w:eastAsia="x-none"/>
              </w:rPr>
            </w:pPr>
          </w:p>
        </w:tc>
        <w:tc>
          <w:tcPr>
            <w:tcW w:w="2682" w:type="dxa"/>
            <w:shd w:val="clear" w:color="auto" w:fill="auto"/>
          </w:tcPr>
          <w:p w:rsidR="0049164C" w:rsidRPr="000E42CC" w:rsidRDefault="0049164C" w:rsidP="0049164C">
            <w:pPr>
              <w:widowControl w:val="0"/>
              <w:spacing w:line="276" w:lineRule="auto"/>
            </w:pPr>
            <w:r w:rsidRPr="000E42CC">
              <w:t>Starea globală de conservare a speciei</w:t>
            </w:r>
          </w:p>
        </w:tc>
        <w:tc>
          <w:tcPr>
            <w:tcW w:w="6379" w:type="dxa"/>
            <w:shd w:val="clear" w:color="auto" w:fill="auto"/>
          </w:tcPr>
          <w:p w:rsidR="0049164C" w:rsidRPr="000E42CC" w:rsidRDefault="0049164C" w:rsidP="0049164C">
            <w:pPr>
              <w:widowControl w:val="0"/>
              <w:spacing w:line="276" w:lineRule="auto"/>
              <w:rPr>
                <w:b/>
                <w:szCs w:val="24"/>
                <w:lang w:eastAsia="x-none"/>
              </w:rPr>
            </w:pPr>
            <w:r w:rsidRPr="000E42CC">
              <w:rPr>
                <w:b/>
                <w:szCs w:val="24"/>
              </w:rPr>
              <w:t>”U1” – nefavorabilă - inadecvată</w:t>
            </w:r>
          </w:p>
        </w:tc>
      </w:tr>
      <w:tr w:rsidR="0049164C" w:rsidRPr="000E42CC" w:rsidTr="0049164C">
        <w:tc>
          <w:tcPr>
            <w:tcW w:w="709" w:type="dxa"/>
            <w:shd w:val="clear" w:color="auto" w:fill="auto"/>
          </w:tcPr>
          <w:p w:rsidR="0049164C" w:rsidRPr="000E42CC" w:rsidRDefault="0049164C" w:rsidP="004A67CD">
            <w:pPr>
              <w:widowControl w:val="0"/>
              <w:numPr>
                <w:ilvl w:val="0"/>
                <w:numId w:val="73"/>
              </w:numPr>
              <w:spacing w:line="276" w:lineRule="auto"/>
              <w:ind w:left="360"/>
              <w:jc w:val="left"/>
              <w:rPr>
                <w:lang w:eastAsia="x-none"/>
              </w:rPr>
            </w:pPr>
          </w:p>
        </w:tc>
        <w:tc>
          <w:tcPr>
            <w:tcW w:w="2682" w:type="dxa"/>
            <w:shd w:val="clear" w:color="auto" w:fill="auto"/>
          </w:tcPr>
          <w:p w:rsidR="0049164C" w:rsidRPr="000E42CC" w:rsidDel="00C10FA8" w:rsidRDefault="0049164C" w:rsidP="0049164C">
            <w:pPr>
              <w:widowControl w:val="0"/>
              <w:spacing w:line="276" w:lineRule="auto"/>
            </w:pPr>
            <w:r w:rsidRPr="000E42CC">
              <w:t>Tendinţa stării globale de conservare a speciei</w:t>
            </w:r>
          </w:p>
        </w:tc>
        <w:tc>
          <w:tcPr>
            <w:tcW w:w="6379" w:type="dxa"/>
            <w:shd w:val="clear" w:color="auto" w:fill="auto"/>
          </w:tcPr>
          <w:p w:rsidR="0049164C" w:rsidRPr="000E42CC" w:rsidDel="00C10FA8" w:rsidRDefault="0049164C" w:rsidP="0049164C">
            <w:pPr>
              <w:widowControl w:val="0"/>
              <w:spacing w:line="276" w:lineRule="auto"/>
              <w:rPr>
                <w:szCs w:val="24"/>
                <w:lang w:eastAsia="x-none"/>
              </w:rPr>
            </w:pPr>
            <w:r w:rsidRPr="000E42CC">
              <w:rPr>
                <w:szCs w:val="24"/>
              </w:rPr>
              <w:t>”+” – se îmbunătăţeşte</w:t>
            </w:r>
          </w:p>
        </w:tc>
      </w:tr>
      <w:tr w:rsidR="0049164C" w:rsidRPr="000E42CC" w:rsidTr="0049164C">
        <w:tc>
          <w:tcPr>
            <w:tcW w:w="709" w:type="dxa"/>
            <w:shd w:val="clear" w:color="auto" w:fill="auto"/>
          </w:tcPr>
          <w:p w:rsidR="0049164C" w:rsidRPr="000E42CC" w:rsidRDefault="0049164C" w:rsidP="004A67CD">
            <w:pPr>
              <w:widowControl w:val="0"/>
              <w:numPr>
                <w:ilvl w:val="0"/>
                <w:numId w:val="73"/>
              </w:numPr>
              <w:spacing w:line="276" w:lineRule="auto"/>
              <w:ind w:left="360"/>
              <w:jc w:val="left"/>
              <w:rPr>
                <w:lang w:eastAsia="x-none"/>
              </w:rPr>
            </w:pPr>
          </w:p>
        </w:tc>
        <w:tc>
          <w:tcPr>
            <w:tcW w:w="2682" w:type="dxa"/>
            <w:shd w:val="clear" w:color="auto" w:fill="auto"/>
          </w:tcPr>
          <w:p w:rsidR="0049164C" w:rsidRPr="000E42CC" w:rsidDel="00C10FA8" w:rsidRDefault="0049164C" w:rsidP="0049164C">
            <w:pPr>
              <w:widowControl w:val="0"/>
              <w:spacing w:line="276" w:lineRule="auto"/>
            </w:pPr>
            <w:r w:rsidRPr="000E42CC">
              <w:t>Starea globală de conservare necunoscută</w:t>
            </w:r>
          </w:p>
        </w:tc>
        <w:tc>
          <w:tcPr>
            <w:tcW w:w="6379" w:type="dxa"/>
            <w:shd w:val="clear" w:color="auto" w:fill="auto"/>
          </w:tcPr>
          <w:p w:rsidR="0049164C" w:rsidRPr="000E42CC" w:rsidDel="00C10FA8" w:rsidRDefault="0049164C" w:rsidP="0049164C">
            <w:pPr>
              <w:widowControl w:val="0"/>
              <w:spacing w:line="276" w:lineRule="auto"/>
              <w:rPr>
                <w:szCs w:val="24"/>
                <w:lang w:eastAsia="x-none"/>
              </w:rPr>
            </w:pPr>
            <w:r w:rsidRPr="000E42CC">
              <w:rPr>
                <w:szCs w:val="24"/>
              </w:rPr>
              <w:t>Nu este cazul</w:t>
            </w:r>
          </w:p>
        </w:tc>
      </w:tr>
      <w:tr w:rsidR="0049164C" w:rsidRPr="000E42CC" w:rsidTr="0049164C">
        <w:tc>
          <w:tcPr>
            <w:tcW w:w="709" w:type="dxa"/>
            <w:shd w:val="clear" w:color="auto" w:fill="auto"/>
          </w:tcPr>
          <w:p w:rsidR="0049164C" w:rsidRPr="000E42CC" w:rsidRDefault="0049164C" w:rsidP="004A67CD">
            <w:pPr>
              <w:widowControl w:val="0"/>
              <w:numPr>
                <w:ilvl w:val="0"/>
                <w:numId w:val="73"/>
              </w:numPr>
              <w:spacing w:line="276" w:lineRule="auto"/>
              <w:ind w:left="360"/>
              <w:jc w:val="left"/>
              <w:rPr>
                <w:lang w:eastAsia="x-none"/>
              </w:rPr>
            </w:pPr>
          </w:p>
        </w:tc>
        <w:tc>
          <w:tcPr>
            <w:tcW w:w="2682" w:type="dxa"/>
            <w:shd w:val="clear" w:color="auto" w:fill="auto"/>
          </w:tcPr>
          <w:p w:rsidR="0049164C" w:rsidRPr="000E42CC" w:rsidRDefault="0049164C" w:rsidP="0049164C">
            <w:pPr>
              <w:widowControl w:val="0"/>
              <w:spacing w:line="276" w:lineRule="auto"/>
            </w:pPr>
            <w:r w:rsidRPr="000E42CC">
              <w:t>Informaţii suplimentare</w:t>
            </w:r>
          </w:p>
        </w:tc>
        <w:tc>
          <w:tcPr>
            <w:tcW w:w="6379" w:type="dxa"/>
            <w:shd w:val="clear" w:color="auto" w:fill="auto"/>
          </w:tcPr>
          <w:p w:rsidR="0049164C" w:rsidRPr="000E42CC" w:rsidRDefault="0049164C" w:rsidP="0049164C">
            <w:pPr>
              <w:widowControl w:val="0"/>
              <w:spacing w:line="276" w:lineRule="auto"/>
              <w:rPr>
                <w:szCs w:val="24"/>
                <w:lang w:eastAsia="x-none"/>
              </w:rPr>
            </w:pPr>
            <w:r w:rsidRPr="000E42CC">
              <w:rPr>
                <w:szCs w:val="24"/>
                <w:lang w:eastAsia="x-none"/>
              </w:rPr>
              <w:t>-</w:t>
            </w:r>
          </w:p>
        </w:tc>
      </w:tr>
    </w:tbl>
    <w:p w:rsidR="0049164C" w:rsidRPr="000E42CC" w:rsidRDefault="0049164C" w:rsidP="0049164C">
      <w:pPr>
        <w:spacing w:line="276" w:lineRule="auto"/>
        <w:rPr>
          <w:rFonts w:eastAsia="Times New Roman"/>
          <w:sz w:val="14"/>
          <w:szCs w:val="14"/>
          <w:lang w:eastAsia="ro-RO"/>
        </w:rPr>
      </w:pPr>
    </w:p>
    <w:tbl>
      <w:tblPr>
        <w:tblW w:w="97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682"/>
        <w:gridCol w:w="6379"/>
      </w:tblGrid>
      <w:tr w:rsidR="0049164C" w:rsidRPr="000E42CC" w:rsidTr="0049164C">
        <w:trPr>
          <w:tblHeader/>
        </w:trPr>
        <w:tc>
          <w:tcPr>
            <w:tcW w:w="709"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Nr</w:t>
            </w:r>
          </w:p>
        </w:tc>
        <w:tc>
          <w:tcPr>
            <w:tcW w:w="2682"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 xml:space="preserve">Parametru </w:t>
            </w:r>
          </w:p>
        </w:tc>
        <w:tc>
          <w:tcPr>
            <w:tcW w:w="6379"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Descriere</w:t>
            </w:r>
          </w:p>
        </w:tc>
      </w:tr>
      <w:tr w:rsidR="0049164C" w:rsidRPr="000E42CC" w:rsidTr="0049164C">
        <w:tc>
          <w:tcPr>
            <w:tcW w:w="709" w:type="dxa"/>
            <w:shd w:val="clear" w:color="auto" w:fill="auto"/>
          </w:tcPr>
          <w:p w:rsidR="0049164C" w:rsidRPr="000E42CC" w:rsidRDefault="0049164C" w:rsidP="0049164C">
            <w:pPr>
              <w:widowControl w:val="0"/>
              <w:spacing w:line="276" w:lineRule="auto"/>
            </w:pPr>
            <w:r w:rsidRPr="000E42CC">
              <w:t>A.1.</w:t>
            </w:r>
          </w:p>
        </w:tc>
        <w:tc>
          <w:tcPr>
            <w:tcW w:w="2682" w:type="dxa"/>
            <w:shd w:val="clear" w:color="auto" w:fill="auto"/>
          </w:tcPr>
          <w:p w:rsidR="0049164C" w:rsidRPr="000E42CC" w:rsidRDefault="0049164C" w:rsidP="0049164C">
            <w:pPr>
              <w:widowControl w:val="0"/>
              <w:spacing w:line="276" w:lineRule="auto"/>
            </w:pPr>
            <w:r w:rsidRPr="000E42CC">
              <w:t>Specia</w:t>
            </w:r>
          </w:p>
        </w:tc>
        <w:tc>
          <w:tcPr>
            <w:tcW w:w="6379" w:type="dxa"/>
            <w:shd w:val="clear" w:color="auto" w:fill="auto"/>
          </w:tcPr>
          <w:p w:rsidR="0049164C" w:rsidRPr="000E42CC" w:rsidRDefault="0049164C" w:rsidP="0049164C">
            <w:pPr>
              <w:spacing w:line="276" w:lineRule="auto"/>
              <w:rPr>
                <w:b/>
                <w:i/>
                <w:szCs w:val="24"/>
              </w:rPr>
            </w:pPr>
            <w:r w:rsidRPr="000E42CC">
              <w:rPr>
                <w:b/>
                <w:i/>
                <w:szCs w:val="24"/>
              </w:rPr>
              <w:t>Triturus (Lissotriton) vulgaris ampelensis</w:t>
            </w:r>
          </w:p>
          <w:p w:rsidR="0049164C" w:rsidRPr="000E42CC" w:rsidRDefault="0049164C" w:rsidP="0049164C">
            <w:pPr>
              <w:spacing w:line="276" w:lineRule="auto"/>
              <w:rPr>
                <w:szCs w:val="24"/>
              </w:rPr>
            </w:pPr>
            <w:r w:rsidRPr="000E42CC">
              <w:rPr>
                <w:szCs w:val="24"/>
              </w:rPr>
              <w:t>Cod EUNIS: 17205</w:t>
            </w:r>
          </w:p>
          <w:p w:rsidR="0049164C" w:rsidRPr="000E42CC" w:rsidRDefault="0049164C" w:rsidP="0049164C">
            <w:pPr>
              <w:spacing w:line="276" w:lineRule="auto"/>
              <w:rPr>
                <w:szCs w:val="24"/>
              </w:rPr>
            </w:pPr>
            <w:r w:rsidRPr="000E42CC">
              <w:rPr>
                <w:szCs w:val="24"/>
              </w:rPr>
              <w:t>Cod Natura 2000: 4008</w:t>
            </w:r>
          </w:p>
          <w:p w:rsidR="0049164C" w:rsidRPr="000E42CC" w:rsidRDefault="0049164C" w:rsidP="0049164C">
            <w:pPr>
              <w:spacing w:line="276" w:lineRule="auto"/>
              <w:rPr>
                <w:rFonts w:eastAsia="Times New Roman"/>
                <w:szCs w:val="24"/>
                <w:lang w:eastAsia="ro-RO"/>
              </w:rPr>
            </w:pPr>
            <w:r w:rsidRPr="000E42CC">
              <w:rPr>
                <w:szCs w:val="24"/>
              </w:rPr>
              <w:t>Directiva Habitate – Directiva Consiliului Europei 92/43 EEC, Anexa II.</w:t>
            </w:r>
          </w:p>
        </w:tc>
      </w:tr>
      <w:tr w:rsidR="0049164C" w:rsidRPr="000E42CC" w:rsidTr="0049164C">
        <w:tc>
          <w:tcPr>
            <w:tcW w:w="709" w:type="dxa"/>
            <w:shd w:val="clear" w:color="auto" w:fill="auto"/>
          </w:tcPr>
          <w:p w:rsidR="0049164C" w:rsidRPr="000E42CC" w:rsidRDefault="0049164C" w:rsidP="0049164C">
            <w:pPr>
              <w:widowControl w:val="0"/>
              <w:spacing w:line="276" w:lineRule="auto"/>
            </w:pPr>
            <w:r w:rsidRPr="000E42CC">
              <w:t>A.2.</w:t>
            </w:r>
          </w:p>
        </w:tc>
        <w:tc>
          <w:tcPr>
            <w:tcW w:w="2682" w:type="dxa"/>
            <w:shd w:val="clear" w:color="auto" w:fill="auto"/>
          </w:tcPr>
          <w:p w:rsidR="0049164C" w:rsidRPr="000E42CC" w:rsidRDefault="0049164C" w:rsidP="0049164C">
            <w:pPr>
              <w:widowControl w:val="0"/>
              <w:spacing w:line="276" w:lineRule="auto"/>
            </w:pPr>
            <w:r w:rsidRPr="000E42CC">
              <w:t>Tipul populaţiei speciei în aria naturală protejată</w:t>
            </w:r>
          </w:p>
        </w:tc>
        <w:tc>
          <w:tcPr>
            <w:tcW w:w="6379" w:type="dxa"/>
            <w:shd w:val="clear" w:color="auto" w:fill="auto"/>
          </w:tcPr>
          <w:p w:rsidR="0049164C" w:rsidRPr="000E42CC" w:rsidRDefault="0049164C" w:rsidP="0049164C">
            <w:pPr>
              <w:spacing w:line="276" w:lineRule="auto"/>
              <w:rPr>
                <w:rFonts w:eastAsia="Times New Roman"/>
                <w:szCs w:val="24"/>
                <w:lang w:eastAsia="ro-RO"/>
              </w:rPr>
            </w:pPr>
            <w:r w:rsidRPr="000E42CC">
              <w:rPr>
                <w:szCs w:val="24"/>
                <w:lang w:eastAsia="x-none"/>
              </w:rPr>
              <w:t>permanentă (sedentară/rezidentă)</w:t>
            </w:r>
          </w:p>
        </w:tc>
      </w:tr>
      <w:tr w:rsidR="0049164C" w:rsidRPr="000E42CC" w:rsidTr="0049164C">
        <w:tc>
          <w:tcPr>
            <w:tcW w:w="709" w:type="dxa"/>
            <w:shd w:val="clear" w:color="auto" w:fill="auto"/>
          </w:tcPr>
          <w:p w:rsidR="0049164C" w:rsidRPr="000E42CC" w:rsidRDefault="0049164C" w:rsidP="004A67CD">
            <w:pPr>
              <w:widowControl w:val="0"/>
              <w:numPr>
                <w:ilvl w:val="0"/>
                <w:numId w:val="74"/>
              </w:numPr>
              <w:spacing w:line="276" w:lineRule="auto"/>
              <w:ind w:left="316"/>
              <w:jc w:val="left"/>
              <w:rPr>
                <w:lang w:eastAsia="x-none"/>
              </w:rPr>
            </w:pPr>
          </w:p>
        </w:tc>
        <w:tc>
          <w:tcPr>
            <w:tcW w:w="2682" w:type="dxa"/>
            <w:shd w:val="clear" w:color="auto" w:fill="auto"/>
          </w:tcPr>
          <w:p w:rsidR="0049164C" w:rsidRPr="000E42CC" w:rsidRDefault="0049164C" w:rsidP="0049164C">
            <w:pPr>
              <w:widowControl w:val="0"/>
              <w:spacing w:line="276" w:lineRule="auto"/>
            </w:pPr>
            <w:r w:rsidRPr="000E42CC">
              <w:t>Starea globală de conservare a speciei</w:t>
            </w:r>
          </w:p>
        </w:tc>
        <w:tc>
          <w:tcPr>
            <w:tcW w:w="6379" w:type="dxa"/>
            <w:shd w:val="clear" w:color="auto" w:fill="auto"/>
          </w:tcPr>
          <w:p w:rsidR="0049164C" w:rsidRPr="000E42CC" w:rsidRDefault="0049164C" w:rsidP="0049164C">
            <w:pPr>
              <w:spacing w:line="276" w:lineRule="auto"/>
              <w:rPr>
                <w:b/>
                <w:szCs w:val="24"/>
                <w:lang w:eastAsia="de-DE"/>
              </w:rPr>
            </w:pPr>
            <w:r w:rsidRPr="000E42CC">
              <w:rPr>
                <w:b/>
                <w:szCs w:val="24"/>
                <w:lang w:eastAsia="x-none"/>
              </w:rPr>
              <w:t>”FV” – favorabilă</w:t>
            </w:r>
          </w:p>
        </w:tc>
      </w:tr>
      <w:tr w:rsidR="0049164C" w:rsidRPr="000E42CC" w:rsidTr="0049164C">
        <w:tc>
          <w:tcPr>
            <w:tcW w:w="709" w:type="dxa"/>
            <w:shd w:val="clear" w:color="auto" w:fill="auto"/>
          </w:tcPr>
          <w:p w:rsidR="0049164C" w:rsidRPr="000E42CC" w:rsidRDefault="0049164C" w:rsidP="004A67CD">
            <w:pPr>
              <w:widowControl w:val="0"/>
              <w:numPr>
                <w:ilvl w:val="0"/>
                <w:numId w:val="74"/>
              </w:numPr>
              <w:spacing w:line="276" w:lineRule="auto"/>
              <w:ind w:left="360"/>
              <w:jc w:val="left"/>
              <w:rPr>
                <w:lang w:eastAsia="x-none"/>
              </w:rPr>
            </w:pPr>
          </w:p>
        </w:tc>
        <w:tc>
          <w:tcPr>
            <w:tcW w:w="2682" w:type="dxa"/>
            <w:shd w:val="clear" w:color="auto" w:fill="auto"/>
          </w:tcPr>
          <w:p w:rsidR="0049164C" w:rsidRPr="000E42CC" w:rsidDel="00C10FA8" w:rsidRDefault="0049164C" w:rsidP="0049164C">
            <w:pPr>
              <w:widowControl w:val="0"/>
              <w:spacing w:line="276" w:lineRule="auto"/>
            </w:pPr>
            <w:r w:rsidRPr="000E42CC">
              <w:t>Tendinţa stării globale de conservare a speciei</w:t>
            </w:r>
          </w:p>
        </w:tc>
        <w:tc>
          <w:tcPr>
            <w:tcW w:w="6379" w:type="dxa"/>
            <w:shd w:val="clear" w:color="auto" w:fill="auto"/>
          </w:tcPr>
          <w:p w:rsidR="0049164C" w:rsidRPr="000E42CC" w:rsidDel="00C10FA8" w:rsidRDefault="0049164C" w:rsidP="0049164C">
            <w:pPr>
              <w:spacing w:line="276" w:lineRule="auto"/>
              <w:rPr>
                <w:szCs w:val="24"/>
                <w:lang w:eastAsia="de-DE"/>
              </w:rPr>
            </w:pPr>
            <w:r w:rsidRPr="000E42CC">
              <w:rPr>
                <w:szCs w:val="24"/>
                <w:lang w:eastAsia="de-DE"/>
              </w:rPr>
              <w:t>Nu sunt date.</w:t>
            </w:r>
          </w:p>
        </w:tc>
      </w:tr>
      <w:tr w:rsidR="0049164C" w:rsidRPr="000E42CC" w:rsidTr="0049164C">
        <w:tc>
          <w:tcPr>
            <w:tcW w:w="709" w:type="dxa"/>
            <w:shd w:val="clear" w:color="auto" w:fill="auto"/>
          </w:tcPr>
          <w:p w:rsidR="0049164C" w:rsidRPr="000E42CC" w:rsidRDefault="0049164C" w:rsidP="004A67CD">
            <w:pPr>
              <w:widowControl w:val="0"/>
              <w:numPr>
                <w:ilvl w:val="0"/>
                <w:numId w:val="74"/>
              </w:numPr>
              <w:spacing w:line="276" w:lineRule="auto"/>
              <w:ind w:left="360"/>
              <w:jc w:val="left"/>
              <w:rPr>
                <w:lang w:eastAsia="x-none"/>
              </w:rPr>
            </w:pPr>
          </w:p>
        </w:tc>
        <w:tc>
          <w:tcPr>
            <w:tcW w:w="2682" w:type="dxa"/>
            <w:shd w:val="clear" w:color="auto" w:fill="auto"/>
          </w:tcPr>
          <w:p w:rsidR="0049164C" w:rsidRPr="000E42CC" w:rsidDel="00C10FA8" w:rsidRDefault="0049164C" w:rsidP="0049164C">
            <w:pPr>
              <w:widowControl w:val="0"/>
              <w:spacing w:line="276" w:lineRule="auto"/>
            </w:pPr>
            <w:r w:rsidRPr="000E42CC">
              <w:t>Starea globală de conservare necunoscută</w:t>
            </w:r>
          </w:p>
        </w:tc>
        <w:tc>
          <w:tcPr>
            <w:tcW w:w="6379" w:type="dxa"/>
            <w:shd w:val="clear" w:color="auto" w:fill="auto"/>
          </w:tcPr>
          <w:p w:rsidR="0049164C" w:rsidRPr="000E42CC" w:rsidDel="00C10FA8" w:rsidRDefault="0049164C" w:rsidP="0049164C">
            <w:pPr>
              <w:widowControl w:val="0"/>
              <w:spacing w:line="276" w:lineRule="auto"/>
              <w:rPr>
                <w:szCs w:val="24"/>
              </w:rPr>
            </w:pPr>
            <w:r w:rsidRPr="000E42CC">
              <w:rPr>
                <w:szCs w:val="24"/>
              </w:rPr>
              <w:t>Nu este cazul.</w:t>
            </w:r>
          </w:p>
        </w:tc>
      </w:tr>
      <w:tr w:rsidR="0049164C" w:rsidRPr="000E42CC" w:rsidTr="0049164C">
        <w:tc>
          <w:tcPr>
            <w:tcW w:w="709" w:type="dxa"/>
            <w:shd w:val="clear" w:color="auto" w:fill="auto"/>
          </w:tcPr>
          <w:p w:rsidR="0049164C" w:rsidRPr="000E42CC" w:rsidRDefault="0049164C" w:rsidP="004A67CD">
            <w:pPr>
              <w:widowControl w:val="0"/>
              <w:numPr>
                <w:ilvl w:val="0"/>
                <w:numId w:val="74"/>
              </w:numPr>
              <w:spacing w:line="276" w:lineRule="auto"/>
              <w:ind w:left="360"/>
              <w:jc w:val="left"/>
              <w:rPr>
                <w:lang w:eastAsia="x-none"/>
              </w:rPr>
            </w:pPr>
          </w:p>
        </w:tc>
        <w:tc>
          <w:tcPr>
            <w:tcW w:w="2682" w:type="dxa"/>
            <w:shd w:val="clear" w:color="auto" w:fill="auto"/>
          </w:tcPr>
          <w:p w:rsidR="0049164C" w:rsidRPr="000E42CC" w:rsidRDefault="0049164C" w:rsidP="0049164C">
            <w:pPr>
              <w:widowControl w:val="0"/>
              <w:spacing w:line="276" w:lineRule="auto"/>
            </w:pPr>
            <w:r w:rsidRPr="000E42CC">
              <w:t>Informaţii suplimentare</w:t>
            </w:r>
          </w:p>
        </w:tc>
        <w:tc>
          <w:tcPr>
            <w:tcW w:w="6379" w:type="dxa"/>
            <w:shd w:val="clear" w:color="auto" w:fill="auto"/>
          </w:tcPr>
          <w:p w:rsidR="0049164C" w:rsidRPr="000E42CC" w:rsidRDefault="0049164C" w:rsidP="0049164C">
            <w:pPr>
              <w:widowControl w:val="0"/>
              <w:spacing w:line="276" w:lineRule="auto"/>
              <w:rPr>
                <w:szCs w:val="24"/>
              </w:rPr>
            </w:pPr>
            <w:r w:rsidRPr="000E42CC">
              <w:rPr>
                <w:szCs w:val="24"/>
              </w:rPr>
              <w:t>Datorită condițiilor climatice nefavorabile din perioada critică pentru inventarierea acestui grup de vertebrate (martie-mai), considerăm insuficiente observațiile din sezonul de activitate 2018 pentru a obțite o viziune coerentă asupra populației. Totodată, pentru caracterizarea tendințelor populaționale este nevoie de realizarea unor observații multianuale.</w:t>
            </w:r>
          </w:p>
        </w:tc>
      </w:tr>
    </w:tbl>
    <w:p w:rsidR="0049164C" w:rsidRPr="000E42CC" w:rsidRDefault="0049164C" w:rsidP="0049164C">
      <w:pPr>
        <w:spacing w:line="276" w:lineRule="auto"/>
        <w:rPr>
          <w:rFonts w:eastAsia="Times New Roman"/>
          <w:sz w:val="14"/>
          <w:szCs w:val="14"/>
          <w:lang w:eastAsia="ro-RO"/>
        </w:rPr>
      </w:pPr>
    </w:p>
    <w:tbl>
      <w:tblPr>
        <w:tblW w:w="97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682"/>
        <w:gridCol w:w="6379"/>
      </w:tblGrid>
      <w:tr w:rsidR="0049164C" w:rsidRPr="000E42CC" w:rsidTr="0049164C">
        <w:trPr>
          <w:tblHeader/>
        </w:trPr>
        <w:tc>
          <w:tcPr>
            <w:tcW w:w="709"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Nr</w:t>
            </w:r>
          </w:p>
        </w:tc>
        <w:tc>
          <w:tcPr>
            <w:tcW w:w="2682"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 xml:space="preserve">Parametru </w:t>
            </w:r>
          </w:p>
        </w:tc>
        <w:tc>
          <w:tcPr>
            <w:tcW w:w="6379"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Descriere</w:t>
            </w:r>
          </w:p>
        </w:tc>
      </w:tr>
      <w:tr w:rsidR="0049164C" w:rsidRPr="000E42CC" w:rsidTr="0049164C">
        <w:tc>
          <w:tcPr>
            <w:tcW w:w="709" w:type="dxa"/>
            <w:shd w:val="clear" w:color="auto" w:fill="auto"/>
          </w:tcPr>
          <w:p w:rsidR="0049164C" w:rsidRPr="000E42CC" w:rsidRDefault="0049164C" w:rsidP="0049164C">
            <w:pPr>
              <w:widowControl w:val="0"/>
              <w:spacing w:line="276" w:lineRule="auto"/>
            </w:pPr>
            <w:r w:rsidRPr="000E42CC">
              <w:t>A.1.</w:t>
            </w:r>
          </w:p>
        </w:tc>
        <w:tc>
          <w:tcPr>
            <w:tcW w:w="2682" w:type="dxa"/>
            <w:shd w:val="clear" w:color="auto" w:fill="auto"/>
          </w:tcPr>
          <w:p w:rsidR="0049164C" w:rsidRPr="000E42CC" w:rsidRDefault="0049164C" w:rsidP="0049164C">
            <w:pPr>
              <w:widowControl w:val="0"/>
              <w:spacing w:line="276" w:lineRule="auto"/>
            </w:pPr>
            <w:r w:rsidRPr="000E42CC">
              <w:t>Specia</w:t>
            </w:r>
          </w:p>
        </w:tc>
        <w:tc>
          <w:tcPr>
            <w:tcW w:w="6379" w:type="dxa"/>
            <w:shd w:val="clear" w:color="auto" w:fill="auto"/>
          </w:tcPr>
          <w:p w:rsidR="0049164C" w:rsidRPr="000E42CC" w:rsidRDefault="0049164C" w:rsidP="0049164C">
            <w:pPr>
              <w:spacing w:line="276" w:lineRule="auto"/>
              <w:rPr>
                <w:szCs w:val="24"/>
              </w:rPr>
            </w:pPr>
            <w:r w:rsidRPr="000E42CC">
              <w:rPr>
                <w:b/>
                <w:i/>
                <w:szCs w:val="24"/>
              </w:rPr>
              <w:t>Bombina variegata</w:t>
            </w:r>
            <w:r w:rsidRPr="000E42CC">
              <w:rPr>
                <w:i/>
                <w:szCs w:val="24"/>
              </w:rPr>
              <w:t xml:space="preserve"> </w:t>
            </w:r>
            <w:r w:rsidRPr="000E42CC">
              <w:rPr>
                <w:szCs w:val="24"/>
              </w:rPr>
              <w:t>(Linnaeus, 1758)</w:t>
            </w:r>
          </w:p>
          <w:p w:rsidR="0049164C" w:rsidRPr="000E42CC" w:rsidRDefault="0049164C" w:rsidP="0049164C">
            <w:pPr>
              <w:widowControl w:val="0"/>
              <w:spacing w:line="276" w:lineRule="auto"/>
              <w:rPr>
                <w:szCs w:val="24"/>
              </w:rPr>
            </w:pPr>
            <w:r w:rsidRPr="000E42CC">
              <w:rPr>
                <w:szCs w:val="24"/>
              </w:rPr>
              <w:t>Cod EUNIS: 638</w:t>
            </w:r>
          </w:p>
          <w:p w:rsidR="0049164C" w:rsidRPr="000E42CC" w:rsidRDefault="0049164C" w:rsidP="0049164C">
            <w:pPr>
              <w:spacing w:line="276" w:lineRule="auto"/>
              <w:rPr>
                <w:szCs w:val="24"/>
              </w:rPr>
            </w:pPr>
            <w:r w:rsidRPr="000E42CC">
              <w:rPr>
                <w:szCs w:val="24"/>
              </w:rPr>
              <w:t>cod Natura 2000: 1193</w:t>
            </w:r>
          </w:p>
          <w:p w:rsidR="0049164C" w:rsidRPr="000E42CC" w:rsidRDefault="0049164C" w:rsidP="0049164C">
            <w:pPr>
              <w:spacing w:line="276" w:lineRule="auto"/>
              <w:rPr>
                <w:rFonts w:eastAsia="Times New Roman"/>
                <w:szCs w:val="24"/>
                <w:lang w:eastAsia="ro-RO"/>
              </w:rPr>
            </w:pPr>
            <w:r w:rsidRPr="000E42CC">
              <w:rPr>
                <w:szCs w:val="24"/>
              </w:rPr>
              <w:t>Directiva Habitate – Directiva Consiliului Europei 92/43 EEC, Anexa II</w:t>
            </w:r>
          </w:p>
        </w:tc>
      </w:tr>
      <w:tr w:rsidR="0049164C" w:rsidRPr="000E42CC" w:rsidTr="0049164C">
        <w:tc>
          <w:tcPr>
            <w:tcW w:w="709" w:type="dxa"/>
            <w:shd w:val="clear" w:color="auto" w:fill="auto"/>
          </w:tcPr>
          <w:p w:rsidR="0049164C" w:rsidRPr="000E42CC" w:rsidRDefault="0049164C" w:rsidP="0049164C">
            <w:pPr>
              <w:widowControl w:val="0"/>
              <w:spacing w:line="276" w:lineRule="auto"/>
            </w:pPr>
            <w:r w:rsidRPr="000E42CC">
              <w:t>A.2.</w:t>
            </w:r>
          </w:p>
        </w:tc>
        <w:tc>
          <w:tcPr>
            <w:tcW w:w="2682" w:type="dxa"/>
            <w:shd w:val="clear" w:color="auto" w:fill="auto"/>
          </w:tcPr>
          <w:p w:rsidR="0049164C" w:rsidRPr="000E42CC" w:rsidRDefault="0049164C" w:rsidP="0049164C">
            <w:pPr>
              <w:widowControl w:val="0"/>
              <w:spacing w:line="276" w:lineRule="auto"/>
            </w:pPr>
            <w:r w:rsidRPr="000E42CC">
              <w:t>Tipul populaţiei speciei în aria naturală protejată</w:t>
            </w:r>
          </w:p>
        </w:tc>
        <w:tc>
          <w:tcPr>
            <w:tcW w:w="6379" w:type="dxa"/>
            <w:shd w:val="clear" w:color="auto" w:fill="auto"/>
          </w:tcPr>
          <w:p w:rsidR="0049164C" w:rsidRPr="000E42CC" w:rsidRDefault="0049164C" w:rsidP="0049164C">
            <w:pPr>
              <w:widowControl w:val="0"/>
              <w:spacing w:line="276" w:lineRule="auto"/>
              <w:rPr>
                <w:szCs w:val="24"/>
              </w:rPr>
            </w:pPr>
            <w:r w:rsidRPr="000E42CC">
              <w:rPr>
                <w:szCs w:val="24"/>
                <w:lang w:eastAsia="x-none"/>
              </w:rPr>
              <w:t>permanentă (sedentară/rezidentă)</w:t>
            </w:r>
          </w:p>
        </w:tc>
      </w:tr>
      <w:tr w:rsidR="0049164C" w:rsidRPr="000E42CC" w:rsidTr="0049164C">
        <w:tc>
          <w:tcPr>
            <w:tcW w:w="709" w:type="dxa"/>
            <w:shd w:val="clear" w:color="auto" w:fill="auto"/>
          </w:tcPr>
          <w:p w:rsidR="0049164C" w:rsidRPr="000E42CC" w:rsidRDefault="0049164C" w:rsidP="004A67CD">
            <w:pPr>
              <w:widowControl w:val="0"/>
              <w:numPr>
                <w:ilvl w:val="0"/>
                <w:numId w:val="75"/>
              </w:numPr>
              <w:spacing w:line="276" w:lineRule="auto"/>
              <w:ind w:left="316"/>
              <w:jc w:val="left"/>
              <w:rPr>
                <w:lang w:eastAsia="x-none"/>
              </w:rPr>
            </w:pPr>
          </w:p>
        </w:tc>
        <w:tc>
          <w:tcPr>
            <w:tcW w:w="2682" w:type="dxa"/>
            <w:shd w:val="clear" w:color="auto" w:fill="auto"/>
          </w:tcPr>
          <w:p w:rsidR="0049164C" w:rsidRPr="000E42CC" w:rsidRDefault="0049164C" w:rsidP="0049164C">
            <w:pPr>
              <w:widowControl w:val="0"/>
              <w:spacing w:line="276" w:lineRule="auto"/>
            </w:pPr>
            <w:r w:rsidRPr="000E42CC">
              <w:t>Starea globală de conservare a speciei</w:t>
            </w:r>
          </w:p>
        </w:tc>
        <w:tc>
          <w:tcPr>
            <w:tcW w:w="6379" w:type="dxa"/>
            <w:shd w:val="clear" w:color="auto" w:fill="auto"/>
          </w:tcPr>
          <w:p w:rsidR="0049164C" w:rsidRPr="000E42CC" w:rsidRDefault="0049164C" w:rsidP="0049164C">
            <w:pPr>
              <w:spacing w:line="276" w:lineRule="auto"/>
              <w:rPr>
                <w:b/>
                <w:szCs w:val="24"/>
                <w:lang w:eastAsia="de-DE"/>
              </w:rPr>
            </w:pPr>
            <w:r w:rsidRPr="000E42CC">
              <w:rPr>
                <w:b/>
                <w:szCs w:val="24"/>
                <w:lang w:eastAsia="x-none"/>
              </w:rPr>
              <w:t>”FV” – favorabilă</w:t>
            </w:r>
          </w:p>
        </w:tc>
      </w:tr>
      <w:tr w:rsidR="0049164C" w:rsidRPr="000E42CC" w:rsidTr="0049164C">
        <w:tc>
          <w:tcPr>
            <w:tcW w:w="709" w:type="dxa"/>
            <w:shd w:val="clear" w:color="auto" w:fill="auto"/>
          </w:tcPr>
          <w:p w:rsidR="0049164C" w:rsidRPr="000E42CC" w:rsidRDefault="0049164C" w:rsidP="004A67CD">
            <w:pPr>
              <w:widowControl w:val="0"/>
              <w:numPr>
                <w:ilvl w:val="0"/>
                <w:numId w:val="75"/>
              </w:numPr>
              <w:spacing w:line="276" w:lineRule="auto"/>
              <w:ind w:left="360"/>
              <w:jc w:val="left"/>
              <w:rPr>
                <w:lang w:eastAsia="x-none"/>
              </w:rPr>
            </w:pPr>
          </w:p>
        </w:tc>
        <w:tc>
          <w:tcPr>
            <w:tcW w:w="2682" w:type="dxa"/>
            <w:shd w:val="clear" w:color="auto" w:fill="auto"/>
          </w:tcPr>
          <w:p w:rsidR="0049164C" w:rsidRPr="000E42CC" w:rsidDel="00C10FA8" w:rsidRDefault="0049164C" w:rsidP="0049164C">
            <w:pPr>
              <w:widowControl w:val="0"/>
              <w:spacing w:line="276" w:lineRule="auto"/>
            </w:pPr>
            <w:r w:rsidRPr="000E42CC">
              <w:t>Tendinţa stării globale de conservare a speciei</w:t>
            </w:r>
          </w:p>
        </w:tc>
        <w:tc>
          <w:tcPr>
            <w:tcW w:w="6379" w:type="dxa"/>
            <w:shd w:val="clear" w:color="auto" w:fill="auto"/>
          </w:tcPr>
          <w:p w:rsidR="0049164C" w:rsidRPr="000E42CC" w:rsidDel="00C10FA8" w:rsidRDefault="0049164C" w:rsidP="0049164C">
            <w:pPr>
              <w:spacing w:line="276" w:lineRule="auto"/>
              <w:rPr>
                <w:szCs w:val="24"/>
                <w:lang w:eastAsia="de-DE"/>
              </w:rPr>
            </w:pPr>
            <w:r w:rsidRPr="000E42CC">
              <w:rPr>
                <w:szCs w:val="24"/>
                <w:lang w:eastAsia="x-none"/>
              </w:rPr>
              <w:t>”0” – este stabilă</w:t>
            </w:r>
          </w:p>
        </w:tc>
      </w:tr>
      <w:tr w:rsidR="0049164C" w:rsidRPr="000E42CC" w:rsidTr="0049164C">
        <w:tc>
          <w:tcPr>
            <w:tcW w:w="709" w:type="dxa"/>
            <w:shd w:val="clear" w:color="auto" w:fill="auto"/>
          </w:tcPr>
          <w:p w:rsidR="0049164C" w:rsidRPr="000E42CC" w:rsidRDefault="0049164C" w:rsidP="004A67CD">
            <w:pPr>
              <w:widowControl w:val="0"/>
              <w:numPr>
                <w:ilvl w:val="0"/>
                <w:numId w:val="75"/>
              </w:numPr>
              <w:spacing w:line="276" w:lineRule="auto"/>
              <w:ind w:left="360"/>
              <w:jc w:val="left"/>
              <w:rPr>
                <w:lang w:eastAsia="x-none"/>
              </w:rPr>
            </w:pPr>
          </w:p>
        </w:tc>
        <w:tc>
          <w:tcPr>
            <w:tcW w:w="2682" w:type="dxa"/>
            <w:shd w:val="clear" w:color="auto" w:fill="auto"/>
          </w:tcPr>
          <w:p w:rsidR="0049164C" w:rsidRPr="000E42CC" w:rsidDel="00C10FA8" w:rsidRDefault="0049164C" w:rsidP="0049164C">
            <w:pPr>
              <w:widowControl w:val="0"/>
              <w:spacing w:line="276" w:lineRule="auto"/>
            </w:pPr>
            <w:r w:rsidRPr="000E42CC">
              <w:t>Starea globală de conservare necunoscută</w:t>
            </w:r>
          </w:p>
        </w:tc>
        <w:tc>
          <w:tcPr>
            <w:tcW w:w="6379" w:type="dxa"/>
            <w:shd w:val="clear" w:color="auto" w:fill="auto"/>
          </w:tcPr>
          <w:p w:rsidR="0049164C" w:rsidRPr="000E42CC" w:rsidDel="00C10FA8" w:rsidRDefault="0049164C" w:rsidP="0049164C">
            <w:pPr>
              <w:widowControl w:val="0"/>
              <w:spacing w:line="276" w:lineRule="auto"/>
              <w:rPr>
                <w:szCs w:val="24"/>
              </w:rPr>
            </w:pPr>
            <w:r w:rsidRPr="000E42CC">
              <w:rPr>
                <w:szCs w:val="24"/>
                <w:lang w:eastAsia="x-none"/>
              </w:rPr>
              <w:t>-</w:t>
            </w:r>
          </w:p>
        </w:tc>
      </w:tr>
      <w:tr w:rsidR="0049164C" w:rsidRPr="000E42CC" w:rsidTr="0049164C">
        <w:tc>
          <w:tcPr>
            <w:tcW w:w="709" w:type="dxa"/>
            <w:shd w:val="clear" w:color="auto" w:fill="auto"/>
          </w:tcPr>
          <w:p w:rsidR="0049164C" w:rsidRPr="000E42CC" w:rsidRDefault="0049164C" w:rsidP="004A67CD">
            <w:pPr>
              <w:widowControl w:val="0"/>
              <w:numPr>
                <w:ilvl w:val="0"/>
                <w:numId w:val="75"/>
              </w:numPr>
              <w:spacing w:line="276" w:lineRule="auto"/>
              <w:ind w:left="360"/>
              <w:jc w:val="left"/>
              <w:rPr>
                <w:lang w:eastAsia="x-none"/>
              </w:rPr>
            </w:pPr>
          </w:p>
        </w:tc>
        <w:tc>
          <w:tcPr>
            <w:tcW w:w="2682" w:type="dxa"/>
            <w:shd w:val="clear" w:color="auto" w:fill="auto"/>
          </w:tcPr>
          <w:p w:rsidR="0049164C" w:rsidRPr="000E42CC" w:rsidRDefault="0049164C" w:rsidP="0049164C">
            <w:pPr>
              <w:widowControl w:val="0"/>
              <w:spacing w:line="276" w:lineRule="auto"/>
            </w:pPr>
            <w:r w:rsidRPr="000E42CC">
              <w:t>Informaţii suplimentare</w:t>
            </w:r>
          </w:p>
        </w:tc>
        <w:tc>
          <w:tcPr>
            <w:tcW w:w="6379" w:type="dxa"/>
            <w:shd w:val="clear" w:color="auto" w:fill="auto"/>
          </w:tcPr>
          <w:p w:rsidR="0049164C" w:rsidRPr="000E42CC" w:rsidRDefault="0049164C" w:rsidP="0049164C">
            <w:pPr>
              <w:widowControl w:val="0"/>
              <w:spacing w:line="276" w:lineRule="auto"/>
              <w:rPr>
                <w:szCs w:val="24"/>
              </w:rPr>
            </w:pPr>
            <w:r w:rsidRPr="000E42CC">
              <w:rPr>
                <w:szCs w:val="24"/>
              </w:rPr>
              <w:t>Considerăm că starea generala de conservare a specie în sit este bună, totuși pentru caracterizarea tendințelor populaționale este nevoie de realizarea unor studii în teren cu caracter multianual.</w:t>
            </w:r>
          </w:p>
        </w:tc>
      </w:tr>
    </w:tbl>
    <w:p w:rsidR="0049164C" w:rsidRPr="000E42CC" w:rsidRDefault="0049164C" w:rsidP="0049164C">
      <w:pPr>
        <w:spacing w:line="276" w:lineRule="auto"/>
        <w:rPr>
          <w:rFonts w:eastAsia="Times New Roman"/>
          <w:sz w:val="14"/>
          <w:szCs w:val="14"/>
          <w:lang w:eastAsia="ro-RO"/>
        </w:rPr>
      </w:pPr>
    </w:p>
    <w:tbl>
      <w:tblPr>
        <w:tblW w:w="97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682"/>
        <w:gridCol w:w="6379"/>
      </w:tblGrid>
      <w:tr w:rsidR="0049164C" w:rsidRPr="000E42CC" w:rsidTr="0049164C">
        <w:trPr>
          <w:tblHeader/>
        </w:trPr>
        <w:tc>
          <w:tcPr>
            <w:tcW w:w="709"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lastRenderedPageBreak/>
              <w:t>Nr</w:t>
            </w:r>
          </w:p>
        </w:tc>
        <w:tc>
          <w:tcPr>
            <w:tcW w:w="2682"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 xml:space="preserve">Parametru </w:t>
            </w:r>
          </w:p>
        </w:tc>
        <w:tc>
          <w:tcPr>
            <w:tcW w:w="6379"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Descriere</w:t>
            </w:r>
          </w:p>
        </w:tc>
      </w:tr>
      <w:tr w:rsidR="0049164C" w:rsidRPr="000E42CC" w:rsidTr="0049164C">
        <w:tc>
          <w:tcPr>
            <w:tcW w:w="709" w:type="dxa"/>
            <w:shd w:val="clear" w:color="auto" w:fill="auto"/>
          </w:tcPr>
          <w:p w:rsidR="0049164C" w:rsidRPr="000E42CC" w:rsidRDefault="0049164C" w:rsidP="0049164C">
            <w:pPr>
              <w:widowControl w:val="0"/>
              <w:spacing w:line="276" w:lineRule="auto"/>
            </w:pPr>
            <w:r w:rsidRPr="000E42CC">
              <w:t>A.1.</w:t>
            </w:r>
          </w:p>
        </w:tc>
        <w:tc>
          <w:tcPr>
            <w:tcW w:w="2682" w:type="dxa"/>
            <w:shd w:val="clear" w:color="auto" w:fill="auto"/>
          </w:tcPr>
          <w:p w:rsidR="0049164C" w:rsidRPr="000E42CC" w:rsidRDefault="0049164C" w:rsidP="0049164C">
            <w:pPr>
              <w:widowControl w:val="0"/>
              <w:spacing w:line="276" w:lineRule="auto"/>
            </w:pPr>
            <w:r w:rsidRPr="000E42CC">
              <w:t>Specia</w:t>
            </w:r>
          </w:p>
        </w:tc>
        <w:tc>
          <w:tcPr>
            <w:tcW w:w="6379" w:type="dxa"/>
            <w:shd w:val="clear" w:color="auto" w:fill="auto"/>
          </w:tcPr>
          <w:p w:rsidR="0049164C" w:rsidRPr="000E42CC" w:rsidRDefault="0049164C" w:rsidP="0049164C">
            <w:pPr>
              <w:spacing w:line="276" w:lineRule="auto"/>
              <w:rPr>
                <w:b/>
                <w:bCs/>
                <w:szCs w:val="24"/>
                <w:lang w:val="it-IT"/>
              </w:rPr>
            </w:pPr>
            <w:r w:rsidRPr="000E42CC">
              <w:rPr>
                <w:b/>
                <w:bCs/>
                <w:i/>
                <w:iCs/>
                <w:szCs w:val="24"/>
                <w:lang w:val="it-IT"/>
              </w:rPr>
              <w:t xml:space="preserve">Ursus arctos </w:t>
            </w:r>
            <w:r w:rsidRPr="000E42CC">
              <w:rPr>
                <w:b/>
                <w:bCs/>
                <w:szCs w:val="24"/>
                <w:lang w:val="it-IT"/>
              </w:rPr>
              <w:t xml:space="preserve"> </w:t>
            </w:r>
          </w:p>
          <w:p w:rsidR="0049164C" w:rsidRPr="000E42CC" w:rsidRDefault="0049164C" w:rsidP="0049164C">
            <w:pPr>
              <w:widowControl w:val="0"/>
              <w:spacing w:line="276" w:lineRule="auto"/>
              <w:rPr>
                <w:szCs w:val="24"/>
              </w:rPr>
            </w:pPr>
            <w:r w:rsidRPr="000E42CC">
              <w:rPr>
                <w:szCs w:val="24"/>
              </w:rPr>
              <w:t>Cod Eunis: 1568</w:t>
            </w:r>
          </w:p>
          <w:p w:rsidR="0049164C" w:rsidRPr="000E42CC" w:rsidRDefault="0049164C" w:rsidP="0049164C">
            <w:pPr>
              <w:spacing w:line="276" w:lineRule="auto"/>
              <w:rPr>
                <w:szCs w:val="24"/>
              </w:rPr>
            </w:pPr>
            <w:r w:rsidRPr="000E42CC">
              <w:rPr>
                <w:szCs w:val="24"/>
              </w:rPr>
              <w:t>Cod Natura 2000: 1354*</w:t>
            </w:r>
          </w:p>
          <w:p w:rsidR="0049164C" w:rsidRPr="000E42CC" w:rsidRDefault="0049164C" w:rsidP="0049164C">
            <w:pPr>
              <w:spacing w:line="276" w:lineRule="auto"/>
              <w:rPr>
                <w:rFonts w:eastAsia="Times New Roman"/>
                <w:szCs w:val="24"/>
                <w:lang w:eastAsia="ro-RO"/>
              </w:rPr>
            </w:pPr>
            <w:r w:rsidRPr="000E42CC">
              <w:rPr>
                <w:szCs w:val="24"/>
                <w:lang w:val="pt-BR"/>
              </w:rPr>
              <w:t>Directiva Habitate (</w:t>
            </w:r>
            <w:r w:rsidRPr="000E42CC">
              <w:rPr>
                <w:szCs w:val="24"/>
              </w:rPr>
              <w:t>Directiva Consiliului 92/43/EEC)</w:t>
            </w:r>
            <w:r w:rsidRPr="000E42CC">
              <w:rPr>
                <w:szCs w:val="24"/>
                <w:lang w:val="pt-BR"/>
              </w:rPr>
              <w:t>: Anexa II și Anexa IV</w:t>
            </w:r>
          </w:p>
        </w:tc>
      </w:tr>
      <w:tr w:rsidR="0049164C" w:rsidRPr="000E42CC" w:rsidTr="0049164C">
        <w:tc>
          <w:tcPr>
            <w:tcW w:w="709" w:type="dxa"/>
            <w:shd w:val="clear" w:color="auto" w:fill="auto"/>
          </w:tcPr>
          <w:p w:rsidR="0049164C" w:rsidRPr="000E42CC" w:rsidRDefault="0049164C" w:rsidP="0049164C">
            <w:pPr>
              <w:widowControl w:val="0"/>
              <w:spacing w:line="276" w:lineRule="auto"/>
            </w:pPr>
            <w:r w:rsidRPr="000E42CC">
              <w:t>A.2.</w:t>
            </w:r>
          </w:p>
        </w:tc>
        <w:tc>
          <w:tcPr>
            <w:tcW w:w="2682" w:type="dxa"/>
            <w:shd w:val="clear" w:color="auto" w:fill="auto"/>
          </w:tcPr>
          <w:p w:rsidR="0049164C" w:rsidRPr="000E42CC" w:rsidRDefault="0049164C" w:rsidP="0049164C">
            <w:pPr>
              <w:widowControl w:val="0"/>
              <w:spacing w:line="276" w:lineRule="auto"/>
            </w:pPr>
            <w:r w:rsidRPr="000E42CC">
              <w:t>Tipul populaţiei speciei în aria naturală protejată</w:t>
            </w:r>
          </w:p>
        </w:tc>
        <w:tc>
          <w:tcPr>
            <w:tcW w:w="6379" w:type="dxa"/>
            <w:shd w:val="clear" w:color="auto" w:fill="auto"/>
          </w:tcPr>
          <w:p w:rsidR="0049164C" w:rsidRPr="000E42CC" w:rsidRDefault="0049164C" w:rsidP="0049164C">
            <w:pPr>
              <w:spacing w:line="276" w:lineRule="auto"/>
              <w:rPr>
                <w:rFonts w:eastAsia="Times New Roman"/>
                <w:szCs w:val="24"/>
                <w:lang w:eastAsia="ro-RO"/>
              </w:rPr>
            </w:pPr>
            <w:r w:rsidRPr="000E42CC">
              <w:rPr>
                <w:szCs w:val="24"/>
              </w:rPr>
              <w:t>Populaţie permanentă (sedentară/rezidentă) al cărei teritoriu include și suprafaţa sitului</w:t>
            </w:r>
          </w:p>
        </w:tc>
      </w:tr>
      <w:tr w:rsidR="0049164C" w:rsidRPr="000E42CC" w:rsidTr="0049164C">
        <w:tc>
          <w:tcPr>
            <w:tcW w:w="709" w:type="dxa"/>
            <w:shd w:val="clear" w:color="auto" w:fill="auto"/>
          </w:tcPr>
          <w:p w:rsidR="0049164C" w:rsidRPr="000E42CC" w:rsidRDefault="0049164C" w:rsidP="004A67CD">
            <w:pPr>
              <w:widowControl w:val="0"/>
              <w:numPr>
                <w:ilvl w:val="0"/>
                <w:numId w:val="76"/>
              </w:numPr>
              <w:spacing w:line="276" w:lineRule="auto"/>
              <w:ind w:left="316"/>
              <w:jc w:val="left"/>
              <w:rPr>
                <w:lang w:eastAsia="x-none"/>
              </w:rPr>
            </w:pPr>
          </w:p>
        </w:tc>
        <w:tc>
          <w:tcPr>
            <w:tcW w:w="2682" w:type="dxa"/>
            <w:shd w:val="clear" w:color="auto" w:fill="auto"/>
          </w:tcPr>
          <w:p w:rsidR="0049164C" w:rsidRPr="000E42CC" w:rsidRDefault="0049164C" w:rsidP="0049164C">
            <w:pPr>
              <w:widowControl w:val="0"/>
              <w:spacing w:line="276" w:lineRule="auto"/>
            </w:pPr>
            <w:r w:rsidRPr="000E42CC">
              <w:t>Starea globală de conservare a speciei</w:t>
            </w:r>
          </w:p>
        </w:tc>
        <w:tc>
          <w:tcPr>
            <w:tcW w:w="6379" w:type="dxa"/>
            <w:shd w:val="clear" w:color="auto" w:fill="auto"/>
          </w:tcPr>
          <w:p w:rsidR="0049164C" w:rsidRPr="000E42CC" w:rsidRDefault="0049164C" w:rsidP="0049164C">
            <w:pPr>
              <w:spacing w:after="200" w:line="276" w:lineRule="auto"/>
              <w:rPr>
                <w:b/>
                <w:szCs w:val="24"/>
                <w:lang w:eastAsia="de-DE"/>
              </w:rPr>
            </w:pPr>
            <w:r w:rsidRPr="000E42CC">
              <w:rPr>
                <w:b/>
                <w:szCs w:val="24"/>
                <w:lang w:eastAsia="x-none"/>
              </w:rPr>
              <w:t>FV” – favorabilă</w:t>
            </w:r>
          </w:p>
        </w:tc>
      </w:tr>
      <w:tr w:rsidR="0049164C" w:rsidRPr="000E42CC" w:rsidTr="0049164C">
        <w:tc>
          <w:tcPr>
            <w:tcW w:w="709" w:type="dxa"/>
            <w:shd w:val="clear" w:color="auto" w:fill="auto"/>
          </w:tcPr>
          <w:p w:rsidR="0049164C" w:rsidRPr="000E42CC" w:rsidRDefault="0049164C" w:rsidP="004A67CD">
            <w:pPr>
              <w:widowControl w:val="0"/>
              <w:numPr>
                <w:ilvl w:val="0"/>
                <w:numId w:val="76"/>
              </w:numPr>
              <w:spacing w:line="276" w:lineRule="auto"/>
              <w:ind w:left="360"/>
              <w:jc w:val="left"/>
              <w:rPr>
                <w:lang w:eastAsia="x-none"/>
              </w:rPr>
            </w:pPr>
          </w:p>
        </w:tc>
        <w:tc>
          <w:tcPr>
            <w:tcW w:w="2682" w:type="dxa"/>
            <w:shd w:val="clear" w:color="auto" w:fill="auto"/>
          </w:tcPr>
          <w:p w:rsidR="0049164C" w:rsidRPr="000E42CC" w:rsidDel="00C10FA8" w:rsidRDefault="0049164C" w:rsidP="0049164C">
            <w:pPr>
              <w:widowControl w:val="0"/>
              <w:spacing w:line="276" w:lineRule="auto"/>
            </w:pPr>
            <w:r w:rsidRPr="000E42CC">
              <w:t>Tendinţa stării globale de conservare a speciei</w:t>
            </w:r>
          </w:p>
        </w:tc>
        <w:tc>
          <w:tcPr>
            <w:tcW w:w="6379" w:type="dxa"/>
            <w:shd w:val="clear" w:color="auto" w:fill="auto"/>
          </w:tcPr>
          <w:p w:rsidR="0049164C" w:rsidRPr="000E42CC" w:rsidDel="00C10FA8" w:rsidRDefault="0049164C" w:rsidP="0049164C">
            <w:pPr>
              <w:widowControl w:val="0"/>
              <w:spacing w:line="276" w:lineRule="auto"/>
              <w:rPr>
                <w:szCs w:val="24"/>
                <w:lang w:eastAsia="x-none"/>
              </w:rPr>
            </w:pPr>
            <w:r w:rsidRPr="000E42CC">
              <w:rPr>
                <w:szCs w:val="24"/>
                <w:lang w:eastAsia="x-none"/>
              </w:rPr>
              <w:t>Nu este cazul</w:t>
            </w:r>
          </w:p>
        </w:tc>
      </w:tr>
      <w:tr w:rsidR="0049164C" w:rsidRPr="000E42CC" w:rsidTr="0049164C">
        <w:tc>
          <w:tcPr>
            <w:tcW w:w="709" w:type="dxa"/>
            <w:shd w:val="clear" w:color="auto" w:fill="auto"/>
          </w:tcPr>
          <w:p w:rsidR="0049164C" w:rsidRPr="000E42CC" w:rsidRDefault="0049164C" w:rsidP="004A67CD">
            <w:pPr>
              <w:widowControl w:val="0"/>
              <w:numPr>
                <w:ilvl w:val="0"/>
                <w:numId w:val="76"/>
              </w:numPr>
              <w:spacing w:line="276" w:lineRule="auto"/>
              <w:ind w:left="360"/>
              <w:jc w:val="left"/>
              <w:rPr>
                <w:lang w:eastAsia="x-none"/>
              </w:rPr>
            </w:pPr>
          </w:p>
        </w:tc>
        <w:tc>
          <w:tcPr>
            <w:tcW w:w="2682" w:type="dxa"/>
            <w:shd w:val="clear" w:color="auto" w:fill="auto"/>
          </w:tcPr>
          <w:p w:rsidR="0049164C" w:rsidRPr="000E42CC" w:rsidDel="00C10FA8" w:rsidRDefault="0049164C" w:rsidP="0049164C">
            <w:pPr>
              <w:widowControl w:val="0"/>
              <w:spacing w:line="276" w:lineRule="auto"/>
            </w:pPr>
            <w:r w:rsidRPr="000E42CC">
              <w:t>Starea globală de conservare necunoscută</w:t>
            </w:r>
          </w:p>
        </w:tc>
        <w:tc>
          <w:tcPr>
            <w:tcW w:w="6379" w:type="dxa"/>
            <w:shd w:val="clear" w:color="auto" w:fill="auto"/>
          </w:tcPr>
          <w:p w:rsidR="0049164C" w:rsidRPr="000E42CC" w:rsidDel="00C10FA8" w:rsidRDefault="0049164C" w:rsidP="0049164C">
            <w:pPr>
              <w:widowControl w:val="0"/>
              <w:spacing w:after="200" w:line="276" w:lineRule="auto"/>
              <w:rPr>
                <w:szCs w:val="24"/>
              </w:rPr>
            </w:pPr>
            <w:r w:rsidRPr="000E42CC">
              <w:rPr>
                <w:szCs w:val="24"/>
                <w:lang w:eastAsia="x-none"/>
              </w:rPr>
              <w:t>Nu este cazul</w:t>
            </w:r>
          </w:p>
        </w:tc>
      </w:tr>
      <w:tr w:rsidR="0049164C" w:rsidRPr="000E42CC" w:rsidTr="0049164C">
        <w:tc>
          <w:tcPr>
            <w:tcW w:w="709" w:type="dxa"/>
            <w:shd w:val="clear" w:color="auto" w:fill="auto"/>
          </w:tcPr>
          <w:p w:rsidR="0049164C" w:rsidRPr="000E42CC" w:rsidRDefault="0049164C" w:rsidP="004A67CD">
            <w:pPr>
              <w:widowControl w:val="0"/>
              <w:numPr>
                <w:ilvl w:val="0"/>
                <w:numId w:val="76"/>
              </w:numPr>
              <w:spacing w:line="276" w:lineRule="auto"/>
              <w:ind w:left="360"/>
              <w:jc w:val="left"/>
              <w:rPr>
                <w:lang w:eastAsia="x-none"/>
              </w:rPr>
            </w:pPr>
          </w:p>
        </w:tc>
        <w:tc>
          <w:tcPr>
            <w:tcW w:w="2682" w:type="dxa"/>
            <w:shd w:val="clear" w:color="auto" w:fill="auto"/>
          </w:tcPr>
          <w:p w:rsidR="0049164C" w:rsidRPr="000E42CC" w:rsidRDefault="0049164C" w:rsidP="0049164C">
            <w:pPr>
              <w:widowControl w:val="0"/>
              <w:spacing w:line="276" w:lineRule="auto"/>
            </w:pPr>
            <w:r w:rsidRPr="000E42CC">
              <w:t>Informaţii suplimentare</w:t>
            </w:r>
          </w:p>
        </w:tc>
        <w:tc>
          <w:tcPr>
            <w:tcW w:w="6379" w:type="dxa"/>
            <w:shd w:val="clear" w:color="auto" w:fill="auto"/>
          </w:tcPr>
          <w:p w:rsidR="0049164C" w:rsidRPr="000E42CC" w:rsidRDefault="0049164C" w:rsidP="0049164C">
            <w:pPr>
              <w:widowControl w:val="0"/>
              <w:spacing w:line="276" w:lineRule="auto"/>
              <w:rPr>
                <w:lang w:eastAsia="x-none"/>
              </w:rPr>
            </w:pPr>
            <w:r w:rsidRPr="000E42CC">
              <w:rPr>
                <w:lang w:eastAsia="x-none"/>
              </w:rPr>
              <w:t>-</w:t>
            </w:r>
          </w:p>
        </w:tc>
      </w:tr>
    </w:tbl>
    <w:p w:rsidR="0049164C" w:rsidRPr="000E42CC" w:rsidRDefault="0049164C" w:rsidP="0049164C">
      <w:pPr>
        <w:spacing w:line="276" w:lineRule="auto"/>
        <w:rPr>
          <w:rFonts w:eastAsia="Times New Roman"/>
          <w:sz w:val="14"/>
          <w:szCs w:val="14"/>
          <w:lang w:eastAsia="ro-RO"/>
        </w:rPr>
      </w:pPr>
    </w:p>
    <w:tbl>
      <w:tblPr>
        <w:tblW w:w="97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682"/>
        <w:gridCol w:w="6379"/>
      </w:tblGrid>
      <w:tr w:rsidR="0049164C" w:rsidRPr="000E42CC" w:rsidTr="0049164C">
        <w:trPr>
          <w:tblHeader/>
        </w:trPr>
        <w:tc>
          <w:tcPr>
            <w:tcW w:w="709"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Nr</w:t>
            </w:r>
          </w:p>
        </w:tc>
        <w:tc>
          <w:tcPr>
            <w:tcW w:w="2682"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 xml:space="preserve">Parametru </w:t>
            </w:r>
          </w:p>
        </w:tc>
        <w:tc>
          <w:tcPr>
            <w:tcW w:w="6379"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Descriere</w:t>
            </w:r>
          </w:p>
        </w:tc>
      </w:tr>
      <w:tr w:rsidR="0049164C" w:rsidRPr="000E42CC" w:rsidTr="0049164C">
        <w:tc>
          <w:tcPr>
            <w:tcW w:w="709" w:type="dxa"/>
            <w:shd w:val="clear" w:color="auto" w:fill="auto"/>
          </w:tcPr>
          <w:p w:rsidR="0049164C" w:rsidRPr="000E42CC" w:rsidRDefault="0049164C" w:rsidP="0049164C">
            <w:pPr>
              <w:widowControl w:val="0"/>
              <w:spacing w:line="276" w:lineRule="auto"/>
            </w:pPr>
            <w:r w:rsidRPr="000E42CC">
              <w:t>A.1.</w:t>
            </w:r>
          </w:p>
        </w:tc>
        <w:tc>
          <w:tcPr>
            <w:tcW w:w="2682" w:type="dxa"/>
            <w:shd w:val="clear" w:color="auto" w:fill="auto"/>
          </w:tcPr>
          <w:p w:rsidR="0049164C" w:rsidRPr="000E42CC" w:rsidRDefault="0049164C" w:rsidP="0049164C">
            <w:pPr>
              <w:widowControl w:val="0"/>
              <w:spacing w:line="276" w:lineRule="auto"/>
            </w:pPr>
            <w:r w:rsidRPr="000E42CC">
              <w:t>Specia</w:t>
            </w:r>
          </w:p>
        </w:tc>
        <w:tc>
          <w:tcPr>
            <w:tcW w:w="6379" w:type="dxa"/>
            <w:shd w:val="clear" w:color="auto" w:fill="auto"/>
          </w:tcPr>
          <w:p w:rsidR="0049164C" w:rsidRPr="000E42CC" w:rsidRDefault="0049164C" w:rsidP="0049164C">
            <w:pPr>
              <w:spacing w:line="276" w:lineRule="auto"/>
              <w:rPr>
                <w:szCs w:val="24"/>
              </w:rPr>
            </w:pPr>
            <w:r w:rsidRPr="000E42CC">
              <w:rPr>
                <w:b/>
                <w:i/>
                <w:szCs w:val="24"/>
              </w:rPr>
              <w:t>Canis lupus</w:t>
            </w:r>
            <w:r w:rsidRPr="000E42CC">
              <w:rPr>
                <w:szCs w:val="24"/>
              </w:rPr>
              <w:t>, Linnaeus 1758</w:t>
            </w:r>
          </w:p>
          <w:p w:rsidR="0049164C" w:rsidRPr="000E42CC" w:rsidRDefault="0049164C" w:rsidP="0049164C">
            <w:pPr>
              <w:widowControl w:val="0"/>
              <w:spacing w:line="276" w:lineRule="auto"/>
              <w:rPr>
                <w:szCs w:val="24"/>
              </w:rPr>
            </w:pPr>
            <w:r w:rsidRPr="000E42CC">
              <w:rPr>
                <w:szCs w:val="24"/>
              </w:rPr>
              <w:t>Cod Eunis: 1367</w:t>
            </w:r>
          </w:p>
          <w:p w:rsidR="0049164C" w:rsidRPr="000E42CC" w:rsidRDefault="0049164C" w:rsidP="0049164C">
            <w:pPr>
              <w:spacing w:line="276" w:lineRule="auto"/>
              <w:rPr>
                <w:szCs w:val="24"/>
              </w:rPr>
            </w:pPr>
            <w:r w:rsidRPr="000E42CC">
              <w:rPr>
                <w:szCs w:val="24"/>
              </w:rPr>
              <w:t>Cod Natura 2000: 1352*</w:t>
            </w:r>
          </w:p>
          <w:p w:rsidR="0049164C" w:rsidRPr="000E42CC" w:rsidRDefault="0049164C" w:rsidP="0049164C">
            <w:pPr>
              <w:spacing w:line="276" w:lineRule="auto"/>
              <w:rPr>
                <w:rFonts w:eastAsia="Times New Roman"/>
                <w:szCs w:val="24"/>
                <w:lang w:eastAsia="ro-RO"/>
              </w:rPr>
            </w:pPr>
            <w:r w:rsidRPr="000E42CC">
              <w:rPr>
                <w:szCs w:val="24"/>
                <w:lang w:val="pt-BR"/>
              </w:rPr>
              <w:t>Directiva Habitate (</w:t>
            </w:r>
            <w:r w:rsidRPr="000E42CC">
              <w:rPr>
                <w:szCs w:val="24"/>
              </w:rPr>
              <w:t>Directiva Consiliului 92/43/EEC)</w:t>
            </w:r>
            <w:r w:rsidRPr="000E42CC">
              <w:rPr>
                <w:szCs w:val="24"/>
                <w:lang w:val="pt-BR"/>
              </w:rPr>
              <w:t>: Anexa II, Anexa IV și Anexa V</w:t>
            </w:r>
          </w:p>
        </w:tc>
      </w:tr>
      <w:tr w:rsidR="0049164C" w:rsidRPr="000E42CC" w:rsidTr="0049164C">
        <w:tc>
          <w:tcPr>
            <w:tcW w:w="709" w:type="dxa"/>
            <w:shd w:val="clear" w:color="auto" w:fill="auto"/>
          </w:tcPr>
          <w:p w:rsidR="0049164C" w:rsidRPr="000E42CC" w:rsidRDefault="0049164C" w:rsidP="0049164C">
            <w:pPr>
              <w:widowControl w:val="0"/>
              <w:spacing w:line="276" w:lineRule="auto"/>
            </w:pPr>
            <w:r w:rsidRPr="000E42CC">
              <w:t>A.2.</w:t>
            </w:r>
          </w:p>
        </w:tc>
        <w:tc>
          <w:tcPr>
            <w:tcW w:w="2682" w:type="dxa"/>
            <w:shd w:val="clear" w:color="auto" w:fill="auto"/>
          </w:tcPr>
          <w:p w:rsidR="0049164C" w:rsidRPr="000E42CC" w:rsidRDefault="0049164C" w:rsidP="0049164C">
            <w:pPr>
              <w:widowControl w:val="0"/>
              <w:spacing w:line="276" w:lineRule="auto"/>
            </w:pPr>
            <w:r w:rsidRPr="000E42CC">
              <w:t>Tipul populaţiei speciei în aria naturală protejată</w:t>
            </w:r>
          </w:p>
        </w:tc>
        <w:tc>
          <w:tcPr>
            <w:tcW w:w="6379" w:type="dxa"/>
            <w:shd w:val="clear" w:color="auto" w:fill="auto"/>
          </w:tcPr>
          <w:p w:rsidR="0049164C" w:rsidRPr="000E42CC" w:rsidRDefault="0049164C" w:rsidP="0049164C">
            <w:pPr>
              <w:widowControl w:val="0"/>
              <w:spacing w:line="276" w:lineRule="auto"/>
              <w:rPr>
                <w:szCs w:val="24"/>
              </w:rPr>
            </w:pPr>
            <w:r w:rsidRPr="000E42CC">
              <w:rPr>
                <w:szCs w:val="24"/>
              </w:rPr>
              <w:t>Populaţie permanentă (sedentară/rezidentă) al cărei teritoriu include și suprafaţa sitului</w:t>
            </w:r>
          </w:p>
        </w:tc>
      </w:tr>
      <w:tr w:rsidR="0049164C" w:rsidRPr="000E42CC" w:rsidTr="0049164C">
        <w:tc>
          <w:tcPr>
            <w:tcW w:w="709" w:type="dxa"/>
            <w:shd w:val="clear" w:color="auto" w:fill="auto"/>
          </w:tcPr>
          <w:p w:rsidR="0049164C" w:rsidRPr="000E42CC" w:rsidRDefault="0049164C" w:rsidP="004A67CD">
            <w:pPr>
              <w:widowControl w:val="0"/>
              <w:numPr>
                <w:ilvl w:val="0"/>
                <w:numId w:val="77"/>
              </w:numPr>
              <w:spacing w:line="276" w:lineRule="auto"/>
              <w:ind w:left="316"/>
              <w:jc w:val="left"/>
              <w:rPr>
                <w:lang w:eastAsia="x-none"/>
              </w:rPr>
            </w:pPr>
          </w:p>
        </w:tc>
        <w:tc>
          <w:tcPr>
            <w:tcW w:w="2682" w:type="dxa"/>
            <w:shd w:val="clear" w:color="auto" w:fill="auto"/>
          </w:tcPr>
          <w:p w:rsidR="0049164C" w:rsidRPr="000E42CC" w:rsidRDefault="0049164C" w:rsidP="0049164C">
            <w:pPr>
              <w:widowControl w:val="0"/>
              <w:spacing w:line="276" w:lineRule="auto"/>
            </w:pPr>
            <w:r w:rsidRPr="000E42CC">
              <w:t>Starea globală de conservare a speciei</w:t>
            </w:r>
          </w:p>
        </w:tc>
        <w:tc>
          <w:tcPr>
            <w:tcW w:w="6379" w:type="dxa"/>
            <w:shd w:val="clear" w:color="auto" w:fill="auto"/>
          </w:tcPr>
          <w:p w:rsidR="0049164C" w:rsidRPr="000E42CC" w:rsidRDefault="0049164C" w:rsidP="0049164C">
            <w:pPr>
              <w:spacing w:after="200" w:line="276" w:lineRule="auto"/>
              <w:rPr>
                <w:b/>
                <w:szCs w:val="24"/>
                <w:lang w:eastAsia="de-DE"/>
              </w:rPr>
            </w:pPr>
            <w:r w:rsidRPr="000E42CC">
              <w:rPr>
                <w:b/>
                <w:szCs w:val="24"/>
                <w:lang w:eastAsia="x-none"/>
              </w:rPr>
              <w:t>FV” – favorabilă</w:t>
            </w:r>
          </w:p>
        </w:tc>
      </w:tr>
      <w:tr w:rsidR="0049164C" w:rsidRPr="000E42CC" w:rsidTr="0049164C">
        <w:tc>
          <w:tcPr>
            <w:tcW w:w="709" w:type="dxa"/>
            <w:shd w:val="clear" w:color="auto" w:fill="auto"/>
          </w:tcPr>
          <w:p w:rsidR="0049164C" w:rsidRPr="000E42CC" w:rsidRDefault="0049164C" w:rsidP="004A67CD">
            <w:pPr>
              <w:widowControl w:val="0"/>
              <w:numPr>
                <w:ilvl w:val="0"/>
                <w:numId w:val="77"/>
              </w:numPr>
              <w:spacing w:line="276" w:lineRule="auto"/>
              <w:ind w:left="360"/>
              <w:jc w:val="left"/>
              <w:rPr>
                <w:lang w:eastAsia="x-none"/>
              </w:rPr>
            </w:pPr>
          </w:p>
        </w:tc>
        <w:tc>
          <w:tcPr>
            <w:tcW w:w="2682" w:type="dxa"/>
            <w:shd w:val="clear" w:color="auto" w:fill="auto"/>
          </w:tcPr>
          <w:p w:rsidR="0049164C" w:rsidRPr="000E42CC" w:rsidDel="00C10FA8" w:rsidRDefault="0049164C" w:rsidP="0049164C">
            <w:pPr>
              <w:widowControl w:val="0"/>
              <w:spacing w:line="276" w:lineRule="auto"/>
            </w:pPr>
            <w:r w:rsidRPr="000E42CC">
              <w:t>Tendinţa stării globale de conservare a speciei</w:t>
            </w:r>
          </w:p>
        </w:tc>
        <w:tc>
          <w:tcPr>
            <w:tcW w:w="6379" w:type="dxa"/>
            <w:shd w:val="clear" w:color="auto" w:fill="auto"/>
          </w:tcPr>
          <w:p w:rsidR="0049164C" w:rsidRPr="000E42CC" w:rsidDel="00C10FA8" w:rsidRDefault="0049164C" w:rsidP="0049164C">
            <w:pPr>
              <w:widowControl w:val="0"/>
              <w:spacing w:line="276" w:lineRule="auto"/>
              <w:rPr>
                <w:szCs w:val="24"/>
                <w:lang w:eastAsia="x-none"/>
              </w:rPr>
            </w:pPr>
            <w:r w:rsidRPr="000E42CC">
              <w:rPr>
                <w:szCs w:val="24"/>
                <w:lang w:eastAsia="x-none"/>
              </w:rPr>
              <w:t>Nu este cazul</w:t>
            </w:r>
          </w:p>
        </w:tc>
      </w:tr>
      <w:tr w:rsidR="0049164C" w:rsidRPr="000E42CC" w:rsidTr="0049164C">
        <w:tc>
          <w:tcPr>
            <w:tcW w:w="709" w:type="dxa"/>
            <w:shd w:val="clear" w:color="auto" w:fill="auto"/>
          </w:tcPr>
          <w:p w:rsidR="0049164C" w:rsidRPr="000E42CC" w:rsidRDefault="0049164C" w:rsidP="004A67CD">
            <w:pPr>
              <w:widowControl w:val="0"/>
              <w:numPr>
                <w:ilvl w:val="0"/>
                <w:numId w:val="77"/>
              </w:numPr>
              <w:spacing w:line="276" w:lineRule="auto"/>
              <w:ind w:left="360"/>
              <w:jc w:val="left"/>
              <w:rPr>
                <w:lang w:eastAsia="x-none"/>
              </w:rPr>
            </w:pPr>
          </w:p>
        </w:tc>
        <w:tc>
          <w:tcPr>
            <w:tcW w:w="2682" w:type="dxa"/>
            <w:shd w:val="clear" w:color="auto" w:fill="auto"/>
          </w:tcPr>
          <w:p w:rsidR="0049164C" w:rsidRPr="000E42CC" w:rsidDel="00C10FA8" w:rsidRDefault="0049164C" w:rsidP="0049164C">
            <w:pPr>
              <w:widowControl w:val="0"/>
              <w:spacing w:line="276" w:lineRule="auto"/>
            </w:pPr>
            <w:r w:rsidRPr="000E42CC">
              <w:t>Starea globală de conservare necunoscută</w:t>
            </w:r>
          </w:p>
        </w:tc>
        <w:tc>
          <w:tcPr>
            <w:tcW w:w="6379" w:type="dxa"/>
            <w:shd w:val="clear" w:color="auto" w:fill="auto"/>
          </w:tcPr>
          <w:p w:rsidR="0049164C" w:rsidRPr="000E42CC" w:rsidDel="00C10FA8" w:rsidRDefault="0049164C" w:rsidP="0049164C">
            <w:pPr>
              <w:widowControl w:val="0"/>
              <w:spacing w:after="200" w:line="276" w:lineRule="auto"/>
              <w:rPr>
                <w:szCs w:val="24"/>
              </w:rPr>
            </w:pPr>
            <w:r w:rsidRPr="000E42CC">
              <w:rPr>
                <w:szCs w:val="24"/>
                <w:lang w:eastAsia="x-none"/>
              </w:rPr>
              <w:t>Nu este cazul</w:t>
            </w:r>
          </w:p>
        </w:tc>
      </w:tr>
      <w:tr w:rsidR="0049164C" w:rsidRPr="000E42CC" w:rsidTr="0049164C">
        <w:tc>
          <w:tcPr>
            <w:tcW w:w="709" w:type="dxa"/>
            <w:shd w:val="clear" w:color="auto" w:fill="auto"/>
          </w:tcPr>
          <w:p w:rsidR="0049164C" w:rsidRPr="000E42CC" w:rsidRDefault="0049164C" w:rsidP="004A67CD">
            <w:pPr>
              <w:widowControl w:val="0"/>
              <w:numPr>
                <w:ilvl w:val="0"/>
                <w:numId w:val="77"/>
              </w:numPr>
              <w:spacing w:line="276" w:lineRule="auto"/>
              <w:ind w:left="360"/>
              <w:jc w:val="left"/>
              <w:rPr>
                <w:lang w:eastAsia="x-none"/>
              </w:rPr>
            </w:pPr>
          </w:p>
        </w:tc>
        <w:tc>
          <w:tcPr>
            <w:tcW w:w="2682" w:type="dxa"/>
            <w:shd w:val="clear" w:color="auto" w:fill="auto"/>
          </w:tcPr>
          <w:p w:rsidR="0049164C" w:rsidRPr="000E42CC" w:rsidRDefault="0049164C" w:rsidP="0049164C">
            <w:pPr>
              <w:widowControl w:val="0"/>
              <w:spacing w:line="276" w:lineRule="auto"/>
            </w:pPr>
            <w:r w:rsidRPr="000E42CC">
              <w:t>Informaţii suplimentare</w:t>
            </w:r>
          </w:p>
        </w:tc>
        <w:tc>
          <w:tcPr>
            <w:tcW w:w="6379" w:type="dxa"/>
            <w:shd w:val="clear" w:color="auto" w:fill="auto"/>
          </w:tcPr>
          <w:p w:rsidR="0049164C" w:rsidRPr="000E42CC" w:rsidRDefault="0049164C" w:rsidP="0049164C">
            <w:pPr>
              <w:widowControl w:val="0"/>
              <w:spacing w:line="276" w:lineRule="auto"/>
              <w:rPr>
                <w:lang w:eastAsia="x-none"/>
              </w:rPr>
            </w:pPr>
            <w:r w:rsidRPr="000E42CC">
              <w:rPr>
                <w:lang w:eastAsia="x-none"/>
              </w:rPr>
              <w:t>-</w:t>
            </w:r>
          </w:p>
        </w:tc>
      </w:tr>
    </w:tbl>
    <w:p w:rsidR="0049164C" w:rsidRPr="000E42CC" w:rsidRDefault="0049164C" w:rsidP="0049164C">
      <w:pPr>
        <w:spacing w:line="276" w:lineRule="auto"/>
        <w:rPr>
          <w:rFonts w:eastAsia="Times New Roman"/>
          <w:sz w:val="14"/>
          <w:szCs w:val="14"/>
          <w:lang w:eastAsia="ro-RO"/>
        </w:rPr>
      </w:pPr>
    </w:p>
    <w:tbl>
      <w:tblPr>
        <w:tblW w:w="97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682"/>
        <w:gridCol w:w="6379"/>
      </w:tblGrid>
      <w:tr w:rsidR="0049164C" w:rsidRPr="000E42CC" w:rsidTr="0049164C">
        <w:trPr>
          <w:tblHeader/>
        </w:trPr>
        <w:tc>
          <w:tcPr>
            <w:tcW w:w="709"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Nr</w:t>
            </w:r>
          </w:p>
        </w:tc>
        <w:tc>
          <w:tcPr>
            <w:tcW w:w="2682"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 xml:space="preserve">Parametru </w:t>
            </w:r>
          </w:p>
        </w:tc>
        <w:tc>
          <w:tcPr>
            <w:tcW w:w="6379"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Descriere</w:t>
            </w:r>
          </w:p>
        </w:tc>
      </w:tr>
      <w:tr w:rsidR="0049164C" w:rsidRPr="000E42CC" w:rsidTr="0049164C">
        <w:tc>
          <w:tcPr>
            <w:tcW w:w="709" w:type="dxa"/>
            <w:shd w:val="clear" w:color="auto" w:fill="auto"/>
          </w:tcPr>
          <w:p w:rsidR="0049164C" w:rsidRPr="000E42CC" w:rsidRDefault="0049164C" w:rsidP="0049164C">
            <w:pPr>
              <w:widowControl w:val="0"/>
              <w:spacing w:line="276" w:lineRule="auto"/>
            </w:pPr>
            <w:r w:rsidRPr="000E42CC">
              <w:t>A.1.</w:t>
            </w:r>
          </w:p>
        </w:tc>
        <w:tc>
          <w:tcPr>
            <w:tcW w:w="2682" w:type="dxa"/>
            <w:shd w:val="clear" w:color="auto" w:fill="auto"/>
          </w:tcPr>
          <w:p w:rsidR="0049164C" w:rsidRPr="000E42CC" w:rsidRDefault="0049164C" w:rsidP="0049164C">
            <w:pPr>
              <w:widowControl w:val="0"/>
              <w:spacing w:line="276" w:lineRule="auto"/>
            </w:pPr>
            <w:r w:rsidRPr="000E42CC">
              <w:t>Specia</w:t>
            </w:r>
          </w:p>
        </w:tc>
        <w:tc>
          <w:tcPr>
            <w:tcW w:w="6379" w:type="dxa"/>
            <w:shd w:val="clear" w:color="auto" w:fill="auto"/>
          </w:tcPr>
          <w:p w:rsidR="0049164C" w:rsidRPr="000E42CC" w:rsidRDefault="0049164C" w:rsidP="0049164C">
            <w:pPr>
              <w:spacing w:line="276" w:lineRule="auto"/>
              <w:rPr>
                <w:i/>
                <w:iCs/>
                <w:szCs w:val="24"/>
              </w:rPr>
            </w:pPr>
            <w:r w:rsidRPr="000E42CC">
              <w:rPr>
                <w:b/>
                <w:i/>
                <w:iCs/>
                <w:szCs w:val="24"/>
              </w:rPr>
              <w:t>Lutra lutra</w:t>
            </w:r>
            <w:r w:rsidRPr="000E42CC">
              <w:rPr>
                <w:i/>
                <w:iCs/>
                <w:szCs w:val="24"/>
              </w:rPr>
              <w:t xml:space="preserve">, </w:t>
            </w:r>
            <w:r w:rsidRPr="000E42CC">
              <w:rPr>
                <w:szCs w:val="24"/>
              </w:rPr>
              <w:t>Linnaeus 1758</w:t>
            </w:r>
          </w:p>
          <w:p w:rsidR="0049164C" w:rsidRPr="000E42CC" w:rsidRDefault="0049164C" w:rsidP="0049164C">
            <w:pPr>
              <w:widowControl w:val="0"/>
              <w:spacing w:line="276" w:lineRule="auto"/>
              <w:rPr>
                <w:szCs w:val="24"/>
              </w:rPr>
            </w:pPr>
            <w:r w:rsidRPr="000E42CC">
              <w:rPr>
                <w:szCs w:val="24"/>
              </w:rPr>
              <w:t>Cod Eunis: 1435</w:t>
            </w:r>
          </w:p>
          <w:p w:rsidR="0049164C" w:rsidRPr="000E42CC" w:rsidRDefault="0049164C" w:rsidP="0049164C">
            <w:pPr>
              <w:spacing w:line="276" w:lineRule="auto"/>
              <w:rPr>
                <w:szCs w:val="24"/>
              </w:rPr>
            </w:pPr>
            <w:r w:rsidRPr="000E42CC">
              <w:rPr>
                <w:szCs w:val="24"/>
              </w:rPr>
              <w:t>Cod Natura 2000: 1355</w:t>
            </w:r>
          </w:p>
          <w:p w:rsidR="0049164C" w:rsidRPr="000E42CC" w:rsidRDefault="0049164C" w:rsidP="0049164C">
            <w:pPr>
              <w:spacing w:line="276" w:lineRule="auto"/>
              <w:rPr>
                <w:rFonts w:eastAsia="Times New Roman"/>
                <w:szCs w:val="24"/>
                <w:lang w:eastAsia="ro-RO"/>
              </w:rPr>
            </w:pPr>
            <w:r w:rsidRPr="000E42CC">
              <w:rPr>
                <w:szCs w:val="24"/>
                <w:lang w:val="pt-BR"/>
              </w:rPr>
              <w:t>Directiva Habitate</w:t>
            </w:r>
            <w:r w:rsidRPr="000E42CC">
              <w:rPr>
                <w:b/>
                <w:i/>
                <w:szCs w:val="24"/>
                <w:lang w:val="pt-BR"/>
              </w:rPr>
              <w:t xml:space="preserve"> </w:t>
            </w:r>
            <w:r w:rsidRPr="000E42CC">
              <w:rPr>
                <w:szCs w:val="24"/>
                <w:lang w:val="pt-BR"/>
              </w:rPr>
              <w:t>(</w:t>
            </w:r>
            <w:r w:rsidRPr="000E42CC">
              <w:rPr>
                <w:szCs w:val="24"/>
              </w:rPr>
              <w:t>Directiva Consiliului 92/43/EEC)</w:t>
            </w:r>
            <w:r w:rsidRPr="000E42CC">
              <w:rPr>
                <w:szCs w:val="24"/>
                <w:lang w:val="pt-BR"/>
              </w:rPr>
              <w:t>: Anexa II, Anexa IV</w:t>
            </w:r>
          </w:p>
        </w:tc>
      </w:tr>
      <w:tr w:rsidR="0049164C" w:rsidRPr="000E42CC" w:rsidTr="0049164C">
        <w:tc>
          <w:tcPr>
            <w:tcW w:w="709" w:type="dxa"/>
            <w:shd w:val="clear" w:color="auto" w:fill="auto"/>
          </w:tcPr>
          <w:p w:rsidR="0049164C" w:rsidRPr="000E42CC" w:rsidRDefault="0049164C" w:rsidP="0049164C">
            <w:pPr>
              <w:widowControl w:val="0"/>
              <w:spacing w:line="276" w:lineRule="auto"/>
            </w:pPr>
            <w:r w:rsidRPr="000E42CC">
              <w:t>A.2.</w:t>
            </w:r>
          </w:p>
        </w:tc>
        <w:tc>
          <w:tcPr>
            <w:tcW w:w="2682" w:type="dxa"/>
            <w:shd w:val="clear" w:color="auto" w:fill="auto"/>
          </w:tcPr>
          <w:p w:rsidR="0049164C" w:rsidRPr="000E42CC" w:rsidRDefault="0049164C" w:rsidP="0049164C">
            <w:pPr>
              <w:widowControl w:val="0"/>
              <w:spacing w:line="276" w:lineRule="auto"/>
            </w:pPr>
            <w:r w:rsidRPr="000E42CC">
              <w:t>Tipul populaţiei speciei în aria naturală protejată</w:t>
            </w:r>
          </w:p>
        </w:tc>
        <w:tc>
          <w:tcPr>
            <w:tcW w:w="6379" w:type="dxa"/>
            <w:shd w:val="clear" w:color="auto" w:fill="auto"/>
          </w:tcPr>
          <w:p w:rsidR="0049164C" w:rsidRPr="000E42CC" w:rsidRDefault="0049164C" w:rsidP="0049164C">
            <w:pPr>
              <w:widowControl w:val="0"/>
              <w:spacing w:line="276" w:lineRule="auto"/>
              <w:rPr>
                <w:szCs w:val="24"/>
              </w:rPr>
            </w:pPr>
            <w:r w:rsidRPr="000E42CC">
              <w:rPr>
                <w:szCs w:val="24"/>
              </w:rPr>
              <w:t>Populaţie permanentă (sedentară/rezidentă) al cărei teritoriu include și suprafaţa sitului</w:t>
            </w:r>
          </w:p>
        </w:tc>
      </w:tr>
      <w:tr w:rsidR="0049164C" w:rsidRPr="000E42CC" w:rsidTr="0049164C">
        <w:tc>
          <w:tcPr>
            <w:tcW w:w="709" w:type="dxa"/>
            <w:shd w:val="clear" w:color="auto" w:fill="auto"/>
          </w:tcPr>
          <w:p w:rsidR="0049164C" w:rsidRPr="000E42CC" w:rsidRDefault="0049164C" w:rsidP="004A67CD">
            <w:pPr>
              <w:widowControl w:val="0"/>
              <w:numPr>
                <w:ilvl w:val="0"/>
                <w:numId w:val="78"/>
              </w:numPr>
              <w:spacing w:line="276" w:lineRule="auto"/>
              <w:ind w:left="316"/>
              <w:jc w:val="left"/>
              <w:rPr>
                <w:lang w:eastAsia="x-none"/>
              </w:rPr>
            </w:pPr>
          </w:p>
        </w:tc>
        <w:tc>
          <w:tcPr>
            <w:tcW w:w="2682" w:type="dxa"/>
            <w:shd w:val="clear" w:color="auto" w:fill="auto"/>
          </w:tcPr>
          <w:p w:rsidR="0049164C" w:rsidRPr="000E42CC" w:rsidRDefault="0049164C" w:rsidP="0049164C">
            <w:pPr>
              <w:widowControl w:val="0"/>
              <w:spacing w:line="276" w:lineRule="auto"/>
            </w:pPr>
            <w:r w:rsidRPr="000E42CC">
              <w:t>Starea globală de conservare a speciei</w:t>
            </w:r>
          </w:p>
        </w:tc>
        <w:tc>
          <w:tcPr>
            <w:tcW w:w="6379" w:type="dxa"/>
            <w:shd w:val="clear" w:color="auto" w:fill="auto"/>
          </w:tcPr>
          <w:p w:rsidR="0049164C" w:rsidRPr="000E42CC" w:rsidRDefault="0049164C" w:rsidP="0049164C">
            <w:pPr>
              <w:spacing w:after="200" w:line="276" w:lineRule="auto"/>
              <w:rPr>
                <w:b/>
                <w:szCs w:val="24"/>
                <w:lang w:eastAsia="de-DE"/>
              </w:rPr>
            </w:pPr>
            <w:r w:rsidRPr="000E42CC">
              <w:rPr>
                <w:b/>
                <w:szCs w:val="24"/>
                <w:lang w:eastAsia="x-none"/>
              </w:rPr>
              <w:t>FV” – favorabilă</w:t>
            </w:r>
          </w:p>
        </w:tc>
      </w:tr>
      <w:tr w:rsidR="0049164C" w:rsidRPr="000E42CC" w:rsidTr="0049164C">
        <w:tc>
          <w:tcPr>
            <w:tcW w:w="709" w:type="dxa"/>
            <w:shd w:val="clear" w:color="auto" w:fill="auto"/>
          </w:tcPr>
          <w:p w:rsidR="0049164C" w:rsidRPr="000E42CC" w:rsidRDefault="0049164C" w:rsidP="004A67CD">
            <w:pPr>
              <w:widowControl w:val="0"/>
              <w:numPr>
                <w:ilvl w:val="0"/>
                <w:numId w:val="78"/>
              </w:numPr>
              <w:spacing w:line="276" w:lineRule="auto"/>
              <w:ind w:left="360"/>
              <w:jc w:val="left"/>
              <w:rPr>
                <w:lang w:eastAsia="x-none"/>
              </w:rPr>
            </w:pPr>
          </w:p>
        </w:tc>
        <w:tc>
          <w:tcPr>
            <w:tcW w:w="2682" w:type="dxa"/>
            <w:shd w:val="clear" w:color="auto" w:fill="auto"/>
          </w:tcPr>
          <w:p w:rsidR="0049164C" w:rsidRPr="000E42CC" w:rsidDel="00C10FA8" w:rsidRDefault="0049164C" w:rsidP="0049164C">
            <w:pPr>
              <w:widowControl w:val="0"/>
              <w:spacing w:line="276" w:lineRule="auto"/>
            </w:pPr>
            <w:r w:rsidRPr="000E42CC">
              <w:t>Tendinţa stării globale de conservare a speciei</w:t>
            </w:r>
          </w:p>
        </w:tc>
        <w:tc>
          <w:tcPr>
            <w:tcW w:w="6379" w:type="dxa"/>
            <w:shd w:val="clear" w:color="auto" w:fill="auto"/>
          </w:tcPr>
          <w:p w:rsidR="0049164C" w:rsidRPr="000E42CC" w:rsidDel="00C10FA8" w:rsidRDefault="0049164C" w:rsidP="0049164C">
            <w:pPr>
              <w:widowControl w:val="0"/>
              <w:spacing w:line="276" w:lineRule="auto"/>
              <w:rPr>
                <w:szCs w:val="24"/>
                <w:lang w:eastAsia="x-none"/>
              </w:rPr>
            </w:pPr>
            <w:r w:rsidRPr="000E42CC">
              <w:rPr>
                <w:szCs w:val="24"/>
                <w:lang w:eastAsia="x-none"/>
              </w:rPr>
              <w:t>Nu este cazul</w:t>
            </w:r>
          </w:p>
        </w:tc>
      </w:tr>
      <w:tr w:rsidR="0049164C" w:rsidRPr="000E42CC" w:rsidTr="0049164C">
        <w:tc>
          <w:tcPr>
            <w:tcW w:w="709" w:type="dxa"/>
            <w:shd w:val="clear" w:color="auto" w:fill="auto"/>
          </w:tcPr>
          <w:p w:rsidR="0049164C" w:rsidRPr="000E42CC" w:rsidRDefault="0049164C" w:rsidP="004A67CD">
            <w:pPr>
              <w:widowControl w:val="0"/>
              <w:numPr>
                <w:ilvl w:val="0"/>
                <w:numId w:val="78"/>
              </w:numPr>
              <w:spacing w:line="276" w:lineRule="auto"/>
              <w:ind w:left="360"/>
              <w:jc w:val="left"/>
              <w:rPr>
                <w:lang w:eastAsia="x-none"/>
              </w:rPr>
            </w:pPr>
          </w:p>
        </w:tc>
        <w:tc>
          <w:tcPr>
            <w:tcW w:w="2682" w:type="dxa"/>
            <w:shd w:val="clear" w:color="auto" w:fill="auto"/>
          </w:tcPr>
          <w:p w:rsidR="0049164C" w:rsidRPr="000E42CC" w:rsidDel="00C10FA8" w:rsidRDefault="0049164C" w:rsidP="0049164C">
            <w:pPr>
              <w:widowControl w:val="0"/>
              <w:spacing w:line="276" w:lineRule="auto"/>
            </w:pPr>
            <w:r w:rsidRPr="000E42CC">
              <w:t>Starea globală de conservare necunoscută</w:t>
            </w:r>
          </w:p>
        </w:tc>
        <w:tc>
          <w:tcPr>
            <w:tcW w:w="6379" w:type="dxa"/>
            <w:shd w:val="clear" w:color="auto" w:fill="auto"/>
          </w:tcPr>
          <w:p w:rsidR="0049164C" w:rsidRPr="000E42CC" w:rsidDel="00C10FA8" w:rsidRDefault="0049164C" w:rsidP="0049164C">
            <w:pPr>
              <w:widowControl w:val="0"/>
              <w:spacing w:after="200" w:line="276" w:lineRule="auto"/>
              <w:rPr>
                <w:szCs w:val="24"/>
              </w:rPr>
            </w:pPr>
            <w:r w:rsidRPr="000E42CC">
              <w:rPr>
                <w:szCs w:val="24"/>
                <w:lang w:eastAsia="x-none"/>
              </w:rPr>
              <w:t>Nu este cazul</w:t>
            </w:r>
          </w:p>
        </w:tc>
      </w:tr>
      <w:tr w:rsidR="0049164C" w:rsidRPr="000E42CC" w:rsidTr="0049164C">
        <w:tc>
          <w:tcPr>
            <w:tcW w:w="709" w:type="dxa"/>
            <w:shd w:val="clear" w:color="auto" w:fill="auto"/>
          </w:tcPr>
          <w:p w:rsidR="0049164C" w:rsidRPr="000E42CC" w:rsidRDefault="0049164C" w:rsidP="004A67CD">
            <w:pPr>
              <w:widowControl w:val="0"/>
              <w:numPr>
                <w:ilvl w:val="0"/>
                <w:numId w:val="78"/>
              </w:numPr>
              <w:spacing w:line="276" w:lineRule="auto"/>
              <w:ind w:left="360"/>
              <w:jc w:val="left"/>
              <w:rPr>
                <w:lang w:eastAsia="x-none"/>
              </w:rPr>
            </w:pPr>
          </w:p>
        </w:tc>
        <w:tc>
          <w:tcPr>
            <w:tcW w:w="2682" w:type="dxa"/>
            <w:shd w:val="clear" w:color="auto" w:fill="auto"/>
          </w:tcPr>
          <w:p w:rsidR="0049164C" w:rsidRPr="000E42CC" w:rsidRDefault="0049164C" w:rsidP="0049164C">
            <w:pPr>
              <w:widowControl w:val="0"/>
              <w:spacing w:line="276" w:lineRule="auto"/>
            </w:pPr>
            <w:r w:rsidRPr="000E42CC">
              <w:t>Informaţii suplimentare</w:t>
            </w:r>
          </w:p>
        </w:tc>
        <w:tc>
          <w:tcPr>
            <w:tcW w:w="6379" w:type="dxa"/>
            <w:shd w:val="clear" w:color="auto" w:fill="auto"/>
          </w:tcPr>
          <w:p w:rsidR="0049164C" w:rsidRPr="000E42CC" w:rsidRDefault="0049164C" w:rsidP="0049164C">
            <w:pPr>
              <w:widowControl w:val="0"/>
              <w:spacing w:line="276" w:lineRule="auto"/>
              <w:rPr>
                <w:lang w:eastAsia="x-none"/>
              </w:rPr>
            </w:pPr>
            <w:r w:rsidRPr="000E42CC">
              <w:rPr>
                <w:lang w:eastAsia="x-none"/>
              </w:rPr>
              <w:t>-</w:t>
            </w:r>
          </w:p>
        </w:tc>
      </w:tr>
    </w:tbl>
    <w:p w:rsidR="0049164C" w:rsidRPr="000E42CC" w:rsidRDefault="0049164C" w:rsidP="0049164C">
      <w:pPr>
        <w:spacing w:line="276" w:lineRule="auto"/>
        <w:rPr>
          <w:rFonts w:eastAsia="Times New Roman"/>
          <w:sz w:val="14"/>
          <w:szCs w:val="14"/>
          <w:lang w:eastAsia="ro-RO"/>
        </w:rPr>
      </w:pPr>
    </w:p>
    <w:tbl>
      <w:tblPr>
        <w:tblW w:w="97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682"/>
        <w:gridCol w:w="6379"/>
      </w:tblGrid>
      <w:tr w:rsidR="0049164C" w:rsidRPr="000E42CC" w:rsidTr="0049164C">
        <w:trPr>
          <w:tblHeader/>
        </w:trPr>
        <w:tc>
          <w:tcPr>
            <w:tcW w:w="709"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Nr</w:t>
            </w:r>
          </w:p>
        </w:tc>
        <w:tc>
          <w:tcPr>
            <w:tcW w:w="2682"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 xml:space="preserve">Parametru </w:t>
            </w:r>
          </w:p>
        </w:tc>
        <w:tc>
          <w:tcPr>
            <w:tcW w:w="6379"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Descriere</w:t>
            </w:r>
          </w:p>
        </w:tc>
      </w:tr>
      <w:tr w:rsidR="0049164C" w:rsidRPr="000E42CC" w:rsidTr="0049164C">
        <w:tc>
          <w:tcPr>
            <w:tcW w:w="709" w:type="dxa"/>
            <w:shd w:val="clear" w:color="auto" w:fill="auto"/>
          </w:tcPr>
          <w:p w:rsidR="0049164C" w:rsidRPr="000E42CC" w:rsidRDefault="0049164C" w:rsidP="0049164C">
            <w:pPr>
              <w:widowControl w:val="0"/>
              <w:spacing w:line="276" w:lineRule="auto"/>
            </w:pPr>
            <w:r w:rsidRPr="000E42CC">
              <w:t>A.1.</w:t>
            </w:r>
          </w:p>
        </w:tc>
        <w:tc>
          <w:tcPr>
            <w:tcW w:w="2682" w:type="dxa"/>
            <w:shd w:val="clear" w:color="auto" w:fill="auto"/>
          </w:tcPr>
          <w:p w:rsidR="0049164C" w:rsidRPr="000E42CC" w:rsidRDefault="0049164C" w:rsidP="0049164C">
            <w:pPr>
              <w:widowControl w:val="0"/>
              <w:spacing w:line="276" w:lineRule="auto"/>
            </w:pPr>
            <w:r w:rsidRPr="000E42CC">
              <w:t>Specia</w:t>
            </w:r>
          </w:p>
        </w:tc>
        <w:tc>
          <w:tcPr>
            <w:tcW w:w="6379" w:type="dxa"/>
            <w:shd w:val="clear" w:color="auto" w:fill="auto"/>
          </w:tcPr>
          <w:p w:rsidR="0049164C" w:rsidRPr="000E42CC" w:rsidRDefault="0049164C" w:rsidP="0049164C">
            <w:pPr>
              <w:spacing w:line="276" w:lineRule="auto"/>
              <w:rPr>
                <w:b/>
                <w:i/>
                <w:szCs w:val="24"/>
              </w:rPr>
            </w:pPr>
            <w:r w:rsidRPr="000E42CC">
              <w:rPr>
                <w:b/>
                <w:i/>
                <w:szCs w:val="24"/>
              </w:rPr>
              <w:t>Barbastella barbastellus</w:t>
            </w:r>
          </w:p>
          <w:p w:rsidR="0049164C" w:rsidRPr="000E42CC" w:rsidRDefault="0049164C" w:rsidP="0049164C">
            <w:pPr>
              <w:widowControl w:val="0"/>
              <w:spacing w:line="276" w:lineRule="auto"/>
              <w:rPr>
                <w:szCs w:val="24"/>
              </w:rPr>
            </w:pPr>
            <w:r w:rsidRPr="000E42CC">
              <w:rPr>
                <w:szCs w:val="24"/>
              </w:rPr>
              <w:t>Cod Eunis: 1363</w:t>
            </w:r>
          </w:p>
          <w:p w:rsidR="0049164C" w:rsidRPr="000E42CC" w:rsidRDefault="0049164C" w:rsidP="0049164C">
            <w:pPr>
              <w:spacing w:line="276" w:lineRule="auto"/>
              <w:rPr>
                <w:szCs w:val="24"/>
              </w:rPr>
            </w:pPr>
            <w:r w:rsidRPr="000E42CC">
              <w:rPr>
                <w:szCs w:val="24"/>
              </w:rPr>
              <w:t>Cod Natura 2000: 1308</w:t>
            </w:r>
          </w:p>
          <w:p w:rsidR="0049164C" w:rsidRPr="000E42CC" w:rsidRDefault="0049164C" w:rsidP="0049164C">
            <w:pPr>
              <w:spacing w:line="276" w:lineRule="auto"/>
              <w:rPr>
                <w:rFonts w:eastAsia="Times New Roman"/>
                <w:b/>
                <w:szCs w:val="24"/>
                <w:lang w:eastAsia="ro-RO"/>
              </w:rPr>
            </w:pPr>
            <w:r w:rsidRPr="000E42CC">
              <w:rPr>
                <w:szCs w:val="24"/>
              </w:rPr>
              <w:t xml:space="preserve">Directiva Habitate </w:t>
            </w:r>
            <w:r w:rsidRPr="000E42CC">
              <w:rPr>
                <w:szCs w:val="24"/>
                <w:lang w:val="pt-BR"/>
              </w:rPr>
              <w:t>(</w:t>
            </w:r>
            <w:r w:rsidRPr="000E42CC">
              <w:rPr>
                <w:szCs w:val="24"/>
              </w:rPr>
              <w:t>Directiva Consiliului 92/43/EEC)</w:t>
            </w:r>
            <w:r w:rsidRPr="000E42CC">
              <w:rPr>
                <w:szCs w:val="24"/>
                <w:lang w:val="pt-BR"/>
              </w:rPr>
              <w:t>: Anexa II, Anexa IV</w:t>
            </w:r>
          </w:p>
        </w:tc>
      </w:tr>
      <w:tr w:rsidR="0049164C" w:rsidRPr="000E42CC" w:rsidTr="0049164C">
        <w:tc>
          <w:tcPr>
            <w:tcW w:w="709" w:type="dxa"/>
            <w:shd w:val="clear" w:color="auto" w:fill="auto"/>
          </w:tcPr>
          <w:p w:rsidR="0049164C" w:rsidRPr="000E42CC" w:rsidRDefault="0049164C" w:rsidP="0049164C">
            <w:pPr>
              <w:widowControl w:val="0"/>
              <w:spacing w:line="276" w:lineRule="auto"/>
            </w:pPr>
            <w:r w:rsidRPr="000E42CC">
              <w:t>A.2.</w:t>
            </w:r>
          </w:p>
        </w:tc>
        <w:tc>
          <w:tcPr>
            <w:tcW w:w="2682" w:type="dxa"/>
            <w:shd w:val="clear" w:color="auto" w:fill="auto"/>
          </w:tcPr>
          <w:p w:rsidR="0049164C" w:rsidRPr="000E42CC" w:rsidRDefault="0049164C" w:rsidP="0049164C">
            <w:pPr>
              <w:widowControl w:val="0"/>
              <w:spacing w:line="276" w:lineRule="auto"/>
            </w:pPr>
            <w:r w:rsidRPr="000E42CC">
              <w:t>Tipul populaţiei speciei în aria naturală protejată</w:t>
            </w:r>
          </w:p>
        </w:tc>
        <w:tc>
          <w:tcPr>
            <w:tcW w:w="6379" w:type="dxa"/>
            <w:shd w:val="clear" w:color="auto" w:fill="auto"/>
          </w:tcPr>
          <w:p w:rsidR="0049164C" w:rsidRPr="000E42CC" w:rsidRDefault="0049164C" w:rsidP="0049164C">
            <w:pPr>
              <w:spacing w:line="276" w:lineRule="auto"/>
              <w:rPr>
                <w:rFonts w:eastAsia="Times New Roman"/>
                <w:szCs w:val="24"/>
                <w:lang w:eastAsia="ro-RO"/>
              </w:rPr>
            </w:pPr>
            <w:r w:rsidRPr="000E42CC">
              <w:rPr>
                <w:szCs w:val="24"/>
              </w:rPr>
              <w:t>Populaţie permanentă (sedentară/rezidentă)</w:t>
            </w:r>
          </w:p>
        </w:tc>
      </w:tr>
      <w:tr w:rsidR="0049164C" w:rsidRPr="000E42CC" w:rsidTr="0049164C">
        <w:tc>
          <w:tcPr>
            <w:tcW w:w="709" w:type="dxa"/>
            <w:shd w:val="clear" w:color="auto" w:fill="auto"/>
          </w:tcPr>
          <w:p w:rsidR="0049164C" w:rsidRPr="000E42CC" w:rsidRDefault="0049164C" w:rsidP="004A67CD">
            <w:pPr>
              <w:widowControl w:val="0"/>
              <w:numPr>
                <w:ilvl w:val="0"/>
                <w:numId w:val="79"/>
              </w:numPr>
              <w:spacing w:line="276" w:lineRule="auto"/>
              <w:ind w:left="457"/>
              <w:jc w:val="left"/>
              <w:rPr>
                <w:lang w:eastAsia="x-none"/>
              </w:rPr>
            </w:pPr>
          </w:p>
        </w:tc>
        <w:tc>
          <w:tcPr>
            <w:tcW w:w="2682" w:type="dxa"/>
            <w:shd w:val="clear" w:color="auto" w:fill="auto"/>
          </w:tcPr>
          <w:p w:rsidR="0049164C" w:rsidRPr="000E42CC" w:rsidRDefault="0049164C" w:rsidP="0049164C">
            <w:pPr>
              <w:widowControl w:val="0"/>
              <w:spacing w:line="276" w:lineRule="auto"/>
            </w:pPr>
            <w:r w:rsidRPr="000E42CC">
              <w:t>Starea globală de conservare a speciei</w:t>
            </w:r>
          </w:p>
        </w:tc>
        <w:tc>
          <w:tcPr>
            <w:tcW w:w="6379" w:type="dxa"/>
            <w:shd w:val="clear" w:color="auto" w:fill="auto"/>
          </w:tcPr>
          <w:p w:rsidR="0049164C" w:rsidRPr="000E42CC" w:rsidRDefault="0049164C" w:rsidP="0049164C">
            <w:pPr>
              <w:widowControl w:val="0"/>
              <w:spacing w:line="276" w:lineRule="auto"/>
              <w:rPr>
                <w:szCs w:val="24"/>
              </w:rPr>
            </w:pPr>
            <w:r w:rsidRPr="000E42CC">
              <w:rPr>
                <w:szCs w:val="24"/>
              </w:rPr>
              <w:t>”</w:t>
            </w:r>
            <w:r w:rsidRPr="000E42CC">
              <w:rPr>
                <w:b/>
                <w:szCs w:val="24"/>
              </w:rPr>
              <w:t>FV” – favorabilă</w:t>
            </w:r>
          </w:p>
        </w:tc>
      </w:tr>
      <w:tr w:rsidR="0049164C" w:rsidRPr="000E42CC" w:rsidTr="0049164C">
        <w:tc>
          <w:tcPr>
            <w:tcW w:w="709" w:type="dxa"/>
            <w:shd w:val="clear" w:color="auto" w:fill="auto"/>
          </w:tcPr>
          <w:p w:rsidR="0049164C" w:rsidRPr="000E42CC" w:rsidRDefault="0049164C" w:rsidP="004A67CD">
            <w:pPr>
              <w:widowControl w:val="0"/>
              <w:numPr>
                <w:ilvl w:val="0"/>
                <w:numId w:val="79"/>
              </w:numPr>
              <w:spacing w:line="276" w:lineRule="auto"/>
              <w:ind w:left="360"/>
              <w:jc w:val="left"/>
              <w:rPr>
                <w:lang w:eastAsia="x-none"/>
              </w:rPr>
            </w:pPr>
          </w:p>
        </w:tc>
        <w:tc>
          <w:tcPr>
            <w:tcW w:w="2682" w:type="dxa"/>
            <w:shd w:val="clear" w:color="auto" w:fill="auto"/>
          </w:tcPr>
          <w:p w:rsidR="0049164C" w:rsidRPr="000E42CC" w:rsidDel="00C10FA8" w:rsidRDefault="0049164C" w:rsidP="0049164C">
            <w:pPr>
              <w:widowControl w:val="0"/>
              <w:spacing w:line="276" w:lineRule="auto"/>
            </w:pPr>
            <w:r w:rsidRPr="000E42CC">
              <w:t>Tendinţa stării globale de conservare a speciei</w:t>
            </w:r>
          </w:p>
        </w:tc>
        <w:tc>
          <w:tcPr>
            <w:tcW w:w="6379" w:type="dxa"/>
            <w:shd w:val="clear" w:color="auto" w:fill="auto"/>
          </w:tcPr>
          <w:p w:rsidR="0049164C" w:rsidRPr="000E42CC" w:rsidDel="00C10FA8" w:rsidRDefault="0049164C" w:rsidP="0049164C">
            <w:pPr>
              <w:widowControl w:val="0"/>
              <w:spacing w:line="276" w:lineRule="auto"/>
              <w:rPr>
                <w:szCs w:val="24"/>
              </w:rPr>
            </w:pPr>
            <w:r w:rsidRPr="000E42CC">
              <w:rPr>
                <w:szCs w:val="24"/>
              </w:rPr>
              <w:t>Nu este cazul</w:t>
            </w:r>
          </w:p>
        </w:tc>
      </w:tr>
      <w:tr w:rsidR="0049164C" w:rsidRPr="000E42CC" w:rsidTr="0049164C">
        <w:tc>
          <w:tcPr>
            <w:tcW w:w="709" w:type="dxa"/>
            <w:shd w:val="clear" w:color="auto" w:fill="auto"/>
          </w:tcPr>
          <w:p w:rsidR="0049164C" w:rsidRPr="000E42CC" w:rsidRDefault="0049164C" w:rsidP="004A67CD">
            <w:pPr>
              <w:widowControl w:val="0"/>
              <w:numPr>
                <w:ilvl w:val="0"/>
                <w:numId w:val="79"/>
              </w:numPr>
              <w:spacing w:line="276" w:lineRule="auto"/>
              <w:ind w:left="360"/>
              <w:jc w:val="left"/>
              <w:rPr>
                <w:lang w:eastAsia="x-none"/>
              </w:rPr>
            </w:pPr>
          </w:p>
        </w:tc>
        <w:tc>
          <w:tcPr>
            <w:tcW w:w="2682" w:type="dxa"/>
            <w:shd w:val="clear" w:color="auto" w:fill="auto"/>
          </w:tcPr>
          <w:p w:rsidR="0049164C" w:rsidRPr="000E42CC" w:rsidDel="00C10FA8" w:rsidRDefault="0049164C" w:rsidP="0049164C">
            <w:pPr>
              <w:widowControl w:val="0"/>
              <w:spacing w:line="276" w:lineRule="auto"/>
            </w:pPr>
            <w:r w:rsidRPr="000E42CC">
              <w:t>Starea globală de conservare necunoscută</w:t>
            </w:r>
          </w:p>
        </w:tc>
        <w:tc>
          <w:tcPr>
            <w:tcW w:w="6379" w:type="dxa"/>
            <w:shd w:val="clear" w:color="auto" w:fill="auto"/>
          </w:tcPr>
          <w:p w:rsidR="0049164C" w:rsidRPr="000E42CC" w:rsidDel="00C10FA8" w:rsidRDefault="0049164C" w:rsidP="0049164C">
            <w:pPr>
              <w:widowControl w:val="0"/>
              <w:spacing w:line="276" w:lineRule="auto"/>
              <w:rPr>
                <w:szCs w:val="24"/>
              </w:rPr>
            </w:pPr>
            <w:r w:rsidRPr="000E42CC">
              <w:rPr>
                <w:szCs w:val="24"/>
              </w:rPr>
              <w:t>Nu este cazul</w:t>
            </w:r>
          </w:p>
        </w:tc>
      </w:tr>
      <w:tr w:rsidR="0049164C" w:rsidRPr="000E42CC" w:rsidTr="0049164C">
        <w:tc>
          <w:tcPr>
            <w:tcW w:w="709" w:type="dxa"/>
            <w:shd w:val="clear" w:color="auto" w:fill="auto"/>
          </w:tcPr>
          <w:p w:rsidR="0049164C" w:rsidRPr="000E42CC" w:rsidRDefault="0049164C" w:rsidP="004A67CD">
            <w:pPr>
              <w:widowControl w:val="0"/>
              <w:numPr>
                <w:ilvl w:val="0"/>
                <w:numId w:val="79"/>
              </w:numPr>
              <w:spacing w:line="276" w:lineRule="auto"/>
              <w:ind w:left="360"/>
              <w:jc w:val="left"/>
              <w:rPr>
                <w:lang w:eastAsia="x-none"/>
              </w:rPr>
            </w:pPr>
          </w:p>
        </w:tc>
        <w:tc>
          <w:tcPr>
            <w:tcW w:w="2682" w:type="dxa"/>
            <w:shd w:val="clear" w:color="auto" w:fill="auto"/>
          </w:tcPr>
          <w:p w:rsidR="0049164C" w:rsidRPr="000E42CC" w:rsidRDefault="0049164C" w:rsidP="0049164C">
            <w:pPr>
              <w:widowControl w:val="0"/>
              <w:spacing w:line="276" w:lineRule="auto"/>
            </w:pPr>
            <w:r w:rsidRPr="000E42CC">
              <w:t>Informaţii suplimentare</w:t>
            </w:r>
          </w:p>
        </w:tc>
        <w:tc>
          <w:tcPr>
            <w:tcW w:w="6379" w:type="dxa"/>
            <w:shd w:val="clear" w:color="auto" w:fill="auto"/>
          </w:tcPr>
          <w:p w:rsidR="0049164C" w:rsidRPr="000E42CC" w:rsidRDefault="0049164C" w:rsidP="0049164C">
            <w:pPr>
              <w:widowControl w:val="0"/>
              <w:spacing w:line="276" w:lineRule="auto"/>
              <w:rPr>
                <w:szCs w:val="24"/>
              </w:rPr>
            </w:pPr>
            <w:r w:rsidRPr="000E42CC">
              <w:rPr>
                <w:szCs w:val="24"/>
              </w:rPr>
              <w:t>Nu este cazul</w:t>
            </w:r>
          </w:p>
        </w:tc>
      </w:tr>
    </w:tbl>
    <w:p w:rsidR="0049164C" w:rsidRPr="000E42CC" w:rsidRDefault="0049164C" w:rsidP="0049164C">
      <w:pPr>
        <w:spacing w:line="276" w:lineRule="auto"/>
        <w:rPr>
          <w:rFonts w:eastAsia="Times New Roman"/>
          <w:sz w:val="14"/>
          <w:szCs w:val="14"/>
          <w:lang w:eastAsia="ro-RO"/>
        </w:rPr>
      </w:pPr>
    </w:p>
    <w:tbl>
      <w:tblPr>
        <w:tblW w:w="97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682"/>
        <w:gridCol w:w="6379"/>
      </w:tblGrid>
      <w:tr w:rsidR="0049164C" w:rsidRPr="000E42CC" w:rsidTr="0049164C">
        <w:trPr>
          <w:tblHeader/>
        </w:trPr>
        <w:tc>
          <w:tcPr>
            <w:tcW w:w="709"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Nr</w:t>
            </w:r>
          </w:p>
        </w:tc>
        <w:tc>
          <w:tcPr>
            <w:tcW w:w="2682"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 xml:space="preserve">Parametru </w:t>
            </w:r>
          </w:p>
        </w:tc>
        <w:tc>
          <w:tcPr>
            <w:tcW w:w="6379"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Descriere</w:t>
            </w:r>
          </w:p>
        </w:tc>
      </w:tr>
      <w:tr w:rsidR="0049164C" w:rsidRPr="000E42CC" w:rsidTr="0049164C">
        <w:tc>
          <w:tcPr>
            <w:tcW w:w="709" w:type="dxa"/>
            <w:shd w:val="clear" w:color="auto" w:fill="auto"/>
          </w:tcPr>
          <w:p w:rsidR="0049164C" w:rsidRPr="000E42CC" w:rsidRDefault="0049164C" w:rsidP="0049164C">
            <w:pPr>
              <w:widowControl w:val="0"/>
              <w:spacing w:line="276" w:lineRule="auto"/>
            </w:pPr>
            <w:r w:rsidRPr="000E42CC">
              <w:t>A.1.</w:t>
            </w:r>
          </w:p>
        </w:tc>
        <w:tc>
          <w:tcPr>
            <w:tcW w:w="2682" w:type="dxa"/>
            <w:shd w:val="clear" w:color="auto" w:fill="auto"/>
          </w:tcPr>
          <w:p w:rsidR="0049164C" w:rsidRPr="000E42CC" w:rsidRDefault="0049164C" w:rsidP="0049164C">
            <w:pPr>
              <w:widowControl w:val="0"/>
              <w:spacing w:line="276" w:lineRule="auto"/>
            </w:pPr>
            <w:r w:rsidRPr="000E42CC">
              <w:t>Specia</w:t>
            </w:r>
          </w:p>
        </w:tc>
        <w:tc>
          <w:tcPr>
            <w:tcW w:w="6379" w:type="dxa"/>
            <w:shd w:val="clear" w:color="auto" w:fill="auto"/>
          </w:tcPr>
          <w:p w:rsidR="0049164C" w:rsidRPr="000E42CC" w:rsidRDefault="0049164C" w:rsidP="0049164C">
            <w:pPr>
              <w:spacing w:line="276" w:lineRule="auto"/>
              <w:rPr>
                <w:i/>
                <w:szCs w:val="24"/>
              </w:rPr>
            </w:pPr>
            <w:r w:rsidRPr="000E42CC">
              <w:rPr>
                <w:b/>
                <w:i/>
                <w:szCs w:val="24"/>
              </w:rPr>
              <w:t>Myotis blythii</w:t>
            </w:r>
            <w:r w:rsidRPr="000E42CC">
              <w:rPr>
                <w:i/>
                <w:szCs w:val="24"/>
              </w:rPr>
              <w:t xml:space="preserve"> </w:t>
            </w:r>
            <w:r w:rsidRPr="000E42CC">
              <w:rPr>
                <w:szCs w:val="24"/>
              </w:rPr>
              <w:t>(Tomes, 1857)</w:t>
            </w:r>
          </w:p>
          <w:p w:rsidR="0049164C" w:rsidRPr="000E42CC" w:rsidRDefault="0049164C" w:rsidP="0049164C">
            <w:pPr>
              <w:widowControl w:val="0"/>
              <w:spacing w:line="276" w:lineRule="auto"/>
              <w:rPr>
                <w:szCs w:val="24"/>
              </w:rPr>
            </w:pPr>
            <w:r w:rsidRPr="000E42CC">
              <w:rPr>
                <w:szCs w:val="24"/>
              </w:rPr>
              <w:t>Cod Eunis: 1475</w:t>
            </w:r>
          </w:p>
          <w:p w:rsidR="0049164C" w:rsidRPr="000E42CC" w:rsidRDefault="0049164C" w:rsidP="0049164C">
            <w:pPr>
              <w:spacing w:line="276" w:lineRule="auto"/>
              <w:rPr>
                <w:szCs w:val="24"/>
              </w:rPr>
            </w:pPr>
            <w:r w:rsidRPr="000E42CC">
              <w:rPr>
                <w:szCs w:val="24"/>
              </w:rPr>
              <w:t>Cod Natura 2000: 1307</w:t>
            </w:r>
          </w:p>
          <w:p w:rsidR="0049164C" w:rsidRPr="000E42CC" w:rsidRDefault="0049164C" w:rsidP="0049164C">
            <w:pPr>
              <w:spacing w:line="276" w:lineRule="auto"/>
              <w:rPr>
                <w:rFonts w:eastAsia="Times New Roman"/>
                <w:szCs w:val="24"/>
                <w:lang w:eastAsia="ro-RO"/>
              </w:rPr>
            </w:pPr>
            <w:r w:rsidRPr="000E42CC">
              <w:rPr>
                <w:szCs w:val="24"/>
              </w:rPr>
              <w:t xml:space="preserve">Directiva Habitate </w:t>
            </w:r>
            <w:r w:rsidRPr="000E42CC">
              <w:rPr>
                <w:szCs w:val="24"/>
                <w:lang w:val="pt-BR"/>
              </w:rPr>
              <w:t>(</w:t>
            </w:r>
            <w:r w:rsidRPr="000E42CC">
              <w:rPr>
                <w:szCs w:val="24"/>
              </w:rPr>
              <w:t>Directiva Consiliului 92/43/EEC)</w:t>
            </w:r>
            <w:r w:rsidRPr="000E42CC">
              <w:rPr>
                <w:szCs w:val="24"/>
                <w:lang w:val="pt-BR"/>
              </w:rPr>
              <w:t>: Anexa II, Anexa IV</w:t>
            </w:r>
          </w:p>
        </w:tc>
      </w:tr>
      <w:tr w:rsidR="0049164C" w:rsidRPr="000E42CC" w:rsidTr="0049164C">
        <w:tc>
          <w:tcPr>
            <w:tcW w:w="709" w:type="dxa"/>
            <w:shd w:val="clear" w:color="auto" w:fill="auto"/>
          </w:tcPr>
          <w:p w:rsidR="0049164C" w:rsidRPr="000E42CC" w:rsidRDefault="0049164C" w:rsidP="0049164C">
            <w:pPr>
              <w:widowControl w:val="0"/>
              <w:spacing w:line="276" w:lineRule="auto"/>
            </w:pPr>
            <w:r w:rsidRPr="000E42CC">
              <w:t>A.2.</w:t>
            </w:r>
          </w:p>
        </w:tc>
        <w:tc>
          <w:tcPr>
            <w:tcW w:w="2682" w:type="dxa"/>
            <w:shd w:val="clear" w:color="auto" w:fill="auto"/>
          </w:tcPr>
          <w:p w:rsidR="0049164C" w:rsidRPr="000E42CC" w:rsidRDefault="0049164C" w:rsidP="0049164C">
            <w:pPr>
              <w:widowControl w:val="0"/>
              <w:spacing w:line="276" w:lineRule="auto"/>
            </w:pPr>
            <w:r w:rsidRPr="000E42CC">
              <w:t>Tipul populaţiei speciei în aria naturală protejată</w:t>
            </w:r>
          </w:p>
        </w:tc>
        <w:tc>
          <w:tcPr>
            <w:tcW w:w="6379" w:type="dxa"/>
            <w:shd w:val="clear" w:color="auto" w:fill="auto"/>
          </w:tcPr>
          <w:p w:rsidR="0049164C" w:rsidRPr="000E42CC" w:rsidRDefault="0049164C" w:rsidP="0049164C">
            <w:pPr>
              <w:spacing w:line="276" w:lineRule="auto"/>
              <w:rPr>
                <w:rFonts w:eastAsia="Times New Roman"/>
                <w:szCs w:val="24"/>
                <w:lang w:eastAsia="ro-RO"/>
              </w:rPr>
            </w:pPr>
            <w:r w:rsidRPr="000E42CC">
              <w:rPr>
                <w:szCs w:val="24"/>
              </w:rPr>
              <w:t>Populaţie permanentă (sedentară/rezidentă)</w:t>
            </w:r>
          </w:p>
        </w:tc>
      </w:tr>
      <w:tr w:rsidR="0049164C" w:rsidRPr="000E42CC" w:rsidTr="0049164C">
        <w:tc>
          <w:tcPr>
            <w:tcW w:w="709" w:type="dxa"/>
            <w:shd w:val="clear" w:color="auto" w:fill="auto"/>
          </w:tcPr>
          <w:p w:rsidR="0049164C" w:rsidRPr="000E42CC" w:rsidRDefault="0049164C" w:rsidP="004A67CD">
            <w:pPr>
              <w:widowControl w:val="0"/>
              <w:numPr>
                <w:ilvl w:val="0"/>
                <w:numId w:val="80"/>
              </w:numPr>
              <w:spacing w:line="276" w:lineRule="auto"/>
              <w:ind w:left="316"/>
              <w:jc w:val="left"/>
              <w:rPr>
                <w:lang w:eastAsia="x-none"/>
              </w:rPr>
            </w:pPr>
          </w:p>
        </w:tc>
        <w:tc>
          <w:tcPr>
            <w:tcW w:w="2682" w:type="dxa"/>
            <w:shd w:val="clear" w:color="auto" w:fill="auto"/>
          </w:tcPr>
          <w:p w:rsidR="0049164C" w:rsidRPr="000E42CC" w:rsidRDefault="0049164C" w:rsidP="0049164C">
            <w:pPr>
              <w:widowControl w:val="0"/>
              <w:spacing w:line="276" w:lineRule="auto"/>
            </w:pPr>
            <w:r w:rsidRPr="000E42CC">
              <w:t>Starea globală de conservare a speciei</w:t>
            </w:r>
          </w:p>
        </w:tc>
        <w:tc>
          <w:tcPr>
            <w:tcW w:w="6379" w:type="dxa"/>
            <w:shd w:val="clear" w:color="auto" w:fill="auto"/>
          </w:tcPr>
          <w:p w:rsidR="0049164C" w:rsidRPr="000E42CC" w:rsidRDefault="0049164C" w:rsidP="0049164C">
            <w:pPr>
              <w:widowControl w:val="0"/>
              <w:spacing w:line="276" w:lineRule="auto"/>
              <w:rPr>
                <w:szCs w:val="24"/>
              </w:rPr>
            </w:pPr>
            <w:r w:rsidRPr="000E42CC">
              <w:rPr>
                <w:szCs w:val="24"/>
              </w:rPr>
              <w:t>”</w:t>
            </w:r>
            <w:r w:rsidRPr="000E42CC">
              <w:rPr>
                <w:b/>
                <w:szCs w:val="24"/>
              </w:rPr>
              <w:t>FV” – favorabilă</w:t>
            </w:r>
          </w:p>
        </w:tc>
      </w:tr>
      <w:tr w:rsidR="0049164C" w:rsidRPr="000E42CC" w:rsidTr="0049164C">
        <w:tc>
          <w:tcPr>
            <w:tcW w:w="709" w:type="dxa"/>
            <w:shd w:val="clear" w:color="auto" w:fill="auto"/>
          </w:tcPr>
          <w:p w:rsidR="0049164C" w:rsidRPr="000E42CC" w:rsidRDefault="0049164C" w:rsidP="004A67CD">
            <w:pPr>
              <w:widowControl w:val="0"/>
              <w:numPr>
                <w:ilvl w:val="0"/>
                <w:numId w:val="80"/>
              </w:numPr>
              <w:spacing w:line="276" w:lineRule="auto"/>
              <w:ind w:left="360"/>
              <w:jc w:val="left"/>
              <w:rPr>
                <w:lang w:eastAsia="x-none"/>
              </w:rPr>
            </w:pPr>
          </w:p>
        </w:tc>
        <w:tc>
          <w:tcPr>
            <w:tcW w:w="2682" w:type="dxa"/>
            <w:shd w:val="clear" w:color="auto" w:fill="auto"/>
          </w:tcPr>
          <w:p w:rsidR="0049164C" w:rsidRPr="000E42CC" w:rsidDel="00C10FA8" w:rsidRDefault="0049164C" w:rsidP="0049164C">
            <w:pPr>
              <w:widowControl w:val="0"/>
              <w:spacing w:line="276" w:lineRule="auto"/>
            </w:pPr>
            <w:r w:rsidRPr="000E42CC">
              <w:t>Tendinţa stării globale de conservare a speciei</w:t>
            </w:r>
          </w:p>
        </w:tc>
        <w:tc>
          <w:tcPr>
            <w:tcW w:w="6379" w:type="dxa"/>
            <w:shd w:val="clear" w:color="auto" w:fill="auto"/>
          </w:tcPr>
          <w:p w:rsidR="0049164C" w:rsidRPr="000E42CC" w:rsidDel="00C10FA8" w:rsidRDefault="0049164C" w:rsidP="0049164C">
            <w:pPr>
              <w:widowControl w:val="0"/>
              <w:spacing w:line="276" w:lineRule="auto"/>
              <w:rPr>
                <w:szCs w:val="24"/>
              </w:rPr>
            </w:pPr>
            <w:r w:rsidRPr="000E42CC">
              <w:rPr>
                <w:szCs w:val="24"/>
              </w:rPr>
              <w:t>Nu este cazul</w:t>
            </w:r>
          </w:p>
        </w:tc>
      </w:tr>
      <w:tr w:rsidR="0049164C" w:rsidRPr="000E42CC" w:rsidTr="0049164C">
        <w:tc>
          <w:tcPr>
            <w:tcW w:w="709" w:type="dxa"/>
            <w:shd w:val="clear" w:color="auto" w:fill="auto"/>
          </w:tcPr>
          <w:p w:rsidR="0049164C" w:rsidRPr="000E42CC" w:rsidRDefault="0049164C" w:rsidP="004A67CD">
            <w:pPr>
              <w:widowControl w:val="0"/>
              <w:numPr>
                <w:ilvl w:val="0"/>
                <w:numId w:val="80"/>
              </w:numPr>
              <w:spacing w:line="276" w:lineRule="auto"/>
              <w:ind w:left="360"/>
              <w:jc w:val="left"/>
              <w:rPr>
                <w:lang w:eastAsia="x-none"/>
              </w:rPr>
            </w:pPr>
          </w:p>
        </w:tc>
        <w:tc>
          <w:tcPr>
            <w:tcW w:w="2682" w:type="dxa"/>
            <w:shd w:val="clear" w:color="auto" w:fill="auto"/>
          </w:tcPr>
          <w:p w:rsidR="0049164C" w:rsidRPr="000E42CC" w:rsidDel="00C10FA8" w:rsidRDefault="0049164C" w:rsidP="0049164C">
            <w:pPr>
              <w:widowControl w:val="0"/>
              <w:spacing w:line="276" w:lineRule="auto"/>
            </w:pPr>
            <w:r w:rsidRPr="000E42CC">
              <w:t>Starea globală de conservare necunoscută</w:t>
            </w:r>
          </w:p>
        </w:tc>
        <w:tc>
          <w:tcPr>
            <w:tcW w:w="6379" w:type="dxa"/>
            <w:shd w:val="clear" w:color="auto" w:fill="auto"/>
          </w:tcPr>
          <w:p w:rsidR="0049164C" w:rsidRPr="000E42CC" w:rsidDel="00C10FA8" w:rsidRDefault="0049164C" w:rsidP="0049164C">
            <w:pPr>
              <w:widowControl w:val="0"/>
              <w:spacing w:line="276" w:lineRule="auto"/>
              <w:rPr>
                <w:szCs w:val="24"/>
              </w:rPr>
            </w:pPr>
            <w:r w:rsidRPr="000E42CC">
              <w:rPr>
                <w:szCs w:val="24"/>
              </w:rPr>
              <w:t>Nu este cazul</w:t>
            </w:r>
          </w:p>
        </w:tc>
      </w:tr>
      <w:tr w:rsidR="0049164C" w:rsidRPr="000E42CC" w:rsidTr="0049164C">
        <w:tc>
          <w:tcPr>
            <w:tcW w:w="709" w:type="dxa"/>
            <w:shd w:val="clear" w:color="auto" w:fill="auto"/>
          </w:tcPr>
          <w:p w:rsidR="0049164C" w:rsidRPr="000E42CC" w:rsidRDefault="0049164C" w:rsidP="004A67CD">
            <w:pPr>
              <w:widowControl w:val="0"/>
              <w:numPr>
                <w:ilvl w:val="0"/>
                <w:numId w:val="80"/>
              </w:numPr>
              <w:spacing w:line="276" w:lineRule="auto"/>
              <w:ind w:left="360"/>
              <w:jc w:val="left"/>
              <w:rPr>
                <w:lang w:eastAsia="x-none"/>
              </w:rPr>
            </w:pPr>
          </w:p>
        </w:tc>
        <w:tc>
          <w:tcPr>
            <w:tcW w:w="2682" w:type="dxa"/>
            <w:shd w:val="clear" w:color="auto" w:fill="auto"/>
          </w:tcPr>
          <w:p w:rsidR="0049164C" w:rsidRPr="000E42CC" w:rsidRDefault="0049164C" w:rsidP="0049164C">
            <w:pPr>
              <w:widowControl w:val="0"/>
              <w:spacing w:line="276" w:lineRule="auto"/>
            </w:pPr>
            <w:r w:rsidRPr="000E42CC">
              <w:t>Informaţii suplimentare</w:t>
            </w:r>
          </w:p>
        </w:tc>
        <w:tc>
          <w:tcPr>
            <w:tcW w:w="6379" w:type="dxa"/>
            <w:shd w:val="clear" w:color="auto" w:fill="auto"/>
          </w:tcPr>
          <w:p w:rsidR="0049164C" w:rsidRPr="000E42CC" w:rsidRDefault="0049164C" w:rsidP="0049164C">
            <w:pPr>
              <w:widowControl w:val="0"/>
              <w:spacing w:line="276" w:lineRule="auto"/>
              <w:rPr>
                <w:szCs w:val="24"/>
              </w:rPr>
            </w:pPr>
            <w:r w:rsidRPr="000E42CC">
              <w:rPr>
                <w:szCs w:val="24"/>
              </w:rPr>
              <w:t>Nu este cazul</w:t>
            </w:r>
          </w:p>
        </w:tc>
      </w:tr>
    </w:tbl>
    <w:p w:rsidR="0049164C" w:rsidRPr="000E42CC" w:rsidRDefault="0049164C" w:rsidP="0049164C">
      <w:pPr>
        <w:spacing w:line="276" w:lineRule="auto"/>
        <w:rPr>
          <w:rFonts w:eastAsia="Times New Roman"/>
          <w:sz w:val="14"/>
          <w:szCs w:val="14"/>
          <w:lang w:eastAsia="ro-RO"/>
        </w:rPr>
      </w:pPr>
    </w:p>
    <w:tbl>
      <w:tblPr>
        <w:tblW w:w="97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682"/>
        <w:gridCol w:w="6379"/>
      </w:tblGrid>
      <w:tr w:rsidR="0049164C" w:rsidRPr="000E42CC" w:rsidTr="0049164C">
        <w:trPr>
          <w:tblHeader/>
        </w:trPr>
        <w:tc>
          <w:tcPr>
            <w:tcW w:w="709"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lastRenderedPageBreak/>
              <w:t>Nr</w:t>
            </w:r>
          </w:p>
        </w:tc>
        <w:tc>
          <w:tcPr>
            <w:tcW w:w="2682"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 xml:space="preserve">Parametru </w:t>
            </w:r>
          </w:p>
        </w:tc>
        <w:tc>
          <w:tcPr>
            <w:tcW w:w="6379" w:type="dxa"/>
            <w:tcBorders>
              <w:bottom w:val="single" w:sz="4" w:space="0" w:color="auto"/>
            </w:tcBorders>
            <w:shd w:val="clear" w:color="auto" w:fill="auto"/>
          </w:tcPr>
          <w:p w:rsidR="0049164C" w:rsidRPr="000E42CC" w:rsidRDefault="0049164C" w:rsidP="0049164C">
            <w:pPr>
              <w:widowControl w:val="0"/>
              <w:spacing w:line="276" w:lineRule="auto"/>
              <w:rPr>
                <w:b/>
                <w:lang w:eastAsia="x-none"/>
              </w:rPr>
            </w:pPr>
            <w:r w:rsidRPr="000E42CC">
              <w:rPr>
                <w:b/>
                <w:lang w:eastAsia="x-none"/>
              </w:rPr>
              <w:t>Descriere</w:t>
            </w:r>
          </w:p>
        </w:tc>
      </w:tr>
      <w:tr w:rsidR="0049164C" w:rsidRPr="000E42CC" w:rsidTr="0049164C">
        <w:tc>
          <w:tcPr>
            <w:tcW w:w="709" w:type="dxa"/>
            <w:shd w:val="clear" w:color="auto" w:fill="auto"/>
          </w:tcPr>
          <w:p w:rsidR="0049164C" w:rsidRPr="000E42CC" w:rsidRDefault="0049164C" w:rsidP="0049164C">
            <w:pPr>
              <w:widowControl w:val="0"/>
              <w:spacing w:line="276" w:lineRule="auto"/>
            </w:pPr>
            <w:r w:rsidRPr="000E42CC">
              <w:t>A.1.</w:t>
            </w:r>
          </w:p>
        </w:tc>
        <w:tc>
          <w:tcPr>
            <w:tcW w:w="2682" w:type="dxa"/>
            <w:shd w:val="clear" w:color="auto" w:fill="auto"/>
          </w:tcPr>
          <w:p w:rsidR="0049164C" w:rsidRPr="000E42CC" w:rsidRDefault="0049164C" w:rsidP="0049164C">
            <w:pPr>
              <w:widowControl w:val="0"/>
              <w:spacing w:line="276" w:lineRule="auto"/>
            </w:pPr>
            <w:r w:rsidRPr="000E42CC">
              <w:t>Specia</w:t>
            </w:r>
          </w:p>
        </w:tc>
        <w:tc>
          <w:tcPr>
            <w:tcW w:w="6379" w:type="dxa"/>
            <w:shd w:val="clear" w:color="auto" w:fill="auto"/>
          </w:tcPr>
          <w:p w:rsidR="0049164C" w:rsidRPr="000E42CC" w:rsidRDefault="0049164C" w:rsidP="0049164C">
            <w:pPr>
              <w:spacing w:line="276" w:lineRule="auto"/>
              <w:rPr>
                <w:b/>
                <w:i/>
                <w:szCs w:val="24"/>
                <w:lang w:eastAsia="de-DE"/>
              </w:rPr>
            </w:pPr>
            <w:r w:rsidRPr="000E42CC">
              <w:rPr>
                <w:b/>
                <w:i/>
                <w:szCs w:val="24"/>
                <w:lang w:eastAsia="de-DE"/>
              </w:rPr>
              <w:t>Myotis myotis</w:t>
            </w:r>
          </w:p>
          <w:p w:rsidR="0049164C" w:rsidRPr="000E42CC" w:rsidRDefault="0049164C" w:rsidP="0049164C">
            <w:pPr>
              <w:widowControl w:val="0"/>
              <w:spacing w:line="276" w:lineRule="auto"/>
              <w:rPr>
                <w:szCs w:val="24"/>
              </w:rPr>
            </w:pPr>
            <w:r w:rsidRPr="000E42CC">
              <w:rPr>
                <w:szCs w:val="24"/>
              </w:rPr>
              <w:t>Cod Eunis: 1486</w:t>
            </w:r>
          </w:p>
          <w:p w:rsidR="0049164C" w:rsidRPr="000E42CC" w:rsidRDefault="0049164C" w:rsidP="0049164C">
            <w:pPr>
              <w:spacing w:line="276" w:lineRule="auto"/>
              <w:rPr>
                <w:szCs w:val="24"/>
              </w:rPr>
            </w:pPr>
            <w:r w:rsidRPr="000E42CC">
              <w:rPr>
                <w:szCs w:val="24"/>
              </w:rPr>
              <w:t>Cod Natura 2000: 1324</w:t>
            </w:r>
          </w:p>
          <w:p w:rsidR="0049164C" w:rsidRPr="000E42CC" w:rsidRDefault="0049164C" w:rsidP="0049164C">
            <w:pPr>
              <w:spacing w:line="276" w:lineRule="auto"/>
              <w:rPr>
                <w:rFonts w:eastAsia="Times New Roman"/>
                <w:szCs w:val="24"/>
                <w:lang w:eastAsia="ro-RO"/>
              </w:rPr>
            </w:pPr>
            <w:r w:rsidRPr="000E42CC">
              <w:rPr>
                <w:szCs w:val="24"/>
              </w:rPr>
              <w:t xml:space="preserve">Directiva Habitate </w:t>
            </w:r>
            <w:r w:rsidRPr="000E42CC">
              <w:rPr>
                <w:szCs w:val="24"/>
                <w:lang w:val="pt-BR"/>
              </w:rPr>
              <w:t>(</w:t>
            </w:r>
            <w:r w:rsidRPr="000E42CC">
              <w:rPr>
                <w:szCs w:val="24"/>
              </w:rPr>
              <w:t>Directiva Consiliului 92/43/EEC)</w:t>
            </w:r>
            <w:r w:rsidRPr="000E42CC">
              <w:rPr>
                <w:szCs w:val="24"/>
                <w:lang w:val="pt-BR"/>
              </w:rPr>
              <w:t>: Anexa II, Anexa IV</w:t>
            </w:r>
          </w:p>
        </w:tc>
      </w:tr>
      <w:tr w:rsidR="0049164C" w:rsidRPr="000E42CC" w:rsidTr="0049164C">
        <w:tc>
          <w:tcPr>
            <w:tcW w:w="709" w:type="dxa"/>
            <w:shd w:val="clear" w:color="auto" w:fill="auto"/>
          </w:tcPr>
          <w:p w:rsidR="0049164C" w:rsidRPr="000E42CC" w:rsidRDefault="0049164C" w:rsidP="0049164C">
            <w:pPr>
              <w:widowControl w:val="0"/>
              <w:spacing w:line="276" w:lineRule="auto"/>
            </w:pPr>
            <w:r w:rsidRPr="000E42CC">
              <w:t>A.2.</w:t>
            </w:r>
          </w:p>
        </w:tc>
        <w:tc>
          <w:tcPr>
            <w:tcW w:w="2682" w:type="dxa"/>
            <w:shd w:val="clear" w:color="auto" w:fill="auto"/>
          </w:tcPr>
          <w:p w:rsidR="0049164C" w:rsidRPr="000E42CC" w:rsidRDefault="0049164C" w:rsidP="0049164C">
            <w:pPr>
              <w:widowControl w:val="0"/>
              <w:spacing w:line="276" w:lineRule="auto"/>
            </w:pPr>
            <w:r w:rsidRPr="000E42CC">
              <w:t>Tipul populaţiei speciei în aria naturală protejată</w:t>
            </w:r>
          </w:p>
        </w:tc>
        <w:tc>
          <w:tcPr>
            <w:tcW w:w="6379" w:type="dxa"/>
            <w:shd w:val="clear" w:color="auto" w:fill="auto"/>
          </w:tcPr>
          <w:p w:rsidR="0049164C" w:rsidRPr="000E42CC" w:rsidRDefault="0049164C" w:rsidP="0049164C">
            <w:pPr>
              <w:spacing w:line="276" w:lineRule="auto"/>
              <w:rPr>
                <w:rFonts w:eastAsia="Times New Roman"/>
                <w:szCs w:val="24"/>
                <w:lang w:eastAsia="ro-RO"/>
              </w:rPr>
            </w:pPr>
            <w:r w:rsidRPr="000E42CC">
              <w:rPr>
                <w:szCs w:val="24"/>
              </w:rPr>
              <w:t>Populaţie permanentă (sedentară/rezidentă)</w:t>
            </w:r>
          </w:p>
        </w:tc>
      </w:tr>
      <w:tr w:rsidR="0049164C" w:rsidRPr="000E42CC" w:rsidTr="0049164C">
        <w:tc>
          <w:tcPr>
            <w:tcW w:w="709" w:type="dxa"/>
            <w:shd w:val="clear" w:color="auto" w:fill="auto"/>
          </w:tcPr>
          <w:p w:rsidR="0049164C" w:rsidRPr="000E42CC" w:rsidRDefault="0049164C" w:rsidP="004A67CD">
            <w:pPr>
              <w:widowControl w:val="0"/>
              <w:numPr>
                <w:ilvl w:val="0"/>
                <w:numId w:val="81"/>
              </w:numPr>
              <w:spacing w:line="276" w:lineRule="auto"/>
              <w:ind w:left="316"/>
              <w:jc w:val="left"/>
              <w:rPr>
                <w:lang w:eastAsia="x-none"/>
              </w:rPr>
            </w:pPr>
          </w:p>
        </w:tc>
        <w:tc>
          <w:tcPr>
            <w:tcW w:w="2682" w:type="dxa"/>
            <w:shd w:val="clear" w:color="auto" w:fill="auto"/>
          </w:tcPr>
          <w:p w:rsidR="0049164C" w:rsidRPr="000E42CC" w:rsidRDefault="0049164C" w:rsidP="0049164C">
            <w:pPr>
              <w:widowControl w:val="0"/>
              <w:spacing w:line="276" w:lineRule="auto"/>
            </w:pPr>
            <w:r w:rsidRPr="000E42CC">
              <w:t>Starea globală de conservare a speciei</w:t>
            </w:r>
          </w:p>
        </w:tc>
        <w:tc>
          <w:tcPr>
            <w:tcW w:w="6379" w:type="dxa"/>
            <w:shd w:val="clear" w:color="auto" w:fill="auto"/>
          </w:tcPr>
          <w:p w:rsidR="0049164C" w:rsidRPr="000E42CC" w:rsidRDefault="0049164C" w:rsidP="0049164C">
            <w:pPr>
              <w:widowControl w:val="0"/>
              <w:spacing w:line="276" w:lineRule="auto"/>
              <w:rPr>
                <w:szCs w:val="24"/>
              </w:rPr>
            </w:pPr>
            <w:r w:rsidRPr="000E42CC">
              <w:rPr>
                <w:szCs w:val="24"/>
              </w:rPr>
              <w:t>”</w:t>
            </w:r>
            <w:r w:rsidRPr="000E42CC">
              <w:rPr>
                <w:b/>
                <w:szCs w:val="24"/>
              </w:rPr>
              <w:t>FV” – favorabilă</w:t>
            </w:r>
          </w:p>
        </w:tc>
      </w:tr>
      <w:tr w:rsidR="0049164C" w:rsidRPr="000E42CC" w:rsidTr="0049164C">
        <w:tc>
          <w:tcPr>
            <w:tcW w:w="709" w:type="dxa"/>
            <w:shd w:val="clear" w:color="auto" w:fill="auto"/>
          </w:tcPr>
          <w:p w:rsidR="0049164C" w:rsidRPr="000E42CC" w:rsidRDefault="0049164C" w:rsidP="004A67CD">
            <w:pPr>
              <w:widowControl w:val="0"/>
              <w:numPr>
                <w:ilvl w:val="0"/>
                <w:numId w:val="81"/>
              </w:numPr>
              <w:spacing w:line="276" w:lineRule="auto"/>
              <w:ind w:left="360"/>
              <w:jc w:val="left"/>
              <w:rPr>
                <w:lang w:eastAsia="x-none"/>
              </w:rPr>
            </w:pPr>
          </w:p>
        </w:tc>
        <w:tc>
          <w:tcPr>
            <w:tcW w:w="2682" w:type="dxa"/>
            <w:shd w:val="clear" w:color="auto" w:fill="auto"/>
          </w:tcPr>
          <w:p w:rsidR="0049164C" w:rsidRPr="000E42CC" w:rsidDel="00C10FA8" w:rsidRDefault="0049164C" w:rsidP="0049164C">
            <w:pPr>
              <w:widowControl w:val="0"/>
              <w:spacing w:line="276" w:lineRule="auto"/>
            </w:pPr>
            <w:r w:rsidRPr="000E42CC">
              <w:t>Tendinţa stării globale de conservare a speciei</w:t>
            </w:r>
          </w:p>
        </w:tc>
        <w:tc>
          <w:tcPr>
            <w:tcW w:w="6379" w:type="dxa"/>
            <w:shd w:val="clear" w:color="auto" w:fill="auto"/>
          </w:tcPr>
          <w:p w:rsidR="0049164C" w:rsidRPr="000E42CC" w:rsidDel="00C10FA8" w:rsidRDefault="0049164C" w:rsidP="0049164C">
            <w:pPr>
              <w:widowControl w:val="0"/>
              <w:spacing w:line="276" w:lineRule="auto"/>
              <w:rPr>
                <w:szCs w:val="24"/>
              </w:rPr>
            </w:pPr>
            <w:r w:rsidRPr="000E42CC">
              <w:rPr>
                <w:szCs w:val="24"/>
              </w:rPr>
              <w:t>Nu este cazul</w:t>
            </w:r>
          </w:p>
        </w:tc>
      </w:tr>
      <w:tr w:rsidR="0049164C" w:rsidRPr="000E42CC" w:rsidTr="0049164C">
        <w:tc>
          <w:tcPr>
            <w:tcW w:w="709" w:type="dxa"/>
            <w:shd w:val="clear" w:color="auto" w:fill="auto"/>
          </w:tcPr>
          <w:p w:rsidR="0049164C" w:rsidRPr="000E42CC" w:rsidRDefault="0049164C" w:rsidP="004A67CD">
            <w:pPr>
              <w:widowControl w:val="0"/>
              <w:numPr>
                <w:ilvl w:val="0"/>
                <w:numId w:val="81"/>
              </w:numPr>
              <w:spacing w:line="276" w:lineRule="auto"/>
              <w:ind w:left="360"/>
              <w:jc w:val="left"/>
              <w:rPr>
                <w:lang w:eastAsia="x-none"/>
              </w:rPr>
            </w:pPr>
          </w:p>
        </w:tc>
        <w:tc>
          <w:tcPr>
            <w:tcW w:w="2682" w:type="dxa"/>
            <w:shd w:val="clear" w:color="auto" w:fill="auto"/>
          </w:tcPr>
          <w:p w:rsidR="0049164C" w:rsidRPr="000E42CC" w:rsidDel="00C10FA8" w:rsidRDefault="0049164C" w:rsidP="0049164C">
            <w:pPr>
              <w:widowControl w:val="0"/>
              <w:spacing w:line="276" w:lineRule="auto"/>
            </w:pPr>
            <w:r w:rsidRPr="000E42CC">
              <w:t>Starea globală de conservare necunoscută</w:t>
            </w:r>
          </w:p>
        </w:tc>
        <w:tc>
          <w:tcPr>
            <w:tcW w:w="6379" w:type="dxa"/>
            <w:shd w:val="clear" w:color="auto" w:fill="auto"/>
          </w:tcPr>
          <w:p w:rsidR="0049164C" w:rsidRPr="000E42CC" w:rsidDel="00C10FA8" w:rsidRDefault="0049164C" w:rsidP="0049164C">
            <w:pPr>
              <w:widowControl w:val="0"/>
              <w:spacing w:line="276" w:lineRule="auto"/>
              <w:rPr>
                <w:szCs w:val="24"/>
              </w:rPr>
            </w:pPr>
            <w:r w:rsidRPr="000E42CC">
              <w:rPr>
                <w:szCs w:val="24"/>
              </w:rPr>
              <w:t>Nu este cazul</w:t>
            </w:r>
          </w:p>
        </w:tc>
      </w:tr>
      <w:tr w:rsidR="0049164C" w:rsidRPr="000E42CC" w:rsidTr="0049164C">
        <w:tc>
          <w:tcPr>
            <w:tcW w:w="709" w:type="dxa"/>
            <w:shd w:val="clear" w:color="auto" w:fill="auto"/>
          </w:tcPr>
          <w:p w:rsidR="0049164C" w:rsidRPr="000E42CC" w:rsidRDefault="0049164C" w:rsidP="004A67CD">
            <w:pPr>
              <w:widowControl w:val="0"/>
              <w:numPr>
                <w:ilvl w:val="0"/>
                <w:numId w:val="81"/>
              </w:numPr>
              <w:spacing w:line="276" w:lineRule="auto"/>
              <w:ind w:left="360"/>
              <w:jc w:val="left"/>
              <w:rPr>
                <w:lang w:eastAsia="x-none"/>
              </w:rPr>
            </w:pPr>
          </w:p>
        </w:tc>
        <w:tc>
          <w:tcPr>
            <w:tcW w:w="2682" w:type="dxa"/>
            <w:shd w:val="clear" w:color="auto" w:fill="auto"/>
          </w:tcPr>
          <w:p w:rsidR="0049164C" w:rsidRPr="000E42CC" w:rsidRDefault="0049164C" w:rsidP="0049164C">
            <w:pPr>
              <w:widowControl w:val="0"/>
              <w:spacing w:line="276" w:lineRule="auto"/>
            </w:pPr>
            <w:r w:rsidRPr="000E42CC">
              <w:t>Informaţii suplimentare</w:t>
            </w:r>
          </w:p>
        </w:tc>
        <w:tc>
          <w:tcPr>
            <w:tcW w:w="6379" w:type="dxa"/>
            <w:shd w:val="clear" w:color="auto" w:fill="auto"/>
          </w:tcPr>
          <w:p w:rsidR="0049164C" w:rsidRPr="000E42CC" w:rsidRDefault="0049164C" w:rsidP="0049164C">
            <w:pPr>
              <w:widowControl w:val="0"/>
              <w:spacing w:line="276" w:lineRule="auto"/>
              <w:rPr>
                <w:szCs w:val="24"/>
              </w:rPr>
            </w:pPr>
            <w:r w:rsidRPr="000E42CC">
              <w:rPr>
                <w:szCs w:val="24"/>
              </w:rPr>
              <w:t>Nu este cazul</w:t>
            </w:r>
          </w:p>
        </w:tc>
      </w:tr>
    </w:tbl>
    <w:p w:rsidR="0049164C" w:rsidRPr="000E42CC" w:rsidRDefault="0049164C" w:rsidP="0049164C">
      <w:pPr>
        <w:spacing w:line="276" w:lineRule="auto"/>
        <w:rPr>
          <w:rFonts w:eastAsia="Times New Roman"/>
          <w:sz w:val="14"/>
          <w:szCs w:val="14"/>
          <w:lang w:eastAsia="ro-RO"/>
        </w:rPr>
      </w:pPr>
    </w:p>
    <w:p w:rsidR="0049164C" w:rsidRPr="000E42CC" w:rsidRDefault="0049164C" w:rsidP="0049164C">
      <w:pPr>
        <w:spacing w:line="276" w:lineRule="auto"/>
        <w:rPr>
          <w:rFonts w:eastAsia="Times New Roman"/>
          <w:lang w:eastAsia="ro-RO"/>
        </w:rPr>
      </w:pPr>
    </w:p>
    <w:p w:rsidR="0049164C" w:rsidRPr="000E42CC" w:rsidRDefault="0049164C" w:rsidP="0049164C">
      <w:pPr>
        <w:pStyle w:val="Heading1"/>
        <w:spacing w:before="0" w:after="240" w:line="276" w:lineRule="auto"/>
        <w:rPr>
          <w:rStyle w:val="Heading2Char"/>
          <w:rFonts w:ascii="Times New Roman" w:hAnsi="Times New Roman"/>
          <w:b/>
        </w:rPr>
      </w:pPr>
      <w:bookmarkStart w:id="89" w:name="_Toc535263577"/>
      <w:bookmarkStart w:id="90" w:name="_Toc5550889"/>
      <w:r w:rsidRPr="000E42CC">
        <w:rPr>
          <w:rStyle w:val="Heading1Char"/>
          <w:b/>
        </w:rPr>
        <w:t>7. SCOPUL ŞI OBIECTIVELE PLANULUI DE MANAGEMENT</w:t>
      </w:r>
      <w:bookmarkEnd w:id="89"/>
      <w:bookmarkEnd w:id="90"/>
    </w:p>
    <w:p w:rsidR="0049164C" w:rsidRPr="000E42CC" w:rsidRDefault="0049164C" w:rsidP="0049164C">
      <w:pPr>
        <w:pStyle w:val="Heading2"/>
        <w:spacing w:line="276" w:lineRule="auto"/>
        <w:rPr>
          <w:rStyle w:val="Heading2Char"/>
          <w:rFonts w:ascii="Times New Roman" w:hAnsi="Times New Roman"/>
          <w:b/>
          <w:color w:val="auto"/>
        </w:rPr>
      </w:pPr>
      <w:bookmarkStart w:id="91" w:name="_Toc535263578"/>
      <w:bookmarkStart w:id="92" w:name="_Toc5550890"/>
      <w:r w:rsidRPr="000E42CC">
        <w:rPr>
          <w:rStyle w:val="Heading2Char"/>
          <w:rFonts w:ascii="Times New Roman" w:hAnsi="Times New Roman"/>
          <w:b/>
          <w:color w:val="auto"/>
        </w:rPr>
        <w:t>7.1. Scopul Planului de management pentru aria naturală protejată</w:t>
      </w:r>
      <w:bookmarkEnd w:id="91"/>
      <w:bookmarkEnd w:id="92"/>
    </w:p>
    <w:p w:rsidR="0049164C" w:rsidRPr="000E42CC" w:rsidRDefault="0049164C" w:rsidP="0049164C">
      <w:pPr>
        <w:spacing w:line="276" w:lineRule="auto"/>
        <w:rPr>
          <w:szCs w:val="24"/>
        </w:rPr>
      </w:pPr>
      <w:bookmarkStart w:id="93" w:name="_Toc535263579"/>
      <w:r w:rsidRPr="000E42CC">
        <w:rPr>
          <w:szCs w:val="24"/>
        </w:rPr>
        <w:t>Scopul principal al Planului de Management este asigurarea stării de conservare favorabilă a speciilor de interes comunitar pentru a căror consemnare a fost desemnat situl ROSCI0357 Porumbeni, a ecosistemelor naturale și a elementelor de interes conservativ, precum și dezvoltarea durabilă a comunităților din zonă prin păstrarea activităților agricole tradiționale și ecoturism.</w:t>
      </w:r>
    </w:p>
    <w:p w:rsidR="0049164C" w:rsidRPr="000E42CC" w:rsidRDefault="0049164C" w:rsidP="0049164C">
      <w:pPr>
        <w:spacing w:line="276" w:lineRule="auto"/>
        <w:rPr>
          <w:rStyle w:val="Heading2Char"/>
          <w:rFonts w:ascii="Times New Roman" w:eastAsia="Calibri" w:hAnsi="Times New Roman"/>
          <w:b w:val="0"/>
        </w:rPr>
      </w:pPr>
    </w:p>
    <w:p w:rsidR="0049164C" w:rsidRPr="000E42CC" w:rsidRDefault="0049164C" w:rsidP="0049164C">
      <w:pPr>
        <w:pStyle w:val="Heading2"/>
        <w:spacing w:before="0"/>
        <w:rPr>
          <w:rFonts w:ascii="Times New Roman" w:hAnsi="Times New Roman"/>
          <w:b w:val="0"/>
          <w:color w:val="auto"/>
          <w:lang w:eastAsia="ro-RO"/>
        </w:rPr>
      </w:pPr>
      <w:bookmarkStart w:id="94" w:name="_Toc5550891"/>
      <w:r w:rsidRPr="000E42CC">
        <w:rPr>
          <w:rStyle w:val="Heading2Char"/>
          <w:rFonts w:ascii="Times New Roman" w:hAnsi="Times New Roman"/>
          <w:b/>
          <w:color w:val="auto"/>
        </w:rPr>
        <w:t>7.2. Obiective generale, măsuri generale, măsuri specifice/management şi activităţi</w:t>
      </w:r>
      <w:bookmarkEnd w:id="93"/>
      <w:bookmarkEnd w:id="94"/>
    </w:p>
    <w:p w:rsidR="0049164C" w:rsidRPr="000E42CC" w:rsidRDefault="0049164C" w:rsidP="0049164C">
      <w:pPr>
        <w:pStyle w:val="Heading3"/>
        <w:spacing w:line="276" w:lineRule="auto"/>
        <w:ind w:firstLine="720"/>
        <w:rPr>
          <w:rStyle w:val="Heading3Char"/>
          <w:rFonts w:ascii="Times New Roman" w:hAnsi="Times New Roman"/>
          <w:b/>
          <w:color w:val="auto"/>
        </w:rPr>
      </w:pPr>
      <w:bookmarkStart w:id="95" w:name="_Toc5550892"/>
      <w:r w:rsidRPr="000E42CC">
        <w:rPr>
          <w:rStyle w:val="Heading3Char"/>
          <w:rFonts w:ascii="Times New Roman" w:hAnsi="Times New Roman"/>
          <w:b/>
          <w:color w:val="auto"/>
        </w:rPr>
        <w:t>7.2.1 Obiectiv general</w:t>
      </w:r>
      <w:bookmarkEnd w:id="95"/>
    </w:p>
    <w:p w:rsidR="0049164C" w:rsidRPr="000E42CC" w:rsidRDefault="0049164C" w:rsidP="0049164C">
      <w:pPr>
        <w:shd w:val="clear" w:color="auto" w:fill="FFFFFF"/>
        <w:spacing w:line="276" w:lineRule="auto"/>
        <w:rPr>
          <w:rFonts w:eastAsia="Times New Roman"/>
          <w:lang w:eastAsia="ro-RO"/>
        </w:rPr>
      </w:pPr>
    </w:p>
    <w:p w:rsidR="0049164C" w:rsidRPr="000E42CC" w:rsidRDefault="0049164C" w:rsidP="0049164C">
      <w:pPr>
        <w:shd w:val="clear" w:color="auto" w:fill="FFFFFF"/>
        <w:spacing w:line="276" w:lineRule="auto"/>
        <w:rPr>
          <w:szCs w:val="24"/>
          <w:lang w:eastAsia="x-none"/>
        </w:rPr>
      </w:pPr>
      <w:r w:rsidRPr="000E42CC">
        <w:rPr>
          <w:szCs w:val="24"/>
          <w:lang w:val="it-IT"/>
        </w:rPr>
        <w:t>Obiectivele generale reprezintă ţinte clare care trebuie să fie atinse şi contribuie la îndeplinirea scopului planului de management, în perioada de timp declarată ca durată a planului de management, iar definirea acestora este corelată cu temele de bază:</w:t>
      </w:r>
    </w:p>
    <w:p w:rsidR="0049164C" w:rsidRPr="000E42CC" w:rsidRDefault="0049164C" w:rsidP="0049164C">
      <w:pPr>
        <w:spacing w:line="276" w:lineRule="auto"/>
        <w:rPr>
          <w:szCs w:val="24"/>
        </w:rPr>
      </w:pPr>
    </w:p>
    <w:tbl>
      <w:tblPr>
        <w:tblStyle w:val="TableGrid"/>
        <w:tblW w:w="9412" w:type="dxa"/>
        <w:tblInd w:w="81" w:type="dxa"/>
        <w:tblLook w:val="04A0" w:firstRow="1" w:lastRow="0" w:firstColumn="1" w:lastColumn="0" w:noHBand="0" w:noVBand="1"/>
      </w:tblPr>
      <w:tblGrid>
        <w:gridCol w:w="795"/>
        <w:gridCol w:w="679"/>
        <w:gridCol w:w="3714"/>
        <w:gridCol w:w="4224"/>
      </w:tblGrid>
      <w:tr w:rsidR="0049164C" w:rsidRPr="000E42CC" w:rsidTr="0049164C">
        <w:tc>
          <w:tcPr>
            <w:tcW w:w="795" w:type="dxa"/>
            <w:vAlign w:val="center"/>
          </w:tcPr>
          <w:p w:rsidR="0049164C" w:rsidRPr="000E42CC" w:rsidRDefault="0049164C" w:rsidP="0049164C">
            <w:pPr>
              <w:pStyle w:val="NormalWeb"/>
              <w:spacing w:before="0" w:beforeAutospacing="0" w:after="0" w:afterAutospacing="0" w:line="276" w:lineRule="auto"/>
              <w:jc w:val="center"/>
              <w:rPr>
                <w:rFonts w:ascii="Times New Roman" w:hAnsi="Times New Roman" w:cs="Times New Roman"/>
                <w:b/>
                <w:color w:val="auto"/>
                <w:sz w:val="24"/>
                <w:szCs w:val="24"/>
              </w:rPr>
            </w:pPr>
            <w:r w:rsidRPr="000E42CC">
              <w:rPr>
                <w:rFonts w:ascii="Times New Roman" w:hAnsi="Times New Roman" w:cs="Times New Roman"/>
                <w:b/>
                <w:color w:val="auto"/>
                <w:sz w:val="24"/>
                <w:szCs w:val="24"/>
              </w:rPr>
              <w:t>Nr</w:t>
            </w:r>
          </w:p>
          <w:p w:rsidR="0049164C" w:rsidRPr="000E42CC" w:rsidRDefault="0049164C" w:rsidP="0049164C">
            <w:pPr>
              <w:pStyle w:val="NormalWeb"/>
              <w:spacing w:before="0" w:beforeAutospacing="0" w:after="0" w:afterAutospacing="0" w:line="276" w:lineRule="auto"/>
              <w:jc w:val="center"/>
              <w:rPr>
                <w:rFonts w:ascii="Times New Roman" w:hAnsi="Times New Roman" w:cs="Times New Roman"/>
                <w:b/>
                <w:color w:val="auto"/>
                <w:sz w:val="24"/>
                <w:szCs w:val="24"/>
              </w:rPr>
            </w:pPr>
            <w:r w:rsidRPr="000E42CC">
              <w:rPr>
                <w:rFonts w:ascii="Times New Roman" w:hAnsi="Times New Roman" w:cs="Times New Roman"/>
                <w:b/>
                <w:color w:val="auto"/>
                <w:sz w:val="24"/>
                <w:szCs w:val="24"/>
              </w:rPr>
              <w:t>crt</w:t>
            </w:r>
          </w:p>
        </w:tc>
        <w:tc>
          <w:tcPr>
            <w:tcW w:w="679" w:type="dxa"/>
            <w:vAlign w:val="center"/>
          </w:tcPr>
          <w:p w:rsidR="0049164C" w:rsidRPr="000E42CC" w:rsidRDefault="0049164C" w:rsidP="0049164C">
            <w:pPr>
              <w:pStyle w:val="NormalWeb"/>
              <w:spacing w:before="0" w:beforeAutospacing="0" w:after="0" w:afterAutospacing="0" w:line="276" w:lineRule="auto"/>
              <w:jc w:val="center"/>
              <w:rPr>
                <w:rFonts w:ascii="Times New Roman" w:hAnsi="Times New Roman" w:cs="Times New Roman"/>
                <w:b/>
                <w:color w:val="auto"/>
                <w:sz w:val="24"/>
                <w:szCs w:val="24"/>
              </w:rPr>
            </w:pPr>
            <w:r w:rsidRPr="000E42CC">
              <w:rPr>
                <w:rFonts w:ascii="Times New Roman" w:hAnsi="Times New Roman" w:cs="Times New Roman"/>
                <w:b/>
                <w:color w:val="auto"/>
                <w:sz w:val="24"/>
                <w:szCs w:val="24"/>
              </w:rPr>
              <w:t>Cod</w:t>
            </w:r>
          </w:p>
        </w:tc>
        <w:tc>
          <w:tcPr>
            <w:tcW w:w="3714" w:type="dxa"/>
          </w:tcPr>
          <w:p w:rsidR="0049164C" w:rsidRPr="000E42CC" w:rsidRDefault="0049164C" w:rsidP="0049164C">
            <w:pPr>
              <w:pStyle w:val="NormalWeb"/>
              <w:spacing w:before="0" w:beforeAutospacing="0" w:after="0" w:afterAutospacing="0" w:line="276" w:lineRule="auto"/>
              <w:jc w:val="center"/>
              <w:rPr>
                <w:rFonts w:ascii="Times New Roman" w:hAnsi="Times New Roman" w:cs="Times New Roman"/>
                <w:b/>
                <w:color w:val="auto"/>
                <w:sz w:val="24"/>
                <w:szCs w:val="24"/>
              </w:rPr>
            </w:pPr>
            <w:r w:rsidRPr="000E42CC">
              <w:rPr>
                <w:rFonts w:ascii="Times New Roman" w:hAnsi="Times New Roman" w:cs="Times New Roman"/>
                <w:b/>
                <w:color w:val="auto"/>
                <w:sz w:val="24"/>
                <w:szCs w:val="24"/>
              </w:rPr>
              <w:t>Tema de bază</w:t>
            </w:r>
          </w:p>
        </w:tc>
        <w:tc>
          <w:tcPr>
            <w:tcW w:w="4224" w:type="dxa"/>
          </w:tcPr>
          <w:p w:rsidR="0049164C" w:rsidRPr="000E42CC" w:rsidRDefault="0049164C" w:rsidP="0049164C">
            <w:pPr>
              <w:spacing w:line="276" w:lineRule="auto"/>
              <w:jc w:val="center"/>
              <w:rPr>
                <w:b/>
                <w:szCs w:val="24"/>
              </w:rPr>
            </w:pPr>
            <w:r w:rsidRPr="000E42CC">
              <w:rPr>
                <w:b/>
                <w:szCs w:val="24"/>
              </w:rPr>
              <w:t>Obiectiv general</w:t>
            </w:r>
          </w:p>
        </w:tc>
      </w:tr>
      <w:tr w:rsidR="0049164C" w:rsidRPr="000E42CC" w:rsidTr="0049164C">
        <w:trPr>
          <w:trHeight w:val="317"/>
        </w:trPr>
        <w:tc>
          <w:tcPr>
            <w:tcW w:w="795" w:type="dxa"/>
            <w:vAlign w:val="center"/>
          </w:tcPr>
          <w:p w:rsidR="0049164C" w:rsidRPr="000E42CC" w:rsidRDefault="0049164C" w:rsidP="004A67CD">
            <w:pPr>
              <w:pStyle w:val="Default"/>
              <w:numPr>
                <w:ilvl w:val="0"/>
                <w:numId w:val="82"/>
              </w:numPr>
              <w:spacing w:line="276" w:lineRule="auto"/>
              <w:jc w:val="both"/>
              <w:rPr>
                <w:color w:val="auto"/>
                <w:lang w:val="ro-RO"/>
              </w:rPr>
            </w:pPr>
          </w:p>
        </w:tc>
        <w:tc>
          <w:tcPr>
            <w:tcW w:w="679" w:type="dxa"/>
            <w:vAlign w:val="center"/>
          </w:tcPr>
          <w:p w:rsidR="0049164C" w:rsidRPr="000E42CC" w:rsidRDefault="0049164C" w:rsidP="0049164C">
            <w:pPr>
              <w:pStyle w:val="NormalWeb"/>
              <w:spacing w:after="0" w:line="276" w:lineRule="auto"/>
              <w:jc w:val="both"/>
              <w:rPr>
                <w:rFonts w:ascii="Times New Roman" w:hAnsi="Times New Roman" w:cs="Times New Roman"/>
                <w:b/>
                <w:color w:val="auto"/>
                <w:sz w:val="24"/>
                <w:szCs w:val="24"/>
              </w:rPr>
            </w:pPr>
            <w:r w:rsidRPr="000E42CC">
              <w:rPr>
                <w:rFonts w:ascii="Times New Roman" w:hAnsi="Times New Roman" w:cs="Times New Roman"/>
                <w:b/>
                <w:color w:val="auto"/>
                <w:sz w:val="24"/>
                <w:szCs w:val="24"/>
              </w:rPr>
              <w:t>T1</w:t>
            </w:r>
          </w:p>
        </w:tc>
        <w:tc>
          <w:tcPr>
            <w:tcW w:w="3714" w:type="dxa"/>
          </w:tcPr>
          <w:p w:rsidR="0049164C" w:rsidRPr="000E42CC" w:rsidRDefault="0049164C" w:rsidP="0049164C">
            <w:pPr>
              <w:pStyle w:val="NormalWeb"/>
              <w:spacing w:after="0" w:line="276" w:lineRule="auto"/>
              <w:jc w:val="both"/>
              <w:rPr>
                <w:rFonts w:ascii="Times New Roman" w:hAnsi="Times New Roman" w:cs="Times New Roman"/>
                <w:color w:val="auto"/>
                <w:sz w:val="24"/>
                <w:szCs w:val="24"/>
              </w:rPr>
            </w:pPr>
            <w:r w:rsidRPr="000E42CC">
              <w:rPr>
                <w:rFonts w:ascii="Times New Roman" w:hAnsi="Times New Roman" w:cs="Times New Roman"/>
                <w:color w:val="auto"/>
                <w:sz w:val="24"/>
                <w:szCs w:val="24"/>
              </w:rPr>
              <w:t>Conservarea şi managementul biodiversităţii (al speciilor şi habitatelor de interes conservativ)</w:t>
            </w:r>
          </w:p>
        </w:tc>
        <w:tc>
          <w:tcPr>
            <w:tcW w:w="4224" w:type="dxa"/>
          </w:tcPr>
          <w:p w:rsidR="0049164C" w:rsidRPr="000E42CC" w:rsidRDefault="0049164C" w:rsidP="0049164C">
            <w:pPr>
              <w:spacing w:line="276" w:lineRule="auto"/>
              <w:rPr>
                <w:szCs w:val="24"/>
              </w:rPr>
            </w:pPr>
            <w:r w:rsidRPr="000E42CC">
              <w:rPr>
                <w:szCs w:val="24"/>
              </w:rPr>
              <w:t>OG 1: Asigurarea conservării habitatelor şi speciilor pentru care a fost declarat situl ROSCI0357 Porumbeni</w:t>
            </w:r>
          </w:p>
        </w:tc>
      </w:tr>
      <w:tr w:rsidR="0049164C" w:rsidRPr="000E42CC" w:rsidTr="0049164C">
        <w:trPr>
          <w:trHeight w:val="568"/>
        </w:trPr>
        <w:tc>
          <w:tcPr>
            <w:tcW w:w="795" w:type="dxa"/>
            <w:vMerge w:val="restart"/>
            <w:vAlign w:val="center"/>
          </w:tcPr>
          <w:p w:rsidR="0049164C" w:rsidRPr="000E42CC" w:rsidRDefault="0049164C" w:rsidP="004A67CD">
            <w:pPr>
              <w:pStyle w:val="Default"/>
              <w:numPr>
                <w:ilvl w:val="0"/>
                <w:numId w:val="82"/>
              </w:numPr>
              <w:spacing w:after="240" w:line="276" w:lineRule="auto"/>
              <w:jc w:val="both"/>
              <w:rPr>
                <w:color w:val="auto"/>
                <w:lang w:val="ro-RO"/>
              </w:rPr>
            </w:pPr>
          </w:p>
        </w:tc>
        <w:tc>
          <w:tcPr>
            <w:tcW w:w="679" w:type="dxa"/>
            <w:vMerge w:val="restart"/>
            <w:vAlign w:val="center"/>
          </w:tcPr>
          <w:p w:rsidR="0049164C" w:rsidRPr="000E42CC" w:rsidRDefault="0049164C" w:rsidP="0049164C">
            <w:pPr>
              <w:pStyle w:val="NormalWeb"/>
              <w:spacing w:after="240" w:afterAutospacing="0" w:line="276" w:lineRule="auto"/>
              <w:jc w:val="both"/>
              <w:rPr>
                <w:rFonts w:ascii="Times New Roman" w:hAnsi="Times New Roman" w:cs="Times New Roman"/>
                <w:b/>
                <w:color w:val="auto"/>
                <w:sz w:val="24"/>
                <w:szCs w:val="24"/>
              </w:rPr>
            </w:pPr>
            <w:r w:rsidRPr="000E42CC">
              <w:rPr>
                <w:rFonts w:ascii="Times New Roman" w:hAnsi="Times New Roman" w:cs="Times New Roman"/>
                <w:b/>
                <w:color w:val="auto"/>
                <w:sz w:val="24"/>
                <w:szCs w:val="24"/>
              </w:rPr>
              <w:t>T2</w:t>
            </w:r>
          </w:p>
        </w:tc>
        <w:tc>
          <w:tcPr>
            <w:tcW w:w="3714" w:type="dxa"/>
            <w:vMerge w:val="restart"/>
          </w:tcPr>
          <w:p w:rsidR="0049164C" w:rsidRPr="000E42CC" w:rsidRDefault="0049164C" w:rsidP="0049164C">
            <w:pPr>
              <w:pStyle w:val="NormalWeb"/>
              <w:spacing w:after="240" w:afterAutospacing="0" w:line="276" w:lineRule="auto"/>
              <w:jc w:val="both"/>
              <w:rPr>
                <w:rFonts w:ascii="Times New Roman" w:hAnsi="Times New Roman" w:cs="Times New Roman"/>
                <w:color w:val="auto"/>
                <w:sz w:val="24"/>
                <w:szCs w:val="24"/>
              </w:rPr>
            </w:pPr>
          </w:p>
          <w:p w:rsidR="0049164C" w:rsidRPr="000E42CC" w:rsidRDefault="0049164C" w:rsidP="0049164C">
            <w:pPr>
              <w:pStyle w:val="NormalWeb"/>
              <w:spacing w:after="240" w:afterAutospacing="0" w:line="276" w:lineRule="auto"/>
              <w:jc w:val="both"/>
              <w:rPr>
                <w:rFonts w:ascii="Times New Roman" w:hAnsi="Times New Roman" w:cs="Times New Roman"/>
                <w:color w:val="auto"/>
                <w:sz w:val="24"/>
                <w:szCs w:val="24"/>
              </w:rPr>
            </w:pPr>
            <w:r w:rsidRPr="000E42CC">
              <w:rPr>
                <w:rFonts w:ascii="Times New Roman" w:hAnsi="Times New Roman" w:cs="Times New Roman"/>
                <w:color w:val="auto"/>
                <w:sz w:val="24"/>
                <w:szCs w:val="24"/>
              </w:rPr>
              <w:lastRenderedPageBreak/>
              <w:t>Inventarierea/evaluarea detaliată şi monitoringul biodiversităţii</w:t>
            </w:r>
          </w:p>
        </w:tc>
        <w:tc>
          <w:tcPr>
            <w:tcW w:w="4224" w:type="dxa"/>
            <w:vMerge w:val="restart"/>
          </w:tcPr>
          <w:p w:rsidR="0049164C" w:rsidRPr="000E42CC" w:rsidRDefault="0049164C" w:rsidP="0049164C">
            <w:pPr>
              <w:spacing w:line="276" w:lineRule="auto"/>
              <w:rPr>
                <w:szCs w:val="24"/>
              </w:rPr>
            </w:pPr>
          </w:p>
          <w:p w:rsidR="0049164C" w:rsidRPr="000E42CC" w:rsidRDefault="0049164C" w:rsidP="0049164C">
            <w:pPr>
              <w:spacing w:line="276" w:lineRule="auto"/>
              <w:rPr>
                <w:szCs w:val="24"/>
                <w:lang w:eastAsia="x-none"/>
              </w:rPr>
            </w:pPr>
            <w:r w:rsidRPr="000E42CC">
              <w:rPr>
                <w:szCs w:val="24"/>
              </w:rPr>
              <w:lastRenderedPageBreak/>
              <w:t>OG 2: Asigurarea bazei de informații/ date referitoare la speciile de interes conservativ - inclusiv starea de conservare a acestora - cu scopul de a oferi suportul necesar pentru managementul biodiversităţii</w:t>
            </w:r>
          </w:p>
        </w:tc>
      </w:tr>
      <w:tr w:rsidR="0049164C" w:rsidRPr="000E42CC" w:rsidTr="0049164C">
        <w:trPr>
          <w:trHeight w:val="568"/>
        </w:trPr>
        <w:tc>
          <w:tcPr>
            <w:tcW w:w="795" w:type="dxa"/>
            <w:vMerge/>
            <w:vAlign w:val="center"/>
          </w:tcPr>
          <w:p w:rsidR="0049164C" w:rsidRPr="000E42CC" w:rsidRDefault="0049164C" w:rsidP="0049164C">
            <w:pPr>
              <w:pStyle w:val="Default"/>
              <w:spacing w:after="240" w:line="276" w:lineRule="auto"/>
              <w:jc w:val="both"/>
              <w:rPr>
                <w:color w:val="auto"/>
                <w:lang w:val="ro-RO"/>
              </w:rPr>
            </w:pPr>
          </w:p>
        </w:tc>
        <w:tc>
          <w:tcPr>
            <w:tcW w:w="679" w:type="dxa"/>
            <w:vMerge/>
            <w:vAlign w:val="center"/>
          </w:tcPr>
          <w:p w:rsidR="0049164C" w:rsidRPr="000E42CC" w:rsidRDefault="0049164C" w:rsidP="0049164C">
            <w:pPr>
              <w:pStyle w:val="NormalWeb"/>
              <w:spacing w:after="240" w:afterAutospacing="0" w:line="276" w:lineRule="auto"/>
              <w:jc w:val="both"/>
              <w:rPr>
                <w:rFonts w:ascii="Times New Roman" w:hAnsi="Times New Roman" w:cs="Times New Roman"/>
                <w:b/>
                <w:color w:val="auto"/>
                <w:sz w:val="24"/>
                <w:szCs w:val="24"/>
              </w:rPr>
            </w:pPr>
          </w:p>
        </w:tc>
        <w:tc>
          <w:tcPr>
            <w:tcW w:w="3714" w:type="dxa"/>
            <w:vMerge/>
          </w:tcPr>
          <w:p w:rsidR="0049164C" w:rsidRPr="000E42CC" w:rsidRDefault="0049164C" w:rsidP="0049164C">
            <w:pPr>
              <w:pStyle w:val="NormalWeb"/>
              <w:spacing w:after="240" w:afterAutospacing="0" w:line="276" w:lineRule="auto"/>
              <w:jc w:val="both"/>
              <w:rPr>
                <w:rFonts w:ascii="Times New Roman" w:hAnsi="Times New Roman" w:cs="Times New Roman"/>
                <w:color w:val="auto"/>
                <w:sz w:val="24"/>
                <w:szCs w:val="24"/>
              </w:rPr>
            </w:pPr>
          </w:p>
        </w:tc>
        <w:tc>
          <w:tcPr>
            <w:tcW w:w="4224" w:type="dxa"/>
            <w:vMerge/>
          </w:tcPr>
          <w:p w:rsidR="0049164C" w:rsidRPr="000E42CC" w:rsidRDefault="0049164C" w:rsidP="0049164C">
            <w:pPr>
              <w:spacing w:line="276" w:lineRule="auto"/>
              <w:rPr>
                <w:szCs w:val="24"/>
              </w:rPr>
            </w:pPr>
          </w:p>
        </w:tc>
      </w:tr>
      <w:tr w:rsidR="0049164C" w:rsidRPr="000E42CC" w:rsidTr="0049164C">
        <w:trPr>
          <w:trHeight w:val="568"/>
        </w:trPr>
        <w:tc>
          <w:tcPr>
            <w:tcW w:w="795" w:type="dxa"/>
            <w:vAlign w:val="center"/>
          </w:tcPr>
          <w:p w:rsidR="0049164C" w:rsidRPr="000E42CC" w:rsidRDefault="0049164C" w:rsidP="0049164C">
            <w:pPr>
              <w:pStyle w:val="Default"/>
              <w:spacing w:after="240" w:line="276" w:lineRule="auto"/>
              <w:jc w:val="both"/>
              <w:rPr>
                <w:color w:val="auto"/>
                <w:lang w:val="ro-RO"/>
              </w:rPr>
            </w:pPr>
            <w:r w:rsidRPr="000E42CC">
              <w:rPr>
                <w:color w:val="auto"/>
                <w:lang w:val="ro-RO"/>
              </w:rPr>
              <w:t xml:space="preserve">3. </w:t>
            </w:r>
          </w:p>
        </w:tc>
        <w:tc>
          <w:tcPr>
            <w:tcW w:w="679" w:type="dxa"/>
            <w:vAlign w:val="center"/>
          </w:tcPr>
          <w:p w:rsidR="0049164C" w:rsidRPr="000E42CC" w:rsidRDefault="0049164C" w:rsidP="0049164C">
            <w:pPr>
              <w:pStyle w:val="NormalWeb"/>
              <w:spacing w:after="240" w:afterAutospacing="0" w:line="276" w:lineRule="auto"/>
              <w:jc w:val="both"/>
              <w:rPr>
                <w:rFonts w:ascii="Times New Roman" w:hAnsi="Times New Roman" w:cs="Times New Roman"/>
                <w:b/>
                <w:color w:val="auto"/>
                <w:sz w:val="24"/>
                <w:szCs w:val="24"/>
              </w:rPr>
            </w:pPr>
            <w:r w:rsidRPr="000E42CC">
              <w:rPr>
                <w:rFonts w:ascii="Times New Roman" w:hAnsi="Times New Roman" w:cs="Times New Roman"/>
                <w:b/>
                <w:color w:val="auto"/>
                <w:sz w:val="24"/>
                <w:szCs w:val="24"/>
              </w:rPr>
              <w:t>T3</w:t>
            </w:r>
          </w:p>
        </w:tc>
        <w:tc>
          <w:tcPr>
            <w:tcW w:w="3714" w:type="dxa"/>
          </w:tcPr>
          <w:p w:rsidR="0049164C" w:rsidRPr="000E42CC" w:rsidRDefault="0049164C" w:rsidP="0049164C">
            <w:pPr>
              <w:pStyle w:val="NormalWeb"/>
              <w:spacing w:after="0" w:afterAutospacing="0" w:line="276" w:lineRule="auto"/>
              <w:jc w:val="both"/>
              <w:rPr>
                <w:rFonts w:ascii="Times New Roman" w:hAnsi="Times New Roman" w:cs="Times New Roman"/>
                <w:color w:val="auto"/>
                <w:sz w:val="24"/>
                <w:szCs w:val="24"/>
              </w:rPr>
            </w:pPr>
            <w:r w:rsidRPr="000E42CC">
              <w:rPr>
                <w:rFonts w:ascii="Times New Roman" w:hAnsi="Times New Roman" w:cs="Times New Roman"/>
                <w:color w:val="auto"/>
                <w:sz w:val="24"/>
                <w:szCs w:val="24"/>
              </w:rPr>
              <w:t>Administrarea şi managementul efectiv al ariei naturale protejate şi asigurarea durabilităţii managementului</w:t>
            </w:r>
          </w:p>
        </w:tc>
        <w:tc>
          <w:tcPr>
            <w:tcW w:w="4224" w:type="dxa"/>
          </w:tcPr>
          <w:p w:rsidR="0049164C" w:rsidRPr="000E42CC" w:rsidRDefault="0049164C" w:rsidP="0049164C">
            <w:pPr>
              <w:spacing w:line="276" w:lineRule="auto"/>
              <w:rPr>
                <w:szCs w:val="24"/>
              </w:rPr>
            </w:pPr>
            <w:r w:rsidRPr="000E42CC">
              <w:rPr>
                <w:szCs w:val="24"/>
              </w:rPr>
              <w:t xml:space="preserve">OG 3: </w:t>
            </w:r>
            <w:r w:rsidRPr="000E42CC">
              <w:rPr>
                <w:szCs w:val="24"/>
                <w:lang w:eastAsia="ar-SA"/>
              </w:rPr>
              <w:t>Asigurarea managementului eficient al sitului cu scopul menţinerii stării de conservare favorabilă a speciilor de interes conservativ.</w:t>
            </w:r>
          </w:p>
        </w:tc>
      </w:tr>
      <w:tr w:rsidR="0049164C" w:rsidRPr="000E42CC" w:rsidTr="0049164C">
        <w:tc>
          <w:tcPr>
            <w:tcW w:w="795" w:type="dxa"/>
            <w:vAlign w:val="center"/>
          </w:tcPr>
          <w:p w:rsidR="0049164C" w:rsidRPr="000E42CC" w:rsidRDefault="0049164C" w:rsidP="004A67CD">
            <w:pPr>
              <w:pStyle w:val="Default"/>
              <w:numPr>
                <w:ilvl w:val="0"/>
                <w:numId w:val="82"/>
              </w:numPr>
              <w:spacing w:after="240" w:line="276" w:lineRule="auto"/>
              <w:jc w:val="both"/>
              <w:rPr>
                <w:color w:val="auto"/>
                <w:lang w:val="ro-RO"/>
              </w:rPr>
            </w:pPr>
          </w:p>
        </w:tc>
        <w:tc>
          <w:tcPr>
            <w:tcW w:w="679" w:type="dxa"/>
            <w:vAlign w:val="center"/>
          </w:tcPr>
          <w:p w:rsidR="0049164C" w:rsidRPr="000E42CC" w:rsidRDefault="0049164C" w:rsidP="0049164C">
            <w:pPr>
              <w:pStyle w:val="NormalWeb"/>
              <w:spacing w:after="240" w:afterAutospacing="0" w:line="276" w:lineRule="auto"/>
              <w:jc w:val="both"/>
              <w:rPr>
                <w:rFonts w:ascii="Times New Roman" w:hAnsi="Times New Roman" w:cs="Times New Roman"/>
                <w:b/>
                <w:color w:val="auto"/>
                <w:sz w:val="24"/>
                <w:szCs w:val="24"/>
              </w:rPr>
            </w:pPr>
            <w:r w:rsidRPr="000E42CC">
              <w:rPr>
                <w:rFonts w:ascii="Times New Roman" w:hAnsi="Times New Roman" w:cs="Times New Roman"/>
                <w:b/>
                <w:color w:val="auto"/>
                <w:sz w:val="24"/>
                <w:szCs w:val="24"/>
              </w:rPr>
              <w:t>T4</w:t>
            </w:r>
          </w:p>
        </w:tc>
        <w:tc>
          <w:tcPr>
            <w:tcW w:w="3714" w:type="dxa"/>
          </w:tcPr>
          <w:p w:rsidR="0049164C" w:rsidRPr="000E42CC" w:rsidRDefault="0049164C" w:rsidP="0049164C">
            <w:pPr>
              <w:pStyle w:val="NormalWeb"/>
              <w:spacing w:after="240" w:afterAutospacing="0" w:line="276" w:lineRule="auto"/>
              <w:jc w:val="both"/>
              <w:rPr>
                <w:rFonts w:ascii="Times New Roman" w:hAnsi="Times New Roman" w:cs="Times New Roman"/>
                <w:color w:val="auto"/>
                <w:sz w:val="24"/>
                <w:szCs w:val="24"/>
              </w:rPr>
            </w:pPr>
            <w:r w:rsidRPr="000E42CC">
              <w:rPr>
                <w:rFonts w:ascii="Times New Roman" w:hAnsi="Times New Roman" w:cs="Times New Roman"/>
                <w:color w:val="auto"/>
                <w:sz w:val="24"/>
                <w:szCs w:val="24"/>
              </w:rPr>
              <w:t>Comunicare, educaţie ecologică şi conştientizarea publicului</w:t>
            </w:r>
          </w:p>
        </w:tc>
        <w:tc>
          <w:tcPr>
            <w:tcW w:w="4224" w:type="dxa"/>
          </w:tcPr>
          <w:p w:rsidR="0049164C" w:rsidRPr="000E42CC" w:rsidRDefault="0049164C" w:rsidP="0049164C">
            <w:pPr>
              <w:spacing w:line="276" w:lineRule="auto"/>
              <w:rPr>
                <w:szCs w:val="24"/>
                <w:u w:val="single"/>
              </w:rPr>
            </w:pPr>
            <w:r w:rsidRPr="000E42CC">
              <w:rPr>
                <w:szCs w:val="24"/>
              </w:rPr>
              <w:t xml:space="preserve">OG 4: </w:t>
            </w:r>
            <w:r w:rsidRPr="000E42CC">
              <w:rPr>
                <w:szCs w:val="24"/>
                <w:lang w:eastAsia="ar-SA"/>
              </w:rPr>
              <w:t>Creşterea nivelului de conştientizare - îmbunătăţirea cunoştinţelor, schimbarea atitudinii şi comportamentului - pentru grupurile interesate care au impact asupra conservării biodiversităţii.</w:t>
            </w:r>
          </w:p>
        </w:tc>
      </w:tr>
      <w:tr w:rsidR="0049164C" w:rsidRPr="000E42CC" w:rsidTr="0049164C">
        <w:trPr>
          <w:trHeight w:val="557"/>
        </w:trPr>
        <w:tc>
          <w:tcPr>
            <w:tcW w:w="795" w:type="dxa"/>
            <w:vMerge w:val="restart"/>
            <w:vAlign w:val="center"/>
          </w:tcPr>
          <w:p w:rsidR="0049164C" w:rsidRPr="000E42CC" w:rsidRDefault="0049164C" w:rsidP="004A67CD">
            <w:pPr>
              <w:pStyle w:val="Default"/>
              <w:numPr>
                <w:ilvl w:val="0"/>
                <w:numId w:val="82"/>
              </w:numPr>
              <w:spacing w:after="240" w:line="276" w:lineRule="auto"/>
              <w:jc w:val="both"/>
              <w:rPr>
                <w:color w:val="auto"/>
                <w:lang w:val="ro-RO"/>
              </w:rPr>
            </w:pPr>
          </w:p>
        </w:tc>
        <w:tc>
          <w:tcPr>
            <w:tcW w:w="679" w:type="dxa"/>
            <w:vMerge w:val="restart"/>
            <w:vAlign w:val="center"/>
          </w:tcPr>
          <w:p w:rsidR="0049164C" w:rsidRPr="000E42CC" w:rsidRDefault="0049164C" w:rsidP="0049164C">
            <w:pPr>
              <w:pStyle w:val="NormalWeb"/>
              <w:spacing w:after="240" w:afterAutospacing="0" w:line="276" w:lineRule="auto"/>
              <w:jc w:val="both"/>
              <w:rPr>
                <w:rFonts w:ascii="Times New Roman" w:hAnsi="Times New Roman" w:cs="Times New Roman"/>
                <w:b/>
                <w:color w:val="auto"/>
                <w:sz w:val="24"/>
                <w:szCs w:val="24"/>
              </w:rPr>
            </w:pPr>
            <w:r w:rsidRPr="000E42CC">
              <w:rPr>
                <w:rFonts w:ascii="Times New Roman" w:hAnsi="Times New Roman" w:cs="Times New Roman"/>
                <w:b/>
                <w:color w:val="auto"/>
                <w:sz w:val="24"/>
                <w:szCs w:val="24"/>
              </w:rPr>
              <w:t>T5</w:t>
            </w:r>
          </w:p>
        </w:tc>
        <w:tc>
          <w:tcPr>
            <w:tcW w:w="3714" w:type="dxa"/>
            <w:vMerge w:val="restart"/>
          </w:tcPr>
          <w:p w:rsidR="0049164C" w:rsidRPr="000E42CC" w:rsidRDefault="0049164C" w:rsidP="0049164C">
            <w:pPr>
              <w:pStyle w:val="NormalWeb"/>
              <w:spacing w:after="240" w:afterAutospacing="0" w:line="276" w:lineRule="auto"/>
              <w:jc w:val="both"/>
              <w:rPr>
                <w:rFonts w:ascii="Times New Roman" w:hAnsi="Times New Roman" w:cs="Times New Roman"/>
                <w:color w:val="auto"/>
                <w:sz w:val="24"/>
                <w:szCs w:val="24"/>
              </w:rPr>
            </w:pPr>
          </w:p>
          <w:p w:rsidR="0049164C" w:rsidRPr="000E42CC" w:rsidRDefault="0049164C" w:rsidP="0049164C">
            <w:pPr>
              <w:pStyle w:val="NormalWeb"/>
              <w:spacing w:after="0" w:afterAutospacing="0" w:line="276" w:lineRule="auto"/>
              <w:jc w:val="both"/>
              <w:rPr>
                <w:rFonts w:ascii="Times New Roman" w:hAnsi="Times New Roman" w:cs="Times New Roman"/>
                <w:color w:val="auto"/>
                <w:sz w:val="24"/>
                <w:szCs w:val="24"/>
              </w:rPr>
            </w:pPr>
            <w:r w:rsidRPr="000E42CC">
              <w:rPr>
                <w:rFonts w:ascii="Times New Roman" w:hAnsi="Times New Roman" w:cs="Times New Roman"/>
                <w:color w:val="auto"/>
                <w:sz w:val="24"/>
                <w:szCs w:val="24"/>
              </w:rPr>
              <w:t>Utilizarea durabilă a resurselor naturale</w:t>
            </w:r>
          </w:p>
        </w:tc>
        <w:tc>
          <w:tcPr>
            <w:tcW w:w="4224" w:type="dxa"/>
            <w:vMerge w:val="restart"/>
          </w:tcPr>
          <w:p w:rsidR="0049164C" w:rsidRPr="000E42CC" w:rsidRDefault="0049164C" w:rsidP="0049164C">
            <w:pPr>
              <w:spacing w:line="276" w:lineRule="auto"/>
              <w:rPr>
                <w:b/>
                <w:szCs w:val="24"/>
                <w:u w:val="single"/>
              </w:rPr>
            </w:pPr>
            <w:r w:rsidRPr="000E42CC">
              <w:rPr>
                <w:szCs w:val="24"/>
                <w:lang w:eastAsia="ar-SA"/>
              </w:rPr>
              <w:t>OG 5: Menţinerea şi promovarea activităţilor durabile de exploatare a resurselor naturale în zonele desemnate acestor activităţi şi reducerea celor nedurabile.</w:t>
            </w:r>
          </w:p>
        </w:tc>
      </w:tr>
      <w:tr w:rsidR="0049164C" w:rsidRPr="000E42CC" w:rsidTr="0049164C">
        <w:trPr>
          <w:trHeight w:val="557"/>
        </w:trPr>
        <w:tc>
          <w:tcPr>
            <w:tcW w:w="795" w:type="dxa"/>
            <w:vMerge/>
            <w:vAlign w:val="center"/>
          </w:tcPr>
          <w:p w:rsidR="0049164C" w:rsidRPr="000E42CC" w:rsidRDefault="0049164C" w:rsidP="0049164C">
            <w:pPr>
              <w:pStyle w:val="Default"/>
              <w:spacing w:after="240" w:line="276" w:lineRule="auto"/>
              <w:jc w:val="both"/>
              <w:rPr>
                <w:color w:val="auto"/>
                <w:lang w:val="ro-RO"/>
              </w:rPr>
            </w:pPr>
          </w:p>
        </w:tc>
        <w:tc>
          <w:tcPr>
            <w:tcW w:w="679" w:type="dxa"/>
            <w:vMerge/>
            <w:vAlign w:val="center"/>
          </w:tcPr>
          <w:p w:rsidR="0049164C" w:rsidRPr="000E42CC" w:rsidRDefault="0049164C" w:rsidP="0049164C">
            <w:pPr>
              <w:pStyle w:val="NormalWeb"/>
              <w:spacing w:after="240" w:afterAutospacing="0" w:line="276" w:lineRule="auto"/>
              <w:jc w:val="both"/>
              <w:rPr>
                <w:rFonts w:ascii="Times New Roman" w:hAnsi="Times New Roman" w:cs="Times New Roman"/>
                <w:b/>
                <w:color w:val="auto"/>
                <w:sz w:val="24"/>
                <w:szCs w:val="24"/>
              </w:rPr>
            </w:pPr>
          </w:p>
        </w:tc>
        <w:tc>
          <w:tcPr>
            <w:tcW w:w="3714" w:type="dxa"/>
            <w:vMerge/>
          </w:tcPr>
          <w:p w:rsidR="0049164C" w:rsidRPr="000E42CC" w:rsidRDefault="0049164C" w:rsidP="0049164C">
            <w:pPr>
              <w:pStyle w:val="NormalWeb"/>
              <w:spacing w:after="240" w:afterAutospacing="0" w:line="276" w:lineRule="auto"/>
              <w:jc w:val="both"/>
              <w:rPr>
                <w:rFonts w:ascii="Times New Roman" w:hAnsi="Times New Roman" w:cs="Times New Roman"/>
                <w:color w:val="auto"/>
                <w:sz w:val="24"/>
                <w:szCs w:val="24"/>
              </w:rPr>
            </w:pPr>
          </w:p>
        </w:tc>
        <w:tc>
          <w:tcPr>
            <w:tcW w:w="4224" w:type="dxa"/>
            <w:vMerge/>
          </w:tcPr>
          <w:p w:rsidR="0049164C" w:rsidRPr="000E42CC" w:rsidRDefault="0049164C" w:rsidP="0049164C">
            <w:pPr>
              <w:spacing w:line="276" w:lineRule="auto"/>
              <w:rPr>
                <w:szCs w:val="24"/>
                <w:lang w:eastAsia="ar-SA"/>
              </w:rPr>
            </w:pPr>
          </w:p>
        </w:tc>
      </w:tr>
      <w:tr w:rsidR="0049164C" w:rsidRPr="000E42CC" w:rsidTr="0049164C">
        <w:tc>
          <w:tcPr>
            <w:tcW w:w="795" w:type="dxa"/>
            <w:vAlign w:val="center"/>
          </w:tcPr>
          <w:p w:rsidR="0049164C" w:rsidRPr="000E42CC" w:rsidRDefault="0049164C" w:rsidP="004A67CD">
            <w:pPr>
              <w:pStyle w:val="Default"/>
              <w:numPr>
                <w:ilvl w:val="0"/>
                <w:numId w:val="82"/>
              </w:numPr>
              <w:spacing w:line="276" w:lineRule="auto"/>
              <w:jc w:val="both"/>
              <w:rPr>
                <w:color w:val="auto"/>
                <w:lang w:val="ro-RO"/>
              </w:rPr>
            </w:pPr>
          </w:p>
        </w:tc>
        <w:tc>
          <w:tcPr>
            <w:tcW w:w="679" w:type="dxa"/>
            <w:vAlign w:val="center"/>
          </w:tcPr>
          <w:p w:rsidR="0049164C" w:rsidRPr="000E42CC" w:rsidRDefault="0049164C" w:rsidP="0049164C">
            <w:pPr>
              <w:pStyle w:val="NormalWeb"/>
              <w:spacing w:after="0" w:line="276" w:lineRule="auto"/>
              <w:jc w:val="both"/>
              <w:rPr>
                <w:rFonts w:ascii="Times New Roman" w:hAnsi="Times New Roman" w:cs="Times New Roman"/>
                <w:b/>
                <w:color w:val="auto"/>
                <w:sz w:val="24"/>
                <w:szCs w:val="24"/>
              </w:rPr>
            </w:pPr>
            <w:r w:rsidRPr="000E42CC">
              <w:rPr>
                <w:rFonts w:ascii="Times New Roman" w:hAnsi="Times New Roman" w:cs="Times New Roman"/>
                <w:b/>
                <w:color w:val="auto"/>
                <w:sz w:val="24"/>
                <w:szCs w:val="24"/>
              </w:rPr>
              <w:t>T6</w:t>
            </w:r>
          </w:p>
        </w:tc>
        <w:tc>
          <w:tcPr>
            <w:tcW w:w="3714" w:type="dxa"/>
          </w:tcPr>
          <w:p w:rsidR="0049164C" w:rsidRPr="000E42CC" w:rsidRDefault="0049164C" w:rsidP="0049164C">
            <w:pPr>
              <w:pStyle w:val="NormalWeb"/>
              <w:spacing w:after="0" w:line="276" w:lineRule="auto"/>
              <w:jc w:val="both"/>
              <w:rPr>
                <w:rFonts w:ascii="Times New Roman" w:hAnsi="Times New Roman" w:cs="Times New Roman"/>
                <w:color w:val="auto"/>
                <w:sz w:val="24"/>
                <w:szCs w:val="24"/>
              </w:rPr>
            </w:pPr>
            <w:r w:rsidRPr="000E42CC">
              <w:rPr>
                <w:rFonts w:ascii="Times New Roman" w:hAnsi="Times New Roman" w:cs="Times New Roman"/>
                <w:color w:val="auto"/>
                <w:sz w:val="24"/>
                <w:szCs w:val="24"/>
              </w:rPr>
              <w:t>Turismul durabil (prin intermediul valorilor naturale şi culturale)</w:t>
            </w:r>
          </w:p>
        </w:tc>
        <w:tc>
          <w:tcPr>
            <w:tcW w:w="4224" w:type="dxa"/>
          </w:tcPr>
          <w:p w:rsidR="0049164C" w:rsidRPr="000E42CC" w:rsidRDefault="0049164C" w:rsidP="0049164C">
            <w:pPr>
              <w:spacing w:line="276" w:lineRule="auto"/>
              <w:contextualSpacing/>
              <w:rPr>
                <w:b/>
                <w:szCs w:val="24"/>
                <w:u w:val="single"/>
              </w:rPr>
            </w:pPr>
            <w:r w:rsidRPr="000E42CC">
              <w:rPr>
                <w:szCs w:val="24"/>
                <w:lang w:eastAsia="ar-SA"/>
              </w:rPr>
              <w:t>OG 6: Crearea de oportunităţi pentru desfăşurarea unui turism durabil - prin valorificarea valorilor naturale şi culturale - cu scopul limitării impactului asupra mediului.</w:t>
            </w:r>
          </w:p>
        </w:tc>
      </w:tr>
    </w:tbl>
    <w:p w:rsidR="0049164C" w:rsidRPr="000E42CC" w:rsidRDefault="0049164C" w:rsidP="0049164C">
      <w:pPr>
        <w:spacing w:line="276" w:lineRule="auto"/>
      </w:pPr>
    </w:p>
    <w:p w:rsidR="0049164C" w:rsidRPr="000E42CC" w:rsidRDefault="0049164C" w:rsidP="0049164C">
      <w:pPr>
        <w:pStyle w:val="Heading3"/>
        <w:spacing w:before="0" w:line="276" w:lineRule="auto"/>
        <w:ind w:firstLine="720"/>
        <w:rPr>
          <w:rStyle w:val="Heading3Char"/>
          <w:rFonts w:ascii="Times New Roman" w:hAnsi="Times New Roman"/>
          <w:b/>
          <w:color w:val="auto"/>
        </w:rPr>
      </w:pPr>
      <w:bookmarkStart w:id="96" w:name="_Toc5550893"/>
      <w:r w:rsidRPr="000E42CC">
        <w:rPr>
          <w:rStyle w:val="Heading3Char"/>
          <w:rFonts w:ascii="Times New Roman" w:hAnsi="Times New Roman"/>
          <w:b/>
          <w:color w:val="auto"/>
        </w:rPr>
        <w:t>7.2.2 Obiective specifice</w:t>
      </w:r>
      <w:bookmarkEnd w:id="96"/>
    </w:p>
    <w:p w:rsidR="0049164C" w:rsidRPr="000E42CC" w:rsidRDefault="0049164C" w:rsidP="0049164C">
      <w:pPr>
        <w:spacing w:before="240" w:line="276" w:lineRule="auto"/>
        <w:rPr>
          <w:szCs w:val="24"/>
        </w:rPr>
      </w:pPr>
      <w:r w:rsidRPr="000E42CC">
        <w:rPr>
          <w:szCs w:val="24"/>
          <w:lang w:val="it-IT"/>
        </w:rPr>
        <w:t>Pentru fiecare obiectiv general definit anterior s-au identificat unul sau mai multe obiective specifice care sunt similare măsurilor generale de management.</w:t>
      </w:r>
    </w:p>
    <w:tbl>
      <w:tblPr>
        <w:tblStyle w:val="TableGrid"/>
        <w:tblW w:w="10348" w:type="dxa"/>
        <w:tblInd w:w="-431" w:type="dxa"/>
        <w:tblLook w:val="04A0" w:firstRow="1" w:lastRow="0" w:firstColumn="1" w:lastColumn="0" w:noHBand="0" w:noVBand="1"/>
      </w:tblPr>
      <w:tblGrid>
        <w:gridCol w:w="547"/>
        <w:gridCol w:w="643"/>
        <w:gridCol w:w="2921"/>
        <w:gridCol w:w="2835"/>
        <w:gridCol w:w="3402"/>
      </w:tblGrid>
      <w:tr w:rsidR="0049164C" w:rsidRPr="000E42CC" w:rsidTr="0049164C">
        <w:trPr>
          <w:tblHeader/>
        </w:trPr>
        <w:tc>
          <w:tcPr>
            <w:tcW w:w="547" w:type="dxa"/>
            <w:vAlign w:val="center"/>
          </w:tcPr>
          <w:p w:rsidR="0049164C" w:rsidRPr="000E42CC" w:rsidRDefault="0049164C" w:rsidP="0049164C">
            <w:pPr>
              <w:pStyle w:val="NormalWeb"/>
              <w:spacing w:before="0" w:beforeAutospacing="0" w:after="0" w:afterAutospacing="0" w:line="276" w:lineRule="auto"/>
              <w:jc w:val="center"/>
              <w:rPr>
                <w:rFonts w:ascii="Times New Roman" w:hAnsi="Times New Roman" w:cs="Times New Roman"/>
                <w:b/>
                <w:color w:val="auto"/>
                <w:sz w:val="24"/>
                <w:szCs w:val="24"/>
                <w:lang w:val="en-GB"/>
              </w:rPr>
            </w:pPr>
            <w:r w:rsidRPr="000E42CC">
              <w:rPr>
                <w:rFonts w:ascii="Times New Roman" w:hAnsi="Times New Roman" w:cs="Times New Roman"/>
                <w:b/>
                <w:color w:val="auto"/>
                <w:sz w:val="24"/>
                <w:szCs w:val="24"/>
                <w:lang w:val="en-GB"/>
              </w:rPr>
              <w:t>Nr</w:t>
            </w:r>
          </w:p>
          <w:p w:rsidR="0049164C" w:rsidRPr="000E42CC" w:rsidRDefault="0049164C" w:rsidP="0049164C">
            <w:pPr>
              <w:pStyle w:val="NormalWeb"/>
              <w:spacing w:before="0" w:beforeAutospacing="0" w:after="0" w:afterAutospacing="0" w:line="276" w:lineRule="auto"/>
              <w:jc w:val="center"/>
              <w:rPr>
                <w:rFonts w:ascii="Times New Roman" w:hAnsi="Times New Roman" w:cs="Times New Roman"/>
                <w:b/>
                <w:color w:val="auto"/>
                <w:sz w:val="24"/>
                <w:szCs w:val="24"/>
                <w:lang w:val="en-GB"/>
              </w:rPr>
            </w:pPr>
            <w:r w:rsidRPr="000E42CC">
              <w:rPr>
                <w:rFonts w:ascii="Times New Roman" w:hAnsi="Times New Roman" w:cs="Times New Roman"/>
                <w:b/>
                <w:color w:val="auto"/>
                <w:sz w:val="24"/>
                <w:szCs w:val="24"/>
                <w:lang w:val="en-GB"/>
              </w:rPr>
              <w:t>crt</w:t>
            </w:r>
          </w:p>
        </w:tc>
        <w:tc>
          <w:tcPr>
            <w:tcW w:w="643" w:type="dxa"/>
            <w:vAlign w:val="center"/>
          </w:tcPr>
          <w:p w:rsidR="0049164C" w:rsidRPr="000E42CC" w:rsidRDefault="0049164C" w:rsidP="0049164C">
            <w:pPr>
              <w:pStyle w:val="NormalWeb"/>
              <w:spacing w:before="0" w:beforeAutospacing="0" w:after="0" w:afterAutospacing="0" w:line="276" w:lineRule="auto"/>
              <w:jc w:val="center"/>
              <w:rPr>
                <w:rFonts w:ascii="Times New Roman" w:hAnsi="Times New Roman" w:cs="Times New Roman"/>
                <w:b/>
                <w:color w:val="auto"/>
                <w:sz w:val="24"/>
                <w:szCs w:val="24"/>
                <w:lang w:val="en-GB"/>
              </w:rPr>
            </w:pPr>
            <w:r w:rsidRPr="000E42CC">
              <w:rPr>
                <w:rFonts w:ascii="Times New Roman" w:hAnsi="Times New Roman" w:cs="Times New Roman"/>
                <w:b/>
                <w:color w:val="auto"/>
                <w:sz w:val="24"/>
                <w:szCs w:val="24"/>
                <w:lang w:val="en-GB"/>
              </w:rPr>
              <w:t>Cod</w:t>
            </w:r>
          </w:p>
        </w:tc>
        <w:tc>
          <w:tcPr>
            <w:tcW w:w="2921" w:type="dxa"/>
          </w:tcPr>
          <w:p w:rsidR="0049164C" w:rsidRPr="000E42CC" w:rsidRDefault="0049164C" w:rsidP="0049164C">
            <w:pPr>
              <w:pStyle w:val="NormalWeb"/>
              <w:spacing w:before="0" w:beforeAutospacing="0" w:after="0" w:afterAutospacing="0" w:line="276" w:lineRule="auto"/>
              <w:jc w:val="center"/>
              <w:rPr>
                <w:rFonts w:ascii="Times New Roman" w:hAnsi="Times New Roman" w:cs="Times New Roman"/>
                <w:b/>
                <w:color w:val="auto"/>
                <w:sz w:val="24"/>
                <w:szCs w:val="24"/>
                <w:lang w:val="en-GB"/>
              </w:rPr>
            </w:pPr>
            <w:r w:rsidRPr="000E42CC">
              <w:rPr>
                <w:rFonts w:ascii="Times New Roman" w:hAnsi="Times New Roman" w:cs="Times New Roman"/>
                <w:b/>
                <w:color w:val="auto"/>
                <w:sz w:val="24"/>
                <w:szCs w:val="24"/>
                <w:lang w:val="en-GB"/>
              </w:rPr>
              <w:t>Tema de bază</w:t>
            </w:r>
          </w:p>
        </w:tc>
        <w:tc>
          <w:tcPr>
            <w:tcW w:w="2835" w:type="dxa"/>
          </w:tcPr>
          <w:p w:rsidR="0049164C" w:rsidRPr="000E42CC" w:rsidRDefault="0049164C" w:rsidP="0049164C">
            <w:pPr>
              <w:spacing w:line="276" w:lineRule="auto"/>
              <w:jc w:val="center"/>
              <w:rPr>
                <w:b/>
                <w:szCs w:val="24"/>
              </w:rPr>
            </w:pPr>
            <w:r w:rsidRPr="000E42CC">
              <w:rPr>
                <w:b/>
                <w:szCs w:val="24"/>
              </w:rPr>
              <w:t>Obiectiv general</w:t>
            </w:r>
          </w:p>
        </w:tc>
        <w:tc>
          <w:tcPr>
            <w:tcW w:w="3402" w:type="dxa"/>
          </w:tcPr>
          <w:p w:rsidR="0049164C" w:rsidRPr="000E42CC" w:rsidRDefault="0049164C" w:rsidP="0049164C">
            <w:pPr>
              <w:spacing w:line="276" w:lineRule="auto"/>
              <w:jc w:val="center"/>
              <w:rPr>
                <w:b/>
                <w:szCs w:val="24"/>
              </w:rPr>
            </w:pPr>
            <w:r w:rsidRPr="000E42CC">
              <w:rPr>
                <w:b/>
                <w:szCs w:val="24"/>
              </w:rPr>
              <w:t xml:space="preserve">Obiectiv specific </w:t>
            </w:r>
          </w:p>
        </w:tc>
      </w:tr>
      <w:tr w:rsidR="0049164C" w:rsidRPr="000E42CC" w:rsidTr="0049164C">
        <w:tc>
          <w:tcPr>
            <w:tcW w:w="547" w:type="dxa"/>
            <w:vMerge w:val="restart"/>
            <w:vAlign w:val="center"/>
          </w:tcPr>
          <w:p w:rsidR="0049164C" w:rsidRPr="000E42CC" w:rsidRDefault="0049164C" w:rsidP="004A67CD">
            <w:pPr>
              <w:pStyle w:val="Default"/>
              <w:numPr>
                <w:ilvl w:val="0"/>
                <w:numId w:val="83"/>
              </w:numPr>
              <w:spacing w:line="276" w:lineRule="auto"/>
              <w:ind w:left="313"/>
              <w:jc w:val="both"/>
              <w:rPr>
                <w:color w:val="auto"/>
              </w:rPr>
            </w:pPr>
          </w:p>
        </w:tc>
        <w:tc>
          <w:tcPr>
            <w:tcW w:w="643" w:type="dxa"/>
            <w:vMerge w:val="restart"/>
            <w:vAlign w:val="center"/>
          </w:tcPr>
          <w:p w:rsidR="0049164C" w:rsidRPr="000E42CC" w:rsidRDefault="0049164C" w:rsidP="0049164C">
            <w:pPr>
              <w:pStyle w:val="NormalWeb"/>
              <w:spacing w:after="0" w:line="276" w:lineRule="auto"/>
              <w:jc w:val="both"/>
              <w:rPr>
                <w:rFonts w:ascii="Times New Roman" w:hAnsi="Times New Roman" w:cs="Times New Roman"/>
                <w:b/>
                <w:color w:val="auto"/>
                <w:sz w:val="24"/>
                <w:szCs w:val="24"/>
                <w:lang w:val="en-GB"/>
              </w:rPr>
            </w:pPr>
            <w:r w:rsidRPr="000E42CC">
              <w:rPr>
                <w:rFonts w:ascii="Times New Roman" w:hAnsi="Times New Roman" w:cs="Times New Roman"/>
                <w:b/>
                <w:color w:val="auto"/>
                <w:sz w:val="24"/>
                <w:szCs w:val="24"/>
                <w:lang w:val="en-GB"/>
              </w:rPr>
              <w:t>T1</w:t>
            </w:r>
          </w:p>
        </w:tc>
        <w:tc>
          <w:tcPr>
            <w:tcW w:w="2921" w:type="dxa"/>
            <w:vMerge w:val="restart"/>
          </w:tcPr>
          <w:p w:rsidR="0049164C" w:rsidRPr="000E42CC" w:rsidRDefault="0049164C" w:rsidP="0049164C">
            <w:pPr>
              <w:pStyle w:val="NormalWeb"/>
              <w:spacing w:after="0" w:line="276" w:lineRule="auto"/>
              <w:jc w:val="both"/>
              <w:rPr>
                <w:rFonts w:ascii="Times New Roman" w:hAnsi="Times New Roman" w:cs="Times New Roman"/>
                <w:color w:val="auto"/>
                <w:sz w:val="24"/>
                <w:szCs w:val="24"/>
              </w:rPr>
            </w:pPr>
          </w:p>
          <w:p w:rsidR="0049164C" w:rsidRPr="000E42CC" w:rsidRDefault="0049164C" w:rsidP="0049164C">
            <w:pPr>
              <w:pStyle w:val="NormalWeb"/>
              <w:spacing w:before="0" w:beforeAutospacing="0" w:after="0" w:line="276" w:lineRule="auto"/>
              <w:jc w:val="both"/>
              <w:rPr>
                <w:rFonts w:ascii="Times New Roman" w:hAnsi="Times New Roman" w:cs="Times New Roman"/>
                <w:color w:val="auto"/>
                <w:sz w:val="24"/>
                <w:szCs w:val="24"/>
              </w:rPr>
            </w:pPr>
            <w:r w:rsidRPr="000E42CC">
              <w:rPr>
                <w:rFonts w:ascii="Times New Roman" w:hAnsi="Times New Roman" w:cs="Times New Roman"/>
                <w:color w:val="auto"/>
                <w:sz w:val="24"/>
                <w:szCs w:val="24"/>
              </w:rPr>
              <w:t>Conservarea şi managementul biodiversităţii (al speciilor şi habitatelor de interes conservativ)</w:t>
            </w:r>
          </w:p>
        </w:tc>
        <w:tc>
          <w:tcPr>
            <w:tcW w:w="2835" w:type="dxa"/>
            <w:vMerge w:val="restart"/>
          </w:tcPr>
          <w:p w:rsidR="0049164C" w:rsidRPr="000E42CC" w:rsidRDefault="0049164C" w:rsidP="0049164C">
            <w:pPr>
              <w:spacing w:line="276" w:lineRule="auto"/>
              <w:rPr>
                <w:szCs w:val="24"/>
              </w:rPr>
            </w:pPr>
          </w:p>
          <w:p w:rsidR="0049164C" w:rsidRPr="000E42CC" w:rsidRDefault="0049164C" w:rsidP="0049164C">
            <w:pPr>
              <w:spacing w:line="276" w:lineRule="auto"/>
              <w:rPr>
                <w:szCs w:val="24"/>
              </w:rPr>
            </w:pPr>
            <w:r w:rsidRPr="000E42CC">
              <w:rPr>
                <w:szCs w:val="24"/>
              </w:rPr>
              <w:t xml:space="preserve">OG 1: Asigurarea conservării habitatelor şi speciilor pentru care a fost declarat situl ROSCI0357 Porumbeni </w:t>
            </w:r>
          </w:p>
        </w:tc>
        <w:tc>
          <w:tcPr>
            <w:tcW w:w="3402" w:type="dxa"/>
          </w:tcPr>
          <w:p w:rsidR="0049164C" w:rsidRPr="000E42CC" w:rsidRDefault="0049164C" w:rsidP="0049164C">
            <w:pPr>
              <w:spacing w:line="276" w:lineRule="auto"/>
              <w:rPr>
                <w:i/>
                <w:szCs w:val="24"/>
              </w:rPr>
            </w:pPr>
            <w:r w:rsidRPr="000E42CC">
              <w:rPr>
                <w:i/>
                <w:szCs w:val="24"/>
              </w:rPr>
              <w:t xml:space="preserve">OS 1 Menținerea stării de conservare favorabilă a speciilor de interes comunitar din sit și a habitatelor specifice </w:t>
            </w:r>
          </w:p>
        </w:tc>
      </w:tr>
      <w:tr w:rsidR="0049164C" w:rsidRPr="000E42CC" w:rsidTr="0049164C">
        <w:tc>
          <w:tcPr>
            <w:tcW w:w="547" w:type="dxa"/>
            <w:vMerge/>
            <w:vAlign w:val="center"/>
          </w:tcPr>
          <w:p w:rsidR="0049164C" w:rsidRPr="000E42CC" w:rsidRDefault="0049164C" w:rsidP="004A67CD">
            <w:pPr>
              <w:pStyle w:val="Default"/>
              <w:numPr>
                <w:ilvl w:val="0"/>
                <w:numId w:val="83"/>
              </w:numPr>
              <w:spacing w:line="276" w:lineRule="auto"/>
              <w:ind w:left="313"/>
              <w:jc w:val="both"/>
              <w:rPr>
                <w:color w:val="auto"/>
              </w:rPr>
            </w:pPr>
          </w:p>
        </w:tc>
        <w:tc>
          <w:tcPr>
            <w:tcW w:w="643" w:type="dxa"/>
            <w:vMerge/>
            <w:vAlign w:val="center"/>
          </w:tcPr>
          <w:p w:rsidR="0049164C" w:rsidRPr="000E42CC" w:rsidRDefault="0049164C" w:rsidP="0049164C">
            <w:pPr>
              <w:pStyle w:val="NormalWeb"/>
              <w:spacing w:after="0" w:line="276" w:lineRule="auto"/>
              <w:jc w:val="both"/>
              <w:rPr>
                <w:rFonts w:ascii="Times New Roman" w:hAnsi="Times New Roman" w:cs="Times New Roman"/>
                <w:b/>
                <w:color w:val="auto"/>
                <w:sz w:val="24"/>
                <w:szCs w:val="24"/>
                <w:lang w:val="en-GB"/>
              </w:rPr>
            </w:pPr>
          </w:p>
        </w:tc>
        <w:tc>
          <w:tcPr>
            <w:tcW w:w="2921" w:type="dxa"/>
            <w:vMerge/>
          </w:tcPr>
          <w:p w:rsidR="0049164C" w:rsidRPr="000E42CC" w:rsidRDefault="0049164C" w:rsidP="0049164C">
            <w:pPr>
              <w:pStyle w:val="NormalWeb"/>
              <w:spacing w:after="0" w:line="276" w:lineRule="auto"/>
              <w:jc w:val="both"/>
              <w:rPr>
                <w:rFonts w:ascii="Times New Roman" w:hAnsi="Times New Roman" w:cs="Times New Roman"/>
                <w:color w:val="auto"/>
                <w:sz w:val="24"/>
                <w:szCs w:val="24"/>
              </w:rPr>
            </w:pPr>
          </w:p>
        </w:tc>
        <w:tc>
          <w:tcPr>
            <w:tcW w:w="2835" w:type="dxa"/>
            <w:vMerge/>
          </w:tcPr>
          <w:p w:rsidR="0049164C" w:rsidRPr="000E42CC" w:rsidRDefault="0049164C" w:rsidP="0049164C">
            <w:pPr>
              <w:spacing w:line="276" w:lineRule="auto"/>
              <w:rPr>
                <w:szCs w:val="24"/>
              </w:rPr>
            </w:pPr>
          </w:p>
        </w:tc>
        <w:tc>
          <w:tcPr>
            <w:tcW w:w="3402" w:type="dxa"/>
          </w:tcPr>
          <w:p w:rsidR="0049164C" w:rsidRPr="000E42CC" w:rsidRDefault="0049164C" w:rsidP="0049164C">
            <w:pPr>
              <w:spacing w:line="276" w:lineRule="auto"/>
              <w:rPr>
                <w:i/>
                <w:szCs w:val="24"/>
                <w:u w:val="single"/>
              </w:rPr>
            </w:pPr>
            <w:r w:rsidRPr="000E42CC">
              <w:rPr>
                <w:i/>
                <w:szCs w:val="24"/>
              </w:rPr>
              <w:t>OS 2 Îmbunătățirea stării de conservare a speciilor de interes comunitar din sit</w:t>
            </w:r>
          </w:p>
        </w:tc>
      </w:tr>
      <w:tr w:rsidR="0049164C" w:rsidRPr="000E42CC" w:rsidTr="0049164C">
        <w:trPr>
          <w:trHeight w:val="568"/>
        </w:trPr>
        <w:tc>
          <w:tcPr>
            <w:tcW w:w="547" w:type="dxa"/>
            <w:vMerge w:val="restart"/>
            <w:vAlign w:val="center"/>
          </w:tcPr>
          <w:p w:rsidR="0049164C" w:rsidRPr="000E42CC" w:rsidRDefault="0049164C" w:rsidP="004A67CD">
            <w:pPr>
              <w:pStyle w:val="Default"/>
              <w:numPr>
                <w:ilvl w:val="0"/>
                <w:numId w:val="83"/>
              </w:numPr>
              <w:spacing w:after="240" w:line="276" w:lineRule="auto"/>
              <w:ind w:left="313"/>
              <w:jc w:val="both"/>
              <w:rPr>
                <w:color w:val="auto"/>
              </w:rPr>
            </w:pPr>
          </w:p>
        </w:tc>
        <w:tc>
          <w:tcPr>
            <w:tcW w:w="643" w:type="dxa"/>
            <w:vMerge w:val="restart"/>
            <w:vAlign w:val="center"/>
          </w:tcPr>
          <w:p w:rsidR="0049164C" w:rsidRPr="000E42CC" w:rsidRDefault="0049164C" w:rsidP="0049164C">
            <w:pPr>
              <w:pStyle w:val="NormalWeb"/>
              <w:spacing w:after="240" w:afterAutospacing="0" w:line="276" w:lineRule="auto"/>
              <w:jc w:val="both"/>
              <w:rPr>
                <w:rFonts w:ascii="Times New Roman" w:hAnsi="Times New Roman" w:cs="Times New Roman"/>
                <w:b/>
                <w:color w:val="auto"/>
                <w:sz w:val="24"/>
                <w:szCs w:val="24"/>
                <w:lang w:val="en-GB"/>
              </w:rPr>
            </w:pPr>
            <w:r w:rsidRPr="000E42CC">
              <w:rPr>
                <w:rFonts w:ascii="Times New Roman" w:hAnsi="Times New Roman" w:cs="Times New Roman"/>
                <w:b/>
                <w:color w:val="auto"/>
                <w:sz w:val="24"/>
                <w:szCs w:val="24"/>
                <w:lang w:val="en-GB"/>
              </w:rPr>
              <w:t>T2</w:t>
            </w:r>
          </w:p>
        </w:tc>
        <w:tc>
          <w:tcPr>
            <w:tcW w:w="2921" w:type="dxa"/>
            <w:vMerge w:val="restart"/>
          </w:tcPr>
          <w:p w:rsidR="0049164C" w:rsidRPr="000E42CC" w:rsidRDefault="0049164C" w:rsidP="0049164C">
            <w:pPr>
              <w:pStyle w:val="NormalWeb"/>
              <w:spacing w:after="240" w:afterAutospacing="0" w:line="276" w:lineRule="auto"/>
              <w:jc w:val="both"/>
              <w:rPr>
                <w:rFonts w:ascii="Times New Roman" w:hAnsi="Times New Roman" w:cs="Times New Roman"/>
                <w:color w:val="auto"/>
                <w:sz w:val="24"/>
                <w:szCs w:val="24"/>
                <w:lang w:val="en-GB"/>
              </w:rPr>
            </w:pPr>
          </w:p>
          <w:p w:rsidR="0049164C" w:rsidRPr="000E42CC" w:rsidRDefault="0049164C" w:rsidP="0049164C">
            <w:pPr>
              <w:pStyle w:val="NormalWeb"/>
              <w:spacing w:after="240" w:afterAutospacing="0" w:line="276" w:lineRule="auto"/>
              <w:jc w:val="both"/>
              <w:rPr>
                <w:rFonts w:ascii="Times New Roman" w:hAnsi="Times New Roman" w:cs="Times New Roman"/>
                <w:color w:val="auto"/>
                <w:sz w:val="24"/>
                <w:szCs w:val="24"/>
                <w:lang w:val="en-GB"/>
              </w:rPr>
            </w:pPr>
            <w:r w:rsidRPr="000E42CC">
              <w:rPr>
                <w:rFonts w:ascii="Times New Roman" w:hAnsi="Times New Roman" w:cs="Times New Roman"/>
                <w:color w:val="auto"/>
                <w:sz w:val="24"/>
                <w:szCs w:val="24"/>
                <w:lang w:val="en-GB"/>
              </w:rPr>
              <w:t>Inventarierea/evaluarea detaliată şi monitoringul biodiversităţii</w:t>
            </w:r>
          </w:p>
        </w:tc>
        <w:tc>
          <w:tcPr>
            <w:tcW w:w="2835" w:type="dxa"/>
            <w:vMerge w:val="restart"/>
          </w:tcPr>
          <w:p w:rsidR="0049164C" w:rsidRPr="000E42CC" w:rsidRDefault="0049164C" w:rsidP="0049164C">
            <w:pPr>
              <w:spacing w:line="276" w:lineRule="auto"/>
              <w:rPr>
                <w:szCs w:val="24"/>
                <w:lang w:eastAsia="x-none"/>
              </w:rPr>
            </w:pPr>
            <w:r w:rsidRPr="000E42CC">
              <w:rPr>
                <w:szCs w:val="24"/>
              </w:rPr>
              <w:t>OG 2: Asigurarea bazei de informații/ date referitoare la speciile de interes conservativ - inclusiv starea de conservare a acestora - cu scopul de a oferi suportul necesar pentru managementul biodiversităţii</w:t>
            </w:r>
          </w:p>
        </w:tc>
        <w:tc>
          <w:tcPr>
            <w:tcW w:w="3402" w:type="dxa"/>
          </w:tcPr>
          <w:p w:rsidR="0049164C" w:rsidRPr="000E42CC" w:rsidRDefault="0049164C" w:rsidP="0049164C">
            <w:pPr>
              <w:spacing w:line="276" w:lineRule="auto"/>
              <w:rPr>
                <w:i/>
                <w:szCs w:val="24"/>
                <w:u w:val="single"/>
              </w:rPr>
            </w:pPr>
            <w:r w:rsidRPr="000E42CC">
              <w:rPr>
                <w:rFonts w:eastAsia="Times New Roman"/>
                <w:bCs/>
                <w:i/>
                <w:iCs/>
                <w:szCs w:val="24"/>
              </w:rPr>
              <w:t>OS 3 Actualizarea inventarelor - evaluarea detaliată şi monitorizarea stării de conservare pentru elementele de interes conservativ din sit</w:t>
            </w:r>
          </w:p>
        </w:tc>
      </w:tr>
      <w:tr w:rsidR="0049164C" w:rsidRPr="000E42CC" w:rsidTr="0049164C">
        <w:trPr>
          <w:trHeight w:val="568"/>
        </w:trPr>
        <w:tc>
          <w:tcPr>
            <w:tcW w:w="547" w:type="dxa"/>
            <w:vMerge/>
            <w:vAlign w:val="center"/>
          </w:tcPr>
          <w:p w:rsidR="0049164C" w:rsidRPr="000E42CC" w:rsidRDefault="0049164C" w:rsidP="004A67CD">
            <w:pPr>
              <w:pStyle w:val="Default"/>
              <w:numPr>
                <w:ilvl w:val="0"/>
                <w:numId w:val="83"/>
              </w:numPr>
              <w:spacing w:after="240" w:line="276" w:lineRule="auto"/>
              <w:ind w:left="313"/>
              <w:jc w:val="both"/>
              <w:rPr>
                <w:color w:val="auto"/>
              </w:rPr>
            </w:pPr>
          </w:p>
        </w:tc>
        <w:tc>
          <w:tcPr>
            <w:tcW w:w="643" w:type="dxa"/>
            <w:vMerge/>
            <w:vAlign w:val="center"/>
          </w:tcPr>
          <w:p w:rsidR="0049164C" w:rsidRPr="000E42CC" w:rsidRDefault="0049164C" w:rsidP="0049164C">
            <w:pPr>
              <w:pStyle w:val="NormalWeb"/>
              <w:spacing w:after="240" w:afterAutospacing="0" w:line="276" w:lineRule="auto"/>
              <w:jc w:val="both"/>
              <w:rPr>
                <w:rFonts w:ascii="Times New Roman" w:hAnsi="Times New Roman" w:cs="Times New Roman"/>
                <w:b/>
                <w:color w:val="auto"/>
                <w:sz w:val="24"/>
                <w:szCs w:val="24"/>
                <w:lang w:val="en-GB"/>
              </w:rPr>
            </w:pPr>
          </w:p>
        </w:tc>
        <w:tc>
          <w:tcPr>
            <w:tcW w:w="2921" w:type="dxa"/>
            <w:vMerge/>
          </w:tcPr>
          <w:p w:rsidR="0049164C" w:rsidRPr="000E42CC" w:rsidRDefault="0049164C" w:rsidP="0049164C">
            <w:pPr>
              <w:pStyle w:val="NormalWeb"/>
              <w:spacing w:after="240" w:afterAutospacing="0" w:line="276" w:lineRule="auto"/>
              <w:jc w:val="both"/>
              <w:rPr>
                <w:rFonts w:ascii="Times New Roman" w:hAnsi="Times New Roman" w:cs="Times New Roman"/>
                <w:color w:val="auto"/>
                <w:sz w:val="24"/>
                <w:szCs w:val="24"/>
                <w:lang w:val="en-GB"/>
              </w:rPr>
            </w:pPr>
          </w:p>
        </w:tc>
        <w:tc>
          <w:tcPr>
            <w:tcW w:w="2835" w:type="dxa"/>
            <w:vMerge/>
          </w:tcPr>
          <w:p w:rsidR="0049164C" w:rsidRPr="000E42CC" w:rsidRDefault="0049164C" w:rsidP="0049164C">
            <w:pPr>
              <w:spacing w:line="276" w:lineRule="auto"/>
              <w:rPr>
                <w:szCs w:val="24"/>
              </w:rPr>
            </w:pPr>
          </w:p>
        </w:tc>
        <w:tc>
          <w:tcPr>
            <w:tcW w:w="3402" w:type="dxa"/>
          </w:tcPr>
          <w:p w:rsidR="0049164C" w:rsidRPr="000E42CC" w:rsidRDefault="0049164C" w:rsidP="0049164C">
            <w:pPr>
              <w:spacing w:line="276" w:lineRule="auto"/>
              <w:rPr>
                <w:rFonts w:eastAsia="Times New Roman"/>
                <w:bCs/>
                <w:i/>
                <w:iCs/>
                <w:szCs w:val="24"/>
              </w:rPr>
            </w:pPr>
            <w:r w:rsidRPr="000E42CC">
              <w:rPr>
                <w:rFonts w:eastAsia="Times New Roman"/>
                <w:bCs/>
                <w:i/>
                <w:iCs/>
                <w:szCs w:val="24"/>
              </w:rPr>
              <w:t>OS 4 Inventarierea, cartarea și evaluarea stării de conservare pentru alte specii de interes comunitar identificate în sit</w:t>
            </w:r>
          </w:p>
        </w:tc>
      </w:tr>
      <w:tr w:rsidR="0049164C" w:rsidRPr="000E42CC" w:rsidTr="0049164C">
        <w:tc>
          <w:tcPr>
            <w:tcW w:w="547" w:type="dxa"/>
            <w:vMerge w:val="restart"/>
            <w:vAlign w:val="center"/>
          </w:tcPr>
          <w:p w:rsidR="0049164C" w:rsidRPr="000E42CC" w:rsidRDefault="0049164C" w:rsidP="004A67CD">
            <w:pPr>
              <w:pStyle w:val="Default"/>
              <w:numPr>
                <w:ilvl w:val="0"/>
                <w:numId w:val="83"/>
              </w:numPr>
              <w:spacing w:line="276" w:lineRule="auto"/>
              <w:ind w:left="313"/>
              <w:jc w:val="both"/>
              <w:rPr>
                <w:color w:val="auto"/>
              </w:rPr>
            </w:pPr>
          </w:p>
        </w:tc>
        <w:tc>
          <w:tcPr>
            <w:tcW w:w="643" w:type="dxa"/>
            <w:vMerge w:val="restart"/>
            <w:vAlign w:val="center"/>
          </w:tcPr>
          <w:p w:rsidR="0049164C" w:rsidRPr="000E42CC" w:rsidRDefault="0049164C" w:rsidP="0049164C">
            <w:pPr>
              <w:pStyle w:val="NormalWeb"/>
              <w:spacing w:after="0" w:line="276" w:lineRule="auto"/>
              <w:jc w:val="both"/>
              <w:rPr>
                <w:rFonts w:ascii="Times New Roman" w:hAnsi="Times New Roman" w:cs="Times New Roman"/>
                <w:b/>
                <w:color w:val="auto"/>
                <w:sz w:val="24"/>
                <w:szCs w:val="24"/>
                <w:lang w:val="en-GB"/>
              </w:rPr>
            </w:pPr>
            <w:r w:rsidRPr="000E42CC">
              <w:rPr>
                <w:rFonts w:ascii="Times New Roman" w:hAnsi="Times New Roman" w:cs="Times New Roman"/>
                <w:b/>
                <w:color w:val="auto"/>
                <w:sz w:val="24"/>
                <w:szCs w:val="24"/>
                <w:lang w:val="en-GB"/>
              </w:rPr>
              <w:t>T3</w:t>
            </w:r>
          </w:p>
        </w:tc>
        <w:tc>
          <w:tcPr>
            <w:tcW w:w="2921" w:type="dxa"/>
            <w:vMerge w:val="restart"/>
          </w:tcPr>
          <w:p w:rsidR="0049164C" w:rsidRPr="000E42CC" w:rsidRDefault="0049164C" w:rsidP="0049164C">
            <w:pPr>
              <w:pStyle w:val="NormalWeb"/>
              <w:tabs>
                <w:tab w:val="left" w:pos="1175"/>
              </w:tabs>
              <w:spacing w:after="0" w:line="276" w:lineRule="auto"/>
              <w:jc w:val="both"/>
              <w:rPr>
                <w:rFonts w:ascii="Times New Roman" w:hAnsi="Times New Roman" w:cs="Times New Roman"/>
                <w:color w:val="auto"/>
                <w:sz w:val="24"/>
                <w:szCs w:val="24"/>
                <w:lang w:val="en-GB"/>
              </w:rPr>
            </w:pPr>
          </w:p>
          <w:p w:rsidR="0049164C" w:rsidRPr="000E42CC" w:rsidRDefault="0049164C" w:rsidP="0049164C">
            <w:pPr>
              <w:pStyle w:val="NormalWeb"/>
              <w:tabs>
                <w:tab w:val="left" w:pos="1175"/>
              </w:tabs>
              <w:spacing w:after="0" w:line="276" w:lineRule="auto"/>
              <w:jc w:val="both"/>
              <w:rPr>
                <w:rFonts w:ascii="Times New Roman" w:hAnsi="Times New Roman" w:cs="Times New Roman"/>
                <w:color w:val="auto"/>
                <w:sz w:val="24"/>
                <w:szCs w:val="24"/>
                <w:lang w:val="en-GB"/>
              </w:rPr>
            </w:pPr>
          </w:p>
          <w:p w:rsidR="0049164C" w:rsidRPr="000E42CC" w:rsidRDefault="0049164C" w:rsidP="0049164C">
            <w:pPr>
              <w:pStyle w:val="NormalWeb"/>
              <w:tabs>
                <w:tab w:val="left" w:pos="1175"/>
              </w:tabs>
              <w:spacing w:after="0" w:line="276" w:lineRule="auto"/>
              <w:jc w:val="both"/>
              <w:rPr>
                <w:rFonts w:ascii="Times New Roman" w:hAnsi="Times New Roman" w:cs="Times New Roman"/>
                <w:color w:val="auto"/>
                <w:sz w:val="24"/>
                <w:szCs w:val="24"/>
                <w:lang w:val="en-GB"/>
              </w:rPr>
            </w:pPr>
          </w:p>
          <w:p w:rsidR="0049164C" w:rsidRPr="000E42CC" w:rsidRDefault="0049164C" w:rsidP="0049164C">
            <w:pPr>
              <w:pStyle w:val="NormalWeb"/>
              <w:tabs>
                <w:tab w:val="left" w:pos="1175"/>
              </w:tabs>
              <w:spacing w:after="0" w:line="276" w:lineRule="auto"/>
              <w:jc w:val="both"/>
              <w:rPr>
                <w:rFonts w:ascii="Times New Roman" w:hAnsi="Times New Roman" w:cs="Times New Roman"/>
                <w:color w:val="auto"/>
                <w:sz w:val="24"/>
                <w:szCs w:val="24"/>
                <w:lang w:val="en-GB"/>
              </w:rPr>
            </w:pPr>
            <w:r w:rsidRPr="000E42CC">
              <w:rPr>
                <w:rFonts w:ascii="Times New Roman" w:hAnsi="Times New Roman" w:cs="Times New Roman"/>
                <w:color w:val="auto"/>
                <w:sz w:val="24"/>
                <w:szCs w:val="24"/>
                <w:lang w:val="en-GB"/>
              </w:rPr>
              <w:t>Administrarea şi managementul efectiv al ariei naturale protejate şi asigurarea durabilităţii managementului</w:t>
            </w:r>
          </w:p>
        </w:tc>
        <w:tc>
          <w:tcPr>
            <w:tcW w:w="2835" w:type="dxa"/>
            <w:vMerge w:val="restart"/>
          </w:tcPr>
          <w:p w:rsidR="0049164C" w:rsidRPr="000E42CC" w:rsidRDefault="0049164C" w:rsidP="0049164C">
            <w:pPr>
              <w:spacing w:line="276" w:lineRule="auto"/>
              <w:contextualSpacing/>
              <w:rPr>
                <w:szCs w:val="24"/>
              </w:rPr>
            </w:pPr>
          </w:p>
          <w:p w:rsidR="0049164C" w:rsidRPr="000E42CC" w:rsidRDefault="0049164C" w:rsidP="0049164C">
            <w:pPr>
              <w:spacing w:line="276" w:lineRule="auto"/>
              <w:contextualSpacing/>
              <w:rPr>
                <w:szCs w:val="24"/>
              </w:rPr>
            </w:pPr>
          </w:p>
          <w:p w:rsidR="0049164C" w:rsidRPr="000E42CC" w:rsidRDefault="0049164C" w:rsidP="0049164C">
            <w:pPr>
              <w:spacing w:line="276" w:lineRule="auto"/>
              <w:contextualSpacing/>
              <w:rPr>
                <w:szCs w:val="24"/>
              </w:rPr>
            </w:pPr>
          </w:p>
          <w:p w:rsidR="0049164C" w:rsidRPr="000E42CC" w:rsidRDefault="0049164C" w:rsidP="0049164C">
            <w:pPr>
              <w:spacing w:line="276" w:lineRule="auto"/>
              <w:contextualSpacing/>
              <w:rPr>
                <w:szCs w:val="24"/>
              </w:rPr>
            </w:pPr>
          </w:p>
          <w:p w:rsidR="0049164C" w:rsidRPr="000E42CC" w:rsidRDefault="0049164C" w:rsidP="0049164C">
            <w:pPr>
              <w:spacing w:line="276" w:lineRule="auto"/>
              <w:contextualSpacing/>
              <w:rPr>
                <w:szCs w:val="24"/>
              </w:rPr>
            </w:pPr>
          </w:p>
          <w:p w:rsidR="0049164C" w:rsidRPr="000E42CC" w:rsidRDefault="0049164C" w:rsidP="0049164C">
            <w:pPr>
              <w:spacing w:line="276" w:lineRule="auto"/>
              <w:contextualSpacing/>
              <w:rPr>
                <w:szCs w:val="24"/>
                <w:u w:val="single"/>
              </w:rPr>
            </w:pPr>
            <w:r w:rsidRPr="000E42CC">
              <w:rPr>
                <w:szCs w:val="24"/>
              </w:rPr>
              <w:t xml:space="preserve">OG 3: </w:t>
            </w:r>
            <w:r w:rsidRPr="000E42CC">
              <w:rPr>
                <w:szCs w:val="24"/>
                <w:lang w:eastAsia="ar-SA"/>
              </w:rPr>
              <w:t>Asigurarea managementului eficient al sitului cu scopul menţinerii stării de conservare favorabilă a speciilor de interes conservativ.</w:t>
            </w:r>
          </w:p>
        </w:tc>
        <w:tc>
          <w:tcPr>
            <w:tcW w:w="3402" w:type="dxa"/>
          </w:tcPr>
          <w:p w:rsidR="0049164C" w:rsidRPr="000E42CC" w:rsidRDefault="0049164C" w:rsidP="0049164C">
            <w:pPr>
              <w:spacing w:line="276" w:lineRule="auto"/>
              <w:rPr>
                <w:i/>
                <w:szCs w:val="24"/>
              </w:rPr>
            </w:pPr>
            <w:r w:rsidRPr="000E42CC">
              <w:rPr>
                <w:i/>
                <w:szCs w:val="24"/>
              </w:rPr>
              <w:t xml:space="preserve">OS 5 </w:t>
            </w:r>
            <w:r w:rsidRPr="000E42CC">
              <w:rPr>
                <w:rFonts w:eastAsia="Times New Roman"/>
                <w:bCs/>
                <w:i/>
                <w:iCs/>
                <w:szCs w:val="24"/>
              </w:rPr>
              <w:t>Urmărirea respectării regulamentului şi a prevederilor planului de management</w:t>
            </w:r>
          </w:p>
        </w:tc>
      </w:tr>
      <w:tr w:rsidR="0049164C" w:rsidRPr="000E42CC" w:rsidTr="0049164C">
        <w:tc>
          <w:tcPr>
            <w:tcW w:w="547" w:type="dxa"/>
            <w:vMerge/>
            <w:vAlign w:val="center"/>
          </w:tcPr>
          <w:p w:rsidR="0049164C" w:rsidRPr="000E42CC" w:rsidRDefault="0049164C" w:rsidP="004A67CD">
            <w:pPr>
              <w:pStyle w:val="Default"/>
              <w:numPr>
                <w:ilvl w:val="0"/>
                <w:numId w:val="83"/>
              </w:numPr>
              <w:spacing w:line="276" w:lineRule="auto"/>
              <w:ind w:left="313"/>
              <w:jc w:val="both"/>
              <w:rPr>
                <w:color w:val="auto"/>
              </w:rPr>
            </w:pPr>
          </w:p>
        </w:tc>
        <w:tc>
          <w:tcPr>
            <w:tcW w:w="643" w:type="dxa"/>
            <w:vMerge/>
            <w:vAlign w:val="center"/>
          </w:tcPr>
          <w:p w:rsidR="0049164C" w:rsidRPr="000E42CC" w:rsidRDefault="0049164C" w:rsidP="0049164C">
            <w:pPr>
              <w:pStyle w:val="NormalWeb"/>
              <w:spacing w:after="0" w:line="276" w:lineRule="auto"/>
              <w:jc w:val="both"/>
              <w:rPr>
                <w:rFonts w:ascii="Times New Roman" w:hAnsi="Times New Roman" w:cs="Times New Roman"/>
                <w:b/>
                <w:color w:val="auto"/>
                <w:sz w:val="24"/>
                <w:szCs w:val="24"/>
                <w:lang w:val="en-GB"/>
              </w:rPr>
            </w:pPr>
          </w:p>
        </w:tc>
        <w:tc>
          <w:tcPr>
            <w:tcW w:w="2921" w:type="dxa"/>
            <w:vMerge/>
          </w:tcPr>
          <w:p w:rsidR="0049164C" w:rsidRPr="000E42CC" w:rsidRDefault="0049164C" w:rsidP="0049164C">
            <w:pPr>
              <w:pStyle w:val="NormalWeb"/>
              <w:tabs>
                <w:tab w:val="left" w:pos="1175"/>
              </w:tabs>
              <w:spacing w:after="0" w:line="276" w:lineRule="auto"/>
              <w:jc w:val="both"/>
              <w:rPr>
                <w:rFonts w:ascii="Times New Roman" w:hAnsi="Times New Roman" w:cs="Times New Roman"/>
                <w:color w:val="auto"/>
                <w:sz w:val="24"/>
                <w:szCs w:val="24"/>
                <w:lang w:val="en-GB"/>
              </w:rPr>
            </w:pPr>
          </w:p>
        </w:tc>
        <w:tc>
          <w:tcPr>
            <w:tcW w:w="2835" w:type="dxa"/>
            <w:vMerge/>
          </w:tcPr>
          <w:p w:rsidR="0049164C" w:rsidRPr="000E42CC" w:rsidRDefault="0049164C" w:rsidP="0049164C">
            <w:pPr>
              <w:spacing w:line="276" w:lineRule="auto"/>
              <w:contextualSpacing/>
              <w:rPr>
                <w:szCs w:val="24"/>
              </w:rPr>
            </w:pPr>
          </w:p>
        </w:tc>
        <w:tc>
          <w:tcPr>
            <w:tcW w:w="3402" w:type="dxa"/>
          </w:tcPr>
          <w:p w:rsidR="0049164C" w:rsidRPr="000E42CC" w:rsidRDefault="0049164C" w:rsidP="0049164C">
            <w:pPr>
              <w:keepLines/>
              <w:tabs>
                <w:tab w:val="left" w:pos="1134"/>
              </w:tabs>
              <w:spacing w:line="276" w:lineRule="auto"/>
              <w:outlineLvl w:val="3"/>
              <w:rPr>
                <w:i/>
                <w:szCs w:val="24"/>
              </w:rPr>
            </w:pPr>
            <w:r w:rsidRPr="000E42CC">
              <w:rPr>
                <w:rFonts w:eastAsia="Times New Roman"/>
                <w:bCs/>
                <w:i/>
                <w:iCs/>
                <w:szCs w:val="24"/>
              </w:rPr>
              <w:t>OS 6 Asigurarea finanţării/ bugetului necesar pentru implementarea planului de management</w:t>
            </w:r>
          </w:p>
        </w:tc>
      </w:tr>
      <w:tr w:rsidR="0049164C" w:rsidRPr="000E42CC" w:rsidTr="0049164C">
        <w:tc>
          <w:tcPr>
            <w:tcW w:w="547" w:type="dxa"/>
            <w:vMerge/>
            <w:vAlign w:val="center"/>
          </w:tcPr>
          <w:p w:rsidR="0049164C" w:rsidRPr="000E42CC" w:rsidRDefault="0049164C" w:rsidP="004A67CD">
            <w:pPr>
              <w:pStyle w:val="Default"/>
              <w:numPr>
                <w:ilvl w:val="0"/>
                <w:numId w:val="83"/>
              </w:numPr>
              <w:spacing w:line="276" w:lineRule="auto"/>
              <w:ind w:left="313"/>
              <w:jc w:val="both"/>
              <w:rPr>
                <w:color w:val="auto"/>
              </w:rPr>
            </w:pPr>
          </w:p>
        </w:tc>
        <w:tc>
          <w:tcPr>
            <w:tcW w:w="643" w:type="dxa"/>
            <w:vMerge/>
            <w:vAlign w:val="center"/>
          </w:tcPr>
          <w:p w:rsidR="0049164C" w:rsidRPr="000E42CC" w:rsidRDefault="0049164C" w:rsidP="0049164C">
            <w:pPr>
              <w:pStyle w:val="NormalWeb"/>
              <w:spacing w:after="0" w:line="276" w:lineRule="auto"/>
              <w:jc w:val="both"/>
              <w:rPr>
                <w:rFonts w:ascii="Times New Roman" w:hAnsi="Times New Roman" w:cs="Times New Roman"/>
                <w:b/>
                <w:color w:val="auto"/>
                <w:sz w:val="24"/>
                <w:szCs w:val="24"/>
                <w:lang w:val="en-GB"/>
              </w:rPr>
            </w:pPr>
          </w:p>
        </w:tc>
        <w:tc>
          <w:tcPr>
            <w:tcW w:w="2921" w:type="dxa"/>
            <w:vMerge/>
          </w:tcPr>
          <w:p w:rsidR="0049164C" w:rsidRPr="000E42CC" w:rsidRDefault="0049164C" w:rsidP="0049164C">
            <w:pPr>
              <w:pStyle w:val="NormalWeb"/>
              <w:tabs>
                <w:tab w:val="left" w:pos="1175"/>
              </w:tabs>
              <w:spacing w:after="0" w:line="276" w:lineRule="auto"/>
              <w:jc w:val="both"/>
              <w:rPr>
                <w:rFonts w:ascii="Times New Roman" w:hAnsi="Times New Roman" w:cs="Times New Roman"/>
                <w:color w:val="auto"/>
                <w:sz w:val="24"/>
                <w:szCs w:val="24"/>
                <w:lang w:val="en-GB"/>
              </w:rPr>
            </w:pPr>
          </w:p>
        </w:tc>
        <w:tc>
          <w:tcPr>
            <w:tcW w:w="2835" w:type="dxa"/>
            <w:vMerge/>
          </w:tcPr>
          <w:p w:rsidR="0049164C" w:rsidRPr="000E42CC" w:rsidRDefault="0049164C" w:rsidP="0049164C">
            <w:pPr>
              <w:spacing w:line="276" w:lineRule="auto"/>
              <w:contextualSpacing/>
              <w:rPr>
                <w:szCs w:val="24"/>
              </w:rPr>
            </w:pPr>
          </w:p>
        </w:tc>
        <w:tc>
          <w:tcPr>
            <w:tcW w:w="3402" w:type="dxa"/>
          </w:tcPr>
          <w:p w:rsidR="0049164C" w:rsidRPr="000E42CC" w:rsidRDefault="0049164C" w:rsidP="0049164C">
            <w:pPr>
              <w:keepLines/>
              <w:tabs>
                <w:tab w:val="left" w:pos="1134"/>
              </w:tabs>
              <w:spacing w:line="276" w:lineRule="auto"/>
              <w:outlineLvl w:val="3"/>
              <w:rPr>
                <w:rFonts w:eastAsia="Times New Roman"/>
                <w:bCs/>
                <w:i/>
                <w:iCs/>
                <w:szCs w:val="24"/>
              </w:rPr>
            </w:pPr>
            <w:r w:rsidRPr="000E42CC">
              <w:rPr>
                <w:rFonts w:eastAsia="Times New Roman"/>
                <w:bCs/>
                <w:i/>
                <w:iCs/>
                <w:szCs w:val="24"/>
              </w:rPr>
              <w:t>OS 7 Asigurarea logisticii necesare pentru implementarea planului de management</w:t>
            </w:r>
          </w:p>
        </w:tc>
      </w:tr>
      <w:tr w:rsidR="0049164C" w:rsidRPr="000E42CC" w:rsidTr="0049164C">
        <w:tc>
          <w:tcPr>
            <w:tcW w:w="547" w:type="dxa"/>
            <w:vMerge/>
            <w:vAlign w:val="center"/>
          </w:tcPr>
          <w:p w:rsidR="0049164C" w:rsidRPr="000E42CC" w:rsidRDefault="0049164C" w:rsidP="004A67CD">
            <w:pPr>
              <w:pStyle w:val="Default"/>
              <w:numPr>
                <w:ilvl w:val="0"/>
                <w:numId w:val="83"/>
              </w:numPr>
              <w:spacing w:line="276" w:lineRule="auto"/>
              <w:ind w:left="313"/>
              <w:jc w:val="both"/>
              <w:rPr>
                <w:color w:val="auto"/>
              </w:rPr>
            </w:pPr>
          </w:p>
        </w:tc>
        <w:tc>
          <w:tcPr>
            <w:tcW w:w="643" w:type="dxa"/>
            <w:vMerge/>
            <w:vAlign w:val="center"/>
          </w:tcPr>
          <w:p w:rsidR="0049164C" w:rsidRPr="000E42CC" w:rsidRDefault="0049164C" w:rsidP="0049164C">
            <w:pPr>
              <w:pStyle w:val="NormalWeb"/>
              <w:spacing w:after="0" w:line="276" w:lineRule="auto"/>
              <w:jc w:val="both"/>
              <w:rPr>
                <w:rFonts w:ascii="Times New Roman" w:hAnsi="Times New Roman" w:cs="Times New Roman"/>
                <w:b/>
                <w:color w:val="auto"/>
                <w:sz w:val="24"/>
                <w:szCs w:val="24"/>
                <w:lang w:val="en-GB"/>
              </w:rPr>
            </w:pPr>
          </w:p>
        </w:tc>
        <w:tc>
          <w:tcPr>
            <w:tcW w:w="2921" w:type="dxa"/>
            <w:vMerge/>
          </w:tcPr>
          <w:p w:rsidR="0049164C" w:rsidRPr="000E42CC" w:rsidRDefault="0049164C" w:rsidP="0049164C">
            <w:pPr>
              <w:pStyle w:val="NormalWeb"/>
              <w:tabs>
                <w:tab w:val="left" w:pos="1175"/>
              </w:tabs>
              <w:spacing w:after="0" w:line="276" w:lineRule="auto"/>
              <w:jc w:val="both"/>
              <w:rPr>
                <w:rFonts w:ascii="Times New Roman" w:hAnsi="Times New Roman" w:cs="Times New Roman"/>
                <w:color w:val="auto"/>
                <w:sz w:val="24"/>
                <w:szCs w:val="24"/>
                <w:lang w:val="en-GB"/>
              </w:rPr>
            </w:pPr>
          </w:p>
        </w:tc>
        <w:tc>
          <w:tcPr>
            <w:tcW w:w="2835" w:type="dxa"/>
            <w:vMerge/>
          </w:tcPr>
          <w:p w:rsidR="0049164C" w:rsidRPr="000E42CC" w:rsidRDefault="0049164C" w:rsidP="0049164C">
            <w:pPr>
              <w:spacing w:line="276" w:lineRule="auto"/>
              <w:contextualSpacing/>
              <w:rPr>
                <w:szCs w:val="24"/>
              </w:rPr>
            </w:pPr>
          </w:p>
        </w:tc>
        <w:tc>
          <w:tcPr>
            <w:tcW w:w="3402" w:type="dxa"/>
          </w:tcPr>
          <w:p w:rsidR="0049164C" w:rsidRPr="000E42CC" w:rsidRDefault="0049164C" w:rsidP="0049164C">
            <w:pPr>
              <w:keepLines/>
              <w:tabs>
                <w:tab w:val="left" w:pos="1134"/>
              </w:tabs>
              <w:spacing w:line="276" w:lineRule="auto"/>
              <w:outlineLvl w:val="3"/>
              <w:rPr>
                <w:rFonts w:eastAsia="Times New Roman"/>
                <w:bCs/>
                <w:i/>
                <w:iCs/>
                <w:szCs w:val="24"/>
              </w:rPr>
            </w:pPr>
            <w:r w:rsidRPr="000E42CC">
              <w:rPr>
                <w:rFonts w:eastAsia="Times New Roman"/>
                <w:bCs/>
                <w:i/>
                <w:iCs/>
                <w:szCs w:val="24"/>
              </w:rPr>
              <w:t>OS 8 Dezvoltarea capacităţii personalului implicat în administrarea / managementul sitului</w:t>
            </w:r>
          </w:p>
        </w:tc>
      </w:tr>
      <w:tr w:rsidR="0049164C" w:rsidRPr="000E42CC" w:rsidTr="0049164C">
        <w:tc>
          <w:tcPr>
            <w:tcW w:w="547" w:type="dxa"/>
            <w:vMerge/>
            <w:vAlign w:val="center"/>
          </w:tcPr>
          <w:p w:rsidR="0049164C" w:rsidRPr="000E42CC" w:rsidRDefault="0049164C" w:rsidP="0049164C">
            <w:pPr>
              <w:pStyle w:val="Default"/>
              <w:spacing w:line="276" w:lineRule="auto"/>
              <w:jc w:val="both"/>
              <w:rPr>
                <w:color w:val="auto"/>
              </w:rPr>
            </w:pPr>
          </w:p>
        </w:tc>
        <w:tc>
          <w:tcPr>
            <w:tcW w:w="643" w:type="dxa"/>
            <w:vMerge/>
            <w:vAlign w:val="center"/>
          </w:tcPr>
          <w:p w:rsidR="0049164C" w:rsidRPr="000E42CC" w:rsidRDefault="0049164C" w:rsidP="0049164C">
            <w:pPr>
              <w:pStyle w:val="NormalWeb"/>
              <w:spacing w:after="0" w:line="276" w:lineRule="auto"/>
              <w:jc w:val="both"/>
              <w:rPr>
                <w:rFonts w:ascii="Times New Roman" w:hAnsi="Times New Roman" w:cs="Times New Roman"/>
                <w:b/>
                <w:color w:val="auto"/>
                <w:sz w:val="24"/>
                <w:szCs w:val="24"/>
                <w:lang w:val="en-GB"/>
              </w:rPr>
            </w:pPr>
          </w:p>
        </w:tc>
        <w:tc>
          <w:tcPr>
            <w:tcW w:w="2921" w:type="dxa"/>
            <w:vMerge/>
          </w:tcPr>
          <w:p w:rsidR="0049164C" w:rsidRPr="000E42CC" w:rsidRDefault="0049164C" w:rsidP="0049164C">
            <w:pPr>
              <w:pStyle w:val="NormalWeb"/>
              <w:tabs>
                <w:tab w:val="left" w:pos="1175"/>
              </w:tabs>
              <w:spacing w:after="0" w:line="276" w:lineRule="auto"/>
              <w:jc w:val="both"/>
              <w:rPr>
                <w:rFonts w:ascii="Times New Roman" w:hAnsi="Times New Roman" w:cs="Times New Roman"/>
                <w:color w:val="auto"/>
                <w:sz w:val="24"/>
                <w:szCs w:val="24"/>
                <w:lang w:val="en-GB"/>
              </w:rPr>
            </w:pPr>
          </w:p>
        </w:tc>
        <w:tc>
          <w:tcPr>
            <w:tcW w:w="2835" w:type="dxa"/>
            <w:vMerge/>
          </w:tcPr>
          <w:p w:rsidR="0049164C" w:rsidRPr="000E42CC" w:rsidRDefault="0049164C" w:rsidP="0049164C">
            <w:pPr>
              <w:spacing w:line="276" w:lineRule="auto"/>
              <w:contextualSpacing/>
              <w:rPr>
                <w:szCs w:val="24"/>
              </w:rPr>
            </w:pPr>
          </w:p>
        </w:tc>
        <w:tc>
          <w:tcPr>
            <w:tcW w:w="3402" w:type="dxa"/>
          </w:tcPr>
          <w:p w:rsidR="0049164C" w:rsidRPr="000E42CC" w:rsidRDefault="0049164C" w:rsidP="0049164C">
            <w:pPr>
              <w:keepLines/>
              <w:tabs>
                <w:tab w:val="left" w:pos="1134"/>
              </w:tabs>
              <w:spacing w:line="276" w:lineRule="auto"/>
              <w:outlineLvl w:val="3"/>
              <w:rPr>
                <w:rFonts w:eastAsia="Times New Roman"/>
                <w:bCs/>
                <w:i/>
                <w:iCs/>
                <w:szCs w:val="24"/>
              </w:rPr>
            </w:pPr>
            <w:r w:rsidRPr="000E42CC">
              <w:rPr>
                <w:rFonts w:eastAsia="Times New Roman"/>
                <w:bCs/>
                <w:i/>
                <w:iCs/>
                <w:szCs w:val="24"/>
              </w:rPr>
              <w:t>OS 9 Realizarea raportărilor necesare către autorităţi</w:t>
            </w:r>
          </w:p>
        </w:tc>
      </w:tr>
      <w:tr w:rsidR="0049164C" w:rsidRPr="000E42CC" w:rsidTr="0049164C">
        <w:tc>
          <w:tcPr>
            <w:tcW w:w="547" w:type="dxa"/>
            <w:vAlign w:val="center"/>
          </w:tcPr>
          <w:p w:rsidR="0049164C" w:rsidRPr="000E42CC" w:rsidRDefault="0049164C" w:rsidP="004A67CD">
            <w:pPr>
              <w:pStyle w:val="Default"/>
              <w:numPr>
                <w:ilvl w:val="0"/>
                <w:numId w:val="83"/>
              </w:numPr>
              <w:spacing w:after="240" w:line="276" w:lineRule="auto"/>
              <w:ind w:left="313"/>
              <w:jc w:val="both"/>
              <w:rPr>
                <w:color w:val="auto"/>
              </w:rPr>
            </w:pPr>
          </w:p>
        </w:tc>
        <w:tc>
          <w:tcPr>
            <w:tcW w:w="643" w:type="dxa"/>
            <w:vAlign w:val="center"/>
          </w:tcPr>
          <w:p w:rsidR="0049164C" w:rsidRPr="000E42CC" w:rsidRDefault="0049164C" w:rsidP="0049164C">
            <w:pPr>
              <w:pStyle w:val="NormalWeb"/>
              <w:spacing w:after="240" w:afterAutospacing="0" w:line="276" w:lineRule="auto"/>
              <w:jc w:val="both"/>
              <w:rPr>
                <w:rFonts w:ascii="Times New Roman" w:hAnsi="Times New Roman" w:cs="Times New Roman"/>
                <w:b/>
                <w:color w:val="auto"/>
                <w:sz w:val="24"/>
                <w:szCs w:val="24"/>
                <w:lang w:val="en-GB"/>
              </w:rPr>
            </w:pPr>
            <w:r w:rsidRPr="000E42CC">
              <w:rPr>
                <w:rFonts w:ascii="Times New Roman" w:hAnsi="Times New Roman" w:cs="Times New Roman"/>
                <w:b/>
                <w:color w:val="auto"/>
                <w:sz w:val="24"/>
                <w:szCs w:val="24"/>
                <w:lang w:val="en-GB"/>
              </w:rPr>
              <w:t>T4</w:t>
            </w:r>
          </w:p>
        </w:tc>
        <w:tc>
          <w:tcPr>
            <w:tcW w:w="2921" w:type="dxa"/>
          </w:tcPr>
          <w:p w:rsidR="0049164C" w:rsidRPr="000E42CC" w:rsidRDefault="0049164C" w:rsidP="0049164C">
            <w:pPr>
              <w:pStyle w:val="NormalWeb"/>
              <w:spacing w:after="240" w:afterAutospacing="0" w:line="276" w:lineRule="auto"/>
              <w:jc w:val="both"/>
              <w:rPr>
                <w:rFonts w:ascii="Times New Roman" w:hAnsi="Times New Roman" w:cs="Times New Roman"/>
                <w:color w:val="auto"/>
                <w:sz w:val="24"/>
                <w:szCs w:val="24"/>
                <w:lang w:val="en-GB"/>
              </w:rPr>
            </w:pPr>
            <w:r w:rsidRPr="000E42CC">
              <w:rPr>
                <w:rFonts w:ascii="Times New Roman" w:hAnsi="Times New Roman" w:cs="Times New Roman"/>
                <w:color w:val="auto"/>
                <w:sz w:val="24"/>
                <w:szCs w:val="24"/>
                <w:lang w:val="en-GB"/>
              </w:rPr>
              <w:t>Comunicare, educaţie ecologică şi conştientizarea publicului</w:t>
            </w:r>
          </w:p>
        </w:tc>
        <w:tc>
          <w:tcPr>
            <w:tcW w:w="2835" w:type="dxa"/>
          </w:tcPr>
          <w:p w:rsidR="0049164C" w:rsidRPr="000E42CC" w:rsidRDefault="0049164C" w:rsidP="0049164C">
            <w:pPr>
              <w:spacing w:line="276" w:lineRule="auto"/>
              <w:rPr>
                <w:szCs w:val="24"/>
                <w:u w:val="single"/>
              </w:rPr>
            </w:pPr>
            <w:r w:rsidRPr="000E42CC">
              <w:rPr>
                <w:szCs w:val="24"/>
              </w:rPr>
              <w:t xml:space="preserve">OG 4: </w:t>
            </w:r>
            <w:r w:rsidRPr="000E42CC">
              <w:rPr>
                <w:szCs w:val="24"/>
                <w:lang w:eastAsia="ar-SA"/>
              </w:rPr>
              <w:t>Creşterea nivelului de conştientizare - îmbunătăţirea cunoştinţelor, schimbarea atitudinii şi comportamentului - pentru grupurile interesate care au impact asupra conservării biodiversităţii.</w:t>
            </w:r>
          </w:p>
        </w:tc>
        <w:tc>
          <w:tcPr>
            <w:tcW w:w="3402" w:type="dxa"/>
          </w:tcPr>
          <w:p w:rsidR="0049164C" w:rsidRPr="000E42CC" w:rsidRDefault="0049164C" w:rsidP="0049164C">
            <w:pPr>
              <w:spacing w:line="276" w:lineRule="auto"/>
              <w:rPr>
                <w:i/>
                <w:szCs w:val="24"/>
              </w:rPr>
            </w:pPr>
          </w:p>
          <w:p w:rsidR="0049164C" w:rsidRPr="000E42CC" w:rsidRDefault="0049164C" w:rsidP="0049164C">
            <w:pPr>
              <w:spacing w:line="276" w:lineRule="auto"/>
              <w:rPr>
                <w:rFonts w:eastAsia="Times New Roman"/>
                <w:bCs/>
                <w:i/>
                <w:iCs/>
                <w:szCs w:val="24"/>
              </w:rPr>
            </w:pPr>
            <w:r w:rsidRPr="000E42CC">
              <w:rPr>
                <w:i/>
                <w:szCs w:val="24"/>
              </w:rPr>
              <w:t xml:space="preserve">OS 10 Realizarea </w:t>
            </w:r>
            <w:r w:rsidRPr="000E42CC">
              <w:rPr>
                <w:rFonts w:eastAsia="Times New Roman"/>
                <w:bCs/>
                <w:i/>
                <w:iCs/>
                <w:szCs w:val="24"/>
              </w:rPr>
              <w:t xml:space="preserve"> şi implementarea Strategiei și Planului de acţiune privind conştientizarea publicului</w:t>
            </w:r>
          </w:p>
          <w:p w:rsidR="0049164C" w:rsidRPr="000E42CC" w:rsidRDefault="0049164C" w:rsidP="0049164C">
            <w:pPr>
              <w:spacing w:line="276" w:lineRule="auto"/>
              <w:rPr>
                <w:rFonts w:eastAsia="Times New Roman"/>
                <w:bCs/>
                <w:i/>
                <w:iCs/>
                <w:szCs w:val="24"/>
              </w:rPr>
            </w:pPr>
          </w:p>
          <w:p w:rsidR="0049164C" w:rsidRPr="000E42CC" w:rsidRDefault="0049164C" w:rsidP="0049164C">
            <w:pPr>
              <w:spacing w:line="276" w:lineRule="auto"/>
              <w:rPr>
                <w:i/>
                <w:szCs w:val="24"/>
              </w:rPr>
            </w:pPr>
          </w:p>
        </w:tc>
      </w:tr>
      <w:tr w:rsidR="0049164C" w:rsidRPr="000E42CC" w:rsidTr="0049164C">
        <w:tc>
          <w:tcPr>
            <w:tcW w:w="547" w:type="dxa"/>
            <w:vMerge w:val="restart"/>
            <w:vAlign w:val="center"/>
          </w:tcPr>
          <w:p w:rsidR="0049164C" w:rsidRPr="000E42CC" w:rsidRDefault="0049164C" w:rsidP="004A67CD">
            <w:pPr>
              <w:pStyle w:val="Default"/>
              <w:numPr>
                <w:ilvl w:val="0"/>
                <w:numId w:val="83"/>
              </w:numPr>
              <w:spacing w:after="240" w:line="276" w:lineRule="auto"/>
              <w:ind w:left="313"/>
              <w:jc w:val="both"/>
              <w:rPr>
                <w:color w:val="auto"/>
              </w:rPr>
            </w:pPr>
          </w:p>
        </w:tc>
        <w:tc>
          <w:tcPr>
            <w:tcW w:w="643" w:type="dxa"/>
            <w:vMerge w:val="restart"/>
            <w:vAlign w:val="center"/>
          </w:tcPr>
          <w:p w:rsidR="0049164C" w:rsidRPr="000E42CC" w:rsidRDefault="0049164C" w:rsidP="0049164C">
            <w:pPr>
              <w:pStyle w:val="NormalWeb"/>
              <w:spacing w:after="240" w:afterAutospacing="0" w:line="276" w:lineRule="auto"/>
              <w:jc w:val="both"/>
              <w:rPr>
                <w:rFonts w:ascii="Times New Roman" w:hAnsi="Times New Roman" w:cs="Times New Roman"/>
                <w:b/>
                <w:color w:val="auto"/>
                <w:sz w:val="24"/>
                <w:szCs w:val="24"/>
                <w:lang w:val="en-GB"/>
              </w:rPr>
            </w:pPr>
            <w:r w:rsidRPr="000E42CC">
              <w:rPr>
                <w:rFonts w:ascii="Times New Roman" w:hAnsi="Times New Roman" w:cs="Times New Roman"/>
                <w:b/>
                <w:color w:val="auto"/>
                <w:sz w:val="24"/>
                <w:szCs w:val="24"/>
                <w:lang w:val="en-GB"/>
              </w:rPr>
              <w:t>T5</w:t>
            </w:r>
          </w:p>
        </w:tc>
        <w:tc>
          <w:tcPr>
            <w:tcW w:w="2921" w:type="dxa"/>
            <w:vMerge w:val="restart"/>
          </w:tcPr>
          <w:p w:rsidR="0049164C" w:rsidRPr="000E42CC" w:rsidRDefault="0049164C" w:rsidP="0049164C">
            <w:pPr>
              <w:pStyle w:val="NormalWeb"/>
              <w:spacing w:after="240" w:afterAutospacing="0" w:line="276" w:lineRule="auto"/>
              <w:jc w:val="both"/>
              <w:rPr>
                <w:rFonts w:ascii="Times New Roman" w:hAnsi="Times New Roman" w:cs="Times New Roman"/>
                <w:color w:val="auto"/>
                <w:sz w:val="24"/>
                <w:szCs w:val="24"/>
                <w:lang w:val="en-GB"/>
              </w:rPr>
            </w:pPr>
          </w:p>
          <w:p w:rsidR="0049164C" w:rsidRPr="000E42CC" w:rsidRDefault="0049164C" w:rsidP="0049164C">
            <w:pPr>
              <w:pStyle w:val="NormalWeb"/>
              <w:spacing w:after="240" w:afterAutospacing="0" w:line="276" w:lineRule="auto"/>
              <w:jc w:val="both"/>
              <w:rPr>
                <w:rFonts w:ascii="Times New Roman" w:hAnsi="Times New Roman" w:cs="Times New Roman"/>
                <w:color w:val="auto"/>
                <w:sz w:val="24"/>
                <w:szCs w:val="24"/>
                <w:lang w:val="en-GB"/>
              </w:rPr>
            </w:pPr>
            <w:r w:rsidRPr="000E42CC">
              <w:rPr>
                <w:rFonts w:ascii="Times New Roman" w:hAnsi="Times New Roman" w:cs="Times New Roman"/>
                <w:color w:val="auto"/>
                <w:sz w:val="24"/>
                <w:szCs w:val="24"/>
                <w:lang w:val="en-GB"/>
              </w:rPr>
              <w:lastRenderedPageBreak/>
              <w:t>Utilizarea durabilă a resurselor naturale</w:t>
            </w:r>
          </w:p>
        </w:tc>
        <w:tc>
          <w:tcPr>
            <w:tcW w:w="2835" w:type="dxa"/>
            <w:vMerge w:val="restart"/>
          </w:tcPr>
          <w:p w:rsidR="0049164C" w:rsidRPr="000E42CC" w:rsidRDefault="0049164C" w:rsidP="0049164C">
            <w:pPr>
              <w:spacing w:line="276" w:lineRule="auto"/>
              <w:rPr>
                <w:b/>
                <w:szCs w:val="24"/>
                <w:u w:val="single"/>
              </w:rPr>
            </w:pPr>
            <w:r w:rsidRPr="000E42CC">
              <w:rPr>
                <w:szCs w:val="24"/>
                <w:lang w:eastAsia="ar-SA"/>
              </w:rPr>
              <w:lastRenderedPageBreak/>
              <w:t xml:space="preserve">OG 5: Menţinerea şi promovarea activităţilor </w:t>
            </w:r>
            <w:r w:rsidRPr="000E42CC">
              <w:rPr>
                <w:szCs w:val="24"/>
                <w:lang w:eastAsia="ar-SA"/>
              </w:rPr>
              <w:lastRenderedPageBreak/>
              <w:t>durabile de exploatare a resurselor naturale în zonele desemnate acestor activităţi şi reducerea celor nedurabile.</w:t>
            </w:r>
          </w:p>
        </w:tc>
        <w:tc>
          <w:tcPr>
            <w:tcW w:w="3402" w:type="dxa"/>
          </w:tcPr>
          <w:p w:rsidR="0049164C" w:rsidRPr="000E42CC" w:rsidRDefault="0049164C" w:rsidP="0049164C">
            <w:pPr>
              <w:spacing w:line="276" w:lineRule="auto"/>
              <w:rPr>
                <w:i/>
                <w:szCs w:val="24"/>
              </w:rPr>
            </w:pPr>
            <w:r w:rsidRPr="000E42CC">
              <w:rPr>
                <w:i/>
                <w:szCs w:val="24"/>
              </w:rPr>
              <w:lastRenderedPageBreak/>
              <w:t xml:space="preserve">OS 11 Promovarea utilizării durabile a resurselor naturale </w:t>
            </w:r>
          </w:p>
        </w:tc>
      </w:tr>
      <w:tr w:rsidR="0049164C" w:rsidRPr="000E42CC" w:rsidTr="0049164C">
        <w:tc>
          <w:tcPr>
            <w:tcW w:w="547" w:type="dxa"/>
            <w:vMerge/>
            <w:vAlign w:val="center"/>
          </w:tcPr>
          <w:p w:rsidR="0049164C" w:rsidRPr="000E42CC" w:rsidRDefault="0049164C" w:rsidP="004A67CD">
            <w:pPr>
              <w:pStyle w:val="Default"/>
              <w:numPr>
                <w:ilvl w:val="0"/>
                <w:numId w:val="83"/>
              </w:numPr>
              <w:spacing w:after="240" w:line="276" w:lineRule="auto"/>
              <w:ind w:left="313"/>
              <w:jc w:val="both"/>
              <w:rPr>
                <w:color w:val="auto"/>
              </w:rPr>
            </w:pPr>
          </w:p>
        </w:tc>
        <w:tc>
          <w:tcPr>
            <w:tcW w:w="643" w:type="dxa"/>
            <w:vMerge/>
            <w:vAlign w:val="center"/>
          </w:tcPr>
          <w:p w:rsidR="0049164C" w:rsidRPr="000E42CC" w:rsidRDefault="0049164C" w:rsidP="0049164C">
            <w:pPr>
              <w:pStyle w:val="NormalWeb"/>
              <w:spacing w:after="240" w:afterAutospacing="0" w:line="276" w:lineRule="auto"/>
              <w:jc w:val="both"/>
              <w:rPr>
                <w:rFonts w:ascii="Times New Roman" w:hAnsi="Times New Roman" w:cs="Times New Roman"/>
                <w:b/>
                <w:color w:val="auto"/>
                <w:sz w:val="24"/>
                <w:szCs w:val="24"/>
                <w:lang w:val="en-GB"/>
              </w:rPr>
            </w:pPr>
          </w:p>
        </w:tc>
        <w:tc>
          <w:tcPr>
            <w:tcW w:w="2921" w:type="dxa"/>
            <w:vMerge/>
          </w:tcPr>
          <w:p w:rsidR="0049164C" w:rsidRPr="000E42CC" w:rsidRDefault="0049164C" w:rsidP="0049164C">
            <w:pPr>
              <w:pStyle w:val="NormalWeb"/>
              <w:spacing w:after="240" w:afterAutospacing="0" w:line="276" w:lineRule="auto"/>
              <w:jc w:val="both"/>
              <w:rPr>
                <w:rFonts w:ascii="Times New Roman" w:hAnsi="Times New Roman" w:cs="Times New Roman"/>
                <w:color w:val="auto"/>
                <w:sz w:val="24"/>
                <w:szCs w:val="24"/>
                <w:lang w:val="en-GB"/>
              </w:rPr>
            </w:pPr>
          </w:p>
        </w:tc>
        <w:tc>
          <w:tcPr>
            <w:tcW w:w="2835" w:type="dxa"/>
            <w:vMerge/>
          </w:tcPr>
          <w:p w:rsidR="0049164C" w:rsidRPr="000E42CC" w:rsidRDefault="0049164C" w:rsidP="0049164C">
            <w:pPr>
              <w:spacing w:line="276" w:lineRule="auto"/>
              <w:rPr>
                <w:szCs w:val="24"/>
                <w:lang w:eastAsia="ar-SA"/>
              </w:rPr>
            </w:pPr>
          </w:p>
        </w:tc>
        <w:tc>
          <w:tcPr>
            <w:tcW w:w="3402" w:type="dxa"/>
          </w:tcPr>
          <w:p w:rsidR="0049164C" w:rsidRPr="000E42CC" w:rsidRDefault="0049164C" w:rsidP="0049164C">
            <w:pPr>
              <w:keepLines/>
              <w:tabs>
                <w:tab w:val="left" w:pos="1134"/>
              </w:tabs>
              <w:spacing w:line="276" w:lineRule="auto"/>
              <w:outlineLvl w:val="3"/>
              <w:rPr>
                <w:i/>
                <w:szCs w:val="24"/>
              </w:rPr>
            </w:pPr>
            <w:r w:rsidRPr="000E42CC">
              <w:rPr>
                <w:i/>
                <w:szCs w:val="24"/>
              </w:rPr>
              <w:t xml:space="preserve">OS 12 </w:t>
            </w:r>
            <w:r w:rsidRPr="000E42CC">
              <w:rPr>
                <w:rFonts w:eastAsia="Times New Roman"/>
                <w:bCs/>
                <w:i/>
                <w:iCs/>
                <w:szCs w:val="24"/>
              </w:rPr>
              <w:t>Promovarea unei dezvoltări urbane durabile a localităţilor aflate pe teritoriul sau în vecinătatea sitului</w:t>
            </w:r>
          </w:p>
        </w:tc>
      </w:tr>
      <w:tr w:rsidR="0049164C" w:rsidRPr="000E42CC" w:rsidTr="0049164C">
        <w:tc>
          <w:tcPr>
            <w:tcW w:w="547" w:type="dxa"/>
            <w:vAlign w:val="center"/>
          </w:tcPr>
          <w:p w:rsidR="0049164C" w:rsidRPr="000E42CC" w:rsidRDefault="0049164C" w:rsidP="004A67CD">
            <w:pPr>
              <w:pStyle w:val="Default"/>
              <w:numPr>
                <w:ilvl w:val="0"/>
                <w:numId w:val="83"/>
              </w:numPr>
              <w:spacing w:line="276" w:lineRule="auto"/>
              <w:ind w:left="313"/>
              <w:jc w:val="both"/>
              <w:rPr>
                <w:color w:val="auto"/>
              </w:rPr>
            </w:pPr>
          </w:p>
        </w:tc>
        <w:tc>
          <w:tcPr>
            <w:tcW w:w="643" w:type="dxa"/>
            <w:vAlign w:val="center"/>
          </w:tcPr>
          <w:p w:rsidR="0049164C" w:rsidRPr="000E42CC" w:rsidRDefault="0049164C" w:rsidP="0049164C">
            <w:pPr>
              <w:pStyle w:val="NormalWeb"/>
              <w:spacing w:after="0" w:line="276" w:lineRule="auto"/>
              <w:jc w:val="both"/>
              <w:rPr>
                <w:rFonts w:ascii="Times New Roman" w:hAnsi="Times New Roman" w:cs="Times New Roman"/>
                <w:b/>
                <w:color w:val="auto"/>
                <w:sz w:val="24"/>
                <w:szCs w:val="24"/>
                <w:lang w:val="en-GB"/>
              </w:rPr>
            </w:pPr>
            <w:r w:rsidRPr="000E42CC">
              <w:rPr>
                <w:rFonts w:ascii="Times New Roman" w:hAnsi="Times New Roman" w:cs="Times New Roman"/>
                <w:b/>
                <w:color w:val="auto"/>
                <w:sz w:val="24"/>
                <w:szCs w:val="24"/>
                <w:lang w:val="en-GB"/>
              </w:rPr>
              <w:t>T6</w:t>
            </w:r>
          </w:p>
        </w:tc>
        <w:tc>
          <w:tcPr>
            <w:tcW w:w="2921" w:type="dxa"/>
          </w:tcPr>
          <w:p w:rsidR="0049164C" w:rsidRPr="000E42CC" w:rsidRDefault="0049164C" w:rsidP="0049164C">
            <w:pPr>
              <w:pStyle w:val="NormalWeb"/>
              <w:spacing w:after="0" w:line="276" w:lineRule="auto"/>
              <w:jc w:val="both"/>
              <w:rPr>
                <w:rFonts w:ascii="Times New Roman" w:hAnsi="Times New Roman" w:cs="Times New Roman"/>
                <w:color w:val="auto"/>
                <w:sz w:val="24"/>
                <w:szCs w:val="24"/>
                <w:lang w:val="en-GB"/>
              </w:rPr>
            </w:pPr>
          </w:p>
          <w:p w:rsidR="0049164C" w:rsidRPr="000E42CC" w:rsidRDefault="0049164C" w:rsidP="0049164C">
            <w:pPr>
              <w:pStyle w:val="NormalWeb"/>
              <w:spacing w:after="0" w:line="276" w:lineRule="auto"/>
              <w:jc w:val="both"/>
              <w:rPr>
                <w:rFonts w:ascii="Times New Roman" w:hAnsi="Times New Roman" w:cs="Times New Roman"/>
                <w:color w:val="auto"/>
                <w:sz w:val="24"/>
                <w:szCs w:val="24"/>
                <w:lang w:val="en-GB"/>
              </w:rPr>
            </w:pPr>
            <w:r w:rsidRPr="000E42CC">
              <w:rPr>
                <w:rFonts w:ascii="Times New Roman" w:hAnsi="Times New Roman" w:cs="Times New Roman"/>
                <w:color w:val="auto"/>
                <w:sz w:val="24"/>
                <w:szCs w:val="24"/>
                <w:lang w:val="en-GB"/>
              </w:rPr>
              <w:t>Turismul durabil (prin intermediul valorilor naturale şi culturale)</w:t>
            </w:r>
          </w:p>
        </w:tc>
        <w:tc>
          <w:tcPr>
            <w:tcW w:w="2835" w:type="dxa"/>
          </w:tcPr>
          <w:p w:rsidR="0049164C" w:rsidRPr="000E42CC" w:rsidRDefault="0049164C" w:rsidP="0049164C">
            <w:pPr>
              <w:spacing w:line="276" w:lineRule="auto"/>
              <w:contextualSpacing/>
              <w:rPr>
                <w:b/>
                <w:szCs w:val="24"/>
                <w:u w:val="single"/>
              </w:rPr>
            </w:pPr>
            <w:r w:rsidRPr="000E42CC">
              <w:rPr>
                <w:szCs w:val="24"/>
                <w:lang w:eastAsia="ar-SA"/>
              </w:rPr>
              <w:t>OG 6: Crearea de oportunităţi pentru desfăşurarea unui turism durabil - prin valorificarea valorilor naturale şi culturale - cu scopul limitării impactului asupra mediului.</w:t>
            </w:r>
          </w:p>
        </w:tc>
        <w:tc>
          <w:tcPr>
            <w:tcW w:w="3402" w:type="dxa"/>
          </w:tcPr>
          <w:p w:rsidR="0049164C" w:rsidRPr="000E42CC" w:rsidRDefault="0049164C" w:rsidP="0049164C">
            <w:pPr>
              <w:spacing w:line="276" w:lineRule="auto"/>
              <w:rPr>
                <w:i/>
                <w:szCs w:val="24"/>
              </w:rPr>
            </w:pPr>
            <w:r w:rsidRPr="000E42CC">
              <w:rPr>
                <w:i/>
                <w:szCs w:val="24"/>
              </w:rPr>
              <w:t xml:space="preserve">OS 13 </w:t>
            </w:r>
            <w:r w:rsidRPr="000E42CC">
              <w:rPr>
                <w:bCs/>
                <w:i/>
                <w:szCs w:val="24"/>
                <w:lang w:val="en-GB"/>
              </w:rPr>
              <w:t>Implementarea măsurilor necesare pentru asigurarea unui turism durabil</w:t>
            </w:r>
          </w:p>
        </w:tc>
      </w:tr>
    </w:tbl>
    <w:p w:rsidR="0049164C" w:rsidRPr="000E42CC" w:rsidRDefault="0049164C" w:rsidP="0049164C"/>
    <w:p w:rsidR="0049164C" w:rsidRPr="000E42CC" w:rsidRDefault="0049164C" w:rsidP="0049164C">
      <w:pPr>
        <w:pStyle w:val="Heading3"/>
        <w:spacing w:before="0" w:line="276" w:lineRule="auto"/>
        <w:ind w:firstLine="720"/>
        <w:rPr>
          <w:rStyle w:val="Heading3Char"/>
          <w:rFonts w:ascii="Times New Roman" w:hAnsi="Times New Roman"/>
          <w:b/>
          <w:color w:val="auto"/>
        </w:rPr>
      </w:pPr>
      <w:bookmarkStart w:id="97" w:name="_Toc5550894"/>
      <w:r w:rsidRPr="000E42CC">
        <w:rPr>
          <w:rStyle w:val="Heading3Char"/>
          <w:rFonts w:ascii="Times New Roman" w:hAnsi="Times New Roman"/>
          <w:b/>
          <w:color w:val="auto"/>
        </w:rPr>
        <w:t>7.2.3 Măsuri specifice/ măsuri de management</w:t>
      </w:r>
      <w:bookmarkEnd w:id="97"/>
    </w:p>
    <w:p w:rsidR="0049164C" w:rsidRPr="000E42CC" w:rsidRDefault="0049164C" w:rsidP="0049164C"/>
    <w:p w:rsidR="0049164C" w:rsidRPr="000E42CC" w:rsidRDefault="0049164C" w:rsidP="0049164C">
      <w:pPr>
        <w:sectPr w:rsidR="0049164C" w:rsidRPr="000E42CC" w:rsidSect="00915036">
          <w:headerReference w:type="default" r:id="rId25"/>
          <w:footerReference w:type="default" r:id="rId26"/>
          <w:headerReference w:type="first" r:id="rId27"/>
          <w:footerReference w:type="first" r:id="rId28"/>
          <w:type w:val="continuous"/>
          <w:pgSz w:w="12240" w:h="15840"/>
          <w:pgMar w:top="1440" w:right="1467" w:bottom="1440" w:left="1440" w:header="720" w:footer="720" w:gutter="0"/>
          <w:cols w:space="720"/>
          <w:titlePg/>
          <w:docGrid w:linePitch="360"/>
        </w:sectPr>
      </w:pPr>
    </w:p>
    <w:p w:rsidR="0049164C" w:rsidRPr="000E42CC" w:rsidRDefault="0049164C" w:rsidP="0049164C"/>
    <w:p w:rsidR="0049164C" w:rsidRPr="000E42CC" w:rsidRDefault="0049164C" w:rsidP="0049164C">
      <w:pPr>
        <w:shd w:val="clear" w:color="auto" w:fill="D9D9D9" w:themeFill="background1" w:themeFillShade="D9"/>
        <w:spacing w:line="276" w:lineRule="auto"/>
        <w:rPr>
          <w:b/>
          <w:szCs w:val="24"/>
          <w:u w:val="single"/>
        </w:rPr>
      </w:pPr>
      <w:r w:rsidRPr="000E42CC">
        <w:rPr>
          <w:b/>
          <w:szCs w:val="24"/>
          <w:u w:val="single"/>
        </w:rPr>
        <w:t>Tema 1. Conservarea și managementul biodiversității</w:t>
      </w:r>
    </w:p>
    <w:p w:rsidR="0049164C" w:rsidRPr="000E42CC" w:rsidRDefault="0049164C" w:rsidP="0049164C">
      <w:pPr>
        <w:spacing w:line="276" w:lineRule="auto"/>
        <w:rPr>
          <w:b/>
          <w:szCs w:val="24"/>
          <w:u w:val="single"/>
        </w:rPr>
      </w:pPr>
      <w:r w:rsidRPr="000E42CC">
        <w:rPr>
          <w:b/>
          <w:szCs w:val="24"/>
          <w:u w:val="single"/>
        </w:rPr>
        <w:t xml:space="preserve">OG 1: Asigurarea conservării habitatelor şi speciilor pentru care a fost declarat situl ROSCI0357 Porumbeni </w:t>
      </w:r>
    </w:p>
    <w:p w:rsidR="0049164C" w:rsidRPr="000E42CC" w:rsidRDefault="0049164C" w:rsidP="0049164C">
      <w:pPr>
        <w:spacing w:line="276" w:lineRule="auto"/>
        <w:rPr>
          <w:b/>
          <w:i/>
          <w:szCs w:val="24"/>
        </w:rPr>
      </w:pPr>
      <w:r w:rsidRPr="000E42CC">
        <w:rPr>
          <w:b/>
          <w:i/>
          <w:szCs w:val="24"/>
        </w:rPr>
        <w:t>OS 1 Menținerea stării de conservare favorabilă a speciilor de interes comunitar din sit și a habitatelor specifice</w:t>
      </w:r>
    </w:p>
    <w:tbl>
      <w:tblPr>
        <w:tblStyle w:val="TableGrid"/>
        <w:tblW w:w="13325" w:type="dxa"/>
        <w:tblInd w:w="-289" w:type="dxa"/>
        <w:tblLook w:val="04A0" w:firstRow="1" w:lastRow="0" w:firstColumn="1" w:lastColumn="0" w:noHBand="0" w:noVBand="1"/>
      </w:tblPr>
      <w:tblGrid>
        <w:gridCol w:w="876"/>
        <w:gridCol w:w="741"/>
        <w:gridCol w:w="3244"/>
        <w:gridCol w:w="5640"/>
        <w:gridCol w:w="2824"/>
      </w:tblGrid>
      <w:tr w:rsidR="0049164C" w:rsidRPr="000E42CC" w:rsidTr="0049164C">
        <w:trPr>
          <w:tblHeader/>
        </w:trPr>
        <w:tc>
          <w:tcPr>
            <w:tcW w:w="816" w:type="dxa"/>
          </w:tcPr>
          <w:p w:rsidR="0049164C" w:rsidRPr="000E42CC" w:rsidRDefault="0049164C" w:rsidP="0049164C">
            <w:pPr>
              <w:spacing w:line="276" w:lineRule="auto"/>
              <w:ind w:left="-110" w:right="-117"/>
              <w:jc w:val="center"/>
              <w:rPr>
                <w:b/>
                <w:szCs w:val="24"/>
              </w:rPr>
            </w:pPr>
            <w:r w:rsidRPr="000E42CC">
              <w:rPr>
                <w:b/>
                <w:szCs w:val="24"/>
              </w:rPr>
              <w:t xml:space="preserve">Cod </w:t>
            </w:r>
          </w:p>
          <w:p w:rsidR="0049164C" w:rsidRPr="000E42CC" w:rsidRDefault="0049164C" w:rsidP="0049164C">
            <w:pPr>
              <w:spacing w:line="276" w:lineRule="auto"/>
              <w:ind w:left="-110" w:right="-117"/>
              <w:jc w:val="center"/>
              <w:rPr>
                <w:b/>
                <w:szCs w:val="24"/>
              </w:rPr>
            </w:pPr>
            <w:r w:rsidRPr="000E42CC">
              <w:rPr>
                <w:b/>
                <w:szCs w:val="24"/>
              </w:rPr>
              <w:t>MS</w:t>
            </w:r>
          </w:p>
        </w:tc>
        <w:tc>
          <w:tcPr>
            <w:tcW w:w="743" w:type="dxa"/>
          </w:tcPr>
          <w:p w:rsidR="0049164C" w:rsidRPr="000E42CC" w:rsidRDefault="0049164C" w:rsidP="0049164C">
            <w:pPr>
              <w:spacing w:line="276" w:lineRule="auto"/>
              <w:jc w:val="center"/>
              <w:rPr>
                <w:b/>
                <w:szCs w:val="24"/>
              </w:rPr>
            </w:pPr>
            <w:r w:rsidRPr="000E42CC">
              <w:rPr>
                <w:b/>
                <w:szCs w:val="24"/>
              </w:rPr>
              <w:t>Tip MS</w:t>
            </w:r>
          </w:p>
        </w:tc>
        <w:tc>
          <w:tcPr>
            <w:tcW w:w="3261" w:type="dxa"/>
          </w:tcPr>
          <w:p w:rsidR="0049164C" w:rsidRPr="000E42CC" w:rsidRDefault="0049164C" w:rsidP="0049164C">
            <w:pPr>
              <w:spacing w:line="276" w:lineRule="auto"/>
              <w:jc w:val="center"/>
              <w:rPr>
                <w:b/>
                <w:szCs w:val="24"/>
              </w:rPr>
            </w:pPr>
            <w:r w:rsidRPr="000E42CC">
              <w:rPr>
                <w:b/>
                <w:szCs w:val="24"/>
              </w:rPr>
              <w:t>Titlu MS</w:t>
            </w:r>
          </w:p>
        </w:tc>
        <w:tc>
          <w:tcPr>
            <w:tcW w:w="5670" w:type="dxa"/>
          </w:tcPr>
          <w:p w:rsidR="0049164C" w:rsidRPr="000E42CC" w:rsidRDefault="0049164C" w:rsidP="0049164C">
            <w:pPr>
              <w:spacing w:line="276" w:lineRule="auto"/>
              <w:jc w:val="center"/>
              <w:rPr>
                <w:b/>
                <w:szCs w:val="24"/>
              </w:rPr>
            </w:pPr>
            <w:r w:rsidRPr="000E42CC">
              <w:rPr>
                <w:b/>
                <w:szCs w:val="24"/>
              </w:rPr>
              <w:t>Descriere MS</w:t>
            </w:r>
          </w:p>
        </w:tc>
        <w:tc>
          <w:tcPr>
            <w:tcW w:w="2835" w:type="dxa"/>
          </w:tcPr>
          <w:p w:rsidR="0049164C" w:rsidRPr="000E42CC" w:rsidRDefault="0049164C" w:rsidP="0049164C">
            <w:pPr>
              <w:spacing w:line="276" w:lineRule="auto"/>
              <w:jc w:val="center"/>
              <w:rPr>
                <w:b/>
                <w:szCs w:val="24"/>
              </w:rPr>
            </w:pPr>
            <w:r w:rsidRPr="000E42CC">
              <w:rPr>
                <w:b/>
                <w:szCs w:val="24"/>
              </w:rPr>
              <w:t>Presiune / amenințare</w:t>
            </w:r>
          </w:p>
        </w:tc>
      </w:tr>
      <w:tr w:rsidR="0049164C" w:rsidRPr="000E42CC" w:rsidTr="0049164C">
        <w:tc>
          <w:tcPr>
            <w:tcW w:w="816" w:type="dxa"/>
          </w:tcPr>
          <w:p w:rsidR="0049164C" w:rsidRPr="000E42CC" w:rsidRDefault="0049164C" w:rsidP="0049164C">
            <w:pPr>
              <w:spacing w:line="276" w:lineRule="auto"/>
              <w:rPr>
                <w:szCs w:val="24"/>
              </w:rPr>
            </w:pPr>
            <w:r w:rsidRPr="000E42CC">
              <w:rPr>
                <w:szCs w:val="24"/>
              </w:rPr>
              <w:t>1.1.1</w:t>
            </w:r>
          </w:p>
        </w:tc>
        <w:tc>
          <w:tcPr>
            <w:tcW w:w="743" w:type="dxa"/>
          </w:tcPr>
          <w:p w:rsidR="0049164C" w:rsidRPr="000E42CC" w:rsidRDefault="0049164C" w:rsidP="0049164C">
            <w:pPr>
              <w:spacing w:line="276" w:lineRule="auto"/>
              <w:ind w:left="35"/>
              <w:rPr>
                <w:szCs w:val="24"/>
              </w:rPr>
            </w:pPr>
            <w:r w:rsidRPr="000E42CC">
              <w:rPr>
                <w:szCs w:val="24"/>
              </w:rPr>
              <w:t>A</w:t>
            </w:r>
          </w:p>
        </w:tc>
        <w:tc>
          <w:tcPr>
            <w:tcW w:w="3261" w:type="dxa"/>
          </w:tcPr>
          <w:p w:rsidR="0049164C" w:rsidRPr="000E42CC" w:rsidRDefault="0049164C" w:rsidP="0049164C">
            <w:pPr>
              <w:spacing w:line="276" w:lineRule="auto"/>
              <w:rPr>
                <w:szCs w:val="24"/>
              </w:rPr>
            </w:pPr>
            <w:r w:rsidRPr="000E42CC">
              <w:rPr>
                <w:szCs w:val="24"/>
              </w:rPr>
              <w:t xml:space="preserve">Menținerea stării de conservare faborabilă pentru speciile de: </w:t>
            </w:r>
          </w:p>
          <w:p w:rsidR="0049164C" w:rsidRPr="000E42CC" w:rsidRDefault="0049164C" w:rsidP="0049164C">
            <w:pPr>
              <w:spacing w:line="276" w:lineRule="auto"/>
              <w:rPr>
                <w:i/>
                <w:szCs w:val="24"/>
              </w:rPr>
            </w:pPr>
            <w:r w:rsidRPr="000E42CC">
              <w:rPr>
                <w:szCs w:val="24"/>
              </w:rPr>
              <w:t>-</w:t>
            </w:r>
            <w:r w:rsidRPr="000E42CC">
              <w:rPr>
                <w:b/>
                <w:szCs w:val="24"/>
              </w:rPr>
              <w:t>nevertebrate</w:t>
            </w:r>
            <w:r w:rsidRPr="000E42CC">
              <w:rPr>
                <w:szCs w:val="24"/>
              </w:rPr>
              <w:t xml:space="preserve">: </w:t>
            </w:r>
            <w:r w:rsidRPr="000E42CC">
              <w:rPr>
                <w:i/>
                <w:szCs w:val="24"/>
              </w:rPr>
              <w:t>Lucanus cervus</w:t>
            </w:r>
          </w:p>
          <w:p w:rsidR="0049164C" w:rsidRPr="000E42CC" w:rsidRDefault="0049164C" w:rsidP="0049164C">
            <w:pPr>
              <w:spacing w:line="276" w:lineRule="auto"/>
              <w:rPr>
                <w:szCs w:val="24"/>
              </w:rPr>
            </w:pPr>
            <w:r w:rsidRPr="000E42CC">
              <w:rPr>
                <w:szCs w:val="24"/>
              </w:rPr>
              <w:t>-</w:t>
            </w:r>
            <w:r w:rsidRPr="000E42CC">
              <w:rPr>
                <w:b/>
                <w:szCs w:val="24"/>
              </w:rPr>
              <w:t xml:space="preserve">amfibieni: </w:t>
            </w:r>
            <w:r w:rsidRPr="000E42CC">
              <w:rPr>
                <w:i/>
                <w:szCs w:val="24"/>
              </w:rPr>
              <w:t>Bombina variegata, Triturus vulgaris ampelensis</w:t>
            </w:r>
          </w:p>
        </w:tc>
        <w:tc>
          <w:tcPr>
            <w:tcW w:w="5670" w:type="dxa"/>
          </w:tcPr>
          <w:p w:rsidR="0049164C" w:rsidRPr="000E42CC" w:rsidRDefault="0049164C" w:rsidP="0049164C">
            <w:pPr>
              <w:spacing w:line="276" w:lineRule="auto"/>
              <w:rPr>
                <w:szCs w:val="24"/>
              </w:rPr>
            </w:pPr>
            <w:r w:rsidRPr="000E42CC">
              <w:rPr>
                <w:szCs w:val="24"/>
              </w:rPr>
              <w:t xml:space="preserve">Montare panouri informative despre </w:t>
            </w:r>
            <w:r w:rsidRPr="000E42CC">
              <w:rPr>
                <w:i/>
                <w:szCs w:val="24"/>
              </w:rPr>
              <w:t>Lucanus cervus</w:t>
            </w:r>
            <w:r w:rsidRPr="000E42CC">
              <w:rPr>
                <w:szCs w:val="24"/>
              </w:rPr>
              <w:t xml:space="preserve"> în zonele / habitatele caracteristice speciei (cca 6 panouri) în zona caracteristică speciei .......</w:t>
            </w:r>
          </w:p>
          <w:p w:rsidR="0049164C" w:rsidRPr="000E42CC" w:rsidRDefault="0049164C" w:rsidP="0049164C">
            <w:pPr>
              <w:spacing w:line="276" w:lineRule="auto"/>
              <w:rPr>
                <w:szCs w:val="24"/>
              </w:rPr>
            </w:pPr>
            <w:r w:rsidRPr="000E42CC">
              <w:rPr>
                <w:szCs w:val="24"/>
              </w:rPr>
              <w:t>Montare panouri informative despre speciile de amfibieni în habitatele specifice.</w:t>
            </w:r>
          </w:p>
        </w:tc>
        <w:tc>
          <w:tcPr>
            <w:tcW w:w="2835" w:type="dxa"/>
          </w:tcPr>
          <w:p w:rsidR="0049164C" w:rsidRPr="000E42CC" w:rsidRDefault="0049164C" w:rsidP="0049164C">
            <w:pPr>
              <w:spacing w:line="276" w:lineRule="auto"/>
              <w:rPr>
                <w:szCs w:val="24"/>
              </w:rPr>
            </w:pPr>
            <w:r w:rsidRPr="000E42CC">
              <w:rPr>
                <w:szCs w:val="24"/>
              </w:rPr>
              <w:t>F03.02.01 colectare de animale (insecte, reptile, amfibieni…)</w:t>
            </w:r>
          </w:p>
          <w:p w:rsidR="0049164C" w:rsidRPr="000E42CC" w:rsidRDefault="0049164C" w:rsidP="0049164C">
            <w:pPr>
              <w:spacing w:line="276" w:lineRule="auto"/>
              <w:rPr>
                <w:szCs w:val="24"/>
              </w:rPr>
            </w:pPr>
          </w:p>
        </w:tc>
      </w:tr>
      <w:tr w:rsidR="0049164C" w:rsidRPr="000E42CC" w:rsidTr="0049164C">
        <w:tc>
          <w:tcPr>
            <w:tcW w:w="816" w:type="dxa"/>
          </w:tcPr>
          <w:p w:rsidR="0049164C" w:rsidRPr="000E42CC" w:rsidRDefault="0049164C" w:rsidP="0049164C">
            <w:pPr>
              <w:spacing w:line="276" w:lineRule="auto"/>
              <w:rPr>
                <w:szCs w:val="24"/>
              </w:rPr>
            </w:pPr>
            <w:r w:rsidRPr="000E42CC">
              <w:rPr>
                <w:szCs w:val="24"/>
              </w:rPr>
              <w:t>1.1.2</w:t>
            </w:r>
          </w:p>
        </w:tc>
        <w:tc>
          <w:tcPr>
            <w:tcW w:w="743" w:type="dxa"/>
          </w:tcPr>
          <w:p w:rsidR="0049164C" w:rsidRPr="000E42CC" w:rsidRDefault="0049164C" w:rsidP="0049164C">
            <w:pPr>
              <w:spacing w:line="276" w:lineRule="auto"/>
              <w:rPr>
                <w:szCs w:val="24"/>
              </w:rPr>
            </w:pPr>
            <w:r w:rsidRPr="000E42CC">
              <w:rPr>
                <w:szCs w:val="24"/>
              </w:rPr>
              <w:t>R</w:t>
            </w:r>
          </w:p>
        </w:tc>
        <w:tc>
          <w:tcPr>
            <w:tcW w:w="3261" w:type="dxa"/>
            <w:vAlign w:val="center"/>
          </w:tcPr>
          <w:p w:rsidR="0049164C" w:rsidRPr="000E42CC" w:rsidRDefault="0049164C" w:rsidP="0049164C">
            <w:pPr>
              <w:spacing w:line="276" w:lineRule="auto"/>
              <w:rPr>
                <w:szCs w:val="24"/>
              </w:rPr>
            </w:pPr>
            <w:r w:rsidRPr="000E42CC">
              <w:rPr>
                <w:szCs w:val="24"/>
              </w:rPr>
              <w:t>Interzicerea vătămării, capturării, deţinerii, comercializării speciilor de:</w:t>
            </w:r>
          </w:p>
          <w:p w:rsidR="0049164C" w:rsidRPr="000E42CC" w:rsidRDefault="0049164C" w:rsidP="0049164C">
            <w:pPr>
              <w:spacing w:line="276" w:lineRule="auto"/>
              <w:rPr>
                <w:szCs w:val="24"/>
              </w:rPr>
            </w:pPr>
            <w:r w:rsidRPr="000E42CC">
              <w:rPr>
                <w:szCs w:val="24"/>
              </w:rPr>
              <w:t>-</w:t>
            </w:r>
            <w:r w:rsidRPr="000E42CC">
              <w:rPr>
                <w:b/>
                <w:szCs w:val="24"/>
              </w:rPr>
              <w:t>nevertebrate</w:t>
            </w:r>
            <w:r w:rsidRPr="000E42CC">
              <w:rPr>
                <w:szCs w:val="24"/>
              </w:rPr>
              <w:t xml:space="preserve">: </w:t>
            </w:r>
            <w:r w:rsidRPr="000E42CC">
              <w:rPr>
                <w:i/>
                <w:szCs w:val="24"/>
              </w:rPr>
              <w:t>Lucanus cervus,</w:t>
            </w:r>
            <w:r w:rsidRPr="000E42CC">
              <w:rPr>
                <w:szCs w:val="24"/>
              </w:rPr>
              <w:t xml:space="preserve"> </w:t>
            </w:r>
          </w:p>
          <w:p w:rsidR="0049164C" w:rsidRPr="000E42CC" w:rsidRDefault="0049164C" w:rsidP="0049164C">
            <w:pPr>
              <w:spacing w:line="276" w:lineRule="auto"/>
              <w:rPr>
                <w:szCs w:val="24"/>
                <w:u w:val="single"/>
              </w:rPr>
            </w:pPr>
            <w:r w:rsidRPr="000E42CC">
              <w:rPr>
                <w:szCs w:val="24"/>
              </w:rPr>
              <w:t>-</w:t>
            </w:r>
            <w:r w:rsidRPr="000E42CC">
              <w:rPr>
                <w:b/>
                <w:szCs w:val="24"/>
              </w:rPr>
              <w:t xml:space="preserve">amfibieni: </w:t>
            </w:r>
            <w:r w:rsidRPr="000E42CC">
              <w:rPr>
                <w:i/>
                <w:szCs w:val="24"/>
              </w:rPr>
              <w:t>Bombina variegata, Triturus vulgaris ampelensis</w:t>
            </w:r>
          </w:p>
        </w:tc>
        <w:tc>
          <w:tcPr>
            <w:tcW w:w="5670" w:type="dxa"/>
          </w:tcPr>
          <w:p w:rsidR="0049164C" w:rsidRPr="000E42CC" w:rsidRDefault="0049164C" w:rsidP="0049164C">
            <w:pPr>
              <w:spacing w:line="276" w:lineRule="auto"/>
              <w:rPr>
                <w:szCs w:val="24"/>
              </w:rPr>
            </w:pPr>
            <w:r w:rsidRPr="000E42CC">
              <w:rPr>
                <w:szCs w:val="24"/>
              </w:rPr>
              <w:t>Interdicţia va fi mediatizată prin afişarea ei pe panouri şi alte metode de conştientizare a publicului.</w:t>
            </w:r>
          </w:p>
          <w:p w:rsidR="0049164C" w:rsidRPr="000E42CC" w:rsidRDefault="0049164C" w:rsidP="0049164C">
            <w:pPr>
              <w:spacing w:line="276" w:lineRule="auto"/>
              <w:rPr>
                <w:szCs w:val="24"/>
                <w:u w:val="single"/>
              </w:rPr>
            </w:pPr>
            <w:r w:rsidRPr="000E42CC">
              <w:rPr>
                <w:szCs w:val="24"/>
              </w:rPr>
              <w:t>Capturarea în scop ştiinţific se va face cu acordul custodelui şi în conformitate cu legislaţia în vigoare.</w:t>
            </w:r>
            <w:r w:rsidRPr="000E42CC">
              <w:rPr>
                <w:szCs w:val="24"/>
                <w:u w:val="single"/>
              </w:rPr>
              <w:t xml:space="preserve"> </w:t>
            </w:r>
          </w:p>
          <w:p w:rsidR="0049164C" w:rsidRPr="000E42CC" w:rsidRDefault="0049164C" w:rsidP="0049164C">
            <w:pPr>
              <w:spacing w:line="276" w:lineRule="auto"/>
              <w:rPr>
                <w:szCs w:val="24"/>
              </w:rPr>
            </w:pPr>
            <w:r w:rsidRPr="000E42CC">
              <w:rPr>
                <w:szCs w:val="24"/>
                <w:u w:val="single"/>
              </w:rPr>
              <w:t>Excepție fac acțiunile întreprinse de cercetători cu avize speciale din partea Academiei Românie.</w:t>
            </w:r>
          </w:p>
        </w:tc>
        <w:tc>
          <w:tcPr>
            <w:tcW w:w="2835" w:type="dxa"/>
          </w:tcPr>
          <w:p w:rsidR="0049164C" w:rsidRPr="000E42CC" w:rsidRDefault="0049164C" w:rsidP="0049164C">
            <w:pPr>
              <w:spacing w:line="276" w:lineRule="auto"/>
              <w:rPr>
                <w:szCs w:val="24"/>
              </w:rPr>
            </w:pPr>
            <w:r w:rsidRPr="000E42CC">
              <w:rPr>
                <w:szCs w:val="24"/>
              </w:rPr>
              <w:t>F03.02.01 colectare de animale (insecte, reptile, amfibieni…)</w:t>
            </w:r>
          </w:p>
          <w:p w:rsidR="0049164C" w:rsidRPr="000E42CC" w:rsidRDefault="0049164C" w:rsidP="0049164C">
            <w:pPr>
              <w:spacing w:line="276" w:lineRule="auto"/>
              <w:rPr>
                <w:szCs w:val="24"/>
              </w:rPr>
            </w:pPr>
          </w:p>
        </w:tc>
      </w:tr>
      <w:tr w:rsidR="0049164C" w:rsidRPr="000E42CC" w:rsidTr="0049164C">
        <w:tc>
          <w:tcPr>
            <w:tcW w:w="816" w:type="dxa"/>
          </w:tcPr>
          <w:p w:rsidR="0049164C" w:rsidRPr="000E42CC" w:rsidRDefault="0049164C" w:rsidP="0049164C">
            <w:pPr>
              <w:spacing w:line="276" w:lineRule="auto"/>
              <w:rPr>
                <w:szCs w:val="24"/>
              </w:rPr>
            </w:pPr>
            <w:r w:rsidRPr="000E42CC">
              <w:rPr>
                <w:szCs w:val="24"/>
              </w:rPr>
              <w:t>1.1.3</w:t>
            </w:r>
          </w:p>
        </w:tc>
        <w:tc>
          <w:tcPr>
            <w:tcW w:w="743" w:type="dxa"/>
          </w:tcPr>
          <w:p w:rsidR="0049164C" w:rsidRPr="000E42CC" w:rsidRDefault="0049164C" w:rsidP="0049164C">
            <w:pPr>
              <w:spacing w:line="276" w:lineRule="auto"/>
              <w:rPr>
                <w:szCs w:val="24"/>
              </w:rPr>
            </w:pPr>
            <w:r w:rsidRPr="000E42CC">
              <w:rPr>
                <w:szCs w:val="24"/>
              </w:rPr>
              <w:t>A</w:t>
            </w:r>
          </w:p>
        </w:tc>
        <w:tc>
          <w:tcPr>
            <w:tcW w:w="3261" w:type="dxa"/>
          </w:tcPr>
          <w:p w:rsidR="0049164C" w:rsidRPr="000E42CC" w:rsidRDefault="0049164C" w:rsidP="0049164C">
            <w:pPr>
              <w:spacing w:line="276" w:lineRule="auto"/>
              <w:rPr>
                <w:szCs w:val="24"/>
              </w:rPr>
            </w:pPr>
            <w:r w:rsidRPr="000E42CC">
              <w:rPr>
                <w:szCs w:val="24"/>
              </w:rPr>
              <w:t>Limitarea accesului motorizat pe drumurile forestiere secundare şi interzicerea accesului motorizat în afara drumurilor - off-road pentru menținerea stării de conservare favorabilă a speciilor de:</w:t>
            </w:r>
          </w:p>
          <w:p w:rsidR="0049164C" w:rsidRPr="000E42CC" w:rsidRDefault="0049164C" w:rsidP="0049164C">
            <w:pPr>
              <w:spacing w:line="276" w:lineRule="auto"/>
              <w:rPr>
                <w:i/>
                <w:szCs w:val="24"/>
              </w:rPr>
            </w:pPr>
            <w:r w:rsidRPr="000E42CC">
              <w:rPr>
                <w:szCs w:val="24"/>
              </w:rPr>
              <w:lastRenderedPageBreak/>
              <w:t xml:space="preserve">- </w:t>
            </w:r>
            <w:r w:rsidRPr="000E42CC">
              <w:rPr>
                <w:b/>
                <w:szCs w:val="24"/>
              </w:rPr>
              <w:t>nevertebrate:</w:t>
            </w:r>
            <w:r w:rsidRPr="000E42CC">
              <w:rPr>
                <w:szCs w:val="24"/>
              </w:rPr>
              <w:t xml:space="preserve"> </w:t>
            </w:r>
            <w:r w:rsidRPr="000E42CC">
              <w:rPr>
                <w:i/>
                <w:szCs w:val="24"/>
              </w:rPr>
              <w:t>Lucanus cervus</w:t>
            </w:r>
            <w:r w:rsidRPr="000E42CC">
              <w:rPr>
                <w:szCs w:val="24"/>
              </w:rPr>
              <w:t>,</w:t>
            </w:r>
          </w:p>
          <w:p w:rsidR="0049164C" w:rsidRPr="000E42CC" w:rsidRDefault="0049164C" w:rsidP="0049164C">
            <w:pPr>
              <w:spacing w:line="276" w:lineRule="auto"/>
              <w:rPr>
                <w:szCs w:val="24"/>
              </w:rPr>
            </w:pPr>
            <w:r w:rsidRPr="000E42CC">
              <w:rPr>
                <w:b/>
                <w:szCs w:val="24"/>
              </w:rPr>
              <w:t>-amfibieni:</w:t>
            </w:r>
            <w:r w:rsidRPr="000E42CC">
              <w:rPr>
                <w:szCs w:val="24"/>
              </w:rPr>
              <w:t xml:space="preserve"> </w:t>
            </w:r>
            <w:r w:rsidRPr="000E42CC">
              <w:rPr>
                <w:i/>
                <w:szCs w:val="24"/>
              </w:rPr>
              <w:t>Triturus vulgaris ampelensis, Bombina variegata</w:t>
            </w:r>
            <w:r w:rsidRPr="000E42CC">
              <w:rPr>
                <w:b/>
                <w:i/>
                <w:szCs w:val="24"/>
              </w:rPr>
              <w:t>,</w:t>
            </w:r>
          </w:p>
          <w:p w:rsidR="0049164C" w:rsidRPr="000E42CC" w:rsidRDefault="0049164C" w:rsidP="0049164C">
            <w:pPr>
              <w:spacing w:line="276" w:lineRule="auto"/>
              <w:rPr>
                <w:i/>
                <w:szCs w:val="24"/>
              </w:rPr>
            </w:pPr>
            <w:r w:rsidRPr="000E42CC">
              <w:rPr>
                <w:szCs w:val="24"/>
              </w:rPr>
              <w:t>-</w:t>
            </w:r>
            <w:r w:rsidRPr="000E42CC">
              <w:rPr>
                <w:b/>
                <w:szCs w:val="24"/>
              </w:rPr>
              <w:t>mamifere</w:t>
            </w:r>
            <w:r w:rsidRPr="000E42CC">
              <w:rPr>
                <w:szCs w:val="24"/>
              </w:rPr>
              <w:t xml:space="preserve">: </w:t>
            </w:r>
            <w:r w:rsidRPr="000E42CC">
              <w:rPr>
                <w:i/>
                <w:szCs w:val="24"/>
              </w:rPr>
              <w:t>Ursus arctos,</w:t>
            </w:r>
            <w:r w:rsidRPr="000E42CC">
              <w:rPr>
                <w:szCs w:val="24"/>
              </w:rPr>
              <w:t xml:space="preserve"> </w:t>
            </w:r>
            <w:r w:rsidRPr="000E42CC">
              <w:rPr>
                <w:i/>
                <w:szCs w:val="24"/>
              </w:rPr>
              <w:t>Canis lupus.</w:t>
            </w:r>
          </w:p>
          <w:p w:rsidR="0049164C" w:rsidRPr="000E42CC" w:rsidRDefault="0049164C" w:rsidP="0049164C">
            <w:pPr>
              <w:spacing w:line="276" w:lineRule="auto"/>
              <w:rPr>
                <w:szCs w:val="24"/>
              </w:rPr>
            </w:pPr>
            <w:r w:rsidRPr="000E42CC">
              <w:rPr>
                <w:i/>
                <w:szCs w:val="24"/>
              </w:rPr>
              <w:t>-</w:t>
            </w:r>
            <w:r w:rsidRPr="000E42CC">
              <w:rPr>
                <w:b/>
                <w:szCs w:val="24"/>
              </w:rPr>
              <w:t>mamifere:</w:t>
            </w:r>
            <w:r w:rsidRPr="000E42CC">
              <w:rPr>
                <w:i/>
                <w:szCs w:val="24"/>
              </w:rPr>
              <w:t xml:space="preserve"> Lutra lutra</w:t>
            </w:r>
          </w:p>
        </w:tc>
        <w:tc>
          <w:tcPr>
            <w:tcW w:w="5670" w:type="dxa"/>
          </w:tcPr>
          <w:p w:rsidR="0049164C" w:rsidRPr="000E42CC" w:rsidRDefault="0049164C" w:rsidP="0049164C">
            <w:pPr>
              <w:spacing w:line="276" w:lineRule="auto"/>
              <w:rPr>
                <w:szCs w:val="24"/>
              </w:rPr>
            </w:pPr>
            <w:r w:rsidRPr="000E42CC">
              <w:rPr>
                <w:szCs w:val="24"/>
              </w:rPr>
              <w:lastRenderedPageBreak/>
              <w:t>Montare de bariere, panouri informative.</w:t>
            </w:r>
          </w:p>
          <w:p w:rsidR="0049164C" w:rsidRPr="000E42CC" w:rsidRDefault="0049164C" w:rsidP="0049164C">
            <w:pPr>
              <w:spacing w:line="276" w:lineRule="auto"/>
              <w:rPr>
                <w:szCs w:val="24"/>
              </w:rPr>
            </w:pPr>
            <w:r w:rsidRPr="000E42CC">
              <w:rPr>
                <w:szCs w:val="24"/>
              </w:rPr>
              <w:t>Montare bariere și a panourilor informative se va realiza pe toate drumurile de acces (fie ele și forestiere) din situl ROSCI Porumbeni.</w:t>
            </w:r>
          </w:p>
          <w:p w:rsidR="0049164C" w:rsidRPr="000E42CC" w:rsidRDefault="0049164C" w:rsidP="0049164C">
            <w:pPr>
              <w:spacing w:line="276" w:lineRule="auto"/>
              <w:rPr>
                <w:szCs w:val="24"/>
              </w:rPr>
            </w:pPr>
            <w:r w:rsidRPr="000E42CC">
              <w:rPr>
                <w:szCs w:val="24"/>
              </w:rPr>
              <w:t>Prin regulamentul sitului vor fi stabilite amenzi pentru pătrunderea cu ATV-uri, motociclete de tip enduro, astfel activitatea off-road fiind total interzisă pe teritoriul sitului.</w:t>
            </w:r>
          </w:p>
          <w:p w:rsidR="0049164C" w:rsidRPr="000E42CC" w:rsidRDefault="0049164C" w:rsidP="0049164C">
            <w:pPr>
              <w:spacing w:line="276" w:lineRule="auto"/>
              <w:rPr>
                <w:szCs w:val="24"/>
              </w:rPr>
            </w:pPr>
            <w:r w:rsidRPr="000E42CC">
              <w:rPr>
                <w:szCs w:val="24"/>
              </w:rPr>
              <w:lastRenderedPageBreak/>
              <w:t>Custodele va realiza patrulări pentru identificarea și sancționarea celor care practică aceste sporturi în interiorul sitului.</w:t>
            </w:r>
          </w:p>
          <w:p w:rsidR="0049164C" w:rsidRPr="000E42CC" w:rsidRDefault="0049164C" w:rsidP="0049164C">
            <w:pPr>
              <w:spacing w:line="276" w:lineRule="auto"/>
              <w:rPr>
                <w:szCs w:val="24"/>
              </w:rPr>
            </w:pPr>
          </w:p>
          <w:p w:rsidR="0049164C" w:rsidRPr="000E42CC" w:rsidRDefault="0049164C" w:rsidP="0049164C">
            <w:pPr>
              <w:spacing w:line="276" w:lineRule="auto"/>
              <w:rPr>
                <w:szCs w:val="24"/>
              </w:rPr>
            </w:pPr>
            <w:r w:rsidRPr="000E42CC">
              <w:rPr>
                <w:szCs w:val="24"/>
              </w:rPr>
              <w:t>Cu excepția personalului autorizat ce desfășoară activități economice în sit (exploatare de gaze, forestiere, cinegetice).</w:t>
            </w:r>
          </w:p>
        </w:tc>
        <w:tc>
          <w:tcPr>
            <w:tcW w:w="2835" w:type="dxa"/>
          </w:tcPr>
          <w:p w:rsidR="0049164C" w:rsidRPr="000E42CC" w:rsidRDefault="0049164C" w:rsidP="0049164C">
            <w:pPr>
              <w:spacing w:line="276" w:lineRule="auto"/>
              <w:rPr>
                <w:szCs w:val="24"/>
              </w:rPr>
            </w:pPr>
            <w:r w:rsidRPr="000E42CC">
              <w:rPr>
                <w:szCs w:val="24"/>
              </w:rPr>
              <w:lastRenderedPageBreak/>
              <w:t>G01.03.01 conducerea obișnuită a vehiculelor motorizate</w:t>
            </w:r>
          </w:p>
          <w:p w:rsidR="0049164C" w:rsidRPr="000E42CC" w:rsidRDefault="0049164C" w:rsidP="0049164C">
            <w:pPr>
              <w:spacing w:line="276" w:lineRule="auto"/>
              <w:rPr>
                <w:szCs w:val="24"/>
              </w:rPr>
            </w:pPr>
            <w:r w:rsidRPr="000E42CC">
              <w:rPr>
                <w:szCs w:val="24"/>
              </w:rPr>
              <w:t>G01.03.02 conducerea în afara drumului a vehiculelor motorizate</w:t>
            </w:r>
          </w:p>
        </w:tc>
      </w:tr>
      <w:tr w:rsidR="0049164C" w:rsidRPr="000E42CC" w:rsidTr="0049164C">
        <w:tc>
          <w:tcPr>
            <w:tcW w:w="816" w:type="dxa"/>
          </w:tcPr>
          <w:p w:rsidR="0049164C" w:rsidRPr="000E42CC" w:rsidRDefault="0049164C" w:rsidP="0049164C">
            <w:pPr>
              <w:spacing w:line="276" w:lineRule="auto"/>
              <w:rPr>
                <w:szCs w:val="24"/>
              </w:rPr>
            </w:pPr>
          </w:p>
          <w:p w:rsidR="0049164C" w:rsidRPr="000E42CC" w:rsidRDefault="0049164C" w:rsidP="0049164C">
            <w:pPr>
              <w:spacing w:line="276" w:lineRule="auto"/>
              <w:rPr>
                <w:szCs w:val="24"/>
              </w:rPr>
            </w:pPr>
            <w:r w:rsidRPr="000E42CC">
              <w:rPr>
                <w:szCs w:val="24"/>
              </w:rPr>
              <w:t>1.1.4</w:t>
            </w:r>
          </w:p>
        </w:tc>
        <w:tc>
          <w:tcPr>
            <w:tcW w:w="743" w:type="dxa"/>
          </w:tcPr>
          <w:p w:rsidR="0049164C" w:rsidRPr="000E42CC" w:rsidRDefault="0049164C" w:rsidP="0049164C">
            <w:pPr>
              <w:spacing w:line="276" w:lineRule="auto"/>
              <w:rPr>
                <w:szCs w:val="24"/>
              </w:rPr>
            </w:pPr>
          </w:p>
          <w:p w:rsidR="0049164C" w:rsidRPr="000E42CC" w:rsidRDefault="0049164C" w:rsidP="0049164C">
            <w:pPr>
              <w:spacing w:line="276" w:lineRule="auto"/>
              <w:rPr>
                <w:szCs w:val="24"/>
              </w:rPr>
            </w:pPr>
            <w:r w:rsidRPr="000E42CC">
              <w:rPr>
                <w:szCs w:val="24"/>
              </w:rPr>
              <w:t>R</w:t>
            </w:r>
          </w:p>
        </w:tc>
        <w:tc>
          <w:tcPr>
            <w:tcW w:w="3261" w:type="dxa"/>
            <w:vAlign w:val="center"/>
          </w:tcPr>
          <w:p w:rsidR="0049164C" w:rsidRPr="000E42CC" w:rsidRDefault="0049164C" w:rsidP="0049164C">
            <w:pPr>
              <w:spacing w:line="276" w:lineRule="auto"/>
              <w:rPr>
                <w:rFonts w:eastAsia="Times New Roman"/>
                <w:szCs w:val="24"/>
              </w:rPr>
            </w:pPr>
            <w:r w:rsidRPr="000E42CC">
              <w:rPr>
                <w:rFonts w:eastAsia="Times New Roman"/>
                <w:szCs w:val="24"/>
              </w:rPr>
              <w:t>Interzicerea poluării apelor de suprafață (râul Târnava Mare și afluenții) şi a zonelor umede pentru menținerea calității bune a habitatelor acvatice necesare speciilor de:</w:t>
            </w:r>
          </w:p>
          <w:p w:rsidR="0049164C" w:rsidRPr="000E42CC" w:rsidRDefault="0049164C" w:rsidP="0049164C">
            <w:pPr>
              <w:spacing w:line="276" w:lineRule="auto"/>
              <w:rPr>
                <w:i/>
                <w:szCs w:val="24"/>
              </w:rPr>
            </w:pPr>
            <w:r w:rsidRPr="000E42CC">
              <w:rPr>
                <w:rFonts w:eastAsia="Times New Roman"/>
                <w:szCs w:val="24"/>
              </w:rPr>
              <w:t>-</w:t>
            </w:r>
            <w:r w:rsidRPr="000E42CC">
              <w:rPr>
                <w:rFonts w:eastAsia="Times New Roman"/>
                <w:b/>
                <w:szCs w:val="24"/>
              </w:rPr>
              <w:t>pești:</w:t>
            </w:r>
            <w:r w:rsidRPr="000E42CC">
              <w:rPr>
                <w:b/>
                <w:i/>
                <w:szCs w:val="24"/>
              </w:rPr>
              <w:t xml:space="preserve"> </w:t>
            </w:r>
            <w:r w:rsidRPr="000E42CC">
              <w:rPr>
                <w:i/>
                <w:szCs w:val="24"/>
              </w:rPr>
              <w:t>Barbus meridionalis, Rhodeus sericeus amarus, Cobitis taenia,</w:t>
            </w:r>
          </w:p>
          <w:p w:rsidR="0049164C" w:rsidRPr="000E42CC" w:rsidRDefault="0049164C" w:rsidP="0049164C">
            <w:pPr>
              <w:spacing w:line="276" w:lineRule="auto"/>
              <w:rPr>
                <w:i/>
                <w:szCs w:val="24"/>
              </w:rPr>
            </w:pPr>
            <w:r w:rsidRPr="000E42CC">
              <w:rPr>
                <w:i/>
                <w:szCs w:val="24"/>
              </w:rPr>
              <w:t>-</w:t>
            </w:r>
            <w:r w:rsidRPr="000E42CC">
              <w:rPr>
                <w:b/>
                <w:szCs w:val="24"/>
              </w:rPr>
              <w:t xml:space="preserve">amfibieni: </w:t>
            </w:r>
            <w:r w:rsidRPr="000E42CC">
              <w:rPr>
                <w:i/>
                <w:szCs w:val="24"/>
              </w:rPr>
              <w:t>Triturus vulgaris ampelensis, Bombina variegata,</w:t>
            </w:r>
          </w:p>
          <w:p w:rsidR="0049164C" w:rsidRPr="000E42CC" w:rsidRDefault="0049164C" w:rsidP="0049164C">
            <w:pPr>
              <w:spacing w:line="276" w:lineRule="auto"/>
              <w:rPr>
                <w:i/>
                <w:szCs w:val="24"/>
              </w:rPr>
            </w:pPr>
            <w:r w:rsidRPr="000E42CC">
              <w:rPr>
                <w:i/>
                <w:szCs w:val="24"/>
              </w:rPr>
              <w:t>-</w:t>
            </w:r>
            <w:r w:rsidRPr="000E42CC">
              <w:rPr>
                <w:b/>
                <w:szCs w:val="24"/>
              </w:rPr>
              <w:t>mamifere:</w:t>
            </w:r>
            <w:r w:rsidRPr="000E42CC">
              <w:rPr>
                <w:i/>
                <w:szCs w:val="24"/>
              </w:rPr>
              <w:t xml:space="preserve"> Lutra lutra</w:t>
            </w:r>
          </w:p>
          <w:p w:rsidR="0049164C" w:rsidRPr="000E42CC" w:rsidRDefault="0049164C" w:rsidP="0049164C">
            <w:pPr>
              <w:spacing w:line="276" w:lineRule="auto"/>
              <w:rPr>
                <w:i/>
                <w:szCs w:val="24"/>
              </w:rPr>
            </w:pPr>
          </w:p>
          <w:p w:rsidR="0049164C" w:rsidRPr="000E42CC" w:rsidRDefault="0049164C" w:rsidP="0049164C">
            <w:pPr>
              <w:spacing w:line="276" w:lineRule="auto"/>
              <w:rPr>
                <w:i/>
                <w:szCs w:val="24"/>
              </w:rPr>
            </w:pPr>
          </w:p>
          <w:p w:rsidR="0049164C" w:rsidRPr="000E42CC" w:rsidRDefault="0049164C" w:rsidP="0049164C">
            <w:pPr>
              <w:spacing w:line="276" w:lineRule="auto"/>
              <w:rPr>
                <w:i/>
                <w:szCs w:val="24"/>
              </w:rPr>
            </w:pPr>
          </w:p>
          <w:p w:rsidR="0049164C" w:rsidRPr="000E42CC" w:rsidRDefault="0049164C" w:rsidP="0049164C">
            <w:pPr>
              <w:spacing w:line="276" w:lineRule="auto"/>
              <w:rPr>
                <w:szCs w:val="24"/>
              </w:rPr>
            </w:pPr>
          </w:p>
        </w:tc>
        <w:tc>
          <w:tcPr>
            <w:tcW w:w="5670" w:type="dxa"/>
          </w:tcPr>
          <w:p w:rsidR="0049164C" w:rsidRPr="000E42CC" w:rsidRDefault="0049164C" w:rsidP="0049164C">
            <w:pPr>
              <w:spacing w:line="276" w:lineRule="auto"/>
              <w:rPr>
                <w:szCs w:val="24"/>
              </w:rPr>
            </w:pPr>
          </w:p>
          <w:p w:rsidR="0049164C" w:rsidRPr="000E42CC" w:rsidRDefault="0049164C" w:rsidP="0049164C">
            <w:pPr>
              <w:spacing w:line="276" w:lineRule="auto"/>
              <w:rPr>
                <w:szCs w:val="24"/>
              </w:rPr>
            </w:pPr>
            <w:r w:rsidRPr="000E42CC">
              <w:rPr>
                <w:szCs w:val="24"/>
              </w:rPr>
              <w:t>Măsura se va aplica de-a lungul cursurilor de apă din sit (râul Târnava Mare și afluenții).</w:t>
            </w:r>
          </w:p>
          <w:p w:rsidR="0049164C" w:rsidRPr="000E42CC" w:rsidRDefault="0049164C" w:rsidP="0049164C">
            <w:pPr>
              <w:spacing w:line="276" w:lineRule="auto"/>
              <w:rPr>
                <w:szCs w:val="24"/>
              </w:rPr>
            </w:pPr>
            <w:r w:rsidRPr="000E42CC">
              <w:rPr>
                <w:szCs w:val="24"/>
              </w:rPr>
              <w:t>Se vor monitoriza cursurile de apă și se vor identifica sursele de poluare (depozitare ilegală de deșeuri, deversări de ape menajere, etc) și se vor sesiza autoritățile abilitate (Apele Române, APM, Garda de Mediu).</w:t>
            </w:r>
          </w:p>
        </w:tc>
        <w:tc>
          <w:tcPr>
            <w:tcW w:w="2835" w:type="dxa"/>
          </w:tcPr>
          <w:p w:rsidR="0049164C" w:rsidRPr="000E42CC" w:rsidRDefault="0049164C" w:rsidP="0049164C">
            <w:pPr>
              <w:widowControl w:val="0"/>
              <w:spacing w:line="276" w:lineRule="auto"/>
              <w:rPr>
                <w:bCs/>
                <w:szCs w:val="24"/>
              </w:rPr>
            </w:pPr>
            <w:r w:rsidRPr="000E42CC">
              <w:rPr>
                <w:bCs/>
                <w:szCs w:val="24"/>
              </w:rPr>
              <w:t>H01 Poluarea apelor de suprafață</w:t>
            </w:r>
          </w:p>
          <w:p w:rsidR="0049164C" w:rsidRPr="000E42CC" w:rsidRDefault="0049164C" w:rsidP="0049164C">
            <w:pPr>
              <w:widowControl w:val="0"/>
              <w:spacing w:line="276" w:lineRule="auto"/>
              <w:rPr>
                <w:i/>
                <w:noProof/>
                <w:szCs w:val="24"/>
              </w:rPr>
            </w:pPr>
            <w:r w:rsidRPr="000E42CC">
              <w:rPr>
                <w:bCs/>
                <w:i/>
                <w:szCs w:val="24"/>
              </w:rPr>
              <w:t xml:space="preserve">H01.04 </w:t>
            </w:r>
            <w:r w:rsidRPr="000E42CC">
              <w:rPr>
                <w:i/>
                <w:noProof/>
                <w:szCs w:val="24"/>
              </w:rPr>
              <w:t>poluarea difuză a apelor de suprafaţă prin inundații sau scurgeri urbane</w:t>
            </w:r>
          </w:p>
          <w:p w:rsidR="0049164C" w:rsidRPr="000E42CC" w:rsidRDefault="0049164C" w:rsidP="0049164C">
            <w:pPr>
              <w:widowControl w:val="0"/>
              <w:spacing w:line="276" w:lineRule="auto"/>
              <w:rPr>
                <w:i/>
                <w:szCs w:val="24"/>
                <w:lang w:val="it-IT"/>
              </w:rPr>
            </w:pPr>
            <w:r w:rsidRPr="000E42CC">
              <w:rPr>
                <w:bCs/>
                <w:i/>
                <w:szCs w:val="24"/>
              </w:rPr>
              <w:t xml:space="preserve">H01.05 </w:t>
            </w:r>
            <w:r w:rsidRPr="000E42CC">
              <w:rPr>
                <w:i/>
                <w:szCs w:val="24"/>
                <w:lang w:val="it-IT"/>
              </w:rPr>
              <w:t>Poluarea difuză a apelor de suprafață, cauzată de activităților agricole și forestiere</w:t>
            </w:r>
          </w:p>
          <w:p w:rsidR="0049164C" w:rsidRPr="000E42CC" w:rsidRDefault="0049164C" w:rsidP="0049164C">
            <w:pPr>
              <w:widowControl w:val="0"/>
              <w:spacing w:line="276" w:lineRule="auto"/>
              <w:rPr>
                <w:i/>
                <w:noProof/>
                <w:szCs w:val="24"/>
              </w:rPr>
            </w:pPr>
            <w:r w:rsidRPr="000E42CC">
              <w:rPr>
                <w:i/>
                <w:szCs w:val="24"/>
              </w:rPr>
              <w:t>H01.07 Poluarea difuză a apelor de suprafaţă cauzată de platformele industriale abandonate</w:t>
            </w:r>
          </w:p>
          <w:p w:rsidR="0049164C" w:rsidRPr="000E42CC" w:rsidRDefault="0049164C" w:rsidP="0049164C">
            <w:pPr>
              <w:spacing w:line="276" w:lineRule="auto"/>
              <w:rPr>
                <w:szCs w:val="24"/>
              </w:rPr>
            </w:pPr>
            <w:r w:rsidRPr="000E42CC">
              <w:rPr>
                <w:bCs/>
                <w:i/>
                <w:szCs w:val="24"/>
              </w:rPr>
              <w:t xml:space="preserve">H01.08 </w:t>
            </w:r>
            <w:r w:rsidRPr="000E42CC">
              <w:rPr>
                <w:i/>
                <w:noProof/>
                <w:szCs w:val="24"/>
              </w:rPr>
              <w:t>poluarea difuză a apelor de suprafaţă cauzată de apa de canalizare menajeră şi de ape uzate</w:t>
            </w:r>
          </w:p>
        </w:tc>
      </w:tr>
      <w:tr w:rsidR="0049164C" w:rsidRPr="000E42CC" w:rsidTr="0049164C">
        <w:tc>
          <w:tcPr>
            <w:tcW w:w="816" w:type="dxa"/>
          </w:tcPr>
          <w:p w:rsidR="0049164C" w:rsidRPr="000E42CC" w:rsidRDefault="0049164C" w:rsidP="0049164C">
            <w:pPr>
              <w:spacing w:line="276" w:lineRule="auto"/>
              <w:rPr>
                <w:szCs w:val="24"/>
              </w:rPr>
            </w:pPr>
            <w:r w:rsidRPr="000E42CC">
              <w:rPr>
                <w:szCs w:val="24"/>
              </w:rPr>
              <w:lastRenderedPageBreak/>
              <w:t>1.1.5</w:t>
            </w:r>
          </w:p>
        </w:tc>
        <w:tc>
          <w:tcPr>
            <w:tcW w:w="743" w:type="dxa"/>
          </w:tcPr>
          <w:p w:rsidR="0049164C" w:rsidRPr="000E42CC" w:rsidRDefault="0049164C" w:rsidP="0049164C">
            <w:pPr>
              <w:spacing w:line="276" w:lineRule="auto"/>
              <w:rPr>
                <w:szCs w:val="24"/>
              </w:rPr>
            </w:pPr>
            <w:r w:rsidRPr="000E42CC">
              <w:rPr>
                <w:szCs w:val="24"/>
              </w:rPr>
              <w:t>A</w:t>
            </w:r>
          </w:p>
        </w:tc>
        <w:tc>
          <w:tcPr>
            <w:tcW w:w="3261" w:type="dxa"/>
          </w:tcPr>
          <w:p w:rsidR="0049164C" w:rsidRPr="000E42CC" w:rsidRDefault="0049164C" w:rsidP="0049164C">
            <w:pPr>
              <w:spacing w:line="276" w:lineRule="auto"/>
              <w:rPr>
                <w:szCs w:val="24"/>
              </w:rPr>
            </w:pPr>
            <w:r w:rsidRPr="000E42CC">
              <w:rPr>
                <w:szCs w:val="24"/>
              </w:rPr>
              <w:t xml:space="preserve">Menținerea în stare favorabilă a zonelor de reproducere pentru speciile de </w:t>
            </w:r>
            <w:r w:rsidRPr="000E42CC">
              <w:rPr>
                <w:b/>
                <w:szCs w:val="24"/>
              </w:rPr>
              <w:t>amfibieni</w:t>
            </w:r>
            <w:r w:rsidRPr="000E42CC">
              <w:rPr>
                <w:szCs w:val="24"/>
              </w:rPr>
              <w:t xml:space="preserve">: </w:t>
            </w:r>
            <w:r w:rsidRPr="000E42CC">
              <w:rPr>
                <w:i/>
                <w:szCs w:val="24"/>
              </w:rPr>
              <w:t>Triturus vulgaris ampelensis, Bombina variegata</w:t>
            </w:r>
          </w:p>
        </w:tc>
        <w:tc>
          <w:tcPr>
            <w:tcW w:w="5670" w:type="dxa"/>
          </w:tcPr>
          <w:p w:rsidR="0049164C" w:rsidRPr="000E42CC" w:rsidRDefault="0049164C" w:rsidP="0049164C">
            <w:pPr>
              <w:spacing w:line="276" w:lineRule="auto"/>
              <w:rPr>
                <w:szCs w:val="24"/>
              </w:rPr>
            </w:pPr>
            <w:r w:rsidRPr="000E42CC">
              <w:rPr>
                <w:szCs w:val="24"/>
              </w:rPr>
              <w:t>Monitorizarea va fi efectuată în conformitate cu protocoalele de monitorizare dezvoltate pentru situl ROSCI Porumbeni.</w:t>
            </w:r>
          </w:p>
          <w:p w:rsidR="0049164C" w:rsidRPr="000E42CC" w:rsidRDefault="0049164C" w:rsidP="0049164C">
            <w:pPr>
              <w:spacing w:line="276" w:lineRule="auto"/>
              <w:rPr>
                <w:szCs w:val="24"/>
              </w:rPr>
            </w:pPr>
            <w:r w:rsidRPr="000E42CC">
              <w:rPr>
                <w:szCs w:val="24"/>
              </w:rPr>
              <w:t>Vor fi monitorizate aspecte care reflectă calitatea habitatelor acvatice, în special a acelor temporare, precum rigolele de pe marginea drumurilor și văile de torent.</w:t>
            </w:r>
          </w:p>
          <w:p w:rsidR="0049164C" w:rsidRPr="000E42CC" w:rsidRDefault="0049164C" w:rsidP="0049164C">
            <w:pPr>
              <w:spacing w:line="276" w:lineRule="auto"/>
              <w:rPr>
                <w:szCs w:val="24"/>
              </w:rPr>
            </w:pPr>
            <w:r w:rsidRPr="000E42CC">
              <w:rPr>
                <w:szCs w:val="24"/>
              </w:rPr>
              <w:t>Măsurile de management aplicate vor fi în conformitate cu necesitățile ecologice ale speciilor (pasaje de trecere, oprirea temporară a lucrărilor până la eclozare, săparea de sanțuri pentru degajarea mormolocilor, etc.).</w:t>
            </w:r>
          </w:p>
          <w:p w:rsidR="0049164C" w:rsidRPr="000E42CC" w:rsidRDefault="0049164C" w:rsidP="0049164C">
            <w:pPr>
              <w:spacing w:line="276" w:lineRule="auto"/>
              <w:rPr>
                <w:szCs w:val="24"/>
              </w:rPr>
            </w:pPr>
            <w:r w:rsidRPr="000E42CC">
              <w:rPr>
                <w:szCs w:val="24"/>
              </w:rPr>
              <w:t xml:space="preserve">Monitorizarea anuală bălților de reproducere vulnerabile în raport cu activitățile de exploatare a resurselor. În cazul în care se identifică un potențial impact semnificativ asupra unora dintre habitatele de reproducere acestea vor fi recreate în imediata apropiere iar amfibienii vor fi relocați urmând toate procedurile legale. </w:t>
            </w:r>
          </w:p>
          <w:p w:rsidR="0049164C" w:rsidRPr="000E42CC" w:rsidRDefault="0049164C" w:rsidP="0049164C">
            <w:pPr>
              <w:spacing w:line="276" w:lineRule="auto"/>
              <w:rPr>
                <w:szCs w:val="24"/>
              </w:rPr>
            </w:pPr>
            <w:r w:rsidRPr="000E42CC">
              <w:rPr>
                <w:szCs w:val="24"/>
              </w:rPr>
              <w:t xml:space="preserve">Monitorizarea anuală a bălților de reproducere temporare și în anii secetoși, când există pericolul ca larvele și/sau mormolocii să fie afectați, se vor realiza lucrări de îmbunătățire a nivelului apei în aceste bălți. </w:t>
            </w:r>
          </w:p>
        </w:tc>
        <w:tc>
          <w:tcPr>
            <w:tcW w:w="2835" w:type="dxa"/>
          </w:tcPr>
          <w:p w:rsidR="0049164C" w:rsidRPr="000E42CC" w:rsidRDefault="0049164C" w:rsidP="0049164C">
            <w:pPr>
              <w:spacing w:line="276" w:lineRule="auto"/>
              <w:rPr>
                <w:szCs w:val="24"/>
              </w:rPr>
            </w:pPr>
            <w:r w:rsidRPr="000E42CC">
              <w:rPr>
                <w:szCs w:val="24"/>
              </w:rPr>
              <w:t>C02 Exploatarea și extracția de petrol și gaz</w:t>
            </w:r>
          </w:p>
          <w:p w:rsidR="0049164C" w:rsidRPr="000E42CC" w:rsidRDefault="0049164C" w:rsidP="0049164C">
            <w:pPr>
              <w:spacing w:line="276" w:lineRule="auto"/>
              <w:rPr>
                <w:strike/>
                <w:szCs w:val="24"/>
              </w:rPr>
            </w:pPr>
          </w:p>
        </w:tc>
      </w:tr>
      <w:tr w:rsidR="0049164C" w:rsidRPr="000E42CC" w:rsidTr="0049164C">
        <w:tc>
          <w:tcPr>
            <w:tcW w:w="816" w:type="dxa"/>
          </w:tcPr>
          <w:p w:rsidR="0049164C" w:rsidRPr="000E42CC" w:rsidRDefault="0049164C" w:rsidP="0049164C">
            <w:pPr>
              <w:spacing w:line="276" w:lineRule="auto"/>
              <w:rPr>
                <w:szCs w:val="24"/>
              </w:rPr>
            </w:pPr>
            <w:r w:rsidRPr="000E42CC">
              <w:rPr>
                <w:szCs w:val="24"/>
              </w:rPr>
              <w:t>1.1.6</w:t>
            </w:r>
          </w:p>
        </w:tc>
        <w:tc>
          <w:tcPr>
            <w:tcW w:w="743" w:type="dxa"/>
          </w:tcPr>
          <w:p w:rsidR="0049164C" w:rsidRPr="000E42CC" w:rsidRDefault="0049164C" w:rsidP="0049164C">
            <w:pPr>
              <w:spacing w:line="276" w:lineRule="auto"/>
              <w:rPr>
                <w:strike/>
                <w:szCs w:val="24"/>
              </w:rPr>
            </w:pPr>
            <w:r w:rsidRPr="000E42CC">
              <w:rPr>
                <w:szCs w:val="24"/>
              </w:rPr>
              <w:t>A</w:t>
            </w:r>
          </w:p>
        </w:tc>
        <w:tc>
          <w:tcPr>
            <w:tcW w:w="3261" w:type="dxa"/>
            <w:vAlign w:val="center"/>
          </w:tcPr>
          <w:p w:rsidR="0049164C" w:rsidRPr="000E42CC" w:rsidRDefault="0049164C" w:rsidP="0049164C">
            <w:pPr>
              <w:spacing w:line="276" w:lineRule="auto"/>
              <w:rPr>
                <w:strike/>
                <w:szCs w:val="24"/>
              </w:rPr>
            </w:pPr>
            <w:r w:rsidRPr="000E42CC">
              <w:rPr>
                <w:szCs w:val="24"/>
              </w:rPr>
              <w:t xml:space="preserve">Menținerea  capacității de suport a habitatelor (zonele umede, râurile și zonele limitrofe ale acestora) prin prisma necesităţii menţinerii </w:t>
            </w:r>
            <w:r w:rsidRPr="000E42CC">
              <w:rPr>
                <w:szCs w:val="24"/>
              </w:rPr>
              <w:lastRenderedPageBreak/>
              <w:t xml:space="preserve">stării de conservare favorabilă  pentru speciile de </w:t>
            </w:r>
            <w:r w:rsidRPr="000E42CC">
              <w:rPr>
                <w:b/>
                <w:szCs w:val="24"/>
              </w:rPr>
              <w:t>amfibieni:</w:t>
            </w:r>
            <w:r w:rsidRPr="000E42CC">
              <w:rPr>
                <w:szCs w:val="24"/>
              </w:rPr>
              <w:t xml:space="preserve"> </w:t>
            </w:r>
            <w:r w:rsidRPr="000E42CC">
              <w:rPr>
                <w:i/>
                <w:szCs w:val="24"/>
              </w:rPr>
              <w:t>Triturus vulgaris ampelensis, Bombina variegata</w:t>
            </w:r>
          </w:p>
        </w:tc>
        <w:tc>
          <w:tcPr>
            <w:tcW w:w="5670" w:type="dxa"/>
          </w:tcPr>
          <w:p w:rsidR="0049164C" w:rsidRPr="000E42CC" w:rsidRDefault="0049164C" w:rsidP="0049164C">
            <w:pPr>
              <w:spacing w:line="276" w:lineRule="auto"/>
              <w:rPr>
                <w:strike/>
                <w:szCs w:val="24"/>
              </w:rPr>
            </w:pPr>
            <w:r w:rsidRPr="000E42CC">
              <w:rPr>
                <w:szCs w:val="24"/>
              </w:rPr>
              <w:lastRenderedPageBreak/>
              <w:t xml:space="preserve">În zonele identificate ca fiind propice pentru speciile de amfibieni, vor fi construite rigole cu curgere lentă și alveol special construite pa latura din aval a drumului, chiar și pentru drumurile forestiere. Acest lucru va favoriza speciile de amfibieni să își depună pontele în </w:t>
            </w:r>
            <w:r w:rsidRPr="000E42CC">
              <w:rPr>
                <w:szCs w:val="24"/>
              </w:rPr>
              <w:lastRenderedPageBreak/>
              <w:t>zone ferite de traficul ce va fi realizat de către cei care exploatează resurse, sau au acces cu mijloace de transport motorizate în zonele de reproducere a speciilor de amfibieni.</w:t>
            </w:r>
          </w:p>
        </w:tc>
        <w:tc>
          <w:tcPr>
            <w:tcW w:w="2835" w:type="dxa"/>
          </w:tcPr>
          <w:p w:rsidR="0049164C" w:rsidRPr="000E42CC" w:rsidRDefault="0049164C" w:rsidP="0049164C">
            <w:pPr>
              <w:spacing w:line="276" w:lineRule="auto"/>
              <w:rPr>
                <w:szCs w:val="24"/>
                <w:lang w:val="pt-BR"/>
              </w:rPr>
            </w:pPr>
            <w:r w:rsidRPr="000E42CC">
              <w:rPr>
                <w:szCs w:val="24"/>
              </w:rPr>
              <w:lastRenderedPageBreak/>
              <w:t xml:space="preserve">C02 </w:t>
            </w:r>
            <w:r w:rsidRPr="000E42CC">
              <w:rPr>
                <w:szCs w:val="24"/>
                <w:lang w:val="pt-BR"/>
              </w:rPr>
              <w:t>Exploatarea si extractia de petrol si gaz</w:t>
            </w:r>
          </w:p>
          <w:p w:rsidR="0049164C" w:rsidRPr="000E42CC" w:rsidRDefault="0049164C" w:rsidP="0049164C">
            <w:pPr>
              <w:spacing w:line="276" w:lineRule="auto"/>
              <w:rPr>
                <w:szCs w:val="24"/>
              </w:rPr>
            </w:pPr>
            <w:r w:rsidRPr="000E42CC">
              <w:rPr>
                <w:szCs w:val="24"/>
              </w:rPr>
              <w:t>G01.03.01 conducerea obișnuită a vehiculelor motorizate</w:t>
            </w:r>
          </w:p>
          <w:p w:rsidR="0049164C" w:rsidRPr="000E42CC" w:rsidRDefault="0049164C" w:rsidP="0049164C">
            <w:pPr>
              <w:spacing w:line="276" w:lineRule="auto"/>
              <w:rPr>
                <w:strike/>
                <w:szCs w:val="24"/>
              </w:rPr>
            </w:pPr>
            <w:r w:rsidRPr="000E42CC">
              <w:rPr>
                <w:szCs w:val="24"/>
              </w:rPr>
              <w:lastRenderedPageBreak/>
              <w:t>G01.03.02 conducerea în afara drumului a vehiculelor motorizate</w:t>
            </w:r>
          </w:p>
        </w:tc>
      </w:tr>
      <w:tr w:rsidR="0049164C" w:rsidRPr="000E42CC" w:rsidTr="0049164C">
        <w:tc>
          <w:tcPr>
            <w:tcW w:w="816" w:type="dxa"/>
          </w:tcPr>
          <w:p w:rsidR="0049164C" w:rsidRPr="000E42CC" w:rsidRDefault="0049164C" w:rsidP="0049164C">
            <w:pPr>
              <w:spacing w:line="276" w:lineRule="auto"/>
              <w:rPr>
                <w:szCs w:val="24"/>
              </w:rPr>
            </w:pPr>
            <w:r w:rsidRPr="000E42CC">
              <w:rPr>
                <w:szCs w:val="24"/>
              </w:rPr>
              <w:lastRenderedPageBreak/>
              <w:t>1.1.7</w:t>
            </w:r>
          </w:p>
        </w:tc>
        <w:tc>
          <w:tcPr>
            <w:tcW w:w="743" w:type="dxa"/>
          </w:tcPr>
          <w:p w:rsidR="0049164C" w:rsidRPr="000E42CC" w:rsidRDefault="0049164C" w:rsidP="0049164C">
            <w:pPr>
              <w:spacing w:line="276" w:lineRule="auto"/>
              <w:rPr>
                <w:szCs w:val="24"/>
              </w:rPr>
            </w:pPr>
            <w:r w:rsidRPr="000E42CC">
              <w:rPr>
                <w:szCs w:val="24"/>
              </w:rPr>
              <w:t>R</w:t>
            </w:r>
          </w:p>
        </w:tc>
        <w:tc>
          <w:tcPr>
            <w:tcW w:w="3261" w:type="dxa"/>
          </w:tcPr>
          <w:p w:rsidR="0049164C" w:rsidRPr="000E42CC" w:rsidRDefault="0049164C" w:rsidP="0049164C">
            <w:pPr>
              <w:spacing w:line="276" w:lineRule="auto"/>
              <w:rPr>
                <w:szCs w:val="24"/>
                <w:lang w:eastAsia="ro-RO"/>
              </w:rPr>
            </w:pPr>
            <w:r w:rsidRPr="000E42CC">
              <w:rPr>
                <w:szCs w:val="24"/>
                <w:lang w:eastAsia="ro-RO"/>
              </w:rPr>
              <w:t xml:space="preserve">Controlul pășunatului precum și a păşunatului în pădure pentru evitarea deranjului speciilor de: </w:t>
            </w:r>
          </w:p>
          <w:p w:rsidR="0049164C" w:rsidRPr="000E42CC" w:rsidRDefault="0049164C" w:rsidP="0049164C">
            <w:pPr>
              <w:spacing w:line="276" w:lineRule="auto"/>
              <w:rPr>
                <w:szCs w:val="24"/>
              </w:rPr>
            </w:pPr>
            <w:r w:rsidRPr="000E42CC">
              <w:rPr>
                <w:szCs w:val="24"/>
                <w:lang w:eastAsia="ro-RO"/>
              </w:rPr>
              <w:t>-</w:t>
            </w:r>
            <w:r w:rsidRPr="000E42CC">
              <w:rPr>
                <w:b/>
                <w:szCs w:val="24"/>
                <w:lang w:eastAsia="ro-RO"/>
              </w:rPr>
              <w:t xml:space="preserve">amfibieni: </w:t>
            </w:r>
            <w:r w:rsidRPr="000E42CC">
              <w:rPr>
                <w:i/>
                <w:szCs w:val="24"/>
              </w:rPr>
              <w:t xml:space="preserve">Bombina variegata, Triturus vulgaris ampelensis </w:t>
            </w:r>
            <w:r w:rsidRPr="000E42CC">
              <w:rPr>
                <w:szCs w:val="24"/>
              </w:rPr>
              <w:t xml:space="preserve">și </w:t>
            </w:r>
          </w:p>
          <w:p w:rsidR="0049164C" w:rsidRPr="000E42CC" w:rsidRDefault="0049164C" w:rsidP="0049164C">
            <w:pPr>
              <w:spacing w:line="276" w:lineRule="auto"/>
              <w:rPr>
                <w:szCs w:val="24"/>
              </w:rPr>
            </w:pPr>
            <w:r w:rsidRPr="000E42CC">
              <w:rPr>
                <w:szCs w:val="24"/>
              </w:rPr>
              <w:t>-</w:t>
            </w:r>
            <w:r w:rsidRPr="000E42CC">
              <w:rPr>
                <w:b/>
                <w:szCs w:val="24"/>
              </w:rPr>
              <w:t>mamifere</w:t>
            </w:r>
            <w:r w:rsidRPr="000E42CC">
              <w:rPr>
                <w:szCs w:val="24"/>
              </w:rPr>
              <w:t xml:space="preserve">: </w:t>
            </w:r>
            <w:r w:rsidRPr="000E42CC">
              <w:rPr>
                <w:i/>
                <w:szCs w:val="24"/>
              </w:rPr>
              <w:t>Ursus arctos,</w:t>
            </w:r>
            <w:r w:rsidRPr="000E42CC">
              <w:rPr>
                <w:szCs w:val="24"/>
              </w:rPr>
              <w:t xml:space="preserve"> </w:t>
            </w:r>
            <w:r w:rsidRPr="000E42CC">
              <w:rPr>
                <w:i/>
                <w:szCs w:val="24"/>
              </w:rPr>
              <w:t>Canis lupus.</w:t>
            </w:r>
          </w:p>
          <w:p w:rsidR="0049164C" w:rsidRPr="000E42CC" w:rsidRDefault="0049164C" w:rsidP="0049164C">
            <w:pPr>
              <w:spacing w:line="276" w:lineRule="auto"/>
              <w:rPr>
                <w:szCs w:val="24"/>
              </w:rPr>
            </w:pPr>
          </w:p>
        </w:tc>
        <w:tc>
          <w:tcPr>
            <w:tcW w:w="5670" w:type="dxa"/>
          </w:tcPr>
          <w:p w:rsidR="0049164C" w:rsidRPr="000E42CC" w:rsidRDefault="0049164C" w:rsidP="0049164C">
            <w:pPr>
              <w:spacing w:line="276" w:lineRule="auto"/>
              <w:rPr>
                <w:szCs w:val="24"/>
                <w:lang w:eastAsia="x-none"/>
              </w:rPr>
            </w:pPr>
            <w:r w:rsidRPr="000E42CC">
              <w:rPr>
                <w:szCs w:val="24"/>
                <w:lang w:eastAsia="x-none"/>
              </w:rPr>
              <w:t>Este valabilă pentru toată suprafața sitului.</w:t>
            </w:r>
          </w:p>
          <w:p w:rsidR="0049164C" w:rsidRPr="000E42CC" w:rsidRDefault="0049164C" w:rsidP="0049164C">
            <w:pPr>
              <w:spacing w:line="276" w:lineRule="auto"/>
              <w:rPr>
                <w:szCs w:val="24"/>
              </w:rPr>
            </w:pPr>
            <w:r w:rsidRPr="000E42CC">
              <w:rPr>
                <w:szCs w:val="24"/>
                <w:lang w:eastAsia="x-none"/>
              </w:rPr>
              <w:t xml:space="preserve">Limitarea pășunatului în zonele populate de aceste specii. </w:t>
            </w:r>
            <w:r w:rsidRPr="000E42CC">
              <w:rPr>
                <w:szCs w:val="24"/>
              </w:rPr>
              <w:t>Numărul maxim de animale care pot păşuna la un moment dat trebuie să respecte şi să se încadreze în prevederile Ordinului ministrului agriculturii şi dezvoltării rurale nr. 544/2013.</w:t>
            </w:r>
          </w:p>
          <w:p w:rsidR="0049164C" w:rsidRPr="000E42CC" w:rsidRDefault="0049164C" w:rsidP="0049164C">
            <w:pPr>
              <w:spacing w:line="276" w:lineRule="auto"/>
              <w:rPr>
                <w:szCs w:val="24"/>
              </w:rPr>
            </w:pPr>
            <w:r w:rsidRPr="000E42CC">
              <w:rPr>
                <w:szCs w:val="24"/>
              </w:rPr>
              <w:t xml:space="preserve">Interzicerea pășunatului în pădure este o măsură </w:t>
            </w:r>
            <w:r w:rsidRPr="000E42CC">
              <w:rPr>
                <w:szCs w:val="24"/>
                <w:lang w:eastAsia="ro-RO"/>
              </w:rPr>
              <w:t>în concordanţă cu prevederile art. 109 din Codul Silvic - legea 46/2008.</w:t>
            </w:r>
          </w:p>
        </w:tc>
        <w:tc>
          <w:tcPr>
            <w:tcW w:w="2835" w:type="dxa"/>
          </w:tcPr>
          <w:p w:rsidR="0049164C" w:rsidRPr="000E42CC" w:rsidRDefault="0049164C" w:rsidP="0049164C">
            <w:pPr>
              <w:spacing w:line="276" w:lineRule="auto"/>
              <w:rPr>
                <w:szCs w:val="24"/>
              </w:rPr>
            </w:pPr>
            <w:r w:rsidRPr="000E42CC">
              <w:rPr>
                <w:szCs w:val="24"/>
              </w:rPr>
              <w:t>A04.01.01 Păscut intensiv de către vaci</w:t>
            </w:r>
          </w:p>
          <w:p w:rsidR="0049164C" w:rsidRPr="000E42CC" w:rsidRDefault="0049164C" w:rsidP="0049164C">
            <w:pPr>
              <w:spacing w:line="276" w:lineRule="auto"/>
              <w:rPr>
                <w:szCs w:val="24"/>
              </w:rPr>
            </w:pPr>
            <w:r w:rsidRPr="000E42CC">
              <w:rPr>
                <w:szCs w:val="24"/>
              </w:rPr>
              <w:t>A04.01.02 Pășunatul intensiv al oilor</w:t>
            </w:r>
          </w:p>
          <w:p w:rsidR="0049164C" w:rsidRPr="000E42CC" w:rsidRDefault="0049164C" w:rsidP="0049164C">
            <w:pPr>
              <w:spacing w:line="276" w:lineRule="auto"/>
              <w:rPr>
                <w:szCs w:val="24"/>
              </w:rPr>
            </w:pPr>
            <w:r w:rsidRPr="000E42CC">
              <w:rPr>
                <w:szCs w:val="24"/>
              </w:rPr>
              <w:t>A04.01.05 Pășunatul intensiv în amestec de animale</w:t>
            </w:r>
          </w:p>
          <w:p w:rsidR="0049164C" w:rsidRPr="000E42CC" w:rsidRDefault="0049164C" w:rsidP="0049164C">
            <w:pPr>
              <w:spacing w:line="276" w:lineRule="auto"/>
              <w:rPr>
                <w:szCs w:val="24"/>
              </w:rPr>
            </w:pPr>
            <w:r w:rsidRPr="000E42CC">
              <w:rPr>
                <w:szCs w:val="24"/>
              </w:rPr>
              <w:t>B06 Pășunat în pădure sau în zone împădurite</w:t>
            </w:r>
          </w:p>
        </w:tc>
      </w:tr>
      <w:tr w:rsidR="0049164C" w:rsidRPr="000E42CC" w:rsidTr="0049164C">
        <w:tc>
          <w:tcPr>
            <w:tcW w:w="816" w:type="dxa"/>
          </w:tcPr>
          <w:p w:rsidR="0049164C" w:rsidRPr="000E42CC" w:rsidRDefault="0049164C" w:rsidP="0049164C">
            <w:pPr>
              <w:spacing w:line="276" w:lineRule="auto"/>
              <w:rPr>
                <w:szCs w:val="24"/>
              </w:rPr>
            </w:pPr>
            <w:r w:rsidRPr="000E42CC">
              <w:rPr>
                <w:szCs w:val="24"/>
              </w:rPr>
              <w:t>1.1.8</w:t>
            </w:r>
          </w:p>
        </w:tc>
        <w:tc>
          <w:tcPr>
            <w:tcW w:w="743" w:type="dxa"/>
          </w:tcPr>
          <w:p w:rsidR="0049164C" w:rsidRPr="000E42CC" w:rsidRDefault="0049164C" w:rsidP="0049164C">
            <w:pPr>
              <w:spacing w:line="276" w:lineRule="auto"/>
              <w:rPr>
                <w:szCs w:val="24"/>
              </w:rPr>
            </w:pPr>
            <w:r w:rsidRPr="000E42CC">
              <w:rPr>
                <w:szCs w:val="24"/>
              </w:rPr>
              <w:t>A</w:t>
            </w:r>
          </w:p>
        </w:tc>
        <w:tc>
          <w:tcPr>
            <w:tcW w:w="3261" w:type="dxa"/>
          </w:tcPr>
          <w:p w:rsidR="0049164C" w:rsidRPr="000E42CC" w:rsidRDefault="0049164C" w:rsidP="0049164C">
            <w:pPr>
              <w:spacing w:line="276" w:lineRule="auto"/>
              <w:rPr>
                <w:szCs w:val="24"/>
              </w:rPr>
            </w:pPr>
            <w:r w:rsidRPr="000E42CC">
              <w:rPr>
                <w:szCs w:val="24"/>
              </w:rPr>
              <w:t>Realizarea și implementarea de studii pastorale în vederea menținerii stării de conservare favorabile pentru speciile de:</w:t>
            </w:r>
          </w:p>
          <w:p w:rsidR="0049164C" w:rsidRPr="000E42CC" w:rsidRDefault="0049164C" w:rsidP="0049164C">
            <w:pPr>
              <w:spacing w:line="276" w:lineRule="auto"/>
              <w:rPr>
                <w:szCs w:val="24"/>
              </w:rPr>
            </w:pPr>
            <w:r w:rsidRPr="000E42CC">
              <w:rPr>
                <w:szCs w:val="24"/>
                <w:lang w:eastAsia="ro-RO"/>
              </w:rPr>
              <w:t>-</w:t>
            </w:r>
            <w:r w:rsidRPr="000E42CC">
              <w:rPr>
                <w:b/>
                <w:szCs w:val="24"/>
                <w:lang w:eastAsia="ro-RO"/>
              </w:rPr>
              <w:t xml:space="preserve">amfibieni: </w:t>
            </w:r>
            <w:r w:rsidRPr="000E42CC">
              <w:rPr>
                <w:i/>
                <w:szCs w:val="24"/>
              </w:rPr>
              <w:t xml:space="preserve">Bombina variegata, Triturus vulgaris ampelensis </w:t>
            </w:r>
            <w:r w:rsidRPr="000E42CC">
              <w:rPr>
                <w:szCs w:val="24"/>
              </w:rPr>
              <w:t xml:space="preserve">și </w:t>
            </w:r>
          </w:p>
          <w:p w:rsidR="0049164C" w:rsidRPr="000E42CC" w:rsidRDefault="0049164C" w:rsidP="0049164C">
            <w:pPr>
              <w:spacing w:line="276" w:lineRule="auto"/>
              <w:rPr>
                <w:szCs w:val="24"/>
                <w:lang w:eastAsia="ro-RO"/>
              </w:rPr>
            </w:pPr>
            <w:r w:rsidRPr="000E42CC">
              <w:rPr>
                <w:szCs w:val="24"/>
              </w:rPr>
              <w:t>-</w:t>
            </w:r>
            <w:r w:rsidRPr="000E42CC">
              <w:rPr>
                <w:b/>
                <w:szCs w:val="24"/>
              </w:rPr>
              <w:t>mamifere</w:t>
            </w:r>
            <w:r w:rsidRPr="000E42CC">
              <w:rPr>
                <w:szCs w:val="24"/>
              </w:rPr>
              <w:t xml:space="preserve">: </w:t>
            </w:r>
            <w:r w:rsidRPr="000E42CC">
              <w:rPr>
                <w:i/>
                <w:szCs w:val="24"/>
              </w:rPr>
              <w:t>Ursus arctos,</w:t>
            </w:r>
            <w:r w:rsidRPr="000E42CC">
              <w:rPr>
                <w:szCs w:val="24"/>
              </w:rPr>
              <w:t xml:space="preserve"> </w:t>
            </w:r>
            <w:r w:rsidRPr="000E42CC">
              <w:rPr>
                <w:i/>
                <w:szCs w:val="24"/>
              </w:rPr>
              <w:t>Canis lupus</w:t>
            </w:r>
          </w:p>
        </w:tc>
        <w:tc>
          <w:tcPr>
            <w:tcW w:w="5670" w:type="dxa"/>
          </w:tcPr>
          <w:p w:rsidR="0049164C" w:rsidRPr="000E42CC" w:rsidRDefault="0049164C" w:rsidP="0049164C">
            <w:pPr>
              <w:spacing w:line="276" w:lineRule="auto"/>
              <w:rPr>
                <w:szCs w:val="24"/>
              </w:rPr>
            </w:pPr>
            <w:r w:rsidRPr="000E42CC">
              <w:rPr>
                <w:szCs w:val="24"/>
              </w:rPr>
              <w:t>Se vor realiza studii pastorale pentru toate zonele de pășunat. Acestea vor fi implementate în vederea reglementării păstoritului în zona, astfel încât impactul asupra faunei și a habitatelor specific să fie minime.</w:t>
            </w:r>
          </w:p>
        </w:tc>
        <w:tc>
          <w:tcPr>
            <w:tcW w:w="2835" w:type="dxa"/>
          </w:tcPr>
          <w:p w:rsidR="0049164C" w:rsidRPr="000E42CC" w:rsidRDefault="0049164C" w:rsidP="0049164C">
            <w:pPr>
              <w:spacing w:line="254" w:lineRule="auto"/>
              <w:ind w:left="-35"/>
              <w:rPr>
                <w:szCs w:val="24"/>
                <w:lang w:eastAsia="x-none"/>
              </w:rPr>
            </w:pPr>
            <w:r w:rsidRPr="000E42CC">
              <w:rPr>
                <w:szCs w:val="24"/>
              </w:rPr>
              <w:t xml:space="preserve">A04.01.01 </w:t>
            </w:r>
            <w:r w:rsidRPr="000E42CC">
              <w:rPr>
                <w:szCs w:val="24"/>
                <w:lang w:val="fr-FR"/>
              </w:rPr>
              <w:t>Păscut intensiv de către vaci</w:t>
            </w:r>
          </w:p>
          <w:p w:rsidR="0049164C" w:rsidRPr="000E42CC" w:rsidRDefault="0049164C" w:rsidP="0049164C">
            <w:pPr>
              <w:spacing w:line="276" w:lineRule="auto"/>
              <w:rPr>
                <w:szCs w:val="24"/>
              </w:rPr>
            </w:pPr>
            <w:r w:rsidRPr="000E42CC">
              <w:rPr>
                <w:szCs w:val="24"/>
              </w:rPr>
              <w:t>A04.01.02 Pășunatul intensiv al oilor</w:t>
            </w:r>
          </w:p>
          <w:p w:rsidR="0049164C" w:rsidRPr="000E42CC" w:rsidRDefault="0049164C" w:rsidP="0049164C">
            <w:pPr>
              <w:spacing w:line="276" w:lineRule="auto"/>
              <w:rPr>
                <w:szCs w:val="24"/>
              </w:rPr>
            </w:pPr>
            <w:r w:rsidRPr="000E42CC">
              <w:rPr>
                <w:szCs w:val="24"/>
              </w:rPr>
              <w:t xml:space="preserve">A04.01.05 </w:t>
            </w:r>
            <w:r w:rsidRPr="000E42CC">
              <w:rPr>
                <w:szCs w:val="24"/>
                <w:lang w:val="fr-FR"/>
              </w:rPr>
              <w:t>Pășunatul intensiv în amestec de animale</w:t>
            </w:r>
          </w:p>
        </w:tc>
      </w:tr>
      <w:tr w:rsidR="0049164C" w:rsidRPr="000E42CC" w:rsidTr="0049164C">
        <w:tc>
          <w:tcPr>
            <w:tcW w:w="816" w:type="dxa"/>
          </w:tcPr>
          <w:p w:rsidR="0049164C" w:rsidRPr="000E42CC" w:rsidRDefault="0049164C" w:rsidP="0049164C">
            <w:pPr>
              <w:spacing w:line="276" w:lineRule="auto"/>
              <w:rPr>
                <w:szCs w:val="24"/>
              </w:rPr>
            </w:pPr>
            <w:r w:rsidRPr="000E42CC">
              <w:rPr>
                <w:szCs w:val="24"/>
              </w:rPr>
              <w:t>1.1.9</w:t>
            </w:r>
          </w:p>
        </w:tc>
        <w:tc>
          <w:tcPr>
            <w:tcW w:w="743" w:type="dxa"/>
          </w:tcPr>
          <w:p w:rsidR="0049164C" w:rsidRPr="000E42CC" w:rsidRDefault="0049164C" w:rsidP="0049164C">
            <w:pPr>
              <w:spacing w:line="276" w:lineRule="auto"/>
              <w:rPr>
                <w:szCs w:val="24"/>
              </w:rPr>
            </w:pPr>
            <w:r w:rsidRPr="000E42CC">
              <w:rPr>
                <w:szCs w:val="24"/>
              </w:rPr>
              <w:t>R</w:t>
            </w:r>
          </w:p>
        </w:tc>
        <w:tc>
          <w:tcPr>
            <w:tcW w:w="3261" w:type="dxa"/>
          </w:tcPr>
          <w:p w:rsidR="0049164C" w:rsidRPr="000E42CC" w:rsidRDefault="0049164C" w:rsidP="0049164C">
            <w:pPr>
              <w:spacing w:line="276" w:lineRule="auto"/>
              <w:rPr>
                <w:i/>
                <w:szCs w:val="24"/>
              </w:rPr>
            </w:pPr>
            <w:r w:rsidRPr="000E42CC">
              <w:rPr>
                <w:szCs w:val="24"/>
              </w:rPr>
              <w:t xml:space="preserve">Evitarea fragmentării habitatelor favorabile speciilor </w:t>
            </w:r>
            <w:r w:rsidRPr="000E42CC">
              <w:rPr>
                <w:szCs w:val="24"/>
              </w:rPr>
              <w:lastRenderedPageBreak/>
              <w:t xml:space="preserve">de </w:t>
            </w:r>
            <w:r w:rsidRPr="000E42CC">
              <w:rPr>
                <w:b/>
                <w:szCs w:val="24"/>
              </w:rPr>
              <w:t>mamifere:</w:t>
            </w:r>
            <w:r w:rsidRPr="000E42CC">
              <w:rPr>
                <w:szCs w:val="24"/>
              </w:rPr>
              <w:t xml:space="preserve"> </w:t>
            </w:r>
            <w:r w:rsidRPr="000E42CC">
              <w:rPr>
                <w:i/>
                <w:szCs w:val="24"/>
              </w:rPr>
              <w:t>Ursus arctos,</w:t>
            </w:r>
            <w:r w:rsidRPr="000E42CC">
              <w:rPr>
                <w:szCs w:val="24"/>
              </w:rPr>
              <w:t xml:space="preserve"> </w:t>
            </w:r>
            <w:r w:rsidRPr="000E42CC">
              <w:rPr>
                <w:i/>
                <w:szCs w:val="24"/>
              </w:rPr>
              <w:t xml:space="preserve">Canis lupus </w:t>
            </w:r>
            <w:r w:rsidRPr="000E42CC">
              <w:rPr>
                <w:szCs w:val="24"/>
              </w:rPr>
              <w:t xml:space="preserve">și </w:t>
            </w:r>
            <w:r w:rsidRPr="000E42CC">
              <w:rPr>
                <w:i/>
                <w:szCs w:val="24"/>
              </w:rPr>
              <w:t>Lutra lutra</w:t>
            </w:r>
          </w:p>
          <w:p w:rsidR="0049164C" w:rsidRPr="000E42CC" w:rsidRDefault="0049164C" w:rsidP="0049164C">
            <w:pPr>
              <w:spacing w:line="276" w:lineRule="auto"/>
              <w:rPr>
                <w:szCs w:val="24"/>
              </w:rPr>
            </w:pPr>
          </w:p>
        </w:tc>
        <w:tc>
          <w:tcPr>
            <w:tcW w:w="5670" w:type="dxa"/>
          </w:tcPr>
          <w:p w:rsidR="0049164C" w:rsidRPr="000E42CC" w:rsidRDefault="0049164C" w:rsidP="0049164C">
            <w:pPr>
              <w:spacing w:line="276" w:lineRule="auto"/>
              <w:rPr>
                <w:szCs w:val="24"/>
              </w:rPr>
            </w:pPr>
            <w:r w:rsidRPr="000E42CC">
              <w:rPr>
                <w:szCs w:val="24"/>
              </w:rPr>
              <w:lastRenderedPageBreak/>
              <w:t>Interzicerea construcțiilor în zonele de conectivitate (coridoare ecologice) în interiorul și vecinătatea sitului.</w:t>
            </w:r>
          </w:p>
          <w:p w:rsidR="0049164C" w:rsidRPr="000E42CC" w:rsidRDefault="0049164C" w:rsidP="0049164C">
            <w:pPr>
              <w:spacing w:line="276" w:lineRule="auto"/>
              <w:rPr>
                <w:szCs w:val="24"/>
              </w:rPr>
            </w:pPr>
            <w:r w:rsidRPr="000E42CC">
              <w:rPr>
                <w:szCs w:val="24"/>
              </w:rPr>
              <w:lastRenderedPageBreak/>
              <w:t>Realizarea construcţiilor se va face cu respectarea legislației specifice ariilor naturale protejate. Includerea limitării dezvoltării de construcţii în sit în planurile de urbanism.</w:t>
            </w:r>
          </w:p>
        </w:tc>
        <w:tc>
          <w:tcPr>
            <w:tcW w:w="2835" w:type="dxa"/>
          </w:tcPr>
          <w:p w:rsidR="0049164C" w:rsidRPr="000E42CC" w:rsidRDefault="0049164C" w:rsidP="0049164C">
            <w:pPr>
              <w:spacing w:line="276" w:lineRule="auto"/>
              <w:rPr>
                <w:szCs w:val="24"/>
              </w:rPr>
            </w:pPr>
            <w:r w:rsidRPr="000E42CC">
              <w:rPr>
                <w:szCs w:val="24"/>
              </w:rPr>
              <w:lastRenderedPageBreak/>
              <w:t>E01.02 Urbanizare discontinue</w:t>
            </w:r>
          </w:p>
          <w:p w:rsidR="0049164C" w:rsidRPr="000E42CC" w:rsidRDefault="0049164C" w:rsidP="0049164C">
            <w:pPr>
              <w:spacing w:line="276" w:lineRule="auto"/>
              <w:rPr>
                <w:szCs w:val="24"/>
              </w:rPr>
            </w:pPr>
            <w:r w:rsidRPr="000E42CC">
              <w:rPr>
                <w:noProof/>
                <w:szCs w:val="24"/>
              </w:rPr>
              <w:lastRenderedPageBreak/>
              <w:t>E03.01 depozitarea deşeurilor menajere/deșeuri provenite din baze de agrement</w:t>
            </w:r>
          </w:p>
        </w:tc>
      </w:tr>
      <w:tr w:rsidR="0049164C" w:rsidRPr="000E42CC" w:rsidTr="0049164C">
        <w:tc>
          <w:tcPr>
            <w:tcW w:w="816" w:type="dxa"/>
          </w:tcPr>
          <w:p w:rsidR="0049164C" w:rsidRPr="000E42CC" w:rsidRDefault="0049164C" w:rsidP="0049164C">
            <w:pPr>
              <w:spacing w:line="276" w:lineRule="auto"/>
              <w:rPr>
                <w:szCs w:val="24"/>
              </w:rPr>
            </w:pPr>
            <w:r w:rsidRPr="000E42CC">
              <w:rPr>
                <w:szCs w:val="24"/>
              </w:rPr>
              <w:lastRenderedPageBreak/>
              <w:t>1.1.10</w:t>
            </w:r>
          </w:p>
        </w:tc>
        <w:tc>
          <w:tcPr>
            <w:tcW w:w="743" w:type="dxa"/>
          </w:tcPr>
          <w:p w:rsidR="0049164C" w:rsidRPr="000E42CC" w:rsidRDefault="0049164C" w:rsidP="0049164C">
            <w:pPr>
              <w:spacing w:line="276" w:lineRule="auto"/>
              <w:rPr>
                <w:szCs w:val="24"/>
              </w:rPr>
            </w:pPr>
            <w:r w:rsidRPr="000E42CC">
              <w:rPr>
                <w:szCs w:val="24"/>
              </w:rPr>
              <w:t>R</w:t>
            </w:r>
          </w:p>
        </w:tc>
        <w:tc>
          <w:tcPr>
            <w:tcW w:w="3261" w:type="dxa"/>
          </w:tcPr>
          <w:p w:rsidR="0049164C" w:rsidRPr="000E42CC" w:rsidRDefault="0049164C" w:rsidP="0049164C">
            <w:pPr>
              <w:spacing w:line="276" w:lineRule="auto"/>
              <w:rPr>
                <w:szCs w:val="24"/>
              </w:rPr>
            </w:pPr>
            <w:r w:rsidRPr="000E42CC">
              <w:rPr>
                <w:szCs w:val="24"/>
              </w:rPr>
              <w:t xml:space="preserve">Menținerea zonelor speciale de protecție din zona bârloagelor, a adăposturilor, a zonelor de hrănire naturală și a zonelor de liniște pentru speciile de </w:t>
            </w:r>
            <w:r w:rsidRPr="000E42CC">
              <w:rPr>
                <w:b/>
                <w:szCs w:val="24"/>
              </w:rPr>
              <w:t>mamifere:</w:t>
            </w:r>
            <w:r w:rsidRPr="000E42CC">
              <w:rPr>
                <w:szCs w:val="24"/>
              </w:rPr>
              <w:t xml:space="preserve"> </w:t>
            </w:r>
            <w:r w:rsidRPr="000E42CC">
              <w:rPr>
                <w:i/>
                <w:szCs w:val="24"/>
              </w:rPr>
              <w:t>Ursus arctos,</w:t>
            </w:r>
            <w:r w:rsidRPr="000E42CC">
              <w:rPr>
                <w:szCs w:val="24"/>
              </w:rPr>
              <w:t xml:space="preserve"> </w:t>
            </w:r>
            <w:r w:rsidRPr="000E42CC">
              <w:rPr>
                <w:i/>
                <w:szCs w:val="24"/>
              </w:rPr>
              <w:t>Canis lupus.</w:t>
            </w:r>
          </w:p>
        </w:tc>
        <w:tc>
          <w:tcPr>
            <w:tcW w:w="5670" w:type="dxa"/>
          </w:tcPr>
          <w:p w:rsidR="0049164C" w:rsidRPr="000E42CC" w:rsidRDefault="0049164C" w:rsidP="0049164C">
            <w:pPr>
              <w:spacing w:line="276" w:lineRule="auto"/>
              <w:rPr>
                <w:szCs w:val="24"/>
              </w:rPr>
            </w:pPr>
            <w:r w:rsidRPr="000E42CC">
              <w:rPr>
                <w:szCs w:val="24"/>
              </w:rPr>
              <w:t>Managementul forestier pe cuprinsul întregului sit va avea în vedere faptul că pădurea reprezintă habitatul speciilor protejate, astfel încât nu se vor realiza activităţi de exploatare care să degradeze sau să fragmenteze habitatul optim al speciilor.</w:t>
            </w:r>
          </w:p>
          <w:p w:rsidR="0049164C" w:rsidRPr="000E42CC" w:rsidRDefault="0049164C" w:rsidP="0049164C">
            <w:pPr>
              <w:spacing w:line="276" w:lineRule="auto"/>
              <w:rPr>
                <w:szCs w:val="24"/>
              </w:rPr>
            </w:pPr>
            <w:r w:rsidRPr="000E42CC">
              <w:rPr>
                <w:szCs w:val="24"/>
              </w:rPr>
              <w:t>Zonele de liniște nu vor fi perturbate de prezenţa umană, de activităţi forestiere de orice tip, de vânătoare la alte specii, cu precădere în perioada de reproducere şi creştere a puilor.</w:t>
            </w:r>
          </w:p>
          <w:p w:rsidR="0049164C" w:rsidRPr="000E42CC" w:rsidRDefault="0049164C" w:rsidP="0049164C">
            <w:pPr>
              <w:spacing w:line="276" w:lineRule="auto"/>
              <w:rPr>
                <w:szCs w:val="24"/>
              </w:rPr>
            </w:pPr>
            <w:r w:rsidRPr="000E42CC">
              <w:rPr>
                <w:szCs w:val="24"/>
              </w:rPr>
              <w:t>Se va întocmi anual un Raport privind implementarea activităţii.</w:t>
            </w:r>
          </w:p>
        </w:tc>
        <w:tc>
          <w:tcPr>
            <w:tcW w:w="2835" w:type="dxa"/>
          </w:tcPr>
          <w:p w:rsidR="0049164C" w:rsidRPr="000E42CC" w:rsidRDefault="0049164C" w:rsidP="0049164C">
            <w:pPr>
              <w:spacing w:line="276" w:lineRule="auto"/>
              <w:rPr>
                <w:szCs w:val="24"/>
              </w:rPr>
            </w:pPr>
            <w:r w:rsidRPr="000E42CC">
              <w:rPr>
                <w:szCs w:val="24"/>
              </w:rPr>
              <w:t>B03</w:t>
            </w:r>
            <w:r w:rsidRPr="000E42CC">
              <w:rPr>
                <w:b/>
                <w:szCs w:val="24"/>
              </w:rPr>
              <w:t xml:space="preserve"> </w:t>
            </w:r>
            <w:r w:rsidRPr="000E42CC">
              <w:rPr>
                <w:szCs w:val="24"/>
              </w:rPr>
              <w:t>Exploatare forestieră fără replantare sau refacere naturală</w:t>
            </w:r>
          </w:p>
          <w:p w:rsidR="0049164C" w:rsidRPr="000E42CC" w:rsidRDefault="0049164C" w:rsidP="0049164C">
            <w:pPr>
              <w:spacing w:line="276" w:lineRule="auto"/>
              <w:rPr>
                <w:szCs w:val="24"/>
              </w:rPr>
            </w:pPr>
          </w:p>
        </w:tc>
      </w:tr>
      <w:tr w:rsidR="0049164C" w:rsidRPr="000E42CC" w:rsidTr="0049164C">
        <w:tc>
          <w:tcPr>
            <w:tcW w:w="816" w:type="dxa"/>
          </w:tcPr>
          <w:p w:rsidR="0049164C" w:rsidRPr="000E42CC" w:rsidRDefault="0049164C" w:rsidP="0049164C">
            <w:pPr>
              <w:spacing w:line="276" w:lineRule="auto"/>
              <w:rPr>
                <w:szCs w:val="24"/>
              </w:rPr>
            </w:pPr>
            <w:r w:rsidRPr="000E42CC">
              <w:rPr>
                <w:szCs w:val="24"/>
              </w:rPr>
              <w:t>1.1.11</w:t>
            </w:r>
          </w:p>
        </w:tc>
        <w:tc>
          <w:tcPr>
            <w:tcW w:w="743" w:type="dxa"/>
          </w:tcPr>
          <w:p w:rsidR="0049164C" w:rsidRPr="000E42CC" w:rsidRDefault="0049164C" w:rsidP="0049164C">
            <w:pPr>
              <w:spacing w:line="276" w:lineRule="auto"/>
              <w:rPr>
                <w:szCs w:val="24"/>
              </w:rPr>
            </w:pPr>
            <w:r w:rsidRPr="000E42CC">
              <w:rPr>
                <w:szCs w:val="24"/>
              </w:rPr>
              <w:t>R</w:t>
            </w:r>
          </w:p>
        </w:tc>
        <w:tc>
          <w:tcPr>
            <w:tcW w:w="3261" w:type="dxa"/>
          </w:tcPr>
          <w:p w:rsidR="0049164C" w:rsidRPr="000E42CC" w:rsidRDefault="0049164C" w:rsidP="0049164C">
            <w:pPr>
              <w:spacing w:line="276" w:lineRule="auto"/>
              <w:rPr>
                <w:szCs w:val="24"/>
              </w:rPr>
            </w:pPr>
            <w:r w:rsidRPr="000E42CC">
              <w:rPr>
                <w:szCs w:val="24"/>
              </w:rPr>
              <w:t xml:space="preserve">Evaluarea construirii de noi căi de acces, drumuri – infrastructură de transport prin prisma necesităţii menţinerii stării de conservare favorabilă a speciilor de </w:t>
            </w:r>
            <w:r w:rsidRPr="000E42CC">
              <w:rPr>
                <w:b/>
                <w:szCs w:val="24"/>
              </w:rPr>
              <w:t>mamifere</w:t>
            </w:r>
            <w:r w:rsidRPr="000E42CC">
              <w:rPr>
                <w:szCs w:val="24"/>
              </w:rPr>
              <w:t xml:space="preserve">: </w:t>
            </w:r>
            <w:r w:rsidRPr="000E42CC">
              <w:rPr>
                <w:i/>
                <w:szCs w:val="24"/>
              </w:rPr>
              <w:t>Ursus arctos,</w:t>
            </w:r>
            <w:r w:rsidRPr="000E42CC">
              <w:rPr>
                <w:szCs w:val="24"/>
              </w:rPr>
              <w:t xml:space="preserve"> </w:t>
            </w:r>
            <w:r w:rsidRPr="000E42CC">
              <w:rPr>
                <w:i/>
                <w:szCs w:val="24"/>
              </w:rPr>
              <w:t>Canis lupus</w:t>
            </w:r>
            <w:r w:rsidRPr="000E42CC">
              <w:rPr>
                <w:szCs w:val="24"/>
              </w:rPr>
              <w:t xml:space="preserve"> </w:t>
            </w:r>
          </w:p>
        </w:tc>
        <w:tc>
          <w:tcPr>
            <w:tcW w:w="5670" w:type="dxa"/>
            <w:shd w:val="clear" w:color="auto" w:fill="FFFFFF" w:themeFill="background1"/>
          </w:tcPr>
          <w:p w:rsidR="0049164C" w:rsidRPr="000E42CC" w:rsidRDefault="0049164C" w:rsidP="0049164C">
            <w:pPr>
              <w:spacing w:line="276" w:lineRule="auto"/>
              <w:rPr>
                <w:szCs w:val="24"/>
              </w:rPr>
            </w:pPr>
            <w:r w:rsidRPr="000E42CC">
              <w:rPr>
                <w:szCs w:val="24"/>
              </w:rPr>
              <w:t>Căile de acces sunt principalii vectori de pătrundere a impactului uman în sit. Se vor evalua toate solicitările /proiectele care privesc dezvoltarea infrastructurii de transport pe suprafața sitului. Dezvoltările viitoare trebuie să îmbine prevederile cap. XII din Codul Silvic - Legea 46/2008 cu completările şi modificările ulterioare, cu necesităţile de menţinere a speciilor</w:t>
            </w:r>
            <w:r w:rsidRPr="000E42CC">
              <w:rPr>
                <w:i/>
                <w:szCs w:val="24"/>
              </w:rPr>
              <w:t xml:space="preserve"> </w:t>
            </w:r>
            <w:r w:rsidRPr="000E42CC">
              <w:rPr>
                <w:szCs w:val="24"/>
              </w:rPr>
              <w:t>în stare de conservare favorabilă.</w:t>
            </w:r>
          </w:p>
          <w:p w:rsidR="0049164C" w:rsidRPr="000E42CC" w:rsidRDefault="0049164C" w:rsidP="0049164C">
            <w:pPr>
              <w:spacing w:line="276" w:lineRule="auto"/>
              <w:rPr>
                <w:szCs w:val="24"/>
              </w:rPr>
            </w:pPr>
            <w:r w:rsidRPr="000E42CC">
              <w:rPr>
                <w:szCs w:val="24"/>
              </w:rPr>
              <w:t>Vor fi monitorizate căile de acces şi modul de utilizare al acestora.</w:t>
            </w:r>
          </w:p>
        </w:tc>
        <w:tc>
          <w:tcPr>
            <w:tcW w:w="2835" w:type="dxa"/>
            <w:shd w:val="clear" w:color="auto" w:fill="FFFFFF" w:themeFill="background1"/>
          </w:tcPr>
          <w:p w:rsidR="0049164C" w:rsidRPr="000E42CC" w:rsidRDefault="0049164C" w:rsidP="0049164C">
            <w:pPr>
              <w:spacing w:line="276" w:lineRule="auto"/>
              <w:rPr>
                <w:noProof/>
                <w:szCs w:val="24"/>
              </w:rPr>
            </w:pPr>
            <w:r w:rsidRPr="000E42CC">
              <w:rPr>
                <w:noProof/>
                <w:szCs w:val="24"/>
              </w:rPr>
              <w:t>D01.02 drumuri, autostrăzi</w:t>
            </w:r>
          </w:p>
          <w:p w:rsidR="0049164C" w:rsidRPr="000E42CC" w:rsidRDefault="0049164C" w:rsidP="0049164C">
            <w:pPr>
              <w:spacing w:line="276" w:lineRule="auto"/>
              <w:rPr>
                <w:szCs w:val="24"/>
              </w:rPr>
            </w:pPr>
            <w:r w:rsidRPr="000E42CC">
              <w:rPr>
                <w:szCs w:val="24"/>
              </w:rPr>
              <w:t xml:space="preserve">D01.04 </w:t>
            </w:r>
            <w:r w:rsidRPr="000E42CC">
              <w:rPr>
                <w:noProof/>
                <w:szCs w:val="24"/>
              </w:rPr>
              <w:t>căi ferate, căi ferate de mare viteză</w:t>
            </w:r>
          </w:p>
        </w:tc>
      </w:tr>
      <w:tr w:rsidR="0049164C" w:rsidRPr="000E42CC" w:rsidTr="0049164C">
        <w:tc>
          <w:tcPr>
            <w:tcW w:w="816" w:type="dxa"/>
          </w:tcPr>
          <w:p w:rsidR="0049164C" w:rsidRPr="000E42CC" w:rsidRDefault="0049164C" w:rsidP="0049164C">
            <w:pPr>
              <w:spacing w:line="276" w:lineRule="auto"/>
              <w:rPr>
                <w:szCs w:val="24"/>
              </w:rPr>
            </w:pPr>
            <w:r w:rsidRPr="000E42CC">
              <w:rPr>
                <w:szCs w:val="24"/>
              </w:rPr>
              <w:lastRenderedPageBreak/>
              <w:t>1.1.12</w:t>
            </w:r>
          </w:p>
        </w:tc>
        <w:tc>
          <w:tcPr>
            <w:tcW w:w="743" w:type="dxa"/>
          </w:tcPr>
          <w:p w:rsidR="0049164C" w:rsidRPr="000E42CC" w:rsidRDefault="0049164C" w:rsidP="0049164C">
            <w:pPr>
              <w:spacing w:line="276" w:lineRule="auto"/>
              <w:rPr>
                <w:szCs w:val="24"/>
              </w:rPr>
            </w:pPr>
            <w:r w:rsidRPr="000E42CC">
              <w:rPr>
                <w:szCs w:val="24"/>
              </w:rPr>
              <w:t>R</w:t>
            </w:r>
          </w:p>
        </w:tc>
        <w:tc>
          <w:tcPr>
            <w:tcW w:w="3261" w:type="dxa"/>
          </w:tcPr>
          <w:p w:rsidR="0049164C" w:rsidRPr="000E42CC" w:rsidRDefault="0049164C" w:rsidP="0049164C">
            <w:pPr>
              <w:spacing w:line="276" w:lineRule="auto"/>
              <w:rPr>
                <w:szCs w:val="24"/>
              </w:rPr>
            </w:pPr>
            <w:r w:rsidRPr="000E42CC">
              <w:rPr>
                <w:szCs w:val="24"/>
              </w:rPr>
              <w:t xml:space="preserve">Reglementarea activităților de colectare a ciupercilor și fructelor de pădure în vederea menținerii resurselor de hrană pentru specia de </w:t>
            </w:r>
            <w:r w:rsidRPr="000E42CC">
              <w:rPr>
                <w:b/>
                <w:szCs w:val="24"/>
              </w:rPr>
              <w:t>mamifere</w:t>
            </w:r>
            <w:r w:rsidRPr="000E42CC">
              <w:rPr>
                <w:szCs w:val="24"/>
              </w:rPr>
              <w:t xml:space="preserve"> </w:t>
            </w:r>
            <w:r w:rsidRPr="000E42CC">
              <w:rPr>
                <w:i/>
                <w:szCs w:val="24"/>
              </w:rPr>
              <w:t>Ursus arctos</w:t>
            </w:r>
            <w:r w:rsidRPr="000E42CC">
              <w:rPr>
                <w:szCs w:val="24"/>
              </w:rPr>
              <w:t>.</w:t>
            </w:r>
          </w:p>
        </w:tc>
        <w:tc>
          <w:tcPr>
            <w:tcW w:w="5670" w:type="dxa"/>
            <w:shd w:val="clear" w:color="auto" w:fill="FFFFFF" w:themeFill="background1"/>
          </w:tcPr>
          <w:p w:rsidR="0049164C" w:rsidRPr="000E42CC" w:rsidRDefault="0049164C" w:rsidP="0049164C">
            <w:pPr>
              <w:spacing w:line="276" w:lineRule="auto"/>
              <w:rPr>
                <w:szCs w:val="24"/>
              </w:rPr>
            </w:pPr>
            <w:r w:rsidRPr="000E42CC">
              <w:rPr>
                <w:szCs w:val="24"/>
              </w:rPr>
              <w:t>Va fi elaborat un regulament cu privire la modul în care se vor colecta ciupercile și fructele de pădure. Acesta va cuprinde numărul de permise pentru acces cu o cantitate bine stabilită, precum și zonele în care culegătorii au voie să intre.</w:t>
            </w:r>
          </w:p>
        </w:tc>
        <w:tc>
          <w:tcPr>
            <w:tcW w:w="2835" w:type="dxa"/>
            <w:shd w:val="clear" w:color="auto" w:fill="FFFFFF" w:themeFill="background1"/>
          </w:tcPr>
          <w:p w:rsidR="0049164C" w:rsidRPr="000E42CC" w:rsidRDefault="0049164C" w:rsidP="0049164C">
            <w:pPr>
              <w:spacing w:line="276" w:lineRule="auto"/>
              <w:rPr>
                <w:szCs w:val="24"/>
              </w:rPr>
            </w:pPr>
            <w:r w:rsidRPr="000E42CC">
              <w:rPr>
                <w:szCs w:val="24"/>
              </w:rPr>
              <w:t xml:space="preserve">F04.02 </w:t>
            </w:r>
            <w:r w:rsidRPr="000E42CC">
              <w:rPr>
                <w:szCs w:val="24"/>
                <w:lang w:val="pt-BR"/>
              </w:rPr>
              <w:t>Colectarea (ciupercilor, lichenilor, fructelor de padure)</w:t>
            </w:r>
          </w:p>
        </w:tc>
      </w:tr>
      <w:tr w:rsidR="0049164C" w:rsidRPr="000E42CC" w:rsidTr="0049164C">
        <w:tc>
          <w:tcPr>
            <w:tcW w:w="816" w:type="dxa"/>
          </w:tcPr>
          <w:p w:rsidR="0049164C" w:rsidRPr="000E42CC" w:rsidRDefault="0049164C" w:rsidP="0049164C">
            <w:pPr>
              <w:spacing w:line="276" w:lineRule="auto"/>
              <w:rPr>
                <w:szCs w:val="24"/>
              </w:rPr>
            </w:pPr>
            <w:r w:rsidRPr="000E42CC">
              <w:rPr>
                <w:szCs w:val="24"/>
              </w:rPr>
              <w:t>1.1.13</w:t>
            </w:r>
          </w:p>
        </w:tc>
        <w:tc>
          <w:tcPr>
            <w:tcW w:w="743" w:type="dxa"/>
          </w:tcPr>
          <w:p w:rsidR="0049164C" w:rsidRPr="000E42CC" w:rsidRDefault="0049164C" w:rsidP="0049164C">
            <w:pPr>
              <w:spacing w:line="276" w:lineRule="auto"/>
              <w:rPr>
                <w:szCs w:val="24"/>
              </w:rPr>
            </w:pPr>
            <w:r w:rsidRPr="000E42CC">
              <w:rPr>
                <w:szCs w:val="24"/>
              </w:rPr>
              <w:t>R</w:t>
            </w:r>
          </w:p>
        </w:tc>
        <w:tc>
          <w:tcPr>
            <w:tcW w:w="3261" w:type="dxa"/>
          </w:tcPr>
          <w:p w:rsidR="0049164C" w:rsidRPr="000E42CC" w:rsidRDefault="0049164C" w:rsidP="0049164C">
            <w:pPr>
              <w:spacing w:line="276" w:lineRule="auto"/>
              <w:rPr>
                <w:szCs w:val="24"/>
              </w:rPr>
            </w:pPr>
            <w:r w:rsidRPr="000E42CC">
              <w:rPr>
                <w:szCs w:val="24"/>
              </w:rPr>
              <w:t xml:space="preserve">Reglementarea activităților recreative pentru asigurarea zonei de liniște pentru speciilor de </w:t>
            </w:r>
            <w:r w:rsidRPr="000E42CC">
              <w:rPr>
                <w:b/>
                <w:szCs w:val="24"/>
              </w:rPr>
              <w:t>mamifere</w:t>
            </w:r>
            <w:r w:rsidRPr="000E42CC">
              <w:rPr>
                <w:szCs w:val="24"/>
              </w:rPr>
              <w:t xml:space="preserve">: </w:t>
            </w:r>
            <w:r w:rsidRPr="000E42CC">
              <w:rPr>
                <w:i/>
                <w:szCs w:val="24"/>
              </w:rPr>
              <w:t>Ursus arctos,</w:t>
            </w:r>
            <w:r w:rsidRPr="000E42CC">
              <w:rPr>
                <w:szCs w:val="24"/>
              </w:rPr>
              <w:t xml:space="preserve"> </w:t>
            </w:r>
            <w:r w:rsidRPr="000E42CC">
              <w:rPr>
                <w:i/>
                <w:szCs w:val="24"/>
              </w:rPr>
              <w:t>Canis lupus</w:t>
            </w:r>
          </w:p>
        </w:tc>
        <w:tc>
          <w:tcPr>
            <w:tcW w:w="5670" w:type="dxa"/>
            <w:shd w:val="clear" w:color="auto" w:fill="FFFFFF" w:themeFill="background1"/>
          </w:tcPr>
          <w:p w:rsidR="0049164C" w:rsidRPr="000E42CC" w:rsidRDefault="0049164C" w:rsidP="0049164C">
            <w:pPr>
              <w:spacing w:line="276" w:lineRule="auto"/>
              <w:rPr>
                <w:szCs w:val="24"/>
              </w:rPr>
            </w:pPr>
            <w:r w:rsidRPr="000E42CC">
              <w:rPr>
                <w:szCs w:val="24"/>
              </w:rPr>
              <w:t>Va fi elaborat un regulament cu privire la activitățile permise în scop recreativ, pe teritoriul sitului, precum și zonele pe care aceste activități sunt permise.</w:t>
            </w:r>
          </w:p>
        </w:tc>
        <w:tc>
          <w:tcPr>
            <w:tcW w:w="2835" w:type="dxa"/>
            <w:shd w:val="clear" w:color="auto" w:fill="FFFFFF" w:themeFill="background1"/>
          </w:tcPr>
          <w:p w:rsidR="0049164C" w:rsidRPr="000E42CC" w:rsidRDefault="0049164C" w:rsidP="0049164C">
            <w:pPr>
              <w:spacing w:line="276" w:lineRule="auto"/>
              <w:rPr>
                <w:szCs w:val="24"/>
              </w:rPr>
            </w:pPr>
            <w:r w:rsidRPr="000E42CC">
              <w:rPr>
                <w:szCs w:val="24"/>
              </w:rPr>
              <w:t>G01.04.01 Drumeții și alpinism</w:t>
            </w:r>
          </w:p>
        </w:tc>
      </w:tr>
      <w:tr w:rsidR="0049164C" w:rsidRPr="000E42CC" w:rsidTr="0049164C">
        <w:tc>
          <w:tcPr>
            <w:tcW w:w="816" w:type="dxa"/>
          </w:tcPr>
          <w:p w:rsidR="0049164C" w:rsidRPr="000E42CC" w:rsidRDefault="0049164C" w:rsidP="0049164C">
            <w:pPr>
              <w:spacing w:line="276" w:lineRule="auto"/>
              <w:rPr>
                <w:szCs w:val="24"/>
              </w:rPr>
            </w:pPr>
            <w:r w:rsidRPr="000E42CC">
              <w:rPr>
                <w:szCs w:val="24"/>
              </w:rPr>
              <w:t>1.1.14</w:t>
            </w:r>
          </w:p>
        </w:tc>
        <w:tc>
          <w:tcPr>
            <w:tcW w:w="743" w:type="dxa"/>
          </w:tcPr>
          <w:p w:rsidR="0049164C" w:rsidRPr="000E42CC" w:rsidRDefault="0049164C" w:rsidP="0049164C">
            <w:pPr>
              <w:spacing w:line="276" w:lineRule="auto"/>
              <w:rPr>
                <w:szCs w:val="24"/>
              </w:rPr>
            </w:pPr>
            <w:r w:rsidRPr="000E42CC">
              <w:rPr>
                <w:szCs w:val="24"/>
              </w:rPr>
              <w:t>A</w:t>
            </w:r>
          </w:p>
        </w:tc>
        <w:tc>
          <w:tcPr>
            <w:tcW w:w="3261" w:type="dxa"/>
          </w:tcPr>
          <w:p w:rsidR="0049164C" w:rsidRPr="000E42CC" w:rsidRDefault="0049164C" w:rsidP="0049164C">
            <w:pPr>
              <w:spacing w:line="276" w:lineRule="auto"/>
              <w:rPr>
                <w:szCs w:val="24"/>
              </w:rPr>
            </w:pPr>
            <w:r w:rsidRPr="000E42CC">
              <w:rPr>
                <w:szCs w:val="24"/>
              </w:rPr>
              <w:t xml:space="preserve">Reglementarea activităților recreative pentru asigurarea zonei de liniște pentru speciile de </w:t>
            </w:r>
            <w:r w:rsidRPr="000E42CC">
              <w:rPr>
                <w:b/>
                <w:szCs w:val="24"/>
              </w:rPr>
              <w:t>mamifere</w:t>
            </w:r>
            <w:r w:rsidRPr="000E42CC">
              <w:rPr>
                <w:szCs w:val="24"/>
              </w:rPr>
              <w:t xml:space="preserve">: </w:t>
            </w:r>
            <w:r w:rsidRPr="000E42CC">
              <w:rPr>
                <w:i/>
                <w:szCs w:val="24"/>
              </w:rPr>
              <w:t>Ursus arctos,</w:t>
            </w:r>
            <w:r w:rsidRPr="000E42CC">
              <w:rPr>
                <w:szCs w:val="24"/>
              </w:rPr>
              <w:t xml:space="preserve"> </w:t>
            </w:r>
            <w:r w:rsidRPr="000E42CC">
              <w:rPr>
                <w:i/>
                <w:szCs w:val="24"/>
              </w:rPr>
              <w:t>Canis lupus</w:t>
            </w:r>
          </w:p>
        </w:tc>
        <w:tc>
          <w:tcPr>
            <w:tcW w:w="5670" w:type="dxa"/>
            <w:shd w:val="clear" w:color="auto" w:fill="FFFFFF" w:themeFill="background1"/>
          </w:tcPr>
          <w:p w:rsidR="0049164C" w:rsidRPr="000E42CC" w:rsidRDefault="0049164C" w:rsidP="0049164C">
            <w:pPr>
              <w:spacing w:line="276" w:lineRule="auto"/>
              <w:rPr>
                <w:szCs w:val="24"/>
              </w:rPr>
            </w:pPr>
            <w:r w:rsidRPr="000E42CC">
              <w:rPr>
                <w:szCs w:val="24"/>
              </w:rPr>
              <w:t>Vor fi amplasate panouri care vor lista acțiunile permise în scop recreativ, rutele pe care turiștii au voie să le utilizeze, precum și sancțiunile aplicate în caz de nerespectarea regulamentului elaborat.</w:t>
            </w:r>
          </w:p>
        </w:tc>
        <w:tc>
          <w:tcPr>
            <w:tcW w:w="2835" w:type="dxa"/>
            <w:shd w:val="clear" w:color="auto" w:fill="FFFFFF" w:themeFill="background1"/>
          </w:tcPr>
          <w:p w:rsidR="0049164C" w:rsidRPr="000E42CC" w:rsidRDefault="0049164C" w:rsidP="0049164C">
            <w:pPr>
              <w:spacing w:line="276" w:lineRule="auto"/>
              <w:rPr>
                <w:szCs w:val="24"/>
              </w:rPr>
            </w:pPr>
            <w:r w:rsidRPr="000E42CC">
              <w:rPr>
                <w:szCs w:val="24"/>
              </w:rPr>
              <w:t>G01.04.01 Drumeții și alpinism</w:t>
            </w:r>
          </w:p>
        </w:tc>
      </w:tr>
      <w:tr w:rsidR="0049164C" w:rsidRPr="000E42CC" w:rsidTr="0049164C">
        <w:tc>
          <w:tcPr>
            <w:tcW w:w="816" w:type="dxa"/>
          </w:tcPr>
          <w:p w:rsidR="0049164C" w:rsidRPr="000E42CC" w:rsidRDefault="0049164C" w:rsidP="0049164C">
            <w:pPr>
              <w:spacing w:line="276" w:lineRule="auto"/>
              <w:rPr>
                <w:szCs w:val="24"/>
              </w:rPr>
            </w:pPr>
          </w:p>
          <w:p w:rsidR="0049164C" w:rsidRPr="000E42CC" w:rsidRDefault="0049164C" w:rsidP="0049164C">
            <w:pPr>
              <w:spacing w:line="276" w:lineRule="auto"/>
              <w:rPr>
                <w:szCs w:val="24"/>
              </w:rPr>
            </w:pPr>
          </w:p>
          <w:p w:rsidR="0049164C" w:rsidRPr="000E42CC" w:rsidRDefault="0049164C" w:rsidP="0049164C">
            <w:pPr>
              <w:spacing w:line="276" w:lineRule="auto"/>
              <w:rPr>
                <w:szCs w:val="24"/>
              </w:rPr>
            </w:pPr>
            <w:r w:rsidRPr="000E42CC">
              <w:rPr>
                <w:szCs w:val="24"/>
              </w:rPr>
              <w:t>1.1.15</w:t>
            </w:r>
          </w:p>
        </w:tc>
        <w:tc>
          <w:tcPr>
            <w:tcW w:w="743" w:type="dxa"/>
          </w:tcPr>
          <w:p w:rsidR="0049164C" w:rsidRPr="000E42CC" w:rsidRDefault="0049164C" w:rsidP="0049164C">
            <w:pPr>
              <w:spacing w:line="276" w:lineRule="auto"/>
              <w:rPr>
                <w:szCs w:val="24"/>
              </w:rPr>
            </w:pPr>
          </w:p>
          <w:p w:rsidR="0049164C" w:rsidRPr="000E42CC" w:rsidRDefault="0049164C" w:rsidP="0049164C">
            <w:pPr>
              <w:spacing w:line="276" w:lineRule="auto"/>
              <w:rPr>
                <w:szCs w:val="24"/>
              </w:rPr>
            </w:pPr>
          </w:p>
          <w:p w:rsidR="0049164C" w:rsidRPr="000E42CC" w:rsidRDefault="0049164C" w:rsidP="0049164C">
            <w:pPr>
              <w:spacing w:line="276" w:lineRule="auto"/>
              <w:rPr>
                <w:szCs w:val="24"/>
              </w:rPr>
            </w:pPr>
            <w:r w:rsidRPr="000E42CC">
              <w:rPr>
                <w:szCs w:val="24"/>
              </w:rPr>
              <w:t>A</w:t>
            </w:r>
          </w:p>
        </w:tc>
        <w:tc>
          <w:tcPr>
            <w:tcW w:w="3261" w:type="dxa"/>
            <w:vAlign w:val="center"/>
          </w:tcPr>
          <w:p w:rsidR="0049164C" w:rsidRPr="000E42CC" w:rsidRDefault="0049164C" w:rsidP="0049164C">
            <w:pPr>
              <w:spacing w:line="276" w:lineRule="auto"/>
              <w:rPr>
                <w:i/>
                <w:szCs w:val="24"/>
              </w:rPr>
            </w:pPr>
            <w:r w:rsidRPr="000E42CC">
              <w:rPr>
                <w:szCs w:val="24"/>
              </w:rPr>
              <w:t xml:space="preserve">Menţinerea calităţii habitatelor forestiere printr-un management durabil prin prisma necesităţii menţinerii stării de conservare favorabilă a speciilor de </w:t>
            </w:r>
            <w:r w:rsidRPr="000E42CC">
              <w:rPr>
                <w:b/>
                <w:szCs w:val="24"/>
              </w:rPr>
              <w:t xml:space="preserve">chiroptere: </w:t>
            </w:r>
            <w:r w:rsidRPr="000E42CC">
              <w:rPr>
                <w:i/>
                <w:szCs w:val="24"/>
              </w:rPr>
              <w:t>Myotis myotis, Myotis blythii, Barbastella barbastellus</w:t>
            </w:r>
          </w:p>
          <w:p w:rsidR="0049164C" w:rsidRPr="000E42CC" w:rsidRDefault="0049164C" w:rsidP="0049164C">
            <w:pPr>
              <w:spacing w:line="276" w:lineRule="auto"/>
              <w:rPr>
                <w:i/>
                <w:szCs w:val="24"/>
              </w:rPr>
            </w:pPr>
          </w:p>
          <w:p w:rsidR="0049164C" w:rsidRPr="000E42CC" w:rsidRDefault="0049164C" w:rsidP="0049164C">
            <w:pPr>
              <w:spacing w:line="276" w:lineRule="auto"/>
              <w:rPr>
                <w:i/>
                <w:szCs w:val="24"/>
              </w:rPr>
            </w:pPr>
          </w:p>
          <w:p w:rsidR="0049164C" w:rsidRPr="000E42CC" w:rsidRDefault="0049164C" w:rsidP="0049164C">
            <w:pPr>
              <w:spacing w:line="276" w:lineRule="auto"/>
              <w:rPr>
                <w:i/>
                <w:szCs w:val="24"/>
              </w:rPr>
            </w:pPr>
          </w:p>
          <w:p w:rsidR="0049164C" w:rsidRPr="000E42CC" w:rsidRDefault="0049164C" w:rsidP="0049164C">
            <w:pPr>
              <w:spacing w:line="276" w:lineRule="auto"/>
              <w:rPr>
                <w:i/>
                <w:szCs w:val="24"/>
              </w:rPr>
            </w:pPr>
          </w:p>
          <w:p w:rsidR="0049164C" w:rsidRPr="000E42CC" w:rsidRDefault="0049164C" w:rsidP="0049164C">
            <w:pPr>
              <w:spacing w:line="276" w:lineRule="auto"/>
              <w:rPr>
                <w:i/>
                <w:szCs w:val="24"/>
              </w:rPr>
            </w:pPr>
          </w:p>
          <w:p w:rsidR="0049164C" w:rsidRPr="000E42CC" w:rsidRDefault="0049164C" w:rsidP="0049164C">
            <w:pPr>
              <w:spacing w:line="276" w:lineRule="auto"/>
              <w:rPr>
                <w:i/>
                <w:szCs w:val="24"/>
              </w:rPr>
            </w:pPr>
          </w:p>
          <w:p w:rsidR="0049164C" w:rsidRPr="000E42CC" w:rsidRDefault="0049164C" w:rsidP="0049164C">
            <w:pPr>
              <w:spacing w:line="276" w:lineRule="auto"/>
              <w:rPr>
                <w:i/>
                <w:szCs w:val="24"/>
              </w:rPr>
            </w:pPr>
          </w:p>
          <w:p w:rsidR="0049164C" w:rsidRPr="000E42CC" w:rsidRDefault="0049164C" w:rsidP="0049164C">
            <w:pPr>
              <w:spacing w:line="276" w:lineRule="auto"/>
              <w:rPr>
                <w:i/>
                <w:szCs w:val="24"/>
              </w:rPr>
            </w:pPr>
          </w:p>
          <w:p w:rsidR="0049164C" w:rsidRPr="000E42CC" w:rsidRDefault="0049164C" w:rsidP="0049164C">
            <w:pPr>
              <w:spacing w:line="276" w:lineRule="auto"/>
              <w:rPr>
                <w:i/>
                <w:szCs w:val="24"/>
              </w:rPr>
            </w:pPr>
          </w:p>
          <w:p w:rsidR="0049164C" w:rsidRPr="000E42CC" w:rsidRDefault="0049164C" w:rsidP="0049164C">
            <w:pPr>
              <w:spacing w:line="276" w:lineRule="auto"/>
              <w:rPr>
                <w:i/>
                <w:szCs w:val="24"/>
              </w:rPr>
            </w:pPr>
          </w:p>
          <w:p w:rsidR="0049164C" w:rsidRPr="000E42CC" w:rsidRDefault="0049164C" w:rsidP="0049164C">
            <w:pPr>
              <w:spacing w:line="276" w:lineRule="auto"/>
              <w:rPr>
                <w:i/>
                <w:szCs w:val="24"/>
              </w:rPr>
            </w:pPr>
          </w:p>
          <w:p w:rsidR="0049164C" w:rsidRPr="000E42CC" w:rsidRDefault="0049164C" w:rsidP="0049164C">
            <w:pPr>
              <w:spacing w:line="276" w:lineRule="auto"/>
              <w:rPr>
                <w:i/>
                <w:szCs w:val="24"/>
              </w:rPr>
            </w:pPr>
          </w:p>
          <w:p w:rsidR="0049164C" w:rsidRPr="000E42CC" w:rsidRDefault="0049164C" w:rsidP="0049164C">
            <w:pPr>
              <w:spacing w:line="276" w:lineRule="auto"/>
              <w:rPr>
                <w:szCs w:val="24"/>
              </w:rPr>
            </w:pPr>
          </w:p>
        </w:tc>
        <w:tc>
          <w:tcPr>
            <w:tcW w:w="5670" w:type="dxa"/>
            <w:shd w:val="clear" w:color="auto" w:fill="FFFFFF" w:themeFill="background1"/>
          </w:tcPr>
          <w:p w:rsidR="0049164C" w:rsidRPr="000E42CC" w:rsidRDefault="0049164C" w:rsidP="0049164C">
            <w:pPr>
              <w:spacing w:line="276" w:lineRule="auto"/>
              <w:rPr>
                <w:szCs w:val="24"/>
                <w:lang w:eastAsia="x-none"/>
              </w:rPr>
            </w:pPr>
            <w:r w:rsidRPr="000E42CC">
              <w:rPr>
                <w:szCs w:val="24"/>
                <w:lang w:eastAsia="x-none"/>
              </w:rPr>
              <w:lastRenderedPageBreak/>
              <w:t>Măsura se va aplica pe suprafața împădurită a sitului, precum și pe suprafețele unde se regăsește lăstăriș, habitat caracteristic de hrănire pentru speciile de chiroptere.</w:t>
            </w:r>
          </w:p>
          <w:p w:rsidR="0049164C" w:rsidRPr="000E42CC" w:rsidRDefault="0049164C" w:rsidP="0049164C">
            <w:pPr>
              <w:spacing w:line="276" w:lineRule="auto"/>
              <w:rPr>
                <w:szCs w:val="24"/>
                <w:lang w:eastAsia="x-none"/>
              </w:rPr>
            </w:pPr>
            <w:r w:rsidRPr="000E42CC">
              <w:rPr>
                <w:szCs w:val="24"/>
                <w:lang w:eastAsia="x-none"/>
              </w:rPr>
              <w:t xml:space="preserve">Recomandarea aplicării în managementul forestier, cele mai bune practici cu privire la biodiversitate din pădurile certificate sau în curs de certificare FSC. </w:t>
            </w:r>
          </w:p>
          <w:p w:rsidR="0049164C" w:rsidRPr="000E42CC" w:rsidRDefault="0049164C" w:rsidP="0049164C">
            <w:pPr>
              <w:spacing w:line="276" w:lineRule="auto"/>
              <w:rPr>
                <w:szCs w:val="24"/>
                <w:lang w:eastAsia="x-none"/>
              </w:rPr>
            </w:pPr>
            <w:r w:rsidRPr="000E42CC">
              <w:rPr>
                <w:szCs w:val="24"/>
                <w:lang w:eastAsia="x-none"/>
              </w:rPr>
              <w:t xml:space="preserve">Se vor inventaria arborii scorburoși care adăpostesc colonii de lilieci. Aceștia vor fi marcați și vor fi excluși de la exploatare. În cazul în care vor rămâne izolați sau </w:t>
            </w:r>
            <w:r w:rsidRPr="000E42CC">
              <w:rPr>
                <w:szCs w:val="24"/>
                <w:lang w:eastAsia="x-none"/>
              </w:rPr>
              <w:lastRenderedPageBreak/>
              <w:t xml:space="preserve">sunt în pericol să fie doborâți de vânt, zăpadă sau putregai se vor realiza adăposturi artificiale care vor fi montate în pădurile din imediata vecinătate. </w:t>
            </w:r>
          </w:p>
          <w:p w:rsidR="0049164C" w:rsidRPr="000E42CC" w:rsidRDefault="0049164C" w:rsidP="0049164C">
            <w:pPr>
              <w:spacing w:line="276" w:lineRule="auto"/>
              <w:rPr>
                <w:szCs w:val="24"/>
              </w:rPr>
            </w:pPr>
            <w:r w:rsidRPr="000E42CC">
              <w:rPr>
                <w:szCs w:val="24"/>
              </w:rPr>
              <w:t xml:space="preserve">Realizarea și amplasarea de adăposturi artificiale în arboretele care nu conțin arbori bătrâni, scorburoși. Se recomandă amplsarea unui număr de 25-30 de adăporturi artificiale/ha. </w:t>
            </w:r>
          </w:p>
          <w:p w:rsidR="0049164C" w:rsidRPr="000E42CC" w:rsidRDefault="0049164C" w:rsidP="0049164C">
            <w:pPr>
              <w:spacing w:line="276" w:lineRule="auto"/>
              <w:rPr>
                <w:szCs w:val="24"/>
              </w:rPr>
            </w:pPr>
            <w:r w:rsidRPr="000E42CC">
              <w:rPr>
                <w:szCs w:val="24"/>
              </w:rPr>
              <w:t xml:space="preserve">Se recomandă inventariere arborilor scorburoși care conțin colonii de chiroptere din fiecare parchet de exploatare propus, înaintea începerii exploatării. În cazul în care se vor găsi arbori scorburoși, care să conțină colonii de chiroptere, se vor lua măsuri de protejare a acestor arbori și/sau translocare a liliecilor în adăposturi artificiale care vor fi montate în imediata vecinătate a zonei afectate. Numărul, volumul și amplasarea adăposturilor trebuie să fie similar cu cel al adăposturilor distruse. </w:t>
            </w:r>
          </w:p>
          <w:p w:rsidR="0049164C" w:rsidRPr="000E42CC" w:rsidRDefault="0049164C" w:rsidP="0049164C">
            <w:pPr>
              <w:spacing w:line="276" w:lineRule="auto"/>
              <w:rPr>
                <w:szCs w:val="24"/>
              </w:rPr>
            </w:pPr>
            <w:r w:rsidRPr="000E42CC">
              <w:rPr>
                <w:b/>
                <w:szCs w:val="24"/>
              </w:rPr>
              <w:t xml:space="preserve">- </w:t>
            </w:r>
            <w:r w:rsidRPr="000E42CC">
              <w:rPr>
                <w:szCs w:val="24"/>
              </w:rPr>
              <w:t>Restabilirea zonelor umede din păduri prin închiderea drenajelor .</w:t>
            </w:r>
          </w:p>
        </w:tc>
        <w:tc>
          <w:tcPr>
            <w:tcW w:w="2835" w:type="dxa"/>
            <w:shd w:val="clear" w:color="auto" w:fill="FFFFFF" w:themeFill="background1"/>
          </w:tcPr>
          <w:p w:rsidR="0049164C" w:rsidRPr="000E42CC" w:rsidRDefault="0049164C" w:rsidP="0049164C">
            <w:pPr>
              <w:spacing w:line="276" w:lineRule="auto"/>
              <w:rPr>
                <w:szCs w:val="24"/>
              </w:rPr>
            </w:pPr>
            <w:r w:rsidRPr="000E42CC">
              <w:rPr>
                <w:szCs w:val="24"/>
              </w:rPr>
              <w:lastRenderedPageBreak/>
              <w:t>B02 Gestionarea și utilizarea pădurii și plantaţiei:</w:t>
            </w:r>
          </w:p>
          <w:p w:rsidR="0049164C" w:rsidRPr="000E42CC" w:rsidRDefault="0049164C" w:rsidP="0049164C">
            <w:pPr>
              <w:spacing w:line="276" w:lineRule="auto"/>
              <w:rPr>
                <w:i/>
                <w:szCs w:val="24"/>
              </w:rPr>
            </w:pPr>
            <w:r w:rsidRPr="000E42CC">
              <w:rPr>
                <w:i/>
                <w:szCs w:val="24"/>
              </w:rPr>
              <w:t>B02.02 curăţarea pădurii;</w:t>
            </w:r>
          </w:p>
          <w:p w:rsidR="0049164C" w:rsidRPr="000E42CC" w:rsidRDefault="0049164C" w:rsidP="0049164C">
            <w:pPr>
              <w:spacing w:line="276" w:lineRule="auto"/>
              <w:rPr>
                <w:i/>
                <w:szCs w:val="24"/>
              </w:rPr>
            </w:pPr>
            <w:r w:rsidRPr="000E42CC">
              <w:rPr>
                <w:i/>
                <w:szCs w:val="24"/>
              </w:rPr>
              <w:t xml:space="preserve">B02.03 îndepărtarea lăstărișului; </w:t>
            </w:r>
          </w:p>
          <w:p w:rsidR="0049164C" w:rsidRPr="000E42CC" w:rsidRDefault="0049164C" w:rsidP="0049164C">
            <w:pPr>
              <w:spacing w:line="276" w:lineRule="auto"/>
              <w:rPr>
                <w:szCs w:val="24"/>
              </w:rPr>
            </w:pPr>
          </w:p>
        </w:tc>
      </w:tr>
      <w:tr w:rsidR="0049164C" w:rsidRPr="000E42CC" w:rsidTr="0049164C">
        <w:tc>
          <w:tcPr>
            <w:tcW w:w="816" w:type="dxa"/>
          </w:tcPr>
          <w:p w:rsidR="0049164C" w:rsidRPr="000E42CC" w:rsidRDefault="0049164C" w:rsidP="0049164C">
            <w:pPr>
              <w:spacing w:line="276" w:lineRule="auto"/>
              <w:rPr>
                <w:szCs w:val="24"/>
              </w:rPr>
            </w:pPr>
            <w:r w:rsidRPr="000E42CC">
              <w:rPr>
                <w:szCs w:val="24"/>
              </w:rPr>
              <w:t>1.1.16</w:t>
            </w:r>
          </w:p>
        </w:tc>
        <w:tc>
          <w:tcPr>
            <w:tcW w:w="743" w:type="dxa"/>
          </w:tcPr>
          <w:p w:rsidR="0049164C" w:rsidRPr="000E42CC" w:rsidRDefault="0049164C" w:rsidP="0049164C">
            <w:pPr>
              <w:spacing w:line="276" w:lineRule="auto"/>
              <w:rPr>
                <w:szCs w:val="24"/>
              </w:rPr>
            </w:pPr>
            <w:r w:rsidRPr="000E42CC">
              <w:rPr>
                <w:szCs w:val="24"/>
              </w:rPr>
              <w:t>R</w:t>
            </w:r>
          </w:p>
        </w:tc>
        <w:tc>
          <w:tcPr>
            <w:tcW w:w="3261" w:type="dxa"/>
            <w:vAlign w:val="center"/>
          </w:tcPr>
          <w:p w:rsidR="0049164C" w:rsidRPr="000E42CC" w:rsidRDefault="0049164C" w:rsidP="0049164C">
            <w:pPr>
              <w:spacing w:line="276" w:lineRule="auto"/>
              <w:rPr>
                <w:szCs w:val="24"/>
              </w:rPr>
            </w:pPr>
            <w:r w:rsidRPr="000E42CC">
              <w:rPr>
                <w:szCs w:val="24"/>
              </w:rPr>
              <w:t>Conservarea pădurilor mature pentru menținerea habitatelor caracteristice speciilor de:</w:t>
            </w:r>
          </w:p>
          <w:p w:rsidR="0049164C" w:rsidRPr="000E42CC" w:rsidRDefault="0049164C" w:rsidP="0049164C">
            <w:pPr>
              <w:spacing w:line="276" w:lineRule="auto"/>
              <w:rPr>
                <w:szCs w:val="24"/>
              </w:rPr>
            </w:pPr>
            <w:r w:rsidRPr="000E42CC">
              <w:rPr>
                <w:szCs w:val="24"/>
              </w:rPr>
              <w:t>-</w:t>
            </w:r>
            <w:r w:rsidRPr="000E42CC">
              <w:rPr>
                <w:b/>
                <w:szCs w:val="24"/>
              </w:rPr>
              <w:t>chiropter</w:t>
            </w:r>
            <w:r w:rsidRPr="000E42CC">
              <w:rPr>
                <w:szCs w:val="24"/>
              </w:rPr>
              <w:t xml:space="preserve">e: </w:t>
            </w:r>
            <w:r w:rsidRPr="000E42CC">
              <w:rPr>
                <w:i/>
                <w:szCs w:val="24"/>
              </w:rPr>
              <w:t>Myotis myotis, Myotis blythii, Barbastella barbastellus</w:t>
            </w:r>
            <w:r w:rsidRPr="000E42CC">
              <w:rPr>
                <w:szCs w:val="24"/>
              </w:rPr>
              <w:t xml:space="preserve"> și</w:t>
            </w:r>
          </w:p>
          <w:p w:rsidR="0049164C" w:rsidRPr="000E42CC" w:rsidRDefault="0049164C" w:rsidP="0049164C">
            <w:pPr>
              <w:spacing w:line="276" w:lineRule="auto"/>
              <w:rPr>
                <w:szCs w:val="24"/>
              </w:rPr>
            </w:pPr>
            <w:r w:rsidRPr="000E42CC">
              <w:rPr>
                <w:szCs w:val="24"/>
              </w:rPr>
              <w:t>-</w:t>
            </w:r>
            <w:r w:rsidRPr="000E42CC">
              <w:rPr>
                <w:b/>
                <w:szCs w:val="24"/>
              </w:rPr>
              <w:t>nevertebrate</w:t>
            </w:r>
            <w:r w:rsidRPr="000E42CC">
              <w:rPr>
                <w:szCs w:val="24"/>
              </w:rPr>
              <w:t xml:space="preserve">: </w:t>
            </w:r>
            <w:r w:rsidRPr="000E42CC">
              <w:rPr>
                <w:i/>
                <w:szCs w:val="24"/>
              </w:rPr>
              <w:t>Lucanus cervus</w:t>
            </w:r>
          </w:p>
          <w:p w:rsidR="0049164C" w:rsidRPr="000E42CC" w:rsidRDefault="0049164C" w:rsidP="0049164C">
            <w:pPr>
              <w:spacing w:line="276" w:lineRule="auto"/>
              <w:rPr>
                <w:szCs w:val="24"/>
              </w:rPr>
            </w:pPr>
          </w:p>
          <w:p w:rsidR="0049164C" w:rsidRPr="000E42CC" w:rsidRDefault="0049164C" w:rsidP="0049164C">
            <w:pPr>
              <w:spacing w:line="276" w:lineRule="auto"/>
              <w:rPr>
                <w:szCs w:val="24"/>
              </w:rPr>
            </w:pPr>
          </w:p>
        </w:tc>
        <w:tc>
          <w:tcPr>
            <w:tcW w:w="5670" w:type="dxa"/>
            <w:shd w:val="clear" w:color="auto" w:fill="FFFFFF" w:themeFill="background1"/>
            <w:vAlign w:val="center"/>
          </w:tcPr>
          <w:p w:rsidR="0049164C" w:rsidRPr="000E42CC" w:rsidRDefault="0049164C" w:rsidP="0049164C">
            <w:pPr>
              <w:spacing w:line="276" w:lineRule="auto"/>
              <w:ind w:left="-75"/>
              <w:rPr>
                <w:szCs w:val="24"/>
              </w:rPr>
            </w:pPr>
            <w:r w:rsidRPr="000E42CC">
              <w:rPr>
                <w:szCs w:val="24"/>
                <w:lang w:eastAsia="x-none"/>
              </w:rPr>
              <w:lastRenderedPageBreak/>
              <w:t>Măsura se va aplica pe suprafața împădurită a sitului.</w:t>
            </w:r>
          </w:p>
          <w:p w:rsidR="0049164C" w:rsidRPr="000E42CC" w:rsidRDefault="0049164C" w:rsidP="0049164C">
            <w:pPr>
              <w:widowControl w:val="0"/>
              <w:autoSpaceDE w:val="0"/>
              <w:autoSpaceDN w:val="0"/>
              <w:adjustRightInd w:val="0"/>
              <w:spacing w:line="276" w:lineRule="auto"/>
              <w:ind w:right="75"/>
              <w:contextualSpacing/>
              <w:rPr>
                <w:szCs w:val="24"/>
              </w:rPr>
            </w:pPr>
            <w:r w:rsidRPr="000E42CC">
              <w:rPr>
                <w:szCs w:val="24"/>
              </w:rPr>
              <w:t xml:space="preserve">- Menţinerea lemnului mort în pădure –favorizează diversitatea de insecte. Lemnul favorizează anumite specii de molii cu care se hrănește specia selectivă </w:t>
            </w:r>
            <w:r w:rsidRPr="000E42CC">
              <w:rPr>
                <w:i/>
                <w:szCs w:val="24"/>
              </w:rPr>
              <w:t>Barbastella barbastellus</w:t>
            </w:r>
            <w:r w:rsidRPr="000E42CC">
              <w:rPr>
                <w:szCs w:val="24"/>
              </w:rPr>
              <w:t>.</w:t>
            </w:r>
          </w:p>
          <w:p w:rsidR="0049164C" w:rsidRPr="000E42CC" w:rsidRDefault="0049164C" w:rsidP="0049164C">
            <w:pPr>
              <w:widowControl w:val="0"/>
              <w:autoSpaceDE w:val="0"/>
              <w:autoSpaceDN w:val="0"/>
              <w:adjustRightInd w:val="0"/>
              <w:spacing w:line="276" w:lineRule="auto"/>
              <w:ind w:right="75"/>
              <w:contextualSpacing/>
              <w:rPr>
                <w:szCs w:val="24"/>
              </w:rPr>
            </w:pPr>
            <w:r w:rsidRPr="000E42CC">
              <w:rPr>
                <w:szCs w:val="24"/>
              </w:rPr>
              <w:t xml:space="preserve">Se va recomanda proprietarilor și/sau administratorilor de pădure implementarea celor mai bune practici aplicate în pădurile certificate FSC. </w:t>
            </w:r>
          </w:p>
        </w:tc>
        <w:tc>
          <w:tcPr>
            <w:tcW w:w="2835" w:type="dxa"/>
            <w:shd w:val="clear" w:color="auto" w:fill="FFFFFF" w:themeFill="background1"/>
          </w:tcPr>
          <w:p w:rsidR="0049164C" w:rsidRPr="000E42CC" w:rsidRDefault="0049164C" w:rsidP="0049164C">
            <w:pPr>
              <w:spacing w:line="276" w:lineRule="auto"/>
              <w:rPr>
                <w:szCs w:val="24"/>
              </w:rPr>
            </w:pPr>
            <w:r w:rsidRPr="000E42CC">
              <w:rPr>
                <w:szCs w:val="24"/>
              </w:rPr>
              <w:t>B02 Gestionarea și utilizarea pădurii și plantaţiei:</w:t>
            </w:r>
          </w:p>
          <w:p w:rsidR="0049164C" w:rsidRPr="000E42CC" w:rsidRDefault="0049164C" w:rsidP="0049164C">
            <w:pPr>
              <w:spacing w:line="276" w:lineRule="auto"/>
              <w:rPr>
                <w:i/>
                <w:szCs w:val="24"/>
              </w:rPr>
            </w:pPr>
            <w:r w:rsidRPr="000E42CC">
              <w:rPr>
                <w:i/>
                <w:noProof/>
                <w:szCs w:val="24"/>
              </w:rPr>
              <w:t>B02.02 curăţarea pădurii</w:t>
            </w:r>
          </w:p>
          <w:p w:rsidR="0049164C" w:rsidRPr="000E42CC" w:rsidRDefault="0049164C" w:rsidP="0049164C">
            <w:pPr>
              <w:spacing w:line="276" w:lineRule="auto"/>
              <w:rPr>
                <w:i/>
                <w:szCs w:val="24"/>
              </w:rPr>
            </w:pPr>
            <w:r w:rsidRPr="000E42CC">
              <w:rPr>
                <w:i/>
                <w:szCs w:val="24"/>
              </w:rPr>
              <w:t>B02.04 îndepărtarea arborilor uscaţi sau în curs de uscare (îndepărtarea lemnului mort)</w:t>
            </w:r>
          </w:p>
          <w:p w:rsidR="0049164C" w:rsidRPr="000E42CC" w:rsidRDefault="0049164C" w:rsidP="0049164C">
            <w:pPr>
              <w:spacing w:line="276" w:lineRule="auto"/>
              <w:rPr>
                <w:szCs w:val="24"/>
              </w:rPr>
            </w:pPr>
            <w:r w:rsidRPr="000E42CC">
              <w:rPr>
                <w:szCs w:val="24"/>
              </w:rPr>
              <w:lastRenderedPageBreak/>
              <w:t>B03</w:t>
            </w:r>
            <w:r w:rsidRPr="000E42CC">
              <w:rPr>
                <w:b/>
                <w:szCs w:val="24"/>
              </w:rPr>
              <w:t xml:space="preserve"> </w:t>
            </w:r>
            <w:r w:rsidRPr="000E42CC">
              <w:rPr>
                <w:szCs w:val="24"/>
              </w:rPr>
              <w:t>Exploatare forestieră fără replantare sau refacere naturală</w:t>
            </w:r>
          </w:p>
        </w:tc>
      </w:tr>
      <w:tr w:rsidR="0049164C" w:rsidRPr="000E42CC" w:rsidTr="0049164C">
        <w:tc>
          <w:tcPr>
            <w:tcW w:w="816" w:type="dxa"/>
          </w:tcPr>
          <w:p w:rsidR="0049164C" w:rsidRPr="000E42CC" w:rsidRDefault="0049164C" w:rsidP="0049164C">
            <w:pPr>
              <w:spacing w:line="276" w:lineRule="auto"/>
              <w:rPr>
                <w:szCs w:val="24"/>
              </w:rPr>
            </w:pPr>
            <w:r w:rsidRPr="000E42CC">
              <w:rPr>
                <w:szCs w:val="24"/>
              </w:rPr>
              <w:lastRenderedPageBreak/>
              <w:t>1.1.17</w:t>
            </w:r>
          </w:p>
        </w:tc>
        <w:tc>
          <w:tcPr>
            <w:tcW w:w="743" w:type="dxa"/>
          </w:tcPr>
          <w:p w:rsidR="0049164C" w:rsidRPr="000E42CC" w:rsidRDefault="0049164C" w:rsidP="0049164C">
            <w:pPr>
              <w:spacing w:line="276" w:lineRule="auto"/>
              <w:rPr>
                <w:szCs w:val="24"/>
              </w:rPr>
            </w:pPr>
            <w:r w:rsidRPr="000E42CC">
              <w:rPr>
                <w:szCs w:val="24"/>
              </w:rPr>
              <w:t>R</w:t>
            </w:r>
          </w:p>
        </w:tc>
        <w:tc>
          <w:tcPr>
            <w:tcW w:w="3261" w:type="dxa"/>
          </w:tcPr>
          <w:p w:rsidR="0049164C" w:rsidRPr="000E42CC" w:rsidRDefault="0049164C" w:rsidP="0049164C">
            <w:pPr>
              <w:spacing w:line="276" w:lineRule="auto"/>
              <w:rPr>
                <w:szCs w:val="24"/>
              </w:rPr>
            </w:pPr>
            <w:r w:rsidRPr="000E42CC">
              <w:rPr>
                <w:szCs w:val="24"/>
              </w:rPr>
              <w:t xml:space="preserve">Exploatarea forestieră în conceptul managementului durabil în vederea asigurării stării de conservare favorabilă pentru speciile de </w:t>
            </w:r>
            <w:r w:rsidRPr="000E42CC">
              <w:rPr>
                <w:b/>
                <w:szCs w:val="24"/>
              </w:rPr>
              <w:t>chiroptere</w:t>
            </w:r>
            <w:r w:rsidRPr="000E42CC">
              <w:rPr>
                <w:szCs w:val="24"/>
              </w:rPr>
              <w:t xml:space="preserve">: </w:t>
            </w:r>
            <w:r w:rsidRPr="000E42CC">
              <w:rPr>
                <w:i/>
                <w:szCs w:val="24"/>
              </w:rPr>
              <w:t>Myotis myotis, Myotis blythii, Barbastella barbastellus</w:t>
            </w:r>
          </w:p>
        </w:tc>
        <w:tc>
          <w:tcPr>
            <w:tcW w:w="5670" w:type="dxa"/>
          </w:tcPr>
          <w:p w:rsidR="0049164C" w:rsidRPr="000E42CC" w:rsidRDefault="0049164C" w:rsidP="0049164C">
            <w:pPr>
              <w:spacing w:line="276" w:lineRule="auto"/>
              <w:ind w:left="-75"/>
              <w:rPr>
                <w:spacing w:val="-1"/>
                <w:szCs w:val="24"/>
              </w:rPr>
            </w:pPr>
            <w:r w:rsidRPr="000E42CC">
              <w:rPr>
                <w:szCs w:val="24"/>
                <w:lang w:eastAsia="x-none"/>
              </w:rPr>
              <w:t>Măsura se va aplica pe suprafața împădurită a sitului.</w:t>
            </w:r>
          </w:p>
          <w:p w:rsidR="0049164C" w:rsidRPr="000E42CC" w:rsidRDefault="0049164C" w:rsidP="0049164C">
            <w:pPr>
              <w:spacing w:line="276" w:lineRule="auto"/>
              <w:ind w:left="-75"/>
              <w:rPr>
                <w:szCs w:val="24"/>
              </w:rPr>
            </w:pPr>
            <w:r w:rsidRPr="000E42CC">
              <w:rPr>
                <w:szCs w:val="24"/>
              </w:rPr>
              <w:t>Se va recomanda proprietarilor și/sau administratorilor de pădure implementarea celor mai bune practici aplicate în pădurile certificate FSC.</w:t>
            </w:r>
          </w:p>
          <w:p w:rsidR="0049164C" w:rsidRPr="000E42CC" w:rsidRDefault="0049164C" w:rsidP="0049164C">
            <w:pPr>
              <w:spacing w:line="276" w:lineRule="auto"/>
              <w:ind w:left="-75"/>
              <w:rPr>
                <w:szCs w:val="24"/>
              </w:rPr>
            </w:pPr>
            <w:r w:rsidRPr="000E42CC">
              <w:rPr>
                <w:szCs w:val="24"/>
              </w:rPr>
              <w:t>-</w:t>
            </w:r>
            <w:r w:rsidRPr="000E42CC">
              <w:rPr>
                <w:spacing w:val="-1"/>
                <w:szCs w:val="24"/>
              </w:rPr>
              <w:t xml:space="preserve"> N</w:t>
            </w:r>
            <w:r w:rsidRPr="000E42CC">
              <w:rPr>
                <w:szCs w:val="24"/>
              </w:rPr>
              <w:t>u</w:t>
            </w:r>
            <w:r w:rsidRPr="000E42CC">
              <w:rPr>
                <w:spacing w:val="48"/>
                <w:szCs w:val="24"/>
              </w:rPr>
              <w:t xml:space="preserve"> </w:t>
            </w:r>
            <w:r w:rsidRPr="000E42CC">
              <w:rPr>
                <w:szCs w:val="24"/>
              </w:rPr>
              <w:t>se</w:t>
            </w:r>
            <w:r w:rsidRPr="000E42CC">
              <w:rPr>
                <w:spacing w:val="45"/>
                <w:szCs w:val="24"/>
              </w:rPr>
              <w:t xml:space="preserve"> </w:t>
            </w:r>
            <w:r w:rsidRPr="000E42CC">
              <w:rPr>
                <w:szCs w:val="24"/>
              </w:rPr>
              <w:t>pe</w:t>
            </w:r>
            <w:r w:rsidRPr="000E42CC">
              <w:rPr>
                <w:spacing w:val="2"/>
                <w:szCs w:val="24"/>
              </w:rPr>
              <w:t>r</w:t>
            </w:r>
            <w:r w:rsidRPr="000E42CC">
              <w:rPr>
                <w:spacing w:val="-3"/>
                <w:szCs w:val="24"/>
              </w:rPr>
              <w:t>m</w:t>
            </w:r>
            <w:r w:rsidRPr="000E42CC">
              <w:rPr>
                <w:spacing w:val="1"/>
                <w:szCs w:val="24"/>
              </w:rPr>
              <w:t>i</w:t>
            </w:r>
            <w:r w:rsidRPr="000E42CC">
              <w:rPr>
                <w:spacing w:val="-1"/>
                <w:szCs w:val="24"/>
              </w:rPr>
              <w:t>t</w:t>
            </w:r>
            <w:r w:rsidRPr="000E42CC">
              <w:rPr>
                <w:szCs w:val="24"/>
              </w:rPr>
              <w:t>e</w:t>
            </w:r>
            <w:r w:rsidRPr="000E42CC">
              <w:rPr>
                <w:spacing w:val="47"/>
                <w:szCs w:val="24"/>
              </w:rPr>
              <w:t xml:space="preserve"> </w:t>
            </w:r>
            <w:r w:rsidRPr="000E42CC">
              <w:rPr>
                <w:spacing w:val="-1"/>
                <w:szCs w:val="24"/>
              </w:rPr>
              <w:t>t</w:t>
            </w:r>
            <w:r w:rsidRPr="000E42CC">
              <w:rPr>
                <w:szCs w:val="24"/>
              </w:rPr>
              <w:t>ransfo</w:t>
            </w:r>
            <w:r w:rsidRPr="000E42CC">
              <w:rPr>
                <w:spacing w:val="2"/>
                <w:szCs w:val="24"/>
              </w:rPr>
              <w:t>r</w:t>
            </w:r>
            <w:r w:rsidRPr="000E42CC">
              <w:rPr>
                <w:spacing w:val="-3"/>
                <w:szCs w:val="24"/>
              </w:rPr>
              <w:t>m</w:t>
            </w:r>
            <w:r w:rsidRPr="000E42CC">
              <w:rPr>
                <w:spacing w:val="1"/>
                <w:szCs w:val="24"/>
              </w:rPr>
              <w:t>a</w:t>
            </w:r>
            <w:r w:rsidRPr="000E42CC">
              <w:rPr>
                <w:szCs w:val="24"/>
              </w:rPr>
              <w:t>rea</w:t>
            </w:r>
            <w:r w:rsidRPr="000E42CC">
              <w:rPr>
                <w:spacing w:val="47"/>
                <w:szCs w:val="24"/>
              </w:rPr>
              <w:t xml:space="preserve"> </w:t>
            </w:r>
            <w:r w:rsidRPr="000E42CC">
              <w:rPr>
                <w:szCs w:val="24"/>
              </w:rPr>
              <w:t>pădur</w:t>
            </w:r>
            <w:r w:rsidRPr="000E42CC">
              <w:rPr>
                <w:spacing w:val="1"/>
                <w:szCs w:val="24"/>
              </w:rPr>
              <w:t>i</w:t>
            </w:r>
            <w:r w:rsidRPr="000E42CC">
              <w:rPr>
                <w:spacing w:val="-1"/>
                <w:szCs w:val="24"/>
              </w:rPr>
              <w:t>l</w:t>
            </w:r>
            <w:r w:rsidRPr="000E42CC">
              <w:rPr>
                <w:szCs w:val="24"/>
              </w:rPr>
              <w:t>or</w:t>
            </w:r>
            <w:r w:rsidRPr="000E42CC">
              <w:rPr>
                <w:spacing w:val="48"/>
                <w:szCs w:val="24"/>
              </w:rPr>
              <w:t xml:space="preserve"> </w:t>
            </w:r>
            <w:r w:rsidRPr="000E42CC">
              <w:rPr>
                <w:szCs w:val="24"/>
              </w:rPr>
              <w:t>a</w:t>
            </w:r>
            <w:r w:rsidRPr="000E42CC">
              <w:rPr>
                <w:spacing w:val="-1"/>
                <w:szCs w:val="24"/>
              </w:rPr>
              <w:t>l</w:t>
            </w:r>
            <w:r w:rsidRPr="000E42CC">
              <w:rPr>
                <w:szCs w:val="24"/>
              </w:rPr>
              <w:t>c</w:t>
            </w:r>
            <w:r w:rsidRPr="000E42CC">
              <w:rPr>
                <w:spacing w:val="1"/>
                <w:szCs w:val="24"/>
              </w:rPr>
              <w:t>ă</w:t>
            </w:r>
            <w:r w:rsidRPr="000E42CC">
              <w:rPr>
                <w:spacing w:val="-1"/>
                <w:szCs w:val="24"/>
              </w:rPr>
              <w:t>t</w:t>
            </w:r>
            <w:r w:rsidRPr="000E42CC">
              <w:rPr>
                <w:szCs w:val="24"/>
              </w:rPr>
              <w:t>u</w:t>
            </w:r>
            <w:r w:rsidRPr="000E42CC">
              <w:rPr>
                <w:spacing w:val="-1"/>
                <w:szCs w:val="24"/>
              </w:rPr>
              <w:t>it</w:t>
            </w:r>
            <w:r w:rsidRPr="000E42CC">
              <w:rPr>
                <w:szCs w:val="24"/>
              </w:rPr>
              <w:t>e</w:t>
            </w:r>
            <w:r w:rsidRPr="000E42CC">
              <w:rPr>
                <w:spacing w:val="47"/>
                <w:szCs w:val="24"/>
              </w:rPr>
              <w:t xml:space="preserve"> </w:t>
            </w:r>
            <w:r w:rsidRPr="000E42CC">
              <w:rPr>
                <w:spacing w:val="-1"/>
                <w:szCs w:val="24"/>
              </w:rPr>
              <w:t>î</w:t>
            </w:r>
            <w:r w:rsidRPr="000E42CC">
              <w:rPr>
                <w:szCs w:val="24"/>
              </w:rPr>
              <w:t>n</w:t>
            </w:r>
            <w:r w:rsidRPr="000E42CC">
              <w:rPr>
                <w:spacing w:val="48"/>
                <w:szCs w:val="24"/>
              </w:rPr>
              <w:t xml:space="preserve"> </w:t>
            </w:r>
            <w:r w:rsidRPr="000E42CC">
              <w:rPr>
                <w:szCs w:val="24"/>
              </w:rPr>
              <w:t>pre</w:t>
            </w:r>
            <w:r w:rsidRPr="000E42CC">
              <w:rPr>
                <w:spacing w:val="1"/>
                <w:szCs w:val="24"/>
              </w:rPr>
              <w:t>z</w:t>
            </w:r>
            <w:r w:rsidRPr="000E42CC">
              <w:rPr>
                <w:szCs w:val="24"/>
              </w:rPr>
              <w:t>ent</w:t>
            </w:r>
            <w:r w:rsidRPr="000E42CC">
              <w:rPr>
                <w:spacing w:val="47"/>
                <w:szCs w:val="24"/>
              </w:rPr>
              <w:t xml:space="preserve"> </w:t>
            </w:r>
            <w:r w:rsidRPr="000E42CC">
              <w:rPr>
                <w:szCs w:val="24"/>
              </w:rPr>
              <w:t>d</w:t>
            </w:r>
            <w:r w:rsidRPr="000E42CC">
              <w:rPr>
                <w:spacing w:val="-1"/>
                <w:szCs w:val="24"/>
              </w:rPr>
              <w:t>i</w:t>
            </w:r>
            <w:r w:rsidRPr="000E42CC">
              <w:rPr>
                <w:szCs w:val="24"/>
              </w:rPr>
              <w:t>n</w:t>
            </w:r>
            <w:r w:rsidRPr="000E42CC">
              <w:rPr>
                <w:spacing w:val="48"/>
                <w:szCs w:val="24"/>
              </w:rPr>
              <w:t xml:space="preserve"> </w:t>
            </w:r>
            <w:r w:rsidRPr="000E42CC">
              <w:rPr>
                <w:spacing w:val="-1"/>
                <w:szCs w:val="24"/>
              </w:rPr>
              <w:t>s</w:t>
            </w:r>
            <w:r w:rsidRPr="000E42CC">
              <w:rPr>
                <w:szCs w:val="24"/>
              </w:rPr>
              <w:t>pe</w:t>
            </w:r>
            <w:r w:rsidRPr="000E42CC">
              <w:rPr>
                <w:spacing w:val="1"/>
                <w:szCs w:val="24"/>
              </w:rPr>
              <w:t>c</w:t>
            </w:r>
            <w:r w:rsidRPr="000E42CC">
              <w:rPr>
                <w:spacing w:val="-1"/>
                <w:szCs w:val="24"/>
              </w:rPr>
              <w:t>i</w:t>
            </w:r>
            <w:r w:rsidRPr="000E42CC">
              <w:rPr>
                <w:szCs w:val="24"/>
              </w:rPr>
              <w:t>i</w:t>
            </w:r>
            <w:r w:rsidRPr="000E42CC">
              <w:rPr>
                <w:spacing w:val="47"/>
                <w:szCs w:val="24"/>
              </w:rPr>
              <w:t xml:space="preserve"> </w:t>
            </w:r>
            <w:r w:rsidRPr="000E42CC">
              <w:rPr>
                <w:szCs w:val="24"/>
              </w:rPr>
              <w:t>car</w:t>
            </w:r>
            <w:r w:rsidRPr="000E42CC">
              <w:rPr>
                <w:spacing w:val="1"/>
                <w:szCs w:val="24"/>
              </w:rPr>
              <w:t>a</w:t>
            </w:r>
            <w:r w:rsidRPr="000E42CC">
              <w:rPr>
                <w:szCs w:val="24"/>
              </w:rPr>
              <w:t>c</w:t>
            </w:r>
            <w:r w:rsidRPr="000E42CC">
              <w:rPr>
                <w:spacing w:val="-1"/>
                <w:szCs w:val="24"/>
              </w:rPr>
              <w:t>t</w:t>
            </w:r>
            <w:r w:rsidRPr="000E42CC">
              <w:rPr>
                <w:szCs w:val="24"/>
              </w:rPr>
              <w:t>er</w:t>
            </w:r>
            <w:r w:rsidRPr="000E42CC">
              <w:rPr>
                <w:spacing w:val="-1"/>
                <w:szCs w:val="24"/>
              </w:rPr>
              <w:t>i</w:t>
            </w:r>
            <w:r w:rsidRPr="000E42CC">
              <w:rPr>
                <w:szCs w:val="24"/>
              </w:rPr>
              <w:t>s</w:t>
            </w:r>
            <w:r w:rsidRPr="000E42CC">
              <w:rPr>
                <w:spacing w:val="1"/>
                <w:szCs w:val="24"/>
              </w:rPr>
              <w:t>t</w:t>
            </w:r>
            <w:r w:rsidRPr="000E42CC">
              <w:rPr>
                <w:spacing w:val="-1"/>
                <w:szCs w:val="24"/>
              </w:rPr>
              <w:t>i</w:t>
            </w:r>
            <w:r w:rsidRPr="000E42CC">
              <w:rPr>
                <w:szCs w:val="24"/>
              </w:rPr>
              <w:t xml:space="preserve">ce </w:t>
            </w:r>
            <w:r w:rsidRPr="000E42CC">
              <w:rPr>
                <w:spacing w:val="-1"/>
                <w:szCs w:val="24"/>
              </w:rPr>
              <w:t>ti</w:t>
            </w:r>
            <w:r w:rsidRPr="000E42CC">
              <w:rPr>
                <w:szCs w:val="24"/>
              </w:rPr>
              <w:t>pu</w:t>
            </w:r>
            <w:r w:rsidRPr="000E42CC">
              <w:rPr>
                <w:spacing w:val="-1"/>
                <w:szCs w:val="24"/>
              </w:rPr>
              <w:t>l</w:t>
            </w:r>
            <w:r w:rsidRPr="000E42CC">
              <w:rPr>
                <w:spacing w:val="2"/>
                <w:szCs w:val="24"/>
              </w:rPr>
              <w:t>u</w:t>
            </w:r>
            <w:r w:rsidRPr="000E42CC">
              <w:rPr>
                <w:szCs w:val="24"/>
              </w:rPr>
              <w:t>i</w:t>
            </w:r>
            <w:r w:rsidRPr="000E42CC">
              <w:rPr>
                <w:spacing w:val="2"/>
                <w:szCs w:val="24"/>
              </w:rPr>
              <w:t xml:space="preserve"> </w:t>
            </w:r>
            <w:r w:rsidRPr="000E42CC">
              <w:rPr>
                <w:szCs w:val="24"/>
              </w:rPr>
              <w:t>na</w:t>
            </w:r>
            <w:r w:rsidRPr="000E42CC">
              <w:rPr>
                <w:spacing w:val="-1"/>
                <w:szCs w:val="24"/>
              </w:rPr>
              <w:t>t</w:t>
            </w:r>
            <w:r w:rsidRPr="000E42CC">
              <w:rPr>
                <w:szCs w:val="24"/>
              </w:rPr>
              <w:t>ural</w:t>
            </w:r>
            <w:r w:rsidRPr="000E42CC">
              <w:rPr>
                <w:spacing w:val="2"/>
                <w:szCs w:val="24"/>
              </w:rPr>
              <w:t xml:space="preserve"> </w:t>
            </w:r>
            <w:r w:rsidRPr="000E42CC">
              <w:rPr>
                <w:szCs w:val="24"/>
              </w:rPr>
              <w:t>fund</w:t>
            </w:r>
            <w:r w:rsidRPr="000E42CC">
              <w:rPr>
                <w:spacing w:val="1"/>
                <w:szCs w:val="24"/>
              </w:rPr>
              <w:t>a</w:t>
            </w:r>
            <w:r w:rsidRPr="000E42CC">
              <w:rPr>
                <w:spacing w:val="-3"/>
                <w:szCs w:val="24"/>
              </w:rPr>
              <w:t>m</w:t>
            </w:r>
            <w:r w:rsidRPr="000E42CC">
              <w:rPr>
                <w:spacing w:val="1"/>
                <w:szCs w:val="24"/>
              </w:rPr>
              <w:t>e</w:t>
            </w:r>
            <w:r w:rsidRPr="000E42CC">
              <w:rPr>
                <w:szCs w:val="24"/>
              </w:rPr>
              <w:t>n</w:t>
            </w:r>
            <w:r w:rsidRPr="000E42CC">
              <w:rPr>
                <w:spacing w:val="-1"/>
                <w:szCs w:val="24"/>
              </w:rPr>
              <w:t>t</w:t>
            </w:r>
            <w:r w:rsidRPr="000E42CC">
              <w:rPr>
                <w:spacing w:val="1"/>
                <w:szCs w:val="24"/>
              </w:rPr>
              <w:t>a</w:t>
            </w:r>
            <w:r w:rsidRPr="000E42CC">
              <w:rPr>
                <w:szCs w:val="24"/>
              </w:rPr>
              <w:t>l</w:t>
            </w:r>
            <w:r w:rsidRPr="000E42CC">
              <w:rPr>
                <w:spacing w:val="2"/>
                <w:szCs w:val="24"/>
              </w:rPr>
              <w:t xml:space="preserve"> </w:t>
            </w:r>
            <w:r w:rsidRPr="000E42CC">
              <w:rPr>
                <w:spacing w:val="-1"/>
                <w:szCs w:val="24"/>
              </w:rPr>
              <w:t>î</w:t>
            </w:r>
            <w:r w:rsidRPr="000E42CC">
              <w:rPr>
                <w:szCs w:val="24"/>
              </w:rPr>
              <w:t>n păduri</w:t>
            </w:r>
            <w:r w:rsidRPr="000E42CC">
              <w:rPr>
                <w:spacing w:val="2"/>
                <w:szCs w:val="24"/>
              </w:rPr>
              <w:t xml:space="preserve"> </w:t>
            </w:r>
            <w:r w:rsidRPr="000E42CC">
              <w:rPr>
                <w:szCs w:val="24"/>
              </w:rPr>
              <w:t>cu</w:t>
            </w:r>
            <w:r w:rsidRPr="000E42CC">
              <w:rPr>
                <w:spacing w:val="3"/>
                <w:szCs w:val="24"/>
              </w:rPr>
              <w:t xml:space="preserve"> </w:t>
            </w:r>
            <w:r w:rsidRPr="000E42CC">
              <w:rPr>
                <w:szCs w:val="24"/>
              </w:rPr>
              <w:t>spec</w:t>
            </w:r>
            <w:r w:rsidRPr="000E42CC">
              <w:rPr>
                <w:spacing w:val="1"/>
                <w:szCs w:val="24"/>
              </w:rPr>
              <w:t>i</w:t>
            </w:r>
            <w:r w:rsidRPr="000E42CC">
              <w:rPr>
                <w:szCs w:val="24"/>
              </w:rPr>
              <w:t>i</w:t>
            </w:r>
            <w:r w:rsidRPr="000E42CC">
              <w:rPr>
                <w:spacing w:val="2"/>
                <w:szCs w:val="24"/>
              </w:rPr>
              <w:t xml:space="preserve"> </w:t>
            </w:r>
            <w:r w:rsidRPr="000E42CC">
              <w:rPr>
                <w:szCs w:val="24"/>
              </w:rPr>
              <w:t>a</w:t>
            </w:r>
            <w:r w:rsidRPr="000E42CC">
              <w:rPr>
                <w:spacing w:val="-1"/>
                <w:szCs w:val="24"/>
              </w:rPr>
              <w:t>l</w:t>
            </w:r>
            <w:r w:rsidRPr="000E42CC">
              <w:rPr>
                <w:szCs w:val="24"/>
              </w:rPr>
              <w:t>oh</w:t>
            </w:r>
            <w:r w:rsidRPr="000E42CC">
              <w:rPr>
                <w:spacing w:val="-1"/>
                <w:szCs w:val="24"/>
              </w:rPr>
              <w:t>t</w:t>
            </w:r>
            <w:r w:rsidRPr="000E42CC">
              <w:rPr>
                <w:szCs w:val="24"/>
              </w:rPr>
              <w:t>one</w:t>
            </w:r>
            <w:r w:rsidRPr="000E42CC">
              <w:rPr>
                <w:spacing w:val="2"/>
                <w:szCs w:val="24"/>
              </w:rPr>
              <w:t xml:space="preserve"> </w:t>
            </w:r>
            <w:r w:rsidRPr="000E42CC">
              <w:rPr>
                <w:szCs w:val="24"/>
              </w:rPr>
              <w:t>(de</w:t>
            </w:r>
            <w:r w:rsidRPr="000E42CC">
              <w:rPr>
                <w:spacing w:val="2"/>
                <w:szCs w:val="24"/>
              </w:rPr>
              <w:t xml:space="preserve"> </w:t>
            </w:r>
            <w:r w:rsidRPr="000E42CC">
              <w:rPr>
                <w:szCs w:val="24"/>
              </w:rPr>
              <w:t>ex.</w:t>
            </w:r>
            <w:r w:rsidRPr="000E42CC">
              <w:rPr>
                <w:spacing w:val="3"/>
                <w:szCs w:val="24"/>
              </w:rPr>
              <w:t xml:space="preserve"> </w:t>
            </w:r>
            <w:r w:rsidRPr="000E42CC">
              <w:rPr>
                <w:szCs w:val="24"/>
              </w:rPr>
              <w:t>sa</w:t>
            </w:r>
            <w:r w:rsidRPr="000E42CC">
              <w:rPr>
                <w:spacing w:val="-1"/>
                <w:szCs w:val="24"/>
              </w:rPr>
              <w:t>l</w:t>
            </w:r>
            <w:r w:rsidRPr="000E42CC">
              <w:rPr>
                <w:szCs w:val="24"/>
              </w:rPr>
              <w:t>c</w:t>
            </w:r>
            <w:r w:rsidRPr="000E42CC">
              <w:rPr>
                <w:spacing w:val="1"/>
                <w:szCs w:val="24"/>
              </w:rPr>
              <w:t>â</w:t>
            </w:r>
            <w:r w:rsidRPr="000E42CC">
              <w:rPr>
                <w:szCs w:val="24"/>
              </w:rPr>
              <w:t>m sau</w:t>
            </w:r>
            <w:r w:rsidRPr="000E42CC">
              <w:rPr>
                <w:spacing w:val="3"/>
                <w:szCs w:val="24"/>
              </w:rPr>
              <w:t xml:space="preserve"> </w:t>
            </w:r>
            <w:r w:rsidRPr="000E42CC">
              <w:rPr>
                <w:szCs w:val="24"/>
              </w:rPr>
              <w:t>s</w:t>
            </w:r>
            <w:r w:rsidRPr="000E42CC">
              <w:rPr>
                <w:spacing w:val="-1"/>
                <w:szCs w:val="24"/>
              </w:rPr>
              <w:t>t</w:t>
            </w:r>
            <w:r w:rsidRPr="000E42CC">
              <w:rPr>
                <w:spacing w:val="-3"/>
                <w:szCs w:val="24"/>
              </w:rPr>
              <w:t>e</w:t>
            </w:r>
            <w:r w:rsidRPr="000E42CC">
              <w:rPr>
                <w:spacing w:val="1"/>
                <w:szCs w:val="24"/>
              </w:rPr>
              <w:t>j</w:t>
            </w:r>
            <w:r w:rsidRPr="000E42CC">
              <w:rPr>
                <w:szCs w:val="24"/>
              </w:rPr>
              <w:t>ar</w:t>
            </w:r>
            <w:r w:rsidRPr="000E42CC">
              <w:rPr>
                <w:spacing w:val="3"/>
                <w:szCs w:val="24"/>
              </w:rPr>
              <w:t xml:space="preserve"> </w:t>
            </w:r>
            <w:r w:rsidRPr="000E42CC">
              <w:rPr>
                <w:szCs w:val="24"/>
              </w:rPr>
              <w:t>roșu) sau necara</w:t>
            </w:r>
            <w:r w:rsidRPr="000E42CC">
              <w:rPr>
                <w:spacing w:val="1"/>
                <w:szCs w:val="24"/>
              </w:rPr>
              <w:t>c</w:t>
            </w:r>
            <w:r w:rsidRPr="000E42CC">
              <w:rPr>
                <w:spacing w:val="-1"/>
                <w:szCs w:val="24"/>
              </w:rPr>
              <w:t>t</w:t>
            </w:r>
            <w:r w:rsidRPr="000E42CC">
              <w:rPr>
                <w:szCs w:val="24"/>
              </w:rPr>
              <w:t>er</w:t>
            </w:r>
            <w:r w:rsidRPr="000E42CC">
              <w:rPr>
                <w:spacing w:val="-1"/>
                <w:szCs w:val="24"/>
              </w:rPr>
              <w:t>i</w:t>
            </w:r>
            <w:r w:rsidRPr="000E42CC">
              <w:rPr>
                <w:szCs w:val="24"/>
              </w:rPr>
              <w:t>s</w:t>
            </w:r>
            <w:r w:rsidRPr="000E42CC">
              <w:rPr>
                <w:spacing w:val="1"/>
                <w:szCs w:val="24"/>
              </w:rPr>
              <w:t>t</w:t>
            </w:r>
            <w:r w:rsidRPr="000E42CC">
              <w:rPr>
                <w:spacing w:val="-1"/>
                <w:szCs w:val="24"/>
              </w:rPr>
              <w:t>i</w:t>
            </w:r>
            <w:r w:rsidRPr="000E42CC">
              <w:rPr>
                <w:szCs w:val="24"/>
              </w:rPr>
              <w:t>ce</w:t>
            </w:r>
            <w:r w:rsidRPr="000E42CC">
              <w:rPr>
                <w:spacing w:val="1"/>
                <w:szCs w:val="24"/>
              </w:rPr>
              <w:t xml:space="preserve"> </w:t>
            </w:r>
            <w:r w:rsidRPr="000E42CC">
              <w:rPr>
                <w:szCs w:val="24"/>
              </w:rPr>
              <w:t>cond</w:t>
            </w:r>
            <w:r w:rsidRPr="000E42CC">
              <w:rPr>
                <w:spacing w:val="-1"/>
                <w:szCs w:val="24"/>
              </w:rPr>
              <w:t>iț</w:t>
            </w:r>
            <w:r w:rsidRPr="000E42CC">
              <w:rPr>
                <w:spacing w:val="1"/>
                <w:szCs w:val="24"/>
              </w:rPr>
              <w:t>i</w:t>
            </w:r>
            <w:r w:rsidRPr="000E42CC">
              <w:rPr>
                <w:spacing w:val="-1"/>
                <w:szCs w:val="24"/>
              </w:rPr>
              <w:t>il</w:t>
            </w:r>
            <w:r w:rsidRPr="000E42CC">
              <w:rPr>
                <w:szCs w:val="24"/>
              </w:rPr>
              <w:t>or</w:t>
            </w:r>
            <w:r w:rsidRPr="000E42CC">
              <w:rPr>
                <w:spacing w:val="2"/>
                <w:szCs w:val="24"/>
              </w:rPr>
              <w:t xml:space="preserve"> </w:t>
            </w:r>
            <w:r w:rsidRPr="000E42CC">
              <w:rPr>
                <w:szCs w:val="24"/>
              </w:rPr>
              <w:t>eco</w:t>
            </w:r>
            <w:r w:rsidRPr="000E42CC">
              <w:rPr>
                <w:spacing w:val="-1"/>
                <w:szCs w:val="24"/>
              </w:rPr>
              <w:t>l</w:t>
            </w:r>
            <w:r w:rsidRPr="000E42CC">
              <w:rPr>
                <w:szCs w:val="24"/>
              </w:rPr>
              <w:t>og</w:t>
            </w:r>
            <w:r w:rsidRPr="000E42CC">
              <w:rPr>
                <w:spacing w:val="1"/>
                <w:szCs w:val="24"/>
              </w:rPr>
              <w:t>i</w:t>
            </w:r>
            <w:r w:rsidRPr="000E42CC">
              <w:rPr>
                <w:szCs w:val="24"/>
              </w:rPr>
              <w:t>ce (de</w:t>
            </w:r>
            <w:r w:rsidRPr="000E42CC">
              <w:rPr>
                <w:spacing w:val="1"/>
                <w:szCs w:val="24"/>
              </w:rPr>
              <w:t xml:space="preserve"> </w:t>
            </w:r>
            <w:r w:rsidRPr="000E42CC">
              <w:rPr>
                <w:szCs w:val="24"/>
              </w:rPr>
              <w:t>ex. p</w:t>
            </w:r>
            <w:r w:rsidRPr="000E42CC">
              <w:rPr>
                <w:spacing w:val="-1"/>
                <w:szCs w:val="24"/>
              </w:rPr>
              <w:t>i</w:t>
            </w:r>
            <w:r w:rsidRPr="000E42CC">
              <w:rPr>
                <w:szCs w:val="24"/>
              </w:rPr>
              <w:t>n).</w:t>
            </w:r>
          </w:p>
        </w:tc>
        <w:tc>
          <w:tcPr>
            <w:tcW w:w="2835" w:type="dxa"/>
          </w:tcPr>
          <w:p w:rsidR="0049164C" w:rsidRPr="000E42CC" w:rsidRDefault="0049164C" w:rsidP="0049164C">
            <w:pPr>
              <w:spacing w:line="276" w:lineRule="auto"/>
              <w:rPr>
                <w:szCs w:val="24"/>
              </w:rPr>
            </w:pPr>
            <w:r w:rsidRPr="000E42CC">
              <w:rPr>
                <w:szCs w:val="24"/>
              </w:rPr>
              <w:t>B03 Exploatare forestieră fără replantare sau refacere naturală</w:t>
            </w:r>
          </w:p>
        </w:tc>
      </w:tr>
      <w:tr w:rsidR="004C0717" w:rsidRPr="000E42CC" w:rsidTr="0049164C">
        <w:tc>
          <w:tcPr>
            <w:tcW w:w="816" w:type="dxa"/>
          </w:tcPr>
          <w:p w:rsidR="004C0717" w:rsidRPr="000E42CC" w:rsidRDefault="005032E0" w:rsidP="0049164C">
            <w:pPr>
              <w:spacing w:line="276" w:lineRule="auto"/>
              <w:rPr>
                <w:szCs w:val="24"/>
              </w:rPr>
            </w:pPr>
            <w:r>
              <w:rPr>
                <w:szCs w:val="24"/>
              </w:rPr>
              <w:t>1.1.18</w:t>
            </w:r>
            <w:r w:rsidR="004C0717">
              <w:rPr>
                <w:szCs w:val="24"/>
              </w:rPr>
              <w:t>.</w:t>
            </w:r>
          </w:p>
        </w:tc>
        <w:tc>
          <w:tcPr>
            <w:tcW w:w="743" w:type="dxa"/>
          </w:tcPr>
          <w:p w:rsidR="004C0717" w:rsidRPr="000E42CC" w:rsidRDefault="004C0717" w:rsidP="0049164C">
            <w:pPr>
              <w:spacing w:line="276" w:lineRule="auto"/>
              <w:rPr>
                <w:szCs w:val="24"/>
              </w:rPr>
            </w:pPr>
          </w:p>
        </w:tc>
        <w:tc>
          <w:tcPr>
            <w:tcW w:w="3261" w:type="dxa"/>
          </w:tcPr>
          <w:p w:rsidR="004C0717" w:rsidRPr="004C0717" w:rsidRDefault="004C0717" w:rsidP="0049164C">
            <w:pPr>
              <w:spacing w:line="276" w:lineRule="auto"/>
              <w:rPr>
                <w:szCs w:val="24"/>
              </w:rPr>
            </w:pPr>
            <w:r w:rsidRPr="005032E0">
              <w:rPr>
                <w:color w:val="000000" w:themeColor="text1"/>
                <w:szCs w:val="24"/>
                <w:highlight w:val="yellow"/>
              </w:rPr>
              <w:t>Prevenirea condiționării ș</w:t>
            </w:r>
            <w:r w:rsidRPr="005032E0">
              <w:rPr>
                <w:color w:val="000000" w:themeColor="text1"/>
                <w:szCs w:val="24"/>
                <w:highlight w:val="yellow"/>
              </w:rPr>
              <w:t xml:space="preserve">i habituării exemplarelor de </w:t>
            </w:r>
            <w:r w:rsidRPr="005032E0">
              <w:rPr>
                <w:i/>
                <w:color w:val="000000" w:themeColor="text1"/>
                <w:szCs w:val="24"/>
                <w:highlight w:val="yellow"/>
              </w:rPr>
              <w:t>Ursus arctos</w:t>
            </w:r>
            <w:r w:rsidRPr="005032E0">
              <w:rPr>
                <w:szCs w:val="24"/>
                <w:highlight w:val="yellow"/>
              </w:rPr>
              <w:t xml:space="preserve"> în zona ariei naturale protejate</w:t>
            </w:r>
          </w:p>
        </w:tc>
        <w:tc>
          <w:tcPr>
            <w:tcW w:w="5670" w:type="dxa"/>
          </w:tcPr>
          <w:p w:rsidR="004C0717" w:rsidRPr="004C0717" w:rsidRDefault="004C0717" w:rsidP="004C0717">
            <w:pPr>
              <w:pStyle w:val="ListParagraph"/>
              <w:numPr>
                <w:ilvl w:val="0"/>
                <w:numId w:val="88"/>
              </w:numPr>
              <w:spacing w:line="240" w:lineRule="auto"/>
              <w:jc w:val="both"/>
              <w:rPr>
                <w:color w:val="000000" w:themeColor="text1"/>
                <w:szCs w:val="24"/>
                <w:highlight w:val="yellow"/>
              </w:rPr>
            </w:pPr>
            <w:r w:rsidRPr="004C0717">
              <w:rPr>
                <w:color w:val="000000" w:themeColor="text1"/>
                <w:szCs w:val="24"/>
                <w:highlight w:val="yellow"/>
              </w:rPr>
              <w:t xml:space="preserve">Interzicerea și reglementarea activităților umane care încurajează habituarea ursului și alterează comportamentul natural al acestuia. </w:t>
            </w:r>
          </w:p>
          <w:p w:rsidR="004C0717" w:rsidRPr="004C0717" w:rsidRDefault="004C0717" w:rsidP="004C0717">
            <w:pPr>
              <w:pStyle w:val="ListParagraph"/>
              <w:spacing w:line="240" w:lineRule="auto"/>
              <w:ind w:left="34"/>
              <w:jc w:val="both"/>
              <w:rPr>
                <w:color w:val="000000" w:themeColor="text1"/>
                <w:szCs w:val="24"/>
                <w:highlight w:val="yellow"/>
              </w:rPr>
            </w:pPr>
            <w:r w:rsidRPr="004C0717">
              <w:rPr>
                <w:color w:val="000000" w:themeColor="text1"/>
                <w:szCs w:val="24"/>
                <w:highlight w:val="yellow"/>
              </w:rPr>
              <w:t>Aceste activități constau din hrănire intenționată a urșilor de către persoane neautorizate, hăituirea cu câini, depozitarea resturilor menajere în habitatul natural al ursului și la limita acestuia, apropierea intenționată și repetată față de unii urși care vizitează sursele de hrană ușor accesibile</w:t>
            </w:r>
            <w:bookmarkStart w:id="98" w:name="_GoBack"/>
            <w:bookmarkEnd w:id="98"/>
            <w:r w:rsidRPr="004C0717">
              <w:rPr>
                <w:color w:val="000000" w:themeColor="text1"/>
                <w:szCs w:val="24"/>
                <w:highlight w:val="yellow"/>
              </w:rPr>
              <w:t>, precum și hrănirea complementară/suplimentară nereglementată.</w:t>
            </w:r>
          </w:p>
          <w:p w:rsidR="004C0717" w:rsidRPr="004C0717" w:rsidRDefault="004C0717" w:rsidP="004C0717">
            <w:pPr>
              <w:pStyle w:val="ListParagraph"/>
              <w:numPr>
                <w:ilvl w:val="0"/>
                <w:numId w:val="88"/>
              </w:numPr>
              <w:autoSpaceDE w:val="0"/>
              <w:autoSpaceDN w:val="0"/>
              <w:adjustRightInd w:val="0"/>
              <w:spacing w:line="240" w:lineRule="auto"/>
              <w:jc w:val="both"/>
              <w:rPr>
                <w:color w:val="000000" w:themeColor="text1"/>
                <w:szCs w:val="24"/>
                <w:highlight w:val="yellow"/>
              </w:rPr>
            </w:pPr>
            <w:r w:rsidRPr="004C0717">
              <w:rPr>
                <w:color w:val="000000" w:themeColor="text1"/>
                <w:szCs w:val="24"/>
                <w:highlight w:val="yellow"/>
              </w:rPr>
              <w:t>Elaborarea și implementarea unor măsuri de gestionare a deșeurilor la nivelul comunităților locale (zone urbane, rurale sau turistice izolate) în potențialele zone de conflicte cu specia urs brun.</w:t>
            </w:r>
          </w:p>
          <w:p w:rsidR="004C0717" w:rsidRPr="004C0717" w:rsidRDefault="004C0717" w:rsidP="004C0717">
            <w:pPr>
              <w:pStyle w:val="ListParagraph"/>
              <w:numPr>
                <w:ilvl w:val="0"/>
                <w:numId w:val="88"/>
              </w:numPr>
              <w:autoSpaceDE w:val="0"/>
              <w:autoSpaceDN w:val="0"/>
              <w:adjustRightInd w:val="0"/>
              <w:spacing w:line="240" w:lineRule="auto"/>
              <w:jc w:val="both"/>
              <w:rPr>
                <w:color w:val="000000" w:themeColor="text1"/>
                <w:szCs w:val="24"/>
                <w:highlight w:val="yellow"/>
              </w:rPr>
            </w:pPr>
            <w:r w:rsidRPr="004C0717">
              <w:rPr>
                <w:color w:val="000000" w:themeColor="text1"/>
                <w:szCs w:val="24"/>
                <w:highlight w:val="yellow"/>
              </w:rPr>
              <w:t>Achiziționare și instalarea</w:t>
            </w:r>
            <w:r w:rsidR="005032E0">
              <w:rPr>
                <w:color w:val="000000" w:themeColor="text1"/>
                <w:szCs w:val="24"/>
                <w:highlight w:val="yellow"/>
              </w:rPr>
              <w:t xml:space="preserve"> de către autoritatea publică locală a</w:t>
            </w:r>
            <w:r w:rsidRPr="004C0717">
              <w:rPr>
                <w:color w:val="000000" w:themeColor="text1"/>
                <w:szCs w:val="24"/>
                <w:highlight w:val="yellow"/>
              </w:rPr>
              <w:t xml:space="preserve"> unor sisteme de colectare resturi menajere, tip containere anti-urs, în zonele cu risc </w:t>
            </w:r>
            <w:r w:rsidRPr="004C0717">
              <w:rPr>
                <w:color w:val="000000" w:themeColor="text1"/>
                <w:szCs w:val="24"/>
                <w:highlight w:val="yellow"/>
              </w:rPr>
              <w:lastRenderedPageBreak/>
              <w:t>mare de conflicte, unde specia urs brun profită de managementul neadaptat al resturilor menajere.</w:t>
            </w:r>
          </w:p>
          <w:p w:rsidR="004C0717" w:rsidRPr="004C0717" w:rsidRDefault="004C0717" w:rsidP="004C0717">
            <w:pPr>
              <w:pStyle w:val="ListParagraph"/>
              <w:autoSpaceDE w:val="0"/>
              <w:autoSpaceDN w:val="0"/>
              <w:adjustRightInd w:val="0"/>
              <w:spacing w:line="240" w:lineRule="auto"/>
              <w:ind w:left="34" w:firstLine="284"/>
              <w:jc w:val="both"/>
              <w:rPr>
                <w:color w:val="000000" w:themeColor="text1"/>
                <w:szCs w:val="24"/>
                <w:highlight w:val="yellow"/>
              </w:rPr>
            </w:pPr>
            <w:r w:rsidRPr="004C0717">
              <w:rPr>
                <w:color w:val="000000" w:themeColor="text1"/>
                <w:szCs w:val="24"/>
                <w:highlight w:val="yellow"/>
              </w:rPr>
              <w:t>Instalarea acestor sisteme de colectare a resturilor menajere se va realiza în urma semnării unui protocol de colaborare dintre autoritatea publică locală (primărie), compania care se ocupă cu serviciul de salubrizare și instituția/entitatea/organizația care face achiziția containerelor anti-urs,</w:t>
            </w:r>
            <w:r w:rsidR="005032E0">
              <w:rPr>
                <w:color w:val="000000" w:themeColor="text1"/>
                <w:szCs w:val="24"/>
                <w:highlight w:val="yellow"/>
              </w:rPr>
              <w:t xml:space="preserve"> administratorul ariei naturale protejate</w:t>
            </w:r>
            <w:r w:rsidRPr="004C0717">
              <w:rPr>
                <w:color w:val="000000" w:themeColor="text1"/>
                <w:szCs w:val="24"/>
                <w:highlight w:val="yellow"/>
              </w:rPr>
              <w:t xml:space="preserve"> acolo unde este cazul.</w:t>
            </w:r>
          </w:p>
          <w:p w:rsidR="004C0717" w:rsidRDefault="004C0717" w:rsidP="004C0717">
            <w:pPr>
              <w:pStyle w:val="ListParagraph"/>
              <w:numPr>
                <w:ilvl w:val="0"/>
                <w:numId w:val="88"/>
              </w:numPr>
              <w:autoSpaceDE w:val="0"/>
              <w:autoSpaceDN w:val="0"/>
              <w:adjustRightInd w:val="0"/>
              <w:spacing w:line="240" w:lineRule="auto"/>
              <w:jc w:val="both"/>
              <w:rPr>
                <w:color w:val="000000" w:themeColor="text1"/>
                <w:szCs w:val="24"/>
                <w:highlight w:val="yellow"/>
              </w:rPr>
            </w:pPr>
            <w:r w:rsidRPr="004C0717">
              <w:rPr>
                <w:color w:val="000000" w:themeColor="text1"/>
                <w:szCs w:val="24"/>
                <w:highlight w:val="yellow"/>
              </w:rPr>
              <w:t xml:space="preserve">Reglementarea hrănirii complementare pentru specia urs brun (perioade, locații, cantități, tip de hrană, etc.) și corelarea cu hrănirea pentru alte specii (mistreț). </w:t>
            </w:r>
          </w:p>
          <w:p w:rsidR="005032E0" w:rsidRPr="005032E0" w:rsidRDefault="005032E0" w:rsidP="005032E0">
            <w:pPr>
              <w:pStyle w:val="ListParagraph"/>
              <w:autoSpaceDE w:val="0"/>
              <w:autoSpaceDN w:val="0"/>
              <w:adjustRightInd w:val="0"/>
              <w:spacing w:line="240" w:lineRule="auto"/>
              <w:ind w:left="394"/>
              <w:jc w:val="both"/>
              <w:rPr>
                <w:color w:val="000000" w:themeColor="text1"/>
                <w:szCs w:val="24"/>
                <w:highlight w:val="yellow"/>
              </w:rPr>
            </w:pPr>
            <w:r>
              <w:rPr>
                <w:color w:val="000000" w:themeColor="text1"/>
                <w:szCs w:val="24"/>
                <w:highlight w:val="yellow"/>
              </w:rPr>
              <w:t xml:space="preserve">Principalele prevedri  de catre trebuie să țină cont </w:t>
            </w:r>
            <w:r w:rsidRPr="005032E0">
              <w:rPr>
                <w:color w:val="000000" w:themeColor="text1"/>
                <w:szCs w:val="24"/>
                <w:highlight w:val="yellow"/>
              </w:rPr>
              <w:t>gestionarul fondului cinegetic:</w:t>
            </w:r>
          </w:p>
          <w:p w:rsidR="005032E0" w:rsidRPr="005032E0" w:rsidRDefault="005032E0" w:rsidP="005032E0">
            <w:pPr>
              <w:spacing w:line="240" w:lineRule="auto"/>
              <w:rPr>
                <w:color w:val="000000" w:themeColor="text1"/>
                <w:szCs w:val="24"/>
                <w:highlight w:val="yellow"/>
              </w:rPr>
            </w:pPr>
            <w:r w:rsidRPr="005032E0">
              <w:rPr>
                <w:color w:val="000000" w:themeColor="text1"/>
                <w:szCs w:val="24"/>
                <w:highlight w:val="yellow"/>
              </w:rPr>
              <w:t>- distanța de administrare a hranei să fie de minim 2 km față de localități și în locații diferite</w:t>
            </w:r>
          </w:p>
          <w:p w:rsidR="005032E0" w:rsidRPr="005032E0" w:rsidRDefault="005032E0" w:rsidP="005032E0">
            <w:pPr>
              <w:spacing w:line="240" w:lineRule="auto"/>
              <w:rPr>
                <w:color w:val="000000" w:themeColor="text1"/>
                <w:szCs w:val="24"/>
                <w:highlight w:val="yellow"/>
              </w:rPr>
            </w:pPr>
            <w:r w:rsidRPr="005032E0">
              <w:rPr>
                <w:color w:val="000000" w:themeColor="text1"/>
                <w:szCs w:val="24"/>
                <w:highlight w:val="yellow"/>
              </w:rPr>
              <w:t>- hrana se administrează pentru reducerea conflictelor, pentru ajutarea și protejarea speciei (conform planurilor de management cinegetic</w:t>
            </w:r>
            <w:r w:rsidRPr="005032E0">
              <w:rPr>
                <w:color w:val="000000" w:themeColor="text1"/>
                <w:szCs w:val="24"/>
                <w:highlight w:val="yellow"/>
              </w:rPr>
              <w:t xml:space="preserve"> și normelor în vigoare</w:t>
            </w:r>
            <w:r w:rsidRPr="005032E0">
              <w:rPr>
                <w:color w:val="000000" w:themeColor="text1"/>
                <w:szCs w:val="24"/>
                <w:highlight w:val="yellow"/>
              </w:rPr>
              <w:t>).</w:t>
            </w:r>
          </w:p>
          <w:p w:rsidR="004C0717" w:rsidRPr="005032E0" w:rsidRDefault="005032E0" w:rsidP="005032E0">
            <w:pPr>
              <w:spacing w:line="240" w:lineRule="auto"/>
              <w:rPr>
                <w:color w:val="000000" w:themeColor="text1"/>
                <w:sz w:val="20"/>
                <w:szCs w:val="20"/>
              </w:rPr>
            </w:pPr>
            <w:r w:rsidRPr="005032E0">
              <w:rPr>
                <w:color w:val="000000" w:themeColor="text1"/>
                <w:szCs w:val="24"/>
                <w:highlight w:val="yellow"/>
              </w:rPr>
              <w:t>- hrana administrată trebuie să fie compatibilă cu regimul alimentar natural</w:t>
            </w:r>
          </w:p>
        </w:tc>
        <w:tc>
          <w:tcPr>
            <w:tcW w:w="2835" w:type="dxa"/>
          </w:tcPr>
          <w:p w:rsidR="004C0717" w:rsidRPr="000E42CC" w:rsidRDefault="004C0717" w:rsidP="0049164C">
            <w:pPr>
              <w:spacing w:line="276" w:lineRule="auto"/>
              <w:rPr>
                <w:szCs w:val="24"/>
              </w:rPr>
            </w:pPr>
          </w:p>
        </w:tc>
      </w:tr>
    </w:tbl>
    <w:p w:rsidR="0049164C" w:rsidRPr="000E42CC" w:rsidRDefault="0049164C" w:rsidP="0049164C">
      <w:pPr>
        <w:spacing w:line="276" w:lineRule="auto"/>
        <w:rPr>
          <w:szCs w:val="24"/>
        </w:rPr>
      </w:pPr>
    </w:p>
    <w:p w:rsidR="0049164C" w:rsidRPr="000E42CC" w:rsidRDefault="0049164C" w:rsidP="0049164C">
      <w:pPr>
        <w:spacing w:line="276" w:lineRule="auto"/>
        <w:rPr>
          <w:b/>
          <w:szCs w:val="24"/>
        </w:rPr>
      </w:pPr>
      <w:r w:rsidRPr="000E42CC">
        <w:rPr>
          <w:b/>
          <w:szCs w:val="24"/>
        </w:rPr>
        <w:t>Notă: Activitate (A) / Măsură restrictivă (R)</w:t>
      </w:r>
    </w:p>
    <w:p w:rsidR="0049164C" w:rsidRPr="000E42CC" w:rsidRDefault="0049164C" w:rsidP="0049164C">
      <w:pPr>
        <w:spacing w:line="276" w:lineRule="auto"/>
        <w:rPr>
          <w:b/>
          <w:i/>
          <w:szCs w:val="24"/>
        </w:rPr>
      </w:pPr>
    </w:p>
    <w:p w:rsidR="0049164C" w:rsidRPr="000E42CC" w:rsidRDefault="0049164C" w:rsidP="0049164C">
      <w:pPr>
        <w:spacing w:line="276" w:lineRule="auto"/>
        <w:rPr>
          <w:b/>
          <w:i/>
          <w:szCs w:val="24"/>
        </w:rPr>
      </w:pPr>
      <w:r w:rsidRPr="000E42CC">
        <w:rPr>
          <w:b/>
          <w:i/>
          <w:szCs w:val="24"/>
        </w:rPr>
        <w:t>OS 2 Îmbunătățirea stării de conservare a speciilor de interes comunitar din sit</w:t>
      </w:r>
    </w:p>
    <w:tbl>
      <w:tblPr>
        <w:tblStyle w:val="TableGrid"/>
        <w:tblW w:w="13390" w:type="dxa"/>
        <w:tblInd w:w="-289" w:type="dxa"/>
        <w:tblLook w:val="04A0" w:firstRow="1" w:lastRow="0" w:firstColumn="1" w:lastColumn="0" w:noHBand="0" w:noVBand="1"/>
      </w:tblPr>
      <w:tblGrid>
        <w:gridCol w:w="824"/>
        <w:gridCol w:w="736"/>
        <w:gridCol w:w="3575"/>
        <w:gridCol w:w="5214"/>
        <w:gridCol w:w="3041"/>
      </w:tblGrid>
      <w:tr w:rsidR="0049164C" w:rsidRPr="000E42CC" w:rsidTr="0049164C">
        <w:trPr>
          <w:tblHeader/>
        </w:trPr>
        <w:tc>
          <w:tcPr>
            <w:tcW w:w="824" w:type="dxa"/>
          </w:tcPr>
          <w:p w:rsidR="0049164C" w:rsidRPr="000E42CC" w:rsidRDefault="0049164C" w:rsidP="0049164C">
            <w:pPr>
              <w:spacing w:line="276" w:lineRule="auto"/>
              <w:ind w:left="-110" w:right="-117"/>
              <w:jc w:val="center"/>
              <w:rPr>
                <w:b/>
                <w:szCs w:val="24"/>
              </w:rPr>
            </w:pPr>
            <w:r w:rsidRPr="000E42CC">
              <w:rPr>
                <w:b/>
                <w:szCs w:val="24"/>
              </w:rPr>
              <w:lastRenderedPageBreak/>
              <w:t>Cod MS</w:t>
            </w:r>
          </w:p>
        </w:tc>
        <w:tc>
          <w:tcPr>
            <w:tcW w:w="736" w:type="dxa"/>
          </w:tcPr>
          <w:p w:rsidR="0049164C" w:rsidRPr="000E42CC" w:rsidRDefault="0049164C" w:rsidP="0049164C">
            <w:pPr>
              <w:spacing w:line="276" w:lineRule="auto"/>
              <w:jc w:val="center"/>
              <w:rPr>
                <w:b/>
                <w:szCs w:val="24"/>
              </w:rPr>
            </w:pPr>
            <w:r w:rsidRPr="000E42CC">
              <w:rPr>
                <w:b/>
                <w:szCs w:val="24"/>
              </w:rPr>
              <w:t>Tip MS</w:t>
            </w:r>
          </w:p>
        </w:tc>
        <w:tc>
          <w:tcPr>
            <w:tcW w:w="3575" w:type="dxa"/>
          </w:tcPr>
          <w:p w:rsidR="0049164C" w:rsidRPr="000E42CC" w:rsidRDefault="0049164C" w:rsidP="0049164C">
            <w:pPr>
              <w:spacing w:line="276" w:lineRule="auto"/>
              <w:jc w:val="center"/>
              <w:rPr>
                <w:b/>
                <w:szCs w:val="24"/>
              </w:rPr>
            </w:pPr>
            <w:r w:rsidRPr="000E42CC">
              <w:rPr>
                <w:b/>
                <w:szCs w:val="24"/>
              </w:rPr>
              <w:t>Titlu MS</w:t>
            </w:r>
          </w:p>
        </w:tc>
        <w:tc>
          <w:tcPr>
            <w:tcW w:w="5214" w:type="dxa"/>
          </w:tcPr>
          <w:p w:rsidR="0049164C" w:rsidRPr="000E42CC" w:rsidRDefault="0049164C" w:rsidP="0049164C">
            <w:pPr>
              <w:spacing w:line="276" w:lineRule="auto"/>
              <w:jc w:val="center"/>
              <w:rPr>
                <w:b/>
                <w:szCs w:val="24"/>
              </w:rPr>
            </w:pPr>
            <w:r w:rsidRPr="000E42CC">
              <w:rPr>
                <w:b/>
                <w:szCs w:val="24"/>
              </w:rPr>
              <w:t>Descriere MS</w:t>
            </w:r>
          </w:p>
        </w:tc>
        <w:tc>
          <w:tcPr>
            <w:tcW w:w="3041" w:type="dxa"/>
          </w:tcPr>
          <w:p w:rsidR="0049164C" w:rsidRPr="000E42CC" w:rsidRDefault="0049164C" w:rsidP="0049164C">
            <w:pPr>
              <w:spacing w:line="276" w:lineRule="auto"/>
              <w:jc w:val="center"/>
              <w:rPr>
                <w:b/>
                <w:szCs w:val="24"/>
              </w:rPr>
            </w:pPr>
            <w:r w:rsidRPr="000E42CC">
              <w:rPr>
                <w:b/>
                <w:szCs w:val="24"/>
              </w:rPr>
              <w:t>Presiune/ amenințare</w:t>
            </w:r>
          </w:p>
        </w:tc>
      </w:tr>
      <w:tr w:rsidR="0049164C" w:rsidRPr="000E42CC" w:rsidTr="0049164C">
        <w:tc>
          <w:tcPr>
            <w:tcW w:w="824" w:type="dxa"/>
            <w:shd w:val="clear" w:color="auto" w:fill="FFFFFF" w:themeFill="background1"/>
          </w:tcPr>
          <w:p w:rsidR="0049164C" w:rsidRPr="000E42CC" w:rsidRDefault="0049164C" w:rsidP="0049164C">
            <w:pPr>
              <w:spacing w:line="276" w:lineRule="auto"/>
              <w:rPr>
                <w:szCs w:val="24"/>
              </w:rPr>
            </w:pPr>
            <w:r w:rsidRPr="000E42CC">
              <w:rPr>
                <w:szCs w:val="24"/>
              </w:rPr>
              <w:t>1.2.1</w:t>
            </w:r>
          </w:p>
        </w:tc>
        <w:tc>
          <w:tcPr>
            <w:tcW w:w="736" w:type="dxa"/>
            <w:shd w:val="clear" w:color="auto" w:fill="FFFFFF" w:themeFill="background1"/>
          </w:tcPr>
          <w:p w:rsidR="0049164C" w:rsidRPr="000E42CC" w:rsidRDefault="0049164C" w:rsidP="0049164C">
            <w:pPr>
              <w:spacing w:line="276" w:lineRule="auto"/>
              <w:rPr>
                <w:szCs w:val="24"/>
              </w:rPr>
            </w:pPr>
            <w:r w:rsidRPr="000E42CC">
              <w:rPr>
                <w:szCs w:val="24"/>
              </w:rPr>
              <w:t>A</w:t>
            </w:r>
          </w:p>
        </w:tc>
        <w:tc>
          <w:tcPr>
            <w:tcW w:w="3575" w:type="dxa"/>
            <w:shd w:val="clear" w:color="auto" w:fill="FFFFFF" w:themeFill="background1"/>
          </w:tcPr>
          <w:p w:rsidR="0049164C" w:rsidRPr="000E42CC" w:rsidRDefault="0049164C" w:rsidP="0049164C">
            <w:pPr>
              <w:spacing w:line="276" w:lineRule="auto"/>
              <w:rPr>
                <w:szCs w:val="24"/>
              </w:rPr>
            </w:pPr>
            <w:r w:rsidRPr="000E42CC">
              <w:rPr>
                <w:szCs w:val="24"/>
              </w:rPr>
              <w:t xml:space="preserve">Îmbunătățirea stării de conservare a speciilor de </w:t>
            </w:r>
            <w:r w:rsidRPr="000E42CC">
              <w:rPr>
                <w:b/>
                <w:szCs w:val="24"/>
              </w:rPr>
              <w:t xml:space="preserve">ihtiofaună </w:t>
            </w:r>
            <w:r w:rsidRPr="000E42CC">
              <w:rPr>
                <w:szCs w:val="24"/>
              </w:rPr>
              <w:t>(</w:t>
            </w:r>
            <w:r w:rsidRPr="000E42CC">
              <w:rPr>
                <w:i/>
                <w:szCs w:val="24"/>
              </w:rPr>
              <w:t>Barbus meridionalis, Rhodeus sericeus amarus, Cobitis taenia)</w:t>
            </w:r>
            <w:r w:rsidRPr="000E42CC">
              <w:rPr>
                <w:szCs w:val="24"/>
              </w:rPr>
              <w:t xml:space="preserve"> prin refacerea vegetației forestiere de pe malul apelor curgătoare.</w:t>
            </w:r>
          </w:p>
        </w:tc>
        <w:tc>
          <w:tcPr>
            <w:tcW w:w="5214" w:type="dxa"/>
            <w:shd w:val="clear" w:color="auto" w:fill="FFFFFF" w:themeFill="background1"/>
          </w:tcPr>
          <w:p w:rsidR="0049164C" w:rsidRPr="000E42CC" w:rsidRDefault="0049164C" w:rsidP="0049164C">
            <w:pPr>
              <w:spacing w:line="276" w:lineRule="auto"/>
              <w:rPr>
                <w:szCs w:val="24"/>
              </w:rPr>
            </w:pPr>
            <w:r w:rsidRPr="000E42CC">
              <w:rPr>
                <w:szCs w:val="24"/>
              </w:rPr>
              <w:t>Se vor planta specii de arbori (salcie, arin) astfel încât luciul de apă să fie umbrit în proporție de cel puțin 50%.</w:t>
            </w:r>
          </w:p>
          <w:p w:rsidR="0049164C" w:rsidRPr="000E42CC" w:rsidRDefault="0049164C" w:rsidP="0049164C">
            <w:pPr>
              <w:spacing w:line="276" w:lineRule="auto"/>
              <w:rPr>
                <w:szCs w:val="24"/>
              </w:rPr>
            </w:pPr>
          </w:p>
        </w:tc>
        <w:tc>
          <w:tcPr>
            <w:tcW w:w="3041" w:type="dxa"/>
            <w:shd w:val="clear" w:color="auto" w:fill="FFFFFF" w:themeFill="background1"/>
          </w:tcPr>
          <w:p w:rsidR="0049164C" w:rsidRPr="000E42CC" w:rsidRDefault="0049164C" w:rsidP="0049164C">
            <w:pPr>
              <w:widowControl w:val="0"/>
              <w:spacing w:line="276" w:lineRule="auto"/>
              <w:rPr>
                <w:b/>
                <w:szCs w:val="24"/>
              </w:rPr>
            </w:pPr>
            <w:r w:rsidRPr="000E42CC">
              <w:rPr>
                <w:b/>
                <w:szCs w:val="24"/>
              </w:rPr>
              <w:t>B Silvicultura</w:t>
            </w:r>
          </w:p>
          <w:p w:rsidR="0049164C" w:rsidRPr="000E42CC" w:rsidRDefault="0049164C" w:rsidP="0049164C">
            <w:pPr>
              <w:widowControl w:val="0"/>
              <w:spacing w:line="276" w:lineRule="auto"/>
              <w:rPr>
                <w:i/>
                <w:szCs w:val="24"/>
              </w:rPr>
            </w:pPr>
            <w:r w:rsidRPr="000E42CC">
              <w:rPr>
                <w:i/>
                <w:szCs w:val="24"/>
              </w:rPr>
              <w:t>B03 exploatare forestieră fără replantare sau refacere naturală</w:t>
            </w:r>
          </w:p>
          <w:p w:rsidR="0049164C" w:rsidRPr="000E42CC" w:rsidRDefault="0049164C" w:rsidP="0049164C">
            <w:pPr>
              <w:widowControl w:val="0"/>
              <w:spacing w:line="276" w:lineRule="auto"/>
              <w:rPr>
                <w:i/>
                <w:szCs w:val="24"/>
              </w:rPr>
            </w:pPr>
            <w:r w:rsidRPr="000E42CC">
              <w:rPr>
                <w:i/>
                <w:szCs w:val="24"/>
              </w:rPr>
              <w:t>B04 folosirea biocidelor, hormonilor și chimicalelor (în pădure)</w:t>
            </w:r>
          </w:p>
          <w:p w:rsidR="0049164C" w:rsidRPr="000E42CC" w:rsidRDefault="0049164C" w:rsidP="0049164C">
            <w:pPr>
              <w:widowControl w:val="0"/>
              <w:spacing w:line="276" w:lineRule="auto"/>
              <w:rPr>
                <w:i/>
                <w:szCs w:val="24"/>
              </w:rPr>
            </w:pPr>
            <w:r w:rsidRPr="000E42CC">
              <w:rPr>
                <w:i/>
                <w:szCs w:val="24"/>
              </w:rPr>
              <w:t>B05 folosirea de îngrășăminte (în pădure)</w:t>
            </w:r>
          </w:p>
          <w:p w:rsidR="0049164C" w:rsidRPr="000E42CC" w:rsidRDefault="0049164C" w:rsidP="0049164C">
            <w:pPr>
              <w:spacing w:line="276" w:lineRule="auto"/>
              <w:rPr>
                <w:szCs w:val="24"/>
              </w:rPr>
            </w:pPr>
            <w:r w:rsidRPr="000E42CC">
              <w:rPr>
                <w:i/>
                <w:szCs w:val="24"/>
              </w:rPr>
              <w:t>B07 Alte activități silvice decât cele listate mai sus</w:t>
            </w:r>
          </w:p>
        </w:tc>
      </w:tr>
      <w:tr w:rsidR="0049164C" w:rsidRPr="000E42CC" w:rsidTr="0049164C">
        <w:tc>
          <w:tcPr>
            <w:tcW w:w="824" w:type="dxa"/>
          </w:tcPr>
          <w:p w:rsidR="0049164C" w:rsidRPr="000E42CC" w:rsidRDefault="0049164C" w:rsidP="0049164C">
            <w:pPr>
              <w:spacing w:line="276" w:lineRule="auto"/>
              <w:rPr>
                <w:szCs w:val="24"/>
              </w:rPr>
            </w:pPr>
            <w:r w:rsidRPr="000E42CC">
              <w:rPr>
                <w:szCs w:val="24"/>
              </w:rPr>
              <w:t>1.2.2</w:t>
            </w:r>
          </w:p>
        </w:tc>
        <w:tc>
          <w:tcPr>
            <w:tcW w:w="736" w:type="dxa"/>
          </w:tcPr>
          <w:p w:rsidR="0049164C" w:rsidRPr="000E42CC" w:rsidRDefault="0049164C" w:rsidP="0049164C">
            <w:pPr>
              <w:spacing w:line="276" w:lineRule="auto"/>
              <w:rPr>
                <w:szCs w:val="24"/>
              </w:rPr>
            </w:pPr>
            <w:r w:rsidRPr="000E42CC">
              <w:rPr>
                <w:szCs w:val="24"/>
              </w:rPr>
              <w:t>R</w:t>
            </w:r>
          </w:p>
        </w:tc>
        <w:tc>
          <w:tcPr>
            <w:tcW w:w="3575" w:type="dxa"/>
          </w:tcPr>
          <w:p w:rsidR="0049164C" w:rsidRPr="000E42CC" w:rsidRDefault="0049164C" w:rsidP="0049164C">
            <w:pPr>
              <w:spacing w:line="276" w:lineRule="auto"/>
              <w:rPr>
                <w:rFonts w:eastAsia="Times New Roman"/>
                <w:szCs w:val="24"/>
                <w:lang w:eastAsia="ro-RO"/>
              </w:rPr>
            </w:pPr>
            <w:r w:rsidRPr="000E42CC">
              <w:rPr>
                <w:szCs w:val="24"/>
              </w:rPr>
              <w:t xml:space="preserve">Interzicerea tăierii vegetației forestiere de pe malul apelor curgătoare în vederea îmbunătățirii stării de conservare a speciilor de </w:t>
            </w:r>
            <w:r w:rsidRPr="000E42CC">
              <w:rPr>
                <w:b/>
                <w:szCs w:val="24"/>
              </w:rPr>
              <w:t xml:space="preserve">ihtiofaună </w:t>
            </w:r>
            <w:r w:rsidRPr="000E42CC">
              <w:rPr>
                <w:szCs w:val="24"/>
              </w:rPr>
              <w:t>(</w:t>
            </w:r>
            <w:r w:rsidRPr="000E42CC">
              <w:rPr>
                <w:i/>
                <w:szCs w:val="24"/>
              </w:rPr>
              <w:t>Barbus meridionalis, Rhodeus sericeus amarus, Cobitis taenia)</w:t>
            </w:r>
            <w:r w:rsidRPr="000E42CC">
              <w:rPr>
                <w:szCs w:val="24"/>
              </w:rPr>
              <w:t>.</w:t>
            </w:r>
          </w:p>
        </w:tc>
        <w:tc>
          <w:tcPr>
            <w:tcW w:w="5214" w:type="dxa"/>
          </w:tcPr>
          <w:p w:rsidR="0049164C" w:rsidRPr="000E42CC" w:rsidRDefault="0049164C" w:rsidP="0049164C">
            <w:pPr>
              <w:spacing w:line="276" w:lineRule="auto"/>
              <w:rPr>
                <w:szCs w:val="24"/>
              </w:rPr>
            </w:pPr>
            <w:r w:rsidRPr="000E42CC">
              <w:rPr>
                <w:szCs w:val="24"/>
              </w:rPr>
              <w:t>Se va interzice tăierea arborilor și arbuștilor aflați pe malul râului Târnava Mare și a afluenților acestuia, cu excepția speciilor invazive, precum salcâmul, amorfa (</w:t>
            </w:r>
            <w:r w:rsidRPr="000E42CC">
              <w:rPr>
                <w:i/>
                <w:szCs w:val="24"/>
              </w:rPr>
              <w:t>Amorpha fruticosa</w:t>
            </w:r>
            <w:r w:rsidRPr="000E42CC">
              <w:rPr>
                <w:szCs w:val="24"/>
              </w:rPr>
              <w:t>).</w:t>
            </w:r>
          </w:p>
        </w:tc>
        <w:tc>
          <w:tcPr>
            <w:tcW w:w="3041" w:type="dxa"/>
          </w:tcPr>
          <w:p w:rsidR="0049164C" w:rsidRPr="000E42CC" w:rsidRDefault="0049164C" w:rsidP="0049164C">
            <w:pPr>
              <w:widowControl w:val="0"/>
              <w:spacing w:line="276" w:lineRule="auto"/>
              <w:rPr>
                <w:b/>
                <w:szCs w:val="24"/>
              </w:rPr>
            </w:pPr>
            <w:r w:rsidRPr="000E42CC">
              <w:rPr>
                <w:b/>
                <w:szCs w:val="24"/>
              </w:rPr>
              <w:t>B Silvicultura</w:t>
            </w:r>
          </w:p>
          <w:p w:rsidR="0049164C" w:rsidRPr="000E42CC" w:rsidRDefault="0049164C" w:rsidP="0049164C">
            <w:pPr>
              <w:widowControl w:val="0"/>
              <w:spacing w:line="276" w:lineRule="auto"/>
              <w:rPr>
                <w:i/>
                <w:szCs w:val="24"/>
              </w:rPr>
            </w:pPr>
            <w:r w:rsidRPr="000E42CC">
              <w:rPr>
                <w:i/>
                <w:szCs w:val="24"/>
              </w:rPr>
              <w:t>B03 exploatare forestieră fără replantare sau refacere naturală</w:t>
            </w:r>
          </w:p>
          <w:p w:rsidR="0049164C" w:rsidRPr="000E42CC" w:rsidRDefault="0049164C" w:rsidP="0049164C">
            <w:pPr>
              <w:widowControl w:val="0"/>
              <w:spacing w:line="276" w:lineRule="auto"/>
              <w:rPr>
                <w:i/>
                <w:szCs w:val="24"/>
              </w:rPr>
            </w:pPr>
            <w:r w:rsidRPr="000E42CC">
              <w:rPr>
                <w:i/>
                <w:szCs w:val="24"/>
              </w:rPr>
              <w:t>B04 folosirea biocidelor, hormonilor și chimicalelor (în pădure)</w:t>
            </w:r>
          </w:p>
          <w:p w:rsidR="0049164C" w:rsidRPr="000E42CC" w:rsidRDefault="0049164C" w:rsidP="0049164C">
            <w:pPr>
              <w:widowControl w:val="0"/>
              <w:spacing w:line="276" w:lineRule="auto"/>
              <w:rPr>
                <w:i/>
                <w:szCs w:val="24"/>
              </w:rPr>
            </w:pPr>
            <w:r w:rsidRPr="000E42CC">
              <w:rPr>
                <w:i/>
                <w:szCs w:val="24"/>
              </w:rPr>
              <w:t>B05 folosirea de îngrășăminte (în pădure)</w:t>
            </w:r>
          </w:p>
          <w:p w:rsidR="0049164C" w:rsidRPr="000E42CC" w:rsidRDefault="0049164C" w:rsidP="0049164C">
            <w:pPr>
              <w:spacing w:line="276" w:lineRule="auto"/>
              <w:rPr>
                <w:szCs w:val="24"/>
              </w:rPr>
            </w:pPr>
            <w:r w:rsidRPr="000E42CC">
              <w:rPr>
                <w:i/>
                <w:szCs w:val="24"/>
              </w:rPr>
              <w:t>B07 Alte activități silvice decât cele listate mai sus</w:t>
            </w:r>
          </w:p>
        </w:tc>
      </w:tr>
      <w:tr w:rsidR="0049164C" w:rsidRPr="000E42CC" w:rsidTr="0049164C">
        <w:tc>
          <w:tcPr>
            <w:tcW w:w="824" w:type="dxa"/>
          </w:tcPr>
          <w:p w:rsidR="0049164C" w:rsidRPr="000E42CC" w:rsidRDefault="0049164C" w:rsidP="0049164C">
            <w:pPr>
              <w:spacing w:line="276" w:lineRule="auto"/>
              <w:rPr>
                <w:szCs w:val="24"/>
              </w:rPr>
            </w:pPr>
            <w:r w:rsidRPr="000E42CC">
              <w:rPr>
                <w:szCs w:val="24"/>
              </w:rPr>
              <w:t>1.2.3</w:t>
            </w:r>
          </w:p>
        </w:tc>
        <w:tc>
          <w:tcPr>
            <w:tcW w:w="736" w:type="dxa"/>
          </w:tcPr>
          <w:p w:rsidR="0049164C" w:rsidRPr="000E42CC" w:rsidRDefault="0049164C" w:rsidP="0049164C">
            <w:pPr>
              <w:spacing w:line="276" w:lineRule="auto"/>
              <w:rPr>
                <w:szCs w:val="24"/>
              </w:rPr>
            </w:pPr>
            <w:r w:rsidRPr="000E42CC">
              <w:rPr>
                <w:szCs w:val="24"/>
              </w:rPr>
              <w:t>R</w:t>
            </w:r>
          </w:p>
        </w:tc>
        <w:tc>
          <w:tcPr>
            <w:tcW w:w="3575" w:type="dxa"/>
          </w:tcPr>
          <w:p w:rsidR="0049164C" w:rsidRPr="000E42CC" w:rsidRDefault="0049164C" w:rsidP="0049164C">
            <w:pPr>
              <w:spacing w:line="276" w:lineRule="auto"/>
              <w:rPr>
                <w:szCs w:val="24"/>
              </w:rPr>
            </w:pPr>
            <w:r w:rsidRPr="000E42CC">
              <w:rPr>
                <w:rFonts w:eastAsia="Times New Roman"/>
                <w:szCs w:val="24"/>
                <w:lang w:eastAsia="ro-RO"/>
              </w:rPr>
              <w:t>Menținerea conectivității longitudinale a cursului de apă</w:t>
            </w:r>
            <w:r w:rsidRPr="000E42CC">
              <w:rPr>
                <w:szCs w:val="24"/>
              </w:rPr>
              <w:t xml:space="preserve"> pentru crearea unui habitat optim speciilor de </w:t>
            </w:r>
            <w:r w:rsidRPr="000E42CC">
              <w:rPr>
                <w:b/>
                <w:szCs w:val="24"/>
              </w:rPr>
              <w:t xml:space="preserve">ihtiofaună: </w:t>
            </w:r>
            <w:r w:rsidRPr="000E42CC">
              <w:rPr>
                <w:i/>
                <w:szCs w:val="24"/>
              </w:rPr>
              <w:t xml:space="preserve">Barbus </w:t>
            </w:r>
            <w:r w:rsidRPr="000E42CC">
              <w:rPr>
                <w:i/>
                <w:szCs w:val="24"/>
              </w:rPr>
              <w:lastRenderedPageBreak/>
              <w:t>meridionalis, Rhodeus sericeus amarus, Cobitis taenia.</w:t>
            </w:r>
          </w:p>
        </w:tc>
        <w:tc>
          <w:tcPr>
            <w:tcW w:w="5214" w:type="dxa"/>
          </w:tcPr>
          <w:p w:rsidR="0049164C" w:rsidRPr="000E42CC" w:rsidRDefault="0049164C" w:rsidP="0049164C">
            <w:pPr>
              <w:spacing w:line="276" w:lineRule="auto"/>
              <w:rPr>
                <w:szCs w:val="24"/>
              </w:rPr>
            </w:pPr>
            <w:r w:rsidRPr="000E42CC">
              <w:rPr>
                <w:szCs w:val="24"/>
              </w:rPr>
              <w:lastRenderedPageBreak/>
              <w:t>Crearea de obstacole va fi interzisă; dacă vor fi necesare, se vor crea praguri de trecere pentru speciile de pești, în conformitate cu nevoile ecologice ale fiecărei specii.</w:t>
            </w:r>
          </w:p>
        </w:tc>
        <w:tc>
          <w:tcPr>
            <w:tcW w:w="3041" w:type="dxa"/>
          </w:tcPr>
          <w:p w:rsidR="0049164C" w:rsidRPr="000E42CC" w:rsidRDefault="0049164C" w:rsidP="0049164C">
            <w:pPr>
              <w:widowControl w:val="0"/>
              <w:spacing w:line="276" w:lineRule="auto"/>
              <w:rPr>
                <w:b/>
                <w:szCs w:val="24"/>
              </w:rPr>
            </w:pPr>
            <w:r w:rsidRPr="000E42CC">
              <w:rPr>
                <w:b/>
                <w:szCs w:val="24"/>
              </w:rPr>
              <w:t>J02.06 Captarea apelor de suprafață</w:t>
            </w:r>
          </w:p>
          <w:p w:rsidR="0049164C" w:rsidRPr="000E42CC" w:rsidRDefault="0049164C" w:rsidP="0049164C">
            <w:pPr>
              <w:widowControl w:val="0"/>
              <w:spacing w:line="276" w:lineRule="auto"/>
              <w:rPr>
                <w:i/>
                <w:szCs w:val="24"/>
              </w:rPr>
            </w:pPr>
            <w:r w:rsidRPr="000E42CC">
              <w:rPr>
                <w:i/>
                <w:szCs w:val="24"/>
              </w:rPr>
              <w:t>J02.06.01 captări de apă de suprafață pentru agricultură</w:t>
            </w:r>
          </w:p>
          <w:p w:rsidR="0049164C" w:rsidRPr="000E42CC" w:rsidRDefault="0049164C" w:rsidP="0049164C">
            <w:pPr>
              <w:widowControl w:val="0"/>
              <w:spacing w:line="276" w:lineRule="auto"/>
              <w:rPr>
                <w:i/>
                <w:szCs w:val="24"/>
              </w:rPr>
            </w:pPr>
            <w:r w:rsidRPr="000E42CC">
              <w:rPr>
                <w:i/>
                <w:szCs w:val="24"/>
              </w:rPr>
              <w:lastRenderedPageBreak/>
              <w:t>J02.06.02 captări de apă de suprafață pentru alimentarea cu apă</w:t>
            </w:r>
          </w:p>
          <w:p w:rsidR="0049164C" w:rsidRPr="000E42CC" w:rsidRDefault="0049164C" w:rsidP="0049164C">
            <w:pPr>
              <w:widowControl w:val="0"/>
              <w:spacing w:line="276" w:lineRule="auto"/>
              <w:rPr>
                <w:i/>
                <w:szCs w:val="24"/>
              </w:rPr>
            </w:pPr>
            <w:r w:rsidRPr="000E42CC">
              <w:rPr>
                <w:i/>
                <w:szCs w:val="24"/>
              </w:rPr>
              <w:t>J02.06.03 captări de apă de suprafață pentru industrie</w:t>
            </w:r>
          </w:p>
          <w:p w:rsidR="0049164C" w:rsidRPr="000E42CC" w:rsidRDefault="0049164C" w:rsidP="0049164C">
            <w:pPr>
              <w:widowControl w:val="0"/>
              <w:spacing w:line="276" w:lineRule="auto"/>
              <w:rPr>
                <w:b/>
                <w:szCs w:val="24"/>
              </w:rPr>
            </w:pPr>
            <w:r w:rsidRPr="000E42CC">
              <w:rPr>
                <w:b/>
                <w:noProof/>
                <w:szCs w:val="24"/>
              </w:rPr>
              <w:t>J03.02 Reducerea conectivității de habitat, din cauze antropice</w:t>
            </w:r>
          </w:p>
          <w:p w:rsidR="0049164C" w:rsidRPr="000E42CC" w:rsidRDefault="0049164C" w:rsidP="0049164C">
            <w:pPr>
              <w:widowControl w:val="0"/>
              <w:spacing w:line="276" w:lineRule="auto"/>
              <w:rPr>
                <w:i/>
                <w:szCs w:val="24"/>
              </w:rPr>
            </w:pPr>
            <w:r w:rsidRPr="000E42CC">
              <w:rPr>
                <w:i/>
                <w:szCs w:val="24"/>
              </w:rPr>
              <w:t>J03.02.01 reducerea migrației / bariere de migrație</w:t>
            </w:r>
          </w:p>
          <w:p w:rsidR="0049164C" w:rsidRPr="000E42CC" w:rsidRDefault="0049164C" w:rsidP="0049164C">
            <w:pPr>
              <w:widowControl w:val="0"/>
              <w:spacing w:line="276" w:lineRule="auto"/>
              <w:rPr>
                <w:i/>
                <w:szCs w:val="24"/>
              </w:rPr>
            </w:pPr>
            <w:r w:rsidRPr="000E42CC">
              <w:rPr>
                <w:i/>
                <w:szCs w:val="24"/>
              </w:rPr>
              <w:t>J03.02.02 reducerea dispersiei</w:t>
            </w:r>
          </w:p>
          <w:p w:rsidR="0049164C" w:rsidRPr="000E42CC" w:rsidRDefault="0049164C" w:rsidP="0049164C">
            <w:pPr>
              <w:spacing w:line="276" w:lineRule="auto"/>
              <w:rPr>
                <w:szCs w:val="24"/>
              </w:rPr>
            </w:pPr>
            <w:r w:rsidRPr="000E42CC">
              <w:rPr>
                <w:i/>
                <w:szCs w:val="24"/>
              </w:rPr>
              <w:t>J03.02.03 reducerea schimbului genetic</w:t>
            </w:r>
          </w:p>
        </w:tc>
      </w:tr>
      <w:tr w:rsidR="0049164C" w:rsidRPr="000E42CC" w:rsidTr="0049164C">
        <w:tc>
          <w:tcPr>
            <w:tcW w:w="824" w:type="dxa"/>
          </w:tcPr>
          <w:p w:rsidR="0049164C" w:rsidRPr="000E42CC" w:rsidRDefault="0049164C" w:rsidP="0049164C">
            <w:pPr>
              <w:spacing w:line="276" w:lineRule="auto"/>
              <w:rPr>
                <w:szCs w:val="24"/>
              </w:rPr>
            </w:pPr>
            <w:r w:rsidRPr="000E42CC">
              <w:rPr>
                <w:szCs w:val="24"/>
              </w:rPr>
              <w:lastRenderedPageBreak/>
              <w:t>1.2.4</w:t>
            </w:r>
          </w:p>
        </w:tc>
        <w:tc>
          <w:tcPr>
            <w:tcW w:w="736" w:type="dxa"/>
          </w:tcPr>
          <w:p w:rsidR="0049164C" w:rsidRPr="000E42CC" w:rsidRDefault="0049164C" w:rsidP="0049164C">
            <w:pPr>
              <w:spacing w:line="276" w:lineRule="auto"/>
              <w:rPr>
                <w:szCs w:val="24"/>
              </w:rPr>
            </w:pPr>
            <w:r w:rsidRPr="000E42CC">
              <w:rPr>
                <w:szCs w:val="24"/>
              </w:rPr>
              <w:t>R</w:t>
            </w:r>
          </w:p>
        </w:tc>
        <w:tc>
          <w:tcPr>
            <w:tcW w:w="3575" w:type="dxa"/>
          </w:tcPr>
          <w:p w:rsidR="0049164C" w:rsidRPr="000E42CC" w:rsidRDefault="0049164C" w:rsidP="0049164C">
            <w:pPr>
              <w:spacing w:line="276" w:lineRule="auto"/>
              <w:rPr>
                <w:szCs w:val="24"/>
              </w:rPr>
            </w:pPr>
            <w:r w:rsidRPr="000E42CC">
              <w:rPr>
                <w:szCs w:val="24"/>
              </w:rPr>
              <w:t xml:space="preserve">Interzicerea extracției nisipului și pietrișului din albia râului în vederea îmbunătățirii habitatelor specifice speciilor de </w:t>
            </w:r>
            <w:r w:rsidRPr="000E42CC">
              <w:rPr>
                <w:b/>
                <w:szCs w:val="24"/>
              </w:rPr>
              <w:t xml:space="preserve">ihtiofaună </w:t>
            </w:r>
            <w:r w:rsidRPr="000E42CC">
              <w:rPr>
                <w:szCs w:val="24"/>
              </w:rPr>
              <w:t>(</w:t>
            </w:r>
            <w:r w:rsidRPr="000E42CC">
              <w:rPr>
                <w:i/>
                <w:szCs w:val="24"/>
              </w:rPr>
              <w:t>Barbus meridionalis, Rhodeus sericeus amarus, Cobitis taenia)</w:t>
            </w:r>
          </w:p>
        </w:tc>
        <w:tc>
          <w:tcPr>
            <w:tcW w:w="5214" w:type="dxa"/>
          </w:tcPr>
          <w:p w:rsidR="0049164C" w:rsidRPr="000E42CC" w:rsidRDefault="0049164C" w:rsidP="0049164C">
            <w:pPr>
              <w:spacing w:line="276" w:lineRule="auto"/>
              <w:rPr>
                <w:szCs w:val="24"/>
              </w:rPr>
            </w:pPr>
            <w:r w:rsidRPr="000E42CC">
              <w:rPr>
                <w:szCs w:val="24"/>
              </w:rPr>
              <w:t>Se va interzice, dezvoltarea de noi platforme de extragere a nisipului și pietrișului din sit, altele decât cele existente în prezent.</w:t>
            </w:r>
          </w:p>
        </w:tc>
        <w:tc>
          <w:tcPr>
            <w:tcW w:w="3041" w:type="dxa"/>
          </w:tcPr>
          <w:p w:rsidR="0049164C" w:rsidRPr="000E42CC" w:rsidRDefault="0049164C" w:rsidP="0049164C">
            <w:pPr>
              <w:widowControl w:val="0"/>
              <w:spacing w:line="276" w:lineRule="auto"/>
              <w:rPr>
                <w:b/>
                <w:szCs w:val="24"/>
              </w:rPr>
            </w:pPr>
            <w:r w:rsidRPr="000E42CC">
              <w:rPr>
                <w:b/>
                <w:szCs w:val="24"/>
              </w:rPr>
              <w:t>C Minerit, extracția de materiale și de producție de energie</w:t>
            </w:r>
          </w:p>
          <w:p w:rsidR="0049164C" w:rsidRPr="000E42CC" w:rsidRDefault="0049164C" w:rsidP="0049164C">
            <w:pPr>
              <w:widowControl w:val="0"/>
              <w:spacing w:line="276" w:lineRule="auto"/>
              <w:rPr>
                <w:i/>
                <w:szCs w:val="24"/>
              </w:rPr>
            </w:pPr>
            <w:r w:rsidRPr="000E42CC">
              <w:rPr>
                <w:i/>
                <w:szCs w:val="24"/>
              </w:rPr>
              <w:t>C01.01 Extragere de nisip și pietriș</w:t>
            </w:r>
          </w:p>
          <w:p w:rsidR="0049164C" w:rsidRPr="000E42CC" w:rsidRDefault="0049164C" w:rsidP="0049164C">
            <w:pPr>
              <w:widowControl w:val="0"/>
              <w:spacing w:line="276" w:lineRule="auto"/>
              <w:rPr>
                <w:i/>
                <w:szCs w:val="24"/>
              </w:rPr>
            </w:pPr>
            <w:r w:rsidRPr="000E42CC">
              <w:rPr>
                <w:i/>
                <w:szCs w:val="24"/>
              </w:rPr>
              <w:t>C01.01.01 cariere de nisip și pietriș</w:t>
            </w:r>
          </w:p>
          <w:p w:rsidR="0049164C" w:rsidRPr="000E42CC" w:rsidRDefault="0049164C" w:rsidP="0049164C">
            <w:pPr>
              <w:spacing w:line="276" w:lineRule="auto"/>
              <w:rPr>
                <w:szCs w:val="24"/>
              </w:rPr>
            </w:pPr>
            <w:r w:rsidRPr="000E42CC">
              <w:rPr>
                <w:i/>
                <w:szCs w:val="24"/>
              </w:rPr>
              <w:t>C01.07 Minerit și activități de extragere la care nu se referă mai sus</w:t>
            </w:r>
          </w:p>
        </w:tc>
      </w:tr>
    </w:tbl>
    <w:p w:rsidR="0049164C" w:rsidRPr="000E42CC" w:rsidRDefault="0049164C" w:rsidP="0049164C">
      <w:pPr>
        <w:spacing w:line="276" w:lineRule="auto"/>
        <w:rPr>
          <w:szCs w:val="24"/>
        </w:rPr>
      </w:pPr>
    </w:p>
    <w:p w:rsidR="0049164C" w:rsidRPr="000E42CC" w:rsidRDefault="0049164C" w:rsidP="0049164C">
      <w:pPr>
        <w:spacing w:line="276" w:lineRule="auto"/>
        <w:rPr>
          <w:b/>
          <w:szCs w:val="24"/>
        </w:rPr>
      </w:pPr>
      <w:r w:rsidRPr="000E42CC">
        <w:rPr>
          <w:b/>
          <w:szCs w:val="24"/>
        </w:rPr>
        <w:t>Notă: Activitate (A) / Măsură restrictivă (R)</w:t>
      </w:r>
    </w:p>
    <w:p w:rsidR="00A37B74" w:rsidRPr="000E42CC" w:rsidRDefault="00A37B74" w:rsidP="0049164C">
      <w:pPr>
        <w:spacing w:line="276" w:lineRule="auto"/>
        <w:rPr>
          <w:b/>
          <w:szCs w:val="24"/>
        </w:rPr>
      </w:pPr>
    </w:p>
    <w:p w:rsidR="0049164C" w:rsidRPr="000E42CC" w:rsidRDefault="0049164C" w:rsidP="0049164C">
      <w:pPr>
        <w:shd w:val="clear" w:color="auto" w:fill="D9D9D9" w:themeFill="background1" w:themeFillShade="D9"/>
        <w:spacing w:line="276" w:lineRule="auto"/>
        <w:rPr>
          <w:b/>
          <w:szCs w:val="24"/>
          <w:u w:val="single"/>
        </w:rPr>
      </w:pPr>
      <w:r w:rsidRPr="000E42CC">
        <w:rPr>
          <w:b/>
          <w:szCs w:val="24"/>
          <w:u w:val="single"/>
        </w:rPr>
        <w:t xml:space="preserve">Tema 2 </w:t>
      </w:r>
      <w:r w:rsidRPr="000E42CC">
        <w:rPr>
          <w:b/>
          <w:szCs w:val="24"/>
          <w:u w:val="single"/>
          <w:lang w:val="en-GB"/>
        </w:rPr>
        <w:t>Inventarierea/evaluarea detaliată şi monitoringul biodiversităţii</w:t>
      </w:r>
    </w:p>
    <w:p w:rsidR="0049164C" w:rsidRPr="000E42CC" w:rsidRDefault="0049164C" w:rsidP="0049164C">
      <w:pPr>
        <w:spacing w:line="276" w:lineRule="auto"/>
        <w:rPr>
          <w:b/>
          <w:szCs w:val="24"/>
          <w:u w:val="single"/>
        </w:rPr>
      </w:pPr>
      <w:r w:rsidRPr="000E42CC">
        <w:rPr>
          <w:b/>
          <w:szCs w:val="24"/>
          <w:u w:val="single"/>
        </w:rPr>
        <w:t>OG 2: Asigurarea bazei de informații/ date referitoare la speciile de interes conservativ - inclusiv starea de conservare a acestora - cu scopul de a oferi suportul necesar pentru managementul biodiversităţii</w:t>
      </w:r>
    </w:p>
    <w:p w:rsidR="0049164C" w:rsidRPr="000E42CC" w:rsidRDefault="0049164C" w:rsidP="0049164C">
      <w:pPr>
        <w:spacing w:line="276" w:lineRule="auto"/>
        <w:rPr>
          <w:rFonts w:eastAsia="Times New Roman"/>
          <w:b/>
          <w:bCs/>
          <w:i/>
          <w:iCs/>
          <w:szCs w:val="24"/>
        </w:rPr>
      </w:pPr>
      <w:r w:rsidRPr="000E42CC">
        <w:rPr>
          <w:rFonts w:eastAsia="Times New Roman"/>
          <w:b/>
          <w:bCs/>
          <w:i/>
          <w:iCs/>
          <w:szCs w:val="24"/>
        </w:rPr>
        <w:t>OS 3 Actualizarea inventarelor - evaluarea detaliată şi monitorizarea stării de conservare pentru elementele de interes conservativ din sit</w:t>
      </w:r>
    </w:p>
    <w:tbl>
      <w:tblPr>
        <w:tblStyle w:val="TableGrid"/>
        <w:tblW w:w="13349" w:type="dxa"/>
        <w:tblInd w:w="-289" w:type="dxa"/>
        <w:tblLook w:val="04A0" w:firstRow="1" w:lastRow="0" w:firstColumn="1" w:lastColumn="0" w:noHBand="0" w:noVBand="1"/>
      </w:tblPr>
      <w:tblGrid>
        <w:gridCol w:w="820"/>
        <w:gridCol w:w="882"/>
        <w:gridCol w:w="3576"/>
        <w:gridCol w:w="5029"/>
        <w:gridCol w:w="3042"/>
      </w:tblGrid>
      <w:tr w:rsidR="0049164C" w:rsidRPr="000E42CC" w:rsidTr="0049164C">
        <w:trPr>
          <w:tblHeader/>
        </w:trPr>
        <w:tc>
          <w:tcPr>
            <w:tcW w:w="820" w:type="dxa"/>
          </w:tcPr>
          <w:p w:rsidR="0049164C" w:rsidRPr="000E42CC" w:rsidRDefault="0049164C" w:rsidP="0049164C">
            <w:pPr>
              <w:spacing w:line="276" w:lineRule="auto"/>
              <w:ind w:left="-110" w:right="-117"/>
              <w:jc w:val="center"/>
              <w:rPr>
                <w:b/>
                <w:szCs w:val="24"/>
              </w:rPr>
            </w:pPr>
            <w:r w:rsidRPr="000E42CC">
              <w:rPr>
                <w:b/>
                <w:szCs w:val="24"/>
              </w:rPr>
              <w:t>Cod MS</w:t>
            </w:r>
          </w:p>
        </w:tc>
        <w:tc>
          <w:tcPr>
            <w:tcW w:w="882" w:type="dxa"/>
          </w:tcPr>
          <w:p w:rsidR="0049164C" w:rsidRPr="000E42CC" w:rsidRDefault="0049164C" w:rsidP="0049164C">
            <w:pPr>
              <w:spacing w:line="276" w:lineRule="auto"/>
              <w:jc w:val="center"/>
              <w:rPr>
                <w:b/>
                <w:szCs w:val="24"/>
              </w:rPr>
            </w:pPr>
            <w:r w:rsidRPr="000E42CC">
              <w:rPr>
                <w:b/>
                <w:szCs w:val="24"/>
              </w:rPr>
              <w:t>Tip MS</w:t>
            </w:r>
          </w:p>
        </w:tc>
        <w:tc>
          <w:tcPr>
            <w:tcW w:w="3576" w:type="dxa"/>
          </w:tcPr>
          <w:p w:rsidR="0049164C" w:rsidRPr="000E42CC" w:rsidRDefault="0049164C" w:rsidP="0049164C">
            <w:pPr>
              <w:spacing w:line="276" w:lineRule="auto"/>
              <w:jc w:val="center"/>
              <w:rPr>
                <w:b/>
                <w:szCs w:val="24"/>
              </w:rPr>
            </w:pPr>
            <w:r w:rsidRPr="000E42CC">
              <w:rPr>
                <w:b/>
                <w:szCs w:val="24"/>
              </w:rPr>
              <w:t>Titlu MS</w:t>
            </w:r>
          </w:p>
        </w:tc>
        <w:tc>
          <w:tcPr>
            <w:tcW w:w="5029" w:type="dxa"/>
          </w:tcPr>
          <w:p w:rsidR="0049164C" w:rsidRPr="000E42CC" w:rsidRDefault="0049164C" w:rsidP="0049164C">
            <w:pPr>
              <w:spacing w:line="276" w:lineRule="auto"/>
              <w:jc w:val="center"/>
              <w:rPr>
                <w:b/>
                <w:szCs w:val="24"/>
              </w:rPr>
            </w:pPr>
            <w:r w:rsidRPr="000E42CC">
              <w:rPr>
                <w:b/>
                <w:szCs w:val="24"/>
              </w:rPr>
              <w:t>Descriere MS</w:t>
            </w:r>
          </w:p>
        </w:tc>
        <w:tc>
          <w:tcPr>
            <w:tcW w:w="3042" w:type="dxa"/>
          </w:tcPr>
          <w:p w:rsidR="0049164C" w:rsidRPr="000E42CC" w:rsidRDefault="0049164C" w:rsidP="0049164C">
            <w:pPr>
              <w:spacing w:line="276" w:lineRule="auto"/>
              <w:jc w:val="center"/>
              <w:rPr>
                <w:b/>
                <w:szCs w:val="24"/>
              </w:rPr>
            </w:pPr>
            <w:r w:rsidRPr="000E42CC">
              <w:rPr>
                <w:b/>
                <w:szCs w:val="24"/>
              </w:rPr>
              <w:t>Presiune/ amenințare</w:t>
            </w:r>
          </w:p>
        </w:tc>
      </w:tr>
      <w:tr w:rsidR="0049164C" w:rsidRPr="000E42CC" w:rsidTr="0049164C">
        <w:tc>
          <w:tcPr>
            <w:tcW w:w="820" w:type="dxa"/>
          </w:tcPr>
          <w:p w:rsidR="0049164C" w:rsidRPr="000E42CC" w:rsidRDefault="0049164C" w:rsidP="0049164C">
            <w:pPr>
              <w:spacing w:line="276" w:lineRule="auto"/>
              <w:rPr>
                <w:szCs w:val="24"/>
              </w:rPr>
            </w:pPr>
            <w:r w:rsidRPr="000E42CC">
              <w:rPr>
                <w:szCs w:val="24"/>
              </w:rPr>
              <w:t>2.3.1</w:t>
            </w:r>
          </w:p>
        </w:tc>
        <w:tc>
          <w:tcPr>
            <w:tcW w:w="882" w:type="dxa"/>
          </w:tcPr>
          <w:p w:rsidR="0049164C" w:rsidRPr="000E42CC" w:rsidRDefault="0049164C" w:rsidP="0049164C">
            <w:pPr>
              <w:spacing w:line="276" w:lineRule="auto"/>
              <w:rPr>
                <w:szCs w:val="24"/>
              </w:rPr>
            </w:pPr>
            <w:r w:rsidRPr="000E42CC">
              <w:rPr>
                <w:szCs w:val="24"/>
              </w:rPr>
              <w:t>A</w:t>
            </w:r>
          </w:p>
        </w:tc>
        <w:tc>
          <w:tcPr>
            <w:tcW w:w="3576" w:type="dxa"/>
          </w:tcPr>
          <w:p w:rsidR="0049164C" w:rsidRPr="000E42CC" w:rsidRDefault="0049164C" w:rsidP="0049164C">
            <w:pPr>
              <w:spacing w:line="276" w:lineRule="auto"/>
              <w:rPr>
                <w:szCs w:val="24"/>
              </w:rPr>
            </w:pPr>
            <w:r w:rsidRPr="000E42CC">
              <w:rPr>
                <w:szCs w:val="24"/>
              </w:rPr>
              <w:t xml:space="preserve">Actualizarea inventarelor - evaluarea detaliată şi monitorizarea stării de conservare – pentru specia </w:t>
            </w:r>
            <w:r w:rsidRPr="000E42CC">
              <w:rPr>
                <w:i/>
                <w:szCs w:val="24"/>
              </w:rPr>
              <w:t>Lucanus cervus</w:t>
            </w:r>
          </w:p>
        </w:tc>
        <w:tc>
          <w:tcPr>
            <w:tcW w:w="5029" w:type="dxa"/>
          </w:tcPr>
          <w:p w:rsidR="0049164C" w:rsidRPr="000E42CC" w:rsidRDefault="0049164C" w:rsidP="0049164C">
            <w:pPr>
              <w:spacing w:line="276" w:lineRule="auto"/>
              <w:rPr>
                <w:szCs w:val="24"/>
                <w:lang w:eastAsia="ro-RO"/>
              </w:rPr>
            </w:pPr>
            <w:r w:rsidRPr="000E42CC">
              <w:rPr>
                <w:szCs w:val="24"/>
                <w:lang w:eastAsia="ro-RO"/>
              </w:rPr>
              <w:t>Pentru a se realiza suportul necesar pentru managementul conservării biodiversităţii şi evaluarea eficienţei managementului acestei specii este necesară actualizarea inventarelor şi evaluarea detaliată a stării de conservare la un interval de maxim 3 ani, pe baza protocolului de monitorizare.</w:t>
            </w:r>
          </w:p>
          <w:p w:rsidR="0049164C" w:rsidRPr="000E42CC" w:rsidRDefault="0049164C" w:rsidP="0049164C">
            <w:pPr>
              <w:spacing w:line="276" w:lineRule="auto"/>
              <w:rPr>
                <w:szCs w:val="24"/>
              </w:rPr>
            </w:pPr>
            <w:r w:rsidRPr="000E42CC">
              <w:rPr>
                <w:szCs w:val="24"/>
                <w:lang w:eastAsia="ro-RO"/>
              </w:rPr>
              <w:t xml:space="preserve">Activitatea trebuie efectuată pe suprafaţa ROSCI, în </w:t>
            </w:r>
            <w:r w:rsidRPr="000E42CC">
              <w:rPr>
                <w:rFonts w:eastAsia="Times New Roman"/>
                <w:szCs w:val="24"/>
                <w:lang w:eastAsia="ro-RO"/>
              </w:rPr>
              <w:t>pădurile de foioase, cca 80% din sit.</w:t>
            </w:r>
          </w:p>
        </w:tc>
        <w:tc>
          <w:tcPr>
            <w:tcW w:w="3042" w:type="dxa"/>
          </w:tcPr>
          <w:p w:rsidR="0049164C" w:rsidRPr="000E42CC" w:rsidRDefault="0049164C" w:rsidP="0049164C">
            <w:pPr>
              <w:spacing w:line="276" w:lineRule="auto"/>
              <w:jc w:val="center"/>
              <w:rPr>
                <w:szCs w:val="24"/>
              </w:rPr>
            </w:pPr>
            <w:r w:rsidRPr="000E42CC">
              <w:rPr>
                <w:szCs w:val="24"/>
              </w:rPr>
              <w:t>-</w:t>
            </w:r>
          </w:p>
        </w:tc>
      </w:tr>
      <w:tr w:rsidR="0049164C" w:rsidRPr="000E42CC" w:rsidTr="0049164C">
        <w:tc>
          <w:tcPr>
            <w:tcW w:w="820" w:type="dxa"/>
          </w:tcPr>
          <w:p w:rsidR="0049164C" w:rsidRPr="000E42CC" w:rsidRDefault="0049164C" w:rsidP="0049164C">
            <w:pPr>
              <w:spacing w:line="276" w:lineRule="auto"/>
              <w:rPr>
                <w:szCs w:val="24"/>
              </w:rPr>
            </w:pPr>
            <w:r w:rsidRPr="000E42CC">
              <w:rPr>
                <w:szCs w:val="24"/>
              </w:rPr>
              <w:t>2.3.2</w:t>
            </w:r>
          </w:p>
        </w:tc>
        <w:tc>
          <w:tcPr>
            <w:tcW w:w="882" w:type="dxa"/>
          </w:tcPr>
          <w:p w:rsidR="0049164C" w:rsidRPr="000E42CC" w:rsidRDefault="0049164C" w:rsidP="0049164C">
            <w:pPr>
              <w:spacing w:line="276" w:lineRule="auto"/>
              <w:rPr>
                <w:szCs w:val="24"/>
              </w:rPr>
            </w:pPr>
            <w:r w:rsidRPr="000E42CC">
              <w:rPr>
                <w:szCs w:val="24"/>
              </w:rPr>
              <w:t>A</w:t>
            </w:r>
          </w:p>
        </w:tc>
        <w:tc>
          <w:tcPr>
            <w:tcW w:w="3576" w:type="dxa"/>
          </w:tcPr>
          <w:p w:rsidR="0049164C" w:rsidRPr="000E42CC" w:rsidRDefault="0049164C" w:rsidP="0049164C">
            <w:pPr>
              <w:spacing w:line="276" w:lineRule="auto"/>
              <w:rPr>
                <w:szCs w:val="24"/>
              </w:rPr>
            </w:pPr>
            <w:r w:rsidRPr="000E42CC">
              <w:rPr>
                <w:szCs w:val="24"/>
              </w:rPr>
              <w:t>Actualizarea inventarelor - evaluarea detaliată şi monitorizarea stării de conservare – pentru speciile de ihtiofaună:</w:t>
            </w:r>
            <w:r w:rsidRPr="000E42CC">
              <w:rPr>
                <w:i/>
                <w:szCs w:val="24"/>
              </w:rPr>
              <w:t xml:space="preserve"> Barbus meridionalis, Rhodeus sericeus amarus.</w:t>
            </w:r>
          </w:p>
        </w:tc>
        <w:tc>
          <w:tcPr>
            <w:tcW w:w="5029" w:type="dxa"/>
          </w:tcPr>
          <w:p w:rsidR="0049164C" w:rsidRPr="000E42CC" w:rsidRDefault="0049164C" w:rsidP="0049164C">
            <w:pPr>
              <w:spacing w:line="276" w:lineRule="auto"/>
              <w:rPr>
                <w:szCs w:val="24"/>
                <w:lang w:eastAsia="ro-RO"/>
              </w:rPr>
            </w:pPr>
            <w:r w:rsidRPr="000E42CC">
              <w:rPr>
                <w:szCs w:val="24"/>
                <w:lang w:eastAsia="ro-RO"/>
              </w:rPr>
              <w:t>Pentru a se realiza suportul necesar pentru managementul conservării biodiversităţii şi evaluarea eficienţei managementului acestei specii este necesară actualizarea inventarelor şi evaluarea detaliată a stării de conservare la un interval de maxim 2 ani, pe baza protocoalelor de monitorizare.</w:t>
            </w:r>
          </w:p>
          <w:p w:rsidR="0049164C" w:rsidRPr="000E42CC" w:rsidRDefault="0049164C" w:rsidP="0049164C">
            <w:pPr>
              <w:spacing w:line="276" w:lineRule="auto"/>
              <w:rPr>
                <w:szCs w:val="24"/>
              </w:rPr>
            </w:pPr>
            <w:r w:rsidRPr="000E42CC">
              <w:rPr>
                <w:szCs w:val="24"/>
                <w:lang w:eastAsia="ro-RO"/>
              </w:rPr>
              <w:t>Activitatea trebuie efectuată pe cursul râului Târnava Mare și afluenții acestuia.</w:t>
            </w:r>
          </w:p>
        </w:tc>
        <w:tc>
          <w:tcPr>
            <w:tcW w:w="3042" w:type="dxa"/>
          </w:tcPr>
          <w:p w:rsidR="0049164C" w:rsidRPr="000E42CC" w:rsidRDefault="0049164C" w:rsidP="0049164C">
            <w:pPr>
              <w:spacing w:line="276" w:lineRule="auto"/>
              <w:jc w:val="center"/>
              <w:rPr>
                <w:szCs w:val="24"/>
              </w:rPr>
            </w:pPr>
            <w:r w:rsidRPr="000E42CC">
              <w:rPr>
                <w:szCs w:val="24"/>
              </w:rPr>
              <w:t>-</w:t>
            </w:r>
          </w:p>
        </w:tc>
      </w:tr>
      <w:tr w:rsidR="0049164C" w:rsidRPr="000E42CC" w:rsidTr="0049164C">
        <w:tc>
          <w:tcPr>
            <w:tcW w:w="820" w:type="dxa"/>
          </w:tcPr>
          <w:p w:rsidR="0049164C" w:rsidRPr="000E42CC" w:rsidRDefault="0049164C" w:rsidP="0049164C">
            <w:pPr>
              <w:spacing w:line="276" w:lineRule="auto"/>
              <w:rPr>
                <w:szCs w:val="24"/>
              </w:rPr>
            </w:pPr>
            <w:r w:rsidRPr="000E42CC">
              <w:rPr>
                <w:szCs w:val="24"/>
              </w:rPr>
              <w:t>2.3.3</w:t>
            </w:r>
          </w:p>
        </w:tc>
        <w:tc>
          <w:tcPr>
            <w:tcW w:w="882" w:type="dxa"/>
          </w:tcPr>
          <w:p w:rsidR="0049164C" w:rsidRPr="000E42CC" w:rsidRDefault="0049164C" w:rsidP="0049164C">
            <w:pPr>
              <w:spacing w:line="276" w:lineRule="auto"/>
              <w:rPr>
                <w:szCs w:val="24"/>
              </w:rPr>
            </w:pPr>
            <w:r w:rsidRPr="000E42CC">
              <w:rPr>
                <w:szCs w:val="24"/>
              </w:rPr>
              <w:t>A</w:t>
            </w:r>
          </w:p>
        </w:tc>
        <w:tc>
          <w:tcPr>
            <w:tcW w:w="3576" w:type="dxa"/>
          </w:tcPr>
          <w:p w:rsidR="0049164C" w:rsidRPr="000E42CC" w:rsidRDefault="0049164C" w:rsidP="0049164C">
            <w:pPr>
              <w:spacing w:line="276" w:lineRule="auto"/>
              <w:rPr>
                <w:szCs w:val="24"/>
              </w:rPr>
            </w:pPr>
            <w:r w:rsidRPr="000E42CC">
              <w:rPr>
                <w:szCs w:val="24"/>
              </w:rPr>
              <w:t xml:space="preserve">Actualizarea inventarelor - evaluarea detaliată şi monitorizarea stării de conservare – pentru </w:t>
            </w:r>
            <w:r w:rsidRPr="000E42CC">
              <w:rPr>
                <w:szCs w:val="24"/>
              </w:rPr>
              <w:lastRenderedPageBreak/>
              <w:t>speciile de amfibieni:</w:t>
            </w:r>
            <w:r w:rsidRPr="000E42CC">
              <w:rPr>
                <w:i/>
                <w:szCs w:val="24"/>
              </w:rPr>
              <w:t xml:space="preserve"> Bombina variegata, Triturus vulgaris ampelensis.</w:t>
            </w:r>
          </w:p>
        </w:tc>
        <w:tc>
          <w:tcPr>
            <w:tcW w:w="5029" w:type="dxa"/>
          </w:tcPr>
          <w:p w:rsidR="0049164C" w:rsidRPr="000E42CC" w:rsidRDefault="0049164C" w:rsidP="0049164C">
            <w:pPr>
              <w:spacing w:line="276" w:lineRule="auto"/>
              <w:rPr>
                <w:szCs w:val="24"/>
                <w:lang w:eastAsia="ro-RO"/>
              </w:rPr>
            </w:pPr>
            <w:r w:rsidRPr="000E42CC">
              <w:rPr>
                <w:szCs w:val="24"/>
                <w:lang w:eastAsia="ro-RO"/>
              </w:rPr>
              <w:lastRenderedPageBreak/>
              <w:t xml:space="preserve">Pentru a se realiza suportul necesar pentru managementul conservării biodiversităţii şi evaluarea eficienţei managementului acestei specii </w:t>
            </w:r>
            <w:r w:rsidRPr="000E42CC">
              <w:rPr>
                <w:szCs w:val="24"/>
                <w:lang w:eastAsia="ro-RO"/>
              </w:rPr>
              <w:lastRenderedPageBreak/>
              <w:t>este necesară actualizarea inventarelor şi evaluarea detaliată a stării de conservare la un interval de maxim 2 ani, pe baza protocoalelor de monitorizare.</w:t>
            </w:r>
          </w:p>
          <w:p w:rsidR="0049164C" w:rsidRPr="000E42CC" w:rsidRDefault="0049164C" w:rsidP="0049164C">
            <w:pPr>
              <w:spacing w:line="276" w:lineRule="auto"/>
              <w:rPr>
                <w:szCs w:val="24"/>
              </w:rPr>
            </w:pPr>
            <w:r w:rsidRPr="000E42CC">
              <w:rPr>
                <w:szCs w:val="24"/>
                <w:lang w:eastAsia="ro-RO"/>
              </w:rPr>
              <w:t xml:space="preserve">Activitatea trebuie efectuată pe întreaga suprafață a sitului. </w:t>
            </w:r>
          </w:p>
        </w:tc>
        <w:tc>
          <w:tcPr>
            <w:tcW w:w="3042" w:type="dxa"/>
          </w:tcPr>
          <w:p w:rsidR="0049164C" w:rsidRPr="000E42CC" w:rsidRDefault="0049164C" w:rsidP="0049164C">
            <w:pPr>
              <w:spacing w:line="276" w:lineRule="auto"/>
              <w:jc w:val="center"/>
              <w:rPr>
                <w:szCs w:val="24"/>
              </w:rPr>
            </w:pPr>
            <w:r w:rsidRPr="000E42CC">
              <w:rPr>
                <w:szCs w:val="24"/>
              </w:rPr>
              <w:lastRenderedPageBreak/>
              <w:t>-</w:t>
            </w:r>
          </w:p>
        </w:tc>
      </w:tr>
      <w:tr w:rsidR="0049164C" w:rsidRPr="000E42CC" w:rsidTr="0049164C">
        <w:tc>
          <w:tcPr>
            <w:tcW w:w="820" w:type="dxa"/>
          </w:tcPr>
          <w:p w:rsidR="0049164C" w:rsidRPr="000E42CC" w:rsidRDefault="0049164C" w:rsidP="0049164C">
            <w:pPr>
              <w:spacing w:line="276" w:lineRule="auto"/>
              <w:rPr>
                <w:szCs w:val="24"/>
              </w:rPr>
            </w:pPr>
            <w:r w:rsidRPr="000E42CC">
              <w:rPr>
                <w:szCs w:val="24"/>
              </w:rPr>
              <w:t>2.3.4</w:t>
            </w:r>
          </w:p>
        </w:tc>
        <w:tc>
          <w:tcPr>
            <w:tcW w:w="882" w:type="dxa"/>
          </w:tcPr>
          <w:p w:rsidR="0049164C" w:rsidRPr="000E42CC" w:rsidRDefault="0049164C" w:rsidP="0049164C">
            <w:pPr>
              <w:spacing w:line="276" w:lineRule="auto"/>
              <w:rPr>
                <w:szCs w:val="24"/>
              </w:rPr>
            </w:pPr>
            <w:r w:rsidRPr="000E42CC">
              <w:rPr>
                <w:szCs w:val="24"/>
              </w:rPr>
              <w:t>A</w:t>
            </w:r>
          </w:p>
        </w:tc>
        <w:tc>
          <w:tcPr>
            <w:tcW w:w="3576" w:type="dxa"/>
          </w:tcPr>
          <w:p w:rsidR="0049164C" w:rsidRPr="000E42CC" w:rsidRDefault="0049164C" w:rsidP="0049164C">
            <w:pPr>
              <w:spacing w:line="276" w:lineRule="auto"/>
              <w:rPr>
                <w:szCs w:val="24"/>
              </w:rPr>
            </w:pPr>
            <w:r w:rsidRPr="000E42CC">
              <w:rPr>
                <w:szCs w:val="24"/>
              </w:rPr>
              <w:t xml:space="preserve">Actualizarea inventarelor - evaluarea detaliată şi monitorizarea stării de conservare – pentru speciile de carnivore mari: </w:t>
            </w:r>
            <w:r w:rsidRPr="000E42CC">
              <w:rPr>
                <w:i/>
                <w:szCs w:val="24"/>
              </w:rPr>
              <w:t>Ursus arctos, Canis lupus.</w:t>
            </w:r>
          </w:p>
        </w:tc>
        <w:tc>
          <w:tcPr>
            <w:tcW w:w="5029" w:type="dxa"/>
          </w:tcPr>
          <w:p w:rsidR="0049164C" w:rsidRPr="000E42CC" w:rsidRDefault="0049164C" w:rsidP="0049164C">
            <w:pPr>
              <w:spacing w:line="276" w:lineRule="auto"/>
              <w:rPr>
                <w:szCs w:val="24"/>
                <w:lang w:eastAsia="ro-RO"/>
              </w:rPr>
            </w:pPr>
            <w:r w:rsidRPr="000E42CC">
              <w:rPr>
                <w:szCs w:val="24"/>
                <w:lang w:eastAsia="ro-RO"/>
              </w:rPr>
              <w:t>Pentru a se realiza suportul necesar pentru managementul conservării biodiversităţii şi evaluarea eficienţei managementului acestei specii este necesară actualizarea inventarelor şi evaluarea detaliată a stării de conservare la un interval de maxim 3 ani, pe baza protocoalelor de monitorizare.</w:t>
            </w:r>
          </w:p>
          <w:p w:rsidR="0049164C" w:rsidRPr="000E42CC" w:rsidRDefault="0049164C" w:rsidP="0049164C">
            <w:pPr>
              <w:spacing w:line="276" w:lineRule="auto"/>
              <w:rPr>
                <w:szCs w:val="24"/>
              </w:rPr>
            </w:pPr>
            <w:r w:rsidRPr="000E42CC">
              <w:rPr>
                <w:szCs w:val="24"/>
                <w:lang w:eastAsia="ro-RO"/>
              </w:rPr>
              <w:t>Activitatea trebuie efectuată pe toată suprafaţa ROSCI.</w:t>
            </w:r>
          </w:p>
        </w:tc>
        <w:tc>
          <w:tcPr>
            <w:tcW w:w="3042" w:type="dxa"/>
          </w:tcPr>
          <w:p w:rsidR="0049164C" w:rsidRPr="000E42CC" w:rsidRDefault="0049164C" w:rsidP="0049164C">
            <w:pPr>
              <w:spacing w:line="276" w:lineRule="auto"/>
              <w:jc w:val="center"/>
              <w:rPr>
                <w:szCs w:val="24"/>
              </w:rPr>
            </w:pPr>
            <w:r w:rsidRPr="000E42CC">
              <w:rPr>
                <w:szCs w:val="24"/>
              </w:rPr>
              <w:t>-</w:t>
            </w:r>
          </w:p>
        </w:tc>
      </w:tr>
      <w:tr w:rsidR="0049164C" w:rsidRPr="000E42CC" w:rsidTr="0049164C">
        <w:tc>
          <w:tcPr>
            <w:tcW w:w="820" w:type="dxa"/>
          </w:tcPr>
          <w:p w:rsidR="0049164C" w:rsidRPr="000E42CC" w:rsidRDefault="0049164C" w:rsidP="0049164C">
            <w:pPr>
              <w:spacing w:line="276" w:lineRule="auto"/>
              <w:rPr>
                <w:szCs w:val="24"/>
              </w:rPr>
            </w:pPr>
            <w:r w:rsidRPr="000E42CC">
              <w:rPr>
                <w:szCs w:val="24"/>
              </w:rPr>
              <w:t>2.3.5</w:t>
            </w:r>
          </w:p>
        </w:tc>
        <w:tc>
          <w:tcPr>
            <w:tcW w:w="882" w:type="dxa"/>
          </w:tcPr>
          <w:p w:rsidR="0049164C" w:rsidRPr="000E42CC" w:rsidRDefault="0049164C" w:rsidP="0049164C">
            <w:pPr>
              <w:spacing w:line="276" w:lineRule="auto"/>
              <w:rPr>
                <w:szCs w:val="24"/>
              </w:rPr>
            </w:pPr>
            <w:r w:rsidRPr="000E42CC">
              <w:rPr>
                <w:szCs w:val="24"/>
              </w:rPr>
              <w:t>A</w:t>
            </w:r>
          </w:p>
        </w:tc>
        <w:tc>
          <w:tcPr>
            <w:tcW w:w="3576" w:type="dxa"/>
          </w:tcPr>
          <w:p w:rsidR="0049164C" w:rsidRPr="000E42CC" w:rsidRDefault="0049164C" w:rsidP="0049164C">
            <w:pPr>
              <w:spacing w:line="276" w:lineRule="auto"/>
              <w:rPr>
                <w:szCs w:val="24"/>
              </w:rPr>
            </w:pPr>
            <w:r w:rsidRPr="000E42CC">
              <w:rPr>
                <w:szCs w:val="24"/>
              </w:rPr>
              <w:t xml:space="preserve">Actualizarea inventarelor - evaluarea detaliată şi monitorizarea stării de conservare – pentru specia </w:t>
            </w:r>
            <w:r w:rsidRPr="000E42CC">
              <w:rPr>
                <w:i/>
                <w:szCs w:val="24"/>
              </w:rPr>
              <w:t>Lutra lutra.</w:t>
            </w:r>
          </w:p>
        </w:tc>
        <w:tc>
          <w:tcPr>
            <w:tcW w:w="5029" w:type="dxa"/>
          </w:tcPr>
          <w:p w:rsidR="0049164C" w:rsidRPr="000E42CC" w:rsidRDefault="0049164C" w:rsidP="0049164C">
            <w:pPr>
              <w:spacing w:line="276" w:lineRule="auto"/>
              <w:rPr>
                <w:szCs w:val="24"/>
                <w:lang w:eastAsia="ro-RO"/>
              </w:rPr>
            </w:pPr>
            <w:r w:rsidRPr="000E42CC">
              <w:rPr>
                <w:szCs w:val="24"/>
                <w:lang w:eastAsia="ro-RO"/>
              </w:rPr>
              <w:t>Pentru a se realiza suportul necesar pentru managementul conservării biodiversităţii şi evaluarea eficienţei managementului acestei specii este necesară actualizarea inventarelor şi evaluarea detaliată a stării de conservare la un interval de maxim 3 ani, pe baza protocolului de monitorizare.</w:t>
            </w:r>
          </w:p>
          <w:p w:rsidR="0049164C" w:rsidRPr="000E42CC" w:rsidRDefault="0049164C" w:rsidP="0049164C">
            <w:pPr>
              <w:spacing w:line="276" w:lineRule="auto"/>
              <w:rPr>
                <w:szCs w:val="24"/>
              </w:rPr>
            </w:pPr>
            <w:r w:rsidRPr="000E42CC">
              <w:rPr>
                <w:szCs w:val="24"/>
                <w:lang w:eastAsia="ro-RO"/>
              </w:rPr>
              <w:t>Activitatea trebuie efectuată pe malurile râului Târnava Mare și ale afluenților acestuia.</w:t>
            </w:r>
          </w:p>
        </w:tc>
        <w:tc>
          <w:tcPr>
            <w:tcW w:w="3042" w:type="dxa"/>
          </w:tcPr>
          <w:p w:rsidR="0049164C" w:rsidRPr="000E42CC" w:rsidRDefault="0049164C" w:rsidP="0049164C">
            <w:pPr>
              <w:spacing w:line="276" w:lineRule="auto"/>
              <w:jc w:val="center"/>
              <w:rPr>
                <w:szCs w:val="24"/>
              </w:rPr>
            </w:pPr>
            <w:r w:rsidRPr="000E42CC">
              <w:rPr>
                <w:szCs w:val="24"/>
              </w:rPr>
              <w:t>-</w:t>
            </w:r>
          </w:p>
        </w:tc>
      </w:tr>
      <w:tr w:rsidR="0049164C" w:rsidRPr="000E42CC" w:rsidTr="0049164C">
        <w:tc>
          <w:tcPr>
            <w:tcW w:w="820" w:type="dxa"/>
          </w:tcPr>
          <w:p w:rsidR="0049164C" w:rsidRPr="000E42CC" w:rsidRDefault="0049164C" w:rsidP="0049164C">
            <w:pPr>
              <w:spacing w:line="276" w:lineRule="auto"/>
              <w:rPr>
                <w:szCs w:val="24"/>
              </w:rPr>
            </w:pPr>
            <w:r w:rsidRPr="000E42CC">
              <w:rPr>
                <w:szCs w:val="24"/>
              </w:rPr>
              <w:t>2.3.6</w:t>
            </w:r>
          </w:p>
        </w:tc>
        <w:tc>
          <w:tcPr>
            <w:tcW w:w="882" w:type="dxa"/>
          </w:tcPr>
          <w:p w:rsidR="0049164C" w:rsidRPr="000E42CC" w:rsidRDefault="0049164C" w:rsidP="0049164C">
            <w:pPr>
              <w:spacing w:line="276" w:lineRule="auto"/>
              <w:rPr>
                <w:szCs w:val="24"/>
              </w:rPr>
            </w:pPr>
            <w:r w:rsidRPr="000E42CC">
              <w:rPr>
                <w:szCs w:val="24"/>
              </w:rPr>
              <w:t>A</w:t>
            </w:r>
          </w:p>
        </w:tc>
        <w:tc>
          <w:tcPr>
            <w:tcW w:w="3576" w:type="dxa"/>
          </w:tcPr>
          <w:p w:rsidR="0049164C" w:rsidRPr="000E42CC" w:rsidRDefault="0049164C" w:rsidP="0049164C">
            <w:pPr>
              <w:autoSpaceDE w:val="0"/>
              <w:autoSpaceDN w:val="0"/>
              <w:adjustRightInd w:val="0"/>
              <w:spacing w:line="276" w:lineRule="auto"/>
              <w:rPr>
                <w:szCs w:val="24"/>
              </w:rPr>
            </w:pPr>
            <w:r w:rsidRPr="000E42CC">
              <w:rPr>
                <w:szCs w:val="24"/>
              </w:rPr>
              <w:t xml:space="preserve">Actualizarea inventarelor - evaluarea detaliată şi monitorizarea stării de conservare – pentru </w:t>
            </w:r>
            <w:r w:rsidRPr="000E42CC">
              <w:rPr>
                <w:szCs w:val="24"/>
              </w:rPr>
              <w:lastRenderedPageBreak/>
              <w:t xml:space="preserve">speciile de chiroptere: </w:t>
            </w:r>
            <w:r w:rsidRPr="000E42CC">
              <w:rPr>
                <w:i/>
                <w:szCs w:val="24"/>
              </w:rPr>
              <w:t>Barbastella barbastellus, Myotis blythii, Myotis myotis.</w:t>
            </w:r>
          </w:p>
        </w:tc>
        <w:tc>
          <w:tcPr>
            <w:tcW w:w="5029" w:type="dxa"/>
          </w:tcPr>
          <w:p w:rsidR="0049164C" w:rsidRPr="000E42CC" w:rsidRDefault="0049164C" w:rsidP="0049164C">
            <w:pPr>
              <w:spacing w:line="276" w:lineRule="auto"/>
              <w:rPr>
                <w:szCs w:val="24"/>
                <w:lang w:eastAsia="ro-RO"/>
              </w:rPr>
            </w:pPr>
            <w:r w:rsidRPr="000E42CC">
              <w:rPr>
                <w:szCs w:val="24"/>
                <w:lang w:eastAsia="ro-RO"/>
              </w:rPr>
              <w:lastRenderedPageBreak/>
              <w:t xml:space="preserve">Pentru a se realiza suportul necesar pentru managementul conservării biodiversităţii şi evaluarea eficienţei managementului acestei specii </w:t>
            </w:r>
            <w:r w:rsidRPr="000E42CC">
              <w:rPr>
                <w:szCs w:val="24"/>
                <w:lang w:eastAsia="ro-RO"/>
              </w:rPr>
              <w:lastRenderedPageBreak/>
              <w:t>este necesară actualizarea inventarelor şi evaluarea detaliată a stării de conservare la un interval de maxim 2 ani, pe baza protocoalelor de monitorizare.</w:t>
            </w:r>
          </w:p>
          <w:p w:rsidR="0049164C" w:rsidRPr="000E42CC" w:rsidRDefault="0049164C" w:rsidP="0049164C">
            <w:pPr>
              <w:spacing w:line="276" w:lineRule="auto"/>
              <w:rPr>
                <w:szCs w:val="24"/>
              </w:rPr>
            </w:pPr>
            <w:r w:rsidRPr="000E42CC">
              <w:rPr>
                <w:szCs w:val="24"/>
                <w:lang w:eastAsia="ro-RO"/>
              </w:rPr>
              <w:t>Activitatea trebuie efectuată pe toată suprafaţa ROSCI.</w:t>
            </w:r>
          </w:p>
        </w:tc>
        <w:tc>
          <w:tcPr>
            <w:tcW w:w="3042" w:type="dxa"/>
          </w:tcPr>
          <w:p w:rsidR="0049164C" w:rsidRPr="000E42CC" w:rsidRDefault="0049164C" w:rsidP="0049164C">
            <w:pPr>
              <w:spacing w:line="276" w:lineRule="auto"/>
              <w:jc w:val="center"/>
              <w:rPr>
                <w:szCs w:val="24"/>
              </w:rPr>
            </w:pPr>
            <w:r w:rsidRPr="000E42CC">
              <w:rPr>
                <w:szCs w:val="24"/>
              </w:rPr>
              <w:lastRenderedPageBreak/>
              <w:t>-</w:t>
            </w:r>
          </w:p>
        </w:tc>
      </w:tr>
    </w:tbl>
    <w:p w:rsidR="0049164C" w:rsidRPr="000E42CC" w:rsidRDefault="0049164C" w:rsidP="0049164C">
      <w:pPr>
        <w:spacing w:line="276" w:lineRule="auto"/>
        <w:rPr>
          <w:rFonts w:eastAsia="Times New Roman"/>
          <w:sz w:val="20"/>
          <w:szCs w:val="20"/>
          <w:lang w:eastAsia="ro-RO"/>
        </w:rPr>
      </w:pPr>
    </w:p>
    <w:p w:rsidR="0049164C" w:rsidRPr="000E42CC" w:rsidRDefault="0049164C" w:rsidP="0049164C">
      <w:pPr>
        <w:spacing w:line="276" w:lineRule="auto"/>
        <w:rPr>
          <w:b/>
        </w:rPr>
      </w:pPr>
      <w:r w:rsidRPr="000E42CC">
        <w:rPr>
          <w:rFonts w:eastAsia="Times New Roman"/>
          <w:b/>
          <w:bCs/>
          <w:i/>
          <w:iCs/>
          <w:szCs w:val="24"/>
        </w:rPr>
        <w:t>OS 4 Inventarierea, cartarea și evaluarea stării de conservare pentru alte specii de interes comunitar identificate în sit</w:t>
      </w:r>
    </w:p>
    <w:tbl>
      <w:tblPr>
        <w:tblStyle w:val="TableGrid"/>
        <w:tblW w:w="13430" w:type="dxa"/>
        <w:tblInd w:w="-289" w:type="dxa"/>
        <w:tblLook w:val="04A0" w:firstRow="1" w:lastRow="0" w:firstColumn="1" w:lastColumn="0" w:noHBand="0" w:noVBand="1"/>
      </w:tblPr>
      <w:tblGrid>
        <w:gridCol w:w="824"/>
        <w:gridCol w:w="962"/>
        <w:gridCol w:w="3575"/>
        <w:gridCol w:w="5028"/>
        <w:gridCol w:w="3041"/>
      </w:tblGrid>
      <w:tr w:rsidR="0049164C" w:rsidRPr="000E42CC" w:rsidTr="0049164C">
        <w:trPr>
          <w:tblHeader/>
        </w:trPr>
        <w:tc>
          <w:tcPr>
            <w:tcW w:w="692" w:type="dxa"/>
          </w:tcPr>
          <w:p w:rsidR="0049164C" w:rsidRPr="000E42CC" w:rsidRDefault="0049164C" w:rsidP="0049164C">
            <w:pPr>
              <w:spacing w:line="276" w:lineRule="auto"/>
              <w:ind w:left="-110" w:right="-117"/>
              <w:jc w:val="center"/>
              <w:rPr>
                <w:b/>
                <w:szCs w:val="24"/>
              </w:rPr>
            </w:pPr>
            <w:r w:rsidRPr="000E42CC">
              <w:rPr>
                <w:b/>
                <w:szCs w:val="24"/>
              </w:rPr>
              <w:t>Cod MS</w:t>
            </w:r>
          </w:p>
        </w:tc>
        <w:tc>
          <w:tcPr>
            <w:tcW w:w="813" w:type="dxa"/>
          </w:tcPr>
          <w:p w:rsidR="0049164C" w:rsidRPr="000E42CC" w:rsidRDefault="0049164C" w:rsidP="0049164C">
            <w:pPr>
              <w:spacing w:line="276" w:lineRule="auto"/>
              <w:jc w:val="center"/>
              <w:rPr>
                <w:b/>
                <w:szCs w:val="24"/>
              </w:rPr>
            </w:pPr>
            <w:r w:rsidRPr="000E42CC">
              <w:rPr>
                <w:b/>
                <w:szCs w:val="24"/>
              </w:rPr>
              <w:t>Tip MS</w:t>
            </w:r>
          </w:p>
        </w:tc>
        <w:tc>
          <w:tcPr>
            <w:tcW w:w="3020" w:type="dxa"/>
          </w:tcPr>
          <w:p w:rsidR="0049164C" w:rsidRPr="000E42CC" w:rsidRDefault="0049164C" w:rsidP="0049164C">
            <w:pPr>
              <w:spacing w:line="276" w:lineRule="auto"/>
              <w:jc w:val="center"/>
              <w:rPr>
                <w:b/>
                <w:szCs w:val="24"/>
              </w:rPr>
            </w:pPr>
            <w:r w:rsidRPr="000E42CC">
              <w:rPr>
                <w:b/>
                <w:szCs w:val="24"/>
              </w:rPr>
              <w:t>Titlu MS</w:t>
            </w:r>
          </w:p>
        </w:tc>
        <w:tc>
          <w:tcPr>
            <w:tcW w:w="4247" w:type="dxa"/>
          </w:tcPr>
          <w:p w:rsidR="0049164C" w:rsidRPr="000E42CC" w:rsidRDefault="0049164C" w:rsidP="0049164C">
            <w:pPr>
              <w:spacing w:line="276" w:lineRule="auto"/>
              <w:jc w:val="center"/>
              <w:rPr>
                <w:b/>
                <w:szCs w:val="24"/>
              </w:rPr>
            </w:pPr>
            <w:r w:rsidRPr="000E42CC">
              <w:rPr>
                <w:b/>
                <w:szCs w:val="24"/>
              </w:rPr>
              <w:t>Descriere MS</w:t>
            </w:r>
          </w:p>
        </w:tc>
        <w:tc>
          <w:tcPr>
            <w:tcW w:w="2569" w:type="dxa"/>
          </w:tcPr>
          <w:p w:rsidR="0049164C" w:rsidRPr="000E42CC" w:rsidRDefault="0049164C" w:rsidP="0049164C">
            <w:pPr>
              <w:spacing w:line="276" w:lineRule="auto"/>
              <w:jc w:val="center"/>
              <w:rPr>
                <w:b/>
                <w:szCs w:val="24"/>
              </w:rPr>
            </w:pPr>
            <w:r w:rsidRPr="000E42CC">
              <w:rPr>
                <w:b/>
                <w:szCs w:val="24"/>
              </w:rPr>
              <w:t>Presiune/ amenințare</w:t>
            </w:r>
          </w:p>
        </w:tc>
      </w:tr>
      <w:tr w:rsidR="0049164C" w:rsidRPr="000E42CC" w:rsidTr="0049164C">
        <w:tc>
          <w:tcPr>
            <w:tcW w:w="692" w:type="dxa"/>
          </w:tcPr>
          <w:p w:rsidR="0049164C" w:rsidRPr="000E42CC" w:rsidRDefault="0049164C" w:rsidP="0049164C">
            <w:pPr>
              <w:spacing w:line="276" w:lineRule="auto"/>
              <w:rPr>
                <w:szCs w:val="24"/>
              </w:rPr>
            </w:pPr>
            <w:r w:rsidRPr="000E42CC">
              <w:rPr>
                <w:szCs w:val="24"/>
              </w:rPr>
              <w:t>2.4.1</w:t>
            </w:r>
          </w:p>
        </w:tc>
        <w:tc>
          <w:tcPr>
            <w:tcW w:w="813" w:type="dxa"/>
          </w:tcPr>
          <w:p w:rsidR="0049164C" w:rsidRPr="000E42CC" w:rsidRDefault="0049164C" w:rsidP="0049164C">
            <w:pPr>
              <w:spacing w:line="276" w:lineRule="auto"/>
              <w:rPr>
                <w:szCs w:val="24"/>
              </w:rPr>
            </w:pPr>
            <w:r w:rsidRPr="000E42CC">
              <w:rPr>
                <w:szCs w:val="24"/>
              </w:rPr>
              <w:t>A</w:t>
            </w:r>
          </w:p>
        </w:tc>
        <w:tc>
          <w:tcPr>
            <w:tcW w:w="3020" w:type="dxa"/>
          </w:tcPr>
          <w:p w:rsidR="0049164C" w:rsidRPr="000E42CC" w:rsidRDefault="0049164C" w:rsidP="0049164C">
            <w:pPr>
              <w:spacing w:line="276" w:lineRule="auto"/>
              <w:rPr>
                <w:szCs w:val="24"/>
              </w:rPr>
            </w:pPr>
            <w:r w:rsidRPr="000E42CC">
              <w:rPr>
                <w:rFonts w:eastAsia="Times New Roman"/>
                <w:bCs/>
                <w:iCs/>
                <w:szCs w:val="24"/>
              </w:rPr>
              <w:t>Inventarierea, cartarea și evaluarea stării de conservare pentru speciile de nevertebrate de interes comunitar</w:t>
            </w:r>
            <w:r w:rsidRPr="000E42CC">
              <w:rPr>
                <w:rFonts w:eastAsia="Times New Roman"/>
                <w:bCs/>
                <w:i/>
                <w:iCs/>
                <w:szCs w:val="24"/>
              </w:rPr>
              <w:t>:</w:t>
            </w:r>
            <w:r w:rsidRPr="000E42CC">
              <w:rPr>
                <w:b/>
                <w:i/>
                <w:szCs w:val="24"/>
              </w:rPr>
              <w:t xml:space="preserve"> </w:t>
            </w:r>
            <w:r w:rsidRPr="000E42CC">
              <w:rPr>
                <w:i/>
                <w:szCs w:val="24"/>
              </w:rPr>
              <w:t>Cucujus cinnaberinus,</w:t>
            </w:r>
            <w:r w:rsidRPr="000E42CC">
              <w:rPr>
                <w:b/>
                <w:i/>
                <w:szCs w:val="24"/>
              </w:rPr>
              <w:t xml:space="preserve"> </w:t>
            </w:r>
            <w:r w:rsidRPr="000E42CC">
              <w:rPr>
                <w:i/>
                <w:szCs w:val="24"/>
              </w:rPr>
              <w:t>Helix pomatia, Bolbelasmus unicornis, Carabus variolosus, Pholidoptera transsylvanica, Lycaena dispar, Maculinea arion</w:t>
            </w:r>
          </w:p>
        </w:tc>
        <w:tc>
          <w:tcPr>
            <w:tcW w:w="4247" w:type="dxa"/>
          </w:tcPr>
          <w:p w:rsidR="0049164C" w:rsidRPr="000E42CC" w:rsidRDefault="0049164C" w:rsidP="0049164C">
            <w:pPr>
              <w:spacing w:line="276" w:lineRule="auto"/>
              <w:rPr>
                <w:szCs w:val="24"/>
              </w:rPr>
            </w:pPr>
            <w:r w:rsidRPr="000E42CC">
              <w:rPr>
                <w:szCs w:val="24"/>
              </w:rPr>
              <w:t>Speciile au fost identificate cu ocazia realizării activităților de inventariere și cartare specii de nevertebrate de interes comunitar care au stat la baza declarării sitului Natura 2000.</w:t>
            </w:r>
          </w:p>
          <w:p w:rsidR="0049164C" w:rsidRPr="000E42CC" w:rsidRDefault="0049164C" w:rsidP="0049164C">
            <w:pPr>
              <w:spacing w:line="276" w:lineRule="auto"/>
              <w:rPr>
                <w:szCs w:val="24"/>
              </w:rPr>
            </w:pPr>
            <w:r w:rsidRPr="000E42CC">
              <w:rPr>
                <w:szCs w:val="24"/>
              </w:rPr>
              <w:t>Având în vedere că sunt specii listate în Anexa II a Directivei Habitate necesită studiul aprofundat prin realizarea inventarierii, cartării și a evaluării stării de conservare pentru aceste specii.</w:t>
            </w:r>
          </w:p>
        </w:tc>
        <w:tc>
          <w:tcPr>
            <w:tcW w:w="2569" w:type="dxa"/>
          </w:tcPr>
          <w:p w:rsidR="0049164C" w:rsidRPr="000E42CC" w:rsidRDefault="0049164C" w:rsidP="0049164C">
            <w:pPr>
              <w:spacing w:line="276" w:lineRule="auto"/>
              <w:jc w:val="center"/>
              <w:rPr>
                <w:szCs w:val="24"/>
                <w:lang w:val="en-GB"/>
              </w:rPr>
            </w:pPr>
            <w:r w:rsidRPr="000E42CC">
              <w:rPr>
                <w:szCs w:val="24"/>
                <w:lang w:val="en-GB"/>
              </w:rPr>
              <w:t>-</w:t>
            </w:r>
          </w:p>
        </w:tc>
      </w:tr>
      <w:tr w:rsidR="0049164C" w:rsidRPr="000E42CC" w:rsidTr="0049164C">
        <w:tc>
          <w:tcPr>
            <w:tcW w:w="692" w:type="dxa"/>
          </w:tcPr>
          <w:p w:rsidR="0049164C" w:rsidRPr="000E42CC" w:rsidRDefault="0049164C" w:rsidP="0049164C">
            <w:pPr>
              <w:spacing w:line="276" w:lineRule="auto"/>
              <w:rPr>
                <w:szCs w:val="24"/>
              </w:rPr>
            </w:pPr>
            <w:r w:rsidRPr="000E42CC">
              <w:rPr>
                <w:szCs w:val="24"/>
              </w:rPr>
              <w:t>2.4.2</w:t>
            </w:r>
          </w:p>
        </w:tc>
        <w:tc>
          <w:tcPr>
            <w:tcW w:w="813" w:type="dxa"/>
          </w:tcPr>
          <w:p w:rsidR="0049164C" w:rsidRPr="000E42CC" w:rsidRDefault="0049164C" w:rsidP="0049164C">
            <w:pPr>
              <w:spacing w:line="276" w:lineRule="auto"/>
              <w:rPr>
                <w:szCs w:val="24"/>
                <w:lang w:val="en-GB"/>
              </w:rPr>
            </w:pPr>
            <w:r w:rsidRPr="000E42CC">
              <w:rPr>
                <w:szCs w:val="24"/>
                <w:lang w:val="en-GB"/>
              </w:rPr>
              <w:t>A</w:t>
            </w:r>
          </w:p>
        </w:tc>
        <w:tc>
          <w:tcPr>
            <w:tcW w:w="3020" w:type="dxa"/>
          </w:tcPr>
          <w:p w:rsidR="0049164C" w:rsidRPr="000E42CC" w:rsidRDefault="0049164C" w:rsidP="0049164C">
            <w:pPr>
              <w:spacing w:line="276" w:lineRule="auto"/>
              <w:rPr>
                <w:szCs w:val="24"/>
              </w:rPr>
            </w:pPr>
            <w:r w:rsidRPr="000E42CC">
              <w:rPr>
                <w:rFonts w:eastAsia="Times New Roman"/>
                <w:bCs/>
                <w:iCs/>
                <w:szCs w:val="24"/>
              </w:rPr>
              <w:t>Inventarierea, cartarea și evaluarea stării de conservare pentru specia de pești de interes comunitar</w:t>
            </w:r>
            <w:r w:rsidRPr="000E42CC">
              <w:rPr>
                <w:rFonts w:eastAsia="Times New Roman"/>
                <w:bCs/>
                <w:i/>
                <w:iCs/>
                <w:szCs w:val="24"/>
              </w:rPr>
              <w:t xml:space="preserve"> </w:t>
            </w:r>
            <w:r w:rsidRPr="000E42CC">
              <w:rPr>
                <w:i/>
                <w:szCs w:val="24"/>
              </w:rPr>
              <w:t>Romanogobio (Gobio) kessleri</w:t>
            </w:r>
          </w:p>
        </w:tc>
        <w:tc>
          <w:tcPr>
            <w:tcW w:w="4247" w:type="dxa"/>
          </w:tcPr>
          <w:p w:rsidR="0049164C" w:rsidRPr="000E42CC" w:rsidRDefault="0049164C" w:rsidP="0049164C">
            <w:pPr>
              <w:spacing w:line="276" w:lineRule="auto"/>
              <w:rPr>
                <w:szCs w:val="24"/>
              </w:rPr>
            </w:pPr>
            <w:r w:rsidRPr="000E42CC">
              <w:rPr>
                <w:szCs w:val="24"/>
              </w:rPr>
              <w:t>Speciile au fost identificate cu ocazia realizării activităților de inventariere și cartare specii de pești de interes comunitar care au stat la baza declarării sitului Natura 2000.</w:t>
            </w:r>
          </w:p>
          <w:p w:rsidR="0049164C" w:rsidRPr="000E42CC" w:rsidRDefault="0049164C" w:rsidP="0049164C">
            <w:pPr>
              <w:spacing w:line="276" w:lineRule="auto"/>
              <w:rPr>
                <w:szCs w:val="24"/>
              </w:rPr>
            </w:pPr>
            <w:r w:rsidRPr="000E42CC">
              <w:rPr>
                <w:szCs w:val="24"/>
              </w:rPr>
              <w:t>Având în vedere că sunt specii listate în Anexa II a Directivei Habitate necesită studiul aprofundat prin realizarea inventarierii, cartării și a evaluării stării de conservare pentru aceste specii.</w:t>
            </w:r>
          </w:p>
        </w:tc>
        <w:tc>
          <w:tcPr>
            <w:tcW w:w="2569" w:type="dxa"/>
          </w:tcPr>
          <w:p w:rsidR="0049164C" w:rsidRPr="000E42CC" w:rsidRDefault="0049164C" w:rsidP="0049164C">
            <w:pPr>
              <w:spacing w:line="276" w:lineRule="auto"/>
              <w:jc w:val="center"/>
              <w:rPr>
                <w:szCs w:val="24"/>
              </w:rPr>
            </w:pPr>
            <w:r w:rsidRPr="000E42CC">
              <w:rPr>
                <w:szCs w:val="24"/>
              </w:rPr>
              <w:t>-</w:t>
            </w:r>
          </w:p>
        </w:tc>
      </w:tr>
      <w:tr w:rsidR="0049164C" w:rsidRPr="000E42CC" w:rsidTr="0049164C">
        <w:tc>
          <w:tcPr>
            <w:tcW w:w="692" w:type="dxa"/>
          </w:tcPr>
          <w:p w:rsidR="0049164C" w:rsidRPr="000E42CC" w:rsidRDefault="0049164C" w:rsidP="0049164C">
            <w:pPr>
              <w:spacing w:line="276" w:lineRule="auto"/>
              <w:rPr>
                <w:szCs w:val="24"/>
              </w:rPr>
            </w:pPr>
            <w:r w:rsidRPr="000E42CC">
              <w:rPr>
                <w:szCs w:val="24"/>
              </w:rPr>
              <w:lastRenderedPageBreak/>
              <w:t>2.4.3</w:t>
            </w:r>
          </w:p>
        </w:tc>
        <w:tc>
          <w:tcPr>
            <w:tcW w:w="813" w:type="dxa"/>
          </w:tcPr>
          <w:p w:rsidR="0049164C" w:rsidRPr="000E42CC" w:rsidRDefault="0049164C" w:rsidP="0049164C">
            <w:pPr>
              <w:spacing w:line="276" w:lineRule="auto"/>
              <w:rPr>
                <w:szCs w:val="24"/>
              </w:rPr>
            </w:pPr>
            <w:r w:rsidRPr="000E42CC">
              <w:rPr>
                <w:szCs w:val="24"/>
              </w:rPr>
              <w:t>A</w:t>
            </w:r>
          </w:p>
        </w:tc>
        <w:tc>
          <w:tcPr>
            <w:tcW w:w="3020" w:type="dxa"/>
          </w:tcPr>
          <w:p w:rsidR="0049164C" w:rsidRPr="000E42CC" w:rsidRDefault="0049164C" w:rsidP="0049164C">
            <w:pPr>
              <w:spacing w:line="276" w:lineRule="auto"/>
              <w:rPr>
                <w:szCs w:val="24"/>
              </w:rPr>
            </w:pPr>
            <w:r w:rsidRPr="000E42CC">
              <w:rPr>
                <w:rFonts w:eastAsia="Times New Roman"/>
                <w:bCs/>
                <w:iCs/>
                <w:szCs w:val="24"/>
              </w:rPr>
              <w:t xml:space="preserve">Inventarierea, cartarea și evaluarea stării de conservare pentru speciile de mamifere de interes comunitar: </w:t>
            </w:r>
            <w:r w:rsidRPr="000E42CC">
              <w:rPr>
                <w:rFonts w:eastAsia="Times New Roman"/>
                <w:bCs/>
                <w:i/>
                <w:iCs/>
                <w:szCs w:val="24"/>
              </w:rPr>
              <w:t>Lynx lynx, Castor fiber</w:t>
            </w:r>
          </w:p>
        </w:tc>
        <w:tc>
          <w:tcPr>
            <w:tcW w:w="4247" w:type="dxa"/>
          </w:tcPr>
          <w:p w:rsidR="0049164C" w:rsidRPr="000E42CC" w:rsidRDefault="0049164C" w:rsidP="0049164C">
            <w:pPr>
              <w:spacing w:line="276" w:lineRule="auto"/>
              <w:rPr>
                <w:szCs w:val="24"/>
              </w:rPr>
            </w:pPr>
            <w:r w:rsidRPr="000E42CC">
              <w:rPr>
                <w:szCs w:val="24"/>
              </w:rPr>
              <w:t>Speciile au fost identificate cu ocazia realizării activităților de inventariere și cartare specii de mamifere de interes comunitar care au stat la baza declarării sitului Natura 2000.</w:t>
            </w:r>
          </w:p>
          <w:p w:rsidR="0049164C" w:rsidRPr="000E42CC" w:rsidRDefault="0049164C" w:rsidP="0049164C">
            <w:pPr>
              <w:spacing w:line="276" w:lineRule="auto"/>
              <w:rPr>
                <w:szCs w:val="24"/>
              </w:rPr>
            </w:pPr>
            <w:r w:rsidRPr="000E42CC">
              <w:rPr>
                <w:szCs w:val="24"/>
              </w:rPr>
              <w:t>Având în vedere că sunt specii listate în Anexa II a Directivei Habitate necesită studiul aprofundat prin realizarea inventarierii, cartării și a evaluării stării de conservare pentru aceste specii.</w:t>
            </w:r>
          </w:p>
        </w:tc>
        <w:tc>
          <w:tcPr>
            <w:tcW w:w="2569" w:type="dxa"/>
          </w:tcPr>
          <w:p w:rsidR="0049164C" w:rsidRPr="000E42CC" w:rsidRDefault="0049164C" w:rsidP="0049164C">
            <w:pPr>
              <w:spacing w:line="276" w:lineRule="auto"/>
              <w:jc w:val="center"/>
              <w:rPr>
                <w:szCs w:val="24"/>
              </w:rPr>
            </w:pPr>
            <w:r w:rsidRPr="000E42CC">
              <w:rPr>
                <w:szCs w:val="24"/>
              </w:rPr>
              <w:t>-</w:t>
            </w:r>
          </w:p>
        </w:tc>
      </w:tr>
      <w:tr w:rsidR="0049164C" w:rsidRPr="000E42CC" w:rsidTr="0049164C">
        <w:tc>
          <w:tcPr>
            <w:tcW w:w="692" w:type="dxa"/>
          </w:tcPr>
          <w:p w:rsidR="0049164C" w:rsidRPr="000E42CC" w:rsidRDefault="0049164C" w:rsidP="0049164C">
            <w:pPr>
              <w:spacing w:line="276" w:lineRule="auto"/>
              <w:rPr>
                <w:szCs w:val="24"/>
              </w:rPr>
            </w:pPr>
            <w:r w:rsidRPr="000E42CC">
              <w:rPr>
                <w:szCs w:val="24"/>
              </w:rPr>
              <w:t>2.4.4</w:t>
            </w:r>
          </w:p>
        </w:tc>
        <w:tc>
          <w:tcPr>
            <w:tcW w:w="813" w:type="dxa"/>
          </w:tcPr>
          <w:p w:rsidR="0049164C" w:rsidRPr="000E42CC" w:rsidRDefault="0049164C" w:rsidP="0049164C">
            <w:pPr>
              <w:spacing w:line="276" w:lineRule="auto"/>
              <w:rPr>
                <w:szCs w:val="24"/>
              </w:rPr>
            </w:pPr>
            <w:r w:rsidRPr="000E42CC">
              <w:rPr>
                <w:szCs w:val="24"/>
              </w:rPr>
              <w:t>A</w:t>
            </w:r>
          </w:p>
        </w:tc>
        <w:tc>
          <w:tcPr>
            <w:tcW w:w="3020" w:type="dxa"/>
          </w:tcPr>
          <w:p w:rsidR="0049164C" w:rsidRPr="000E42CC" w:rsidRDefault="0049164C" w:rsidP="0049164C">
            <w:pPr>
              <w:spacing w:line="276" w:lineRule="auto"/>
              <w:rPr>
                <w:szCs w:val="24"/>
              </w:rPr>
            </w:pPr>
            <w:r w:rsidRPr="000E42CC">
              <w:rPr>
                <w:rFonts w:eastAsia="Times New Roman"/>
                <w:bCs/>
                <w:iCs/>
                <w:szCs w:val="24"/>
              </w:rPr>
              <w:t xml:space="preserve">Inventarierea, cartarea și evaluarea stării de conservare pentru speciile de chiroptere de interes comunitar: </w:t>
            </w:r>
            <w:r w:rsidRPr="000E42CC">
              <w:rPr>
                <w:i/>
                <w:szCs w:val="24"/>
              </w:rPr>
              <w:t>Myotis bechsteinii, Myotis emarginatus, Miniopterus schreibersii</w:t>
            </w:r>
          </w:p>
        </w:tc>
        <w:tc>
          <w:tcPr>
            <w:tcW w:w="4247" w:type="dxa"/>
          </w:tcPr>
          <w:p w:rsidR="0049164C" w:rsidRPr="000E42CC" w:rsidRDefault="0049164C" w:rsidP="0049164C">
            <w:pPr>
              <w:spacing w:line="276" w:lineRule="auto"/>
              <w:rPr>
                <w:szCs w:val="24"/>
              </w:rPr>
            </w:pPr>
            <w:r w:rsidRPr="000E42CC">
              <w:rPr>
                <w:szCs w:val="24"/>
              </w:rPr>
              <w:t>Speciile au fost identificate cu ocazia realizării activităților de inventariere și cartare specii de chiroptere de interes comunitar care au stat la baza declarării sitului Natura 2000.</w:t>
            </w:r>
          </w:p>
          <w:p w:rsidR="0049164C" w:rsidRPr="000E42CC" w:rsidRDefault="0049164C" w:rsidP="0049164C">
            <w:pPr>
              <w:spacing w:line="276" w:lineRule="auto"/>
              <w:rPr>
                <w:szCs w:val="24"/>
              </w:rPr>
            </w:pPr>
            <w:r w:rsidRPr="000E42CC">
              <w:rPr>
                <w:szCs w:val="24"/>
              </w:rPr>
              <w:t>Având în vedere că sunt specii listate în Anexa II a Directivei Habitate necesită studiul aprofundat prin realizarea inventarierii, cartării și a evaluării stării de conservare pentru aceste specii.</w:t>
            </w:r>
          </w:p>
        </w:tc>
        <w:tc>
          <w:tcPr>
            <w:tcW w:w="2569" w:type="dxa"/>
          </w:tcPr>
          <w:p w:rsidR="0049164C" w:rsidRPr="000E42CC" w:rsidRDefault="0049164C" w:rsidP="0049164C">
            <w:pPr>
              <w:spacing w:line="276" w:lineRule="auto"/>
              <w:jc w:val="center"/>
              <w:rPr>
                <w:szCs w:val="24"/>
              </w:rPr>
            </w:pPr>
            <w:r w:rsidRPr="000E42CC">
              <w:rPr>
                <w:szCs w:val="24"/>
              </w:rPr>
              <w:t>-</w:t>
            </w:r>
          </w:p>
        </w:tc>
      </w:tr>
    </w:tbl>
    <w:p w:rsidR="0049164C" w:rsidRPr="000E42CC" w:rsidRDefault="0049164C" w:rsidP="0049164C">
      <w:pPr>
        <w:spacing w:line="276" w:lineRule="auto"/>
        <w:rPr>
          <w:rFonts w:eastAsia="Times New Roman"/>
          <w:sz w:val="20"/>
          <w:szCs w:val="20"/>
          <w:lang w:eastAsia="ro-RO"/>
        </w:rPr>
      </w:pPr>
    </w:p>
    <w:p w:rsidR="0049164C" w:rsidRPr="000E42CC" w:rsidRDefault="0049164C" w:rsidP="0049164C">
      <w:pPr>
        <w:spacing w:line="276" w:lineRule="auto"/>
        <w:rPr>
          <w:rFonts w:eastAsia="Times New Roman"/>
          <w:sz w:val="20"/>
          <w:szCs w:val="20"/>
          <w:lang w:eastAsia="ro-RO"/>
        </w:rPr>
        <w:sectPr w:rsidR="0049164C" w:rsidRPr="000E42CC" w:rsidSect="0049164C">
          <w:pgSz w:w="15840" w:h="12240" w:orient="landscape"/>
          <w:pgMar w:top="1440" w:right="1440" w:bottom="1467" w:left="1440" w:header="720" w:footer="720" w:gutter="0"/>
          <w:cols w:space="720"/>
          <w:docGrid w:linePitch="360"/>
        </w:sectPr>
      </w:pPr>
    </w:p>
    <w:p w:rsidR="0049164C" w:rsidRPr="000E42CC" w:rsidRDefault="0049164C" w:rsidP="0049164C">
      <w:pPr>
        <w:shd w:val="clear" w:color="auto" w:fill="D9D9D9" w:themeFill="background1" w:themeFillShade="D9"/>
        <w:spacing w:line="276" w:lineRule="auto"/>
        <w:rPr>
          <w:b/>
          <w:szCs w:val="24"/>
          <w:u w:val="single"/>
        </w:rPr>
      </w:pPr>
      <w:r w:rsidRPr="000E42CC">
        <w:rPr>
          <w:b/>
          <w:szCs w:val="24"/>
          <w:u w:val="single"/>
        </w:rPr>
        <w:lastRenderedPageBreak/>
        <w:t xml:space="preserve">Tema 3. </w:t>
      </w:r>
      <w:r w:rsidRPr="000E42CC">
        <w:rPr>
          <w:b/>
          <w:szCs w:val="24"/>
          <w:u w:val="single"/>
          <w:lang w:val="en-GB"/>
        </w:rPr>
        <w:t>Administrarea şi managementul efectiv al ariei naturale protejate şi asigurarea durabilităţii managementului</w:t>
      </w:r>
    </w:p>
    <w:p w:rsidR="0049164C" w:rsidRPr="000E42CC" w:rsidRDefault="0049164C" w:rsidP="0049164C">
      <w:pPr>
        <w:spacing w:line="276" w:lineRule="auto"/>
        <w:rPr>
          <w:b/>
          <w:szCs w:val="24"/>
          <w:u w:val="single"/>
        </w:rPr>
      </w:pPr>
      <w:r w:rsidRPr="000E42CC">
        <w:rPr>
          <w:b/>
          <w:szCs w:val="24"/>
          <w:u w:val="single"/>
        </w:rPr>
        <w:t xml:space="preserve">OG 3: </w:t>
      </w:r>
      <w:r w:rsidRPr="000E42CC">
        <w:rPr>
          <w:b/>
          <w:szCs w:val="24"/>
          <w:u w:val="single"/>
          <w:lang w:eastAsia="ar-SA"/>
        </w:rPr>
        <w:t>Asigurarea managementului eficient al sitului cu scopul menţinerii stării de conservare favorabilă a speciilor de interes conservativ</w:t>
      </w:r>
    </w:p>
    <w:p w:rsidR="0049164C" w:rsidRPr="000E42CC" w:rsidRDefault="0049164C" w:rsidP="0049164C">
      <w:pPr>
        <w:spacing w:line="276" w:lineRule="auto"/>
        <w:rPr>
          <w:b/>
          <w:i/>
          <w:szCs w:val="24"/>
        </w:rPr>
      </w:pPr>
      <w:r w:rsidRPr="000E42CC">
        <w:rPr>
          <w:b/>
          <w:i/>
          <w:szCs w:val="24"/>
        </w:rPr>
        <w:t xml:space="preserve">OS 5 </w:t>
      </w:r>
      <w:r w:rsidRPr="000E42CC">
        <w:rPr>
          <w:rFonts w:eastAsia="Times New Roman"/>
          <w:b/>
          <w:bCs/>
          <w:i/>
          <w:iCs/>
          <w:szCs w:val="24"/>
        </w:rPr>
        <w:t>Urmărirea respectării regulamentului şi a prevederilor planului de management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3"/>
        <w:gridCol w:w="977"/>
        <w:gridCol w:w="2738"/>
        <w:gridCol w:w="4208"/>
      </w:tblGrid>
      <w:tr w:rsidR="0049164C" w:rsidRPr="000E42CC" w:rsidTr="0049164C">
        <w:trPr>
          <w:jc w:val="center"/>
        </w:trPr>
        <w:tc>
          <w:tcPr>
            <w:tcW w:w="1003" w:type="dxa"/>
            <w:shd w:val="clear" w:color="auto" w:fill="auto"/>
            <w:vAlign w:val="center"/>
          </w:tcPr>
          <w:p w:rsidR="0049164C" w:rsidRPr="000E42CC" w:rsidRDefault="0049164C" w:rsidP="0049164C">
            <w:pPr>
              <w:spacing w:line="276" w:lineRule="auto"/>
              <w:jc w:val="center"/>
              <w:rPr>
                <w:b/>
                <w:szCs w:val="24"/>
              </w:rPr>
            </w:pPr>
            <w:r w:rsidRPr="000E42CC">
              <w:rPr>
                <w:b/>
                <w:szCs w:val="24"/>
              </w:rPr>
              <w:t>Cod</w:t>
            </w:r>
          </w:p>
          <w:p w:rsidR="0049164C" w:rsidRPr="000E42CC" w:rsidRDefault="0049164C" w:rsidP="0049164C">
            <w:pPr>
              <w:spacing w:line="276" w:lineRule="auto"/>
              <w:ind w:left="31"/>
              <w:jc w:val="center"/>
              <w:rPr>
                <w:b/>
                <w:szCs w:val="24"/>
              </w:rPr>
            </w:pPr>
            <w:r w:rsidRPr="000E42CC">
              <w:rPr>
                <w:b/>
                <w:szCs w:val="24"/>
              </w:rPr>
              <w:t>MS</w:t>
            </w:r>
          </w:p>
        </w:tc>
        <w:tc>
          <w:tcPr>
            <w:tcW w:w="977" w:type="dxa"/>
          </w:tcPr>
          <w:p w:rsidR="0049164C" w:rsidRPr="000E42CC" w:rsidRDefault="0049164C" w:rsidP="0049164C">
            <w:pPr>
              <w:spacing w:line="276" w:lineRule="auto"/>
              <w:rPr>
                <w:b/>
                <w:szCs w:val="24"/>
              </w:rPr>
            </w:pPr>
            <w:r w:rsidRPr="000E42CC">
              <w:rPr>
                <w:b/>
                <w:szCs w:val="24"/>
              </w:rPr>
              <w:t>Tip MS</w:t>
            </w:r>
          </w:p>
        </w:tc>
        <w:tc>
          <w:tcPr>
            <w:tcW w:w="2738" w:type="dxa"/>
            <w:shd w:val="clear" w:color="auto" w:fill="auto"/>
            <w:vAlign w:val="center"/>
          </w:tcPr>
          <w:p w:rsidR="0049164C" w:rsidRPr="000E42CC" w:rsidRDefault="0049164C" w:rsidP="0049164C">
            <w:pPr>
              <w:spacing w:line="276" w:lineRule="auto"/>
              <w:ind w:left="360"/>
              <w:jc w:val="center"/>
              <w:rPr>
                <w:b/>
                <w:szCs w:val="24"/>
              </w:rPr>
            </w:pPr>
            <w:r w:rsidRPr="000E42CC">
              <w:rPr>
                <w:b/>
                <w:szCs w:val="24"/>
              </w:rPr>
              <w:t>Titlu MS</w:t>
            </w:r>
          </w:p>
        </w:tc>
        <w:tc>
          <w:tcPr>
            <w:tcW w:w="4208" w:type="dxa"/>
            <w:shd w:val="clear" w:color="auto" w:fill="auto"/>
            <w:vAlign w:val="center"/>
          </w:tcPr>
          <w:p w:rsidR="0049164C" w:rsidRPr="000E42CC" w:rsidRDefault="0049164C" w:rsidP="0049164C">
            <w:pPr>
              <w:spacing w:line="276" w:lineRule="auto"/>
              <w:ind w:left="360"/>
              <w:jc w:val="center"/>
              <w:rPr>
                <w:b/>
                <w:szCs w:val="24"/>
              </w:rPr>
            </w:pPr>
            <w:r w:rsidRPr="000E42CC">
              <w:rPr>
                <w:b/>
                <w:szCs w:val="24"/>
              </w:rPr>
              <w:t>Descriere MS</w:t>
            </w:r>
          </w:p>
        </w:tc>
      </w:tr>
      <w:tr w:rsidR="0049164C" w:rsidRPr="000E42CC" w:rsidTr="0049164C">
        <w:trPr>
          <w:jc w:val="center"/>
        </w:trPr>
        <w:tc>
          <w:tcPr>
            <w:tcW w:w="1003" w:type="dxa"/>
            <w:vAlign w:val="center"/>
          </w:tcPr>
          <w:p w:rsidR="0049164C" w:rsidRPr="000E42CC" w:rsidRDefault="0049164C" w:rsidP="0049164C">
            <w:pPr>
              <w:spacing w:line="276" w:lineRule="auto"/>
              <w:rPr>
                <w:szCs w:val="24"/>
                <w:lang w:eastAsia="ro-RO"/>
              </w:rPr>
            </w:pPr>
            <w:r w:rsidRPr="000E42CC">
              <w:rPr>
                <w:szCs w:val="24"/>
                <w:lang w:eastAsia="ro-RO"/>
              </w:rPr>
              <w:t>3.5.1</w:t>
            </w:r>
          </w:p>
        </w:tc>
        <w:tc>
          <w:tcPr>
            <w:tcW w:w="977" w:type="dxa"/>
          </w:tcPr>
          <w:p w:rsidR="0049164C" w:rsidRPr="000E42CC" w:rsidRDefault="0049164C" w:rsidP="0049164C">
            <w:pPr>
              <w:spacing w:line="276" w:lineRule="auto"/>
              <w:ind w:left="16"/>
              <w:rPr>
                <w:szCs w:val="24"/>
                <w:lang w:eastAsia="ro-RO"/>
              </w:rPr>
            </w:pPr>
            <w:r w:rsidRPr="000E42CC">
              <w:rPr>
                <w:szCs w:val="24"/>
                <w:lang w:eastAsia="ro-RO"/>
              </w:rPr>
              <w:t>A</w:t>
            </w:r>
          </w:p>
        </w:tc>
        <w:tc>
          <w:tcPr>
            <w:tcW w:w="2738" w:type="dxa"/>
            <w:vAlign w:val="center"/>
          </w:tcPr>
          <w:p w:rsidR="0049164C" w:rsidRPr="000E42CC" w:rsidRDefault="0049164C" w:rsidP="0049164C">
            <w:pPr>
              <w:spacing w:line="276" w:lineRule="auto"/>
              <w:rPr>
                <w:szCs w:val="24"/>
              </w:rPr>
            </w:pPr>
            <w:r w:rsidRPr="000E42CC">
              <w:rPr>
                <w:szCs w:val="24"/>
                <w:lang w:eastAsia="ro-RO"/>
              </w:rPr>
              <w:t>Realizarea de patrule periodice pe teritoriul sitului</w:t>
            </w:r>
          </w:p>
        </w:tc>
        <w:tc>
          <w:tcPr>
            <w:tcW w:w="4208" w:type="dxa"/>
          </w:tcPr>
          <w:p w:rsidR="0049164C" w:rsidRPr="000E42CC" w:rsidRDefault="0049164C" w:rsidP="0049164C">
            <w:pPr>
              <w:spacing w:line="276" w:lineRule="auto"/>
              <w:ind w:left="16"/>
              <w:rPr>
                <w:szCs w:val="24"/>
              </w:rPr>
            </w:pPr>
            <w:r w:rsidRPr="000E42CC">
              <w:rPr>
                <w:szCs w:val="24"/>
                <w:lang w:eastAsia="ro-RO"/>
              </w:rPr>
              <w:t>Efectuarea de patrule periodice pe teritoriul sitului, în vederea asigurării respectării regulamentului şi a prevederilor planului de management.</w:t>
            </w:r>
          </w:p>
        </w:tc>
      </w:tr>
      <w:tr w:rsidR="0049164C" w:rsidRPr="000E42CC" w:rsidTr="0049164C">
        <w:trPr>
          <w:jc w:val="center"/>
        </w:trPr>
        <w:tc>
          <w:tcPr>
            <w:tcW w:w="1003" w:type="dxa"/>
            <w:vAlign w:val="center"/>
          </w:tcPr>
          <w:p w:rsidR="0049164C" w:rsidRPr="000E42CC" w:rsidRDefault="0049164C" w:rsidP="0049164C">
            <w:pPr>
              <w:rPr>
                <w:szCs w:val="24"/>
                <w:lang w:eastAsia="ro-RO"/>
              </w:rPr>
            </w:pPr>
            <w:r w:rsidRPr="000E42CC">
              <w:rPr>
                <w:szCs w:val="24"/>
                <w:lang w:eastAsia="ro-RO"/>
              </w:rPr>
              <w:t>3.5.2</w:t>
            </w:r>
          </w:p>
          <w:p w:rsidR="0049164C" w:rsidRPr="000E42CC" w:rsidRDefault="0049164C" w:rsidP="0049164C">
            <w:pPr>
              <w:rPr>
                <w:szCs w:val="24"/>
                <w:lang w:eastAsia="ro-RO"/>
              </w:rPr>
            </w:pPr>
          </w:p>
          <w:p w:rsidR="0049164C" w:rsidRPr="000E42CC" w:rsidRDefault="0049164C" w:rsidP="0049164C">
            <w:pPr>
              <w:rPr>
                <w:szCs w:val="24"/>
                <w:lang w:eastAsia="ro-RO"/>
              </w:rPr>
            </w:pPr>
          </w:p>
          <w:p w:rsidR="0049164C" w:rsidRPr="000E42CC" w:rsidRDefault="0049164C" w:rsidP="0049164C">
            <w:pPr>
              <w:rPr>
                <w:szCs w:val="24"/>
                <w:lang w:eastAsia="ro-RO"/>
              </w:rPr>
            </w:pPr>
          </w:p>
          <w:p w:rsidR="0049164C" w:rsidRPr="000E42CC" w:rsidRDefault="0049164C" w:rsidP="0049164C">
            <w:pPr>
              <w:rPr>
                <w:szCs w:val="24"/>
                <w:lang w:eastAsia="ro-RO"/>
              </w:rPr>
            </w:pPr>
          </w:p>
          <w:p w:rsidR="0049164C" w:rsidRPr="000E42CC" w:rsidRDefault="0049164C" w:rsidP="0049164C">
            <w:pPr>
              <w:rPr>
                <w:szCs w:val="24"/>
                <w:lang w:eastAsia="ro-RO"/>
              </w:rPr>
            </w:pPr>
          </w:p>
          <w:p w:rsidR="0049164C" w:rsidRPr="000E42CC" w:rsidRDefault="0049164C" w:rsidP="0049164C">
            <w:pPr>
              <w:rPr>
                <w:szCs w:val="24"/>
                <w:lang w:eastAsia="ro-RO"/>
              </w:rPr>
            </w:pPr>
          </w:p>
          <w:p w:rsidR="0049164C" w:rsidRPr="000E42CC" w:rsidRDefault="0049164C" w:rsidP="0049164C">
            <w:pPr>
              <w:rPr>
                <w:szCs w:val="24"/>
                <w:lang w:eastAsia="ro-RO"/>
              </w:rPr>
            </w:pPr>
          </w:p>
          <w:p w:rsidR="0049164C" w:rsidRPr="000E42CC" w:rsidRDefault="0049164C" w:rsidP="0049164C">
            <w:pPr>
              <w:rPr>
                <w:szCs w:val="24"/>
                <w:lang w:eastAsia="ro-RO"/>
              </w:rPr>
            </w:pPr>
          </w:p>
          <w:p w:rsidR="0049164C" w:rsidRPr="000E42CC" w:rsidRDefault="0049164C" w:rsidP="0049164C">
            <w:pPr>
              <w:rPr>
                <w:szCs w:val="24"/>
                <w:lang w:eastAsia="ro-RO"/>
              </w:rPr>
            </w:pPr>
          </w:p>
          <w:p w:rsidR="0049164C" w:rsidRPr="000E42CC" w:rsidRDefault="0049164C" w:rsidP="0049164C">
            <w:pPr>
              <w:rPr>
                <w:szCs w:val="24"/>
                <w:lang w:eastAsia="ro-RO"/>
              </w:rPr>
            </w:pPr>
          </w:p>
          <w:p w:rsidR="0049164C" w:rsidRPr="000E42CC" w:rsidRDefault="0049164C" w:rsidP="0049164C">
            <w:pPr>
              <w:rPr>
                <w:szCs w:val="24"/>
                <w:lang w:eastAsia="ro-RO"/>
              </w:rPr>
            </w:pPr>
          </w:p>
          <w:p w:rsidR="0049164C" w:rsidRPr="000E42CC" w:rsidRDefault="0049164C" w:rsidP="0049164C">
            <w:pPr>
              <w:spacing w:line="276" w:lineRule="auto"/>
              <w:rPr>
                <w:szCs w:val="24"/>
                <w:lang w:eastAsia="ro-RO"/>
              </w:rPr>
            </w:pPr>
          </w:p>
        </w:tc>
        <w:tc>
          <w:tcPr>
            <w:tcW w:w="977" w:type="dxa"/>
          </w:tcPr>
          <w:p w:rsidR="0049164C" w:rsidRPr="000E42CC" w:rsidRDefault="0049164C" w:rsidP="0049164C">
            <w:pPr>
              <w:ind w:left="16"/>
              <w:rPr>
                <w:szCs w:val="24"/>
                <w:lang w:eastAsia="ro-RO"/>
              </w:rPr>
            </w:pPr>
          </w:p>
          <w:p w:rsidR="0049164C" w:rsidRPr="000E42CC" w:rsidRDefault="0049164C" w:rsidP="0049164C">
            <w:pPr>
              <w:ind w:left="16"/>
              <w:rPr>
                <w:szCs w:val="24"/>
                <w:lang w:eastAsia="ro-RO"/>
              </w:rPr>
            </w:pPr>
            <w:r w:rsidRPr="000E42CC">
              <w:rPr>
                <w:szCs w:val="24"/>
                <w:lang w:eastAsia="ro-RO"/>
              </w:rPr>
              <w:t>A</w:t>
            </w:r>
          </w:p>
          <w:p w:rsidR="0049164C" w:rsidRPr="000E42CC" w:rsidRDefault="0049164C" w:rsidP="0049164C">
            <w:pPr>
              <w:ind w:left="16"/>
              <w:rPr>
                <w:szCs w:val="24"/>
                <w:lang w:eastAsia="ro-RO"/>
              </w:rPr>
            </w:pPr>
          </w:p>
          <w:p w:rsidR="0049164C" w:rsidRPr="000E42CC" w:rsidRDefault="0049164C" w:rsidP="0049164C">
            <w:pPr>
              <w:ind w:left="16"/>
              <w:rPr>
                <w:szCs w:val="24"/>
                <w:lang w:eastAsia="ro-RO"/>
              </w:rPr>
            </w:pPr>
          </w:p>
          <w:p w:rsidR="0049164C" w:rsidRPr="000E42CC" w:rsidRDefault="0049164C" w:rsidP="0049164C">
            <w:pPr>
              <w:spacing w:line="276" w:lineRule="auto"/>
              <w:ind w:left="16"/>
              <w:rPr>
                <w:szCs w:val="24"/>
                <w:lang w:eastAsia="ro-RO"/>
              </w:rPr>
            </w:pPr>
          </w:p>
        </w:tc>
        <w:tc>
          <w:tcPr>
            <w:tcW w:w="2738" w:type="dxa"/>
            <w:vAlign w:val="center"/>
          </w:tcPr>
          <w:p w:rsidR="0049164C" w:rsidRPr="000E42CC" w:rsidRDefault="0049164C" w:rsidP="0049164C">
            <w:pPr>
              <w:rPr>
                <w:rFonts w:eastAsia="Times New Roman"/>
                <w:szCs w:val="24"/>
              </w:rPr>
            </w:pPr>
            <w:r w:rsidRPr="000E42CC">
              <w:rPr>
                <w:rFonts w:eastAsia="Times New Roman"/>
                <w:szCs w:val="24"/>
              </w:rPr>
              <w:t>Evaluarea impactului pentru proiectele, planurile şi programele care se realizează pe teritoriul sitului  și acordarea de avize - negative/pozitive/cu restricţii</w:t>
            </w:r>
          </w:p>
          <w:p w:rsidR="0049164C" w:rsidRPr="000E42CC" w:rsidRDefault="0049164C" w:rsidP="0049164C">
            <w:pPr>
              <w:rPr>
                <w:rFonts w:eastAsia="Times New Roman"/>
                <w:szCs w:val="24"/>
              </w:rPr>
            </w:pPr>
          </w:p>
          <w:p w:rsidR="0049164C" w:rsidRPr="000E42CC" w:rsidRDefault="0049164C" w:rsidP="0049164C">
            <w:pPr>
              <w:rPr>
                <w:rFonts w:eastAsia="Times New Roman"/>
                <w:szCs w:val="24"/>
              </w:rPr>
            </w:pPr>
          </w:p>
          <w:p w:rsidR="0049164C" w:rsidRPr="000E42CC" w:rsidRDefault="0049164C" w:rsidP="0049164C">
            <w:pPr>
              <w:rPr>
                <w:rFonts w:eastAsia="Times New Roman"/>
                <w:szCs w:val="24"/>
              </w:rPr>
            </w:pPr>
          </w:p>
          <w:p w:rsidR="0049164C" w:rsidRPr="000E42CC" w:rsidRDefault="0049164C" w:rsidP="0049164C">
            <w:pPr>
              <w:rPr>
                <w:rFonts w:eastAsia="Times New Roman"/>
                <w:szCs w:val="24"/>
              </w:rPr>
            </w:pPr>
          </w:p>
          <w:p w:rsidR="0049164C" w:rsidRPr="000E42CC" w:rsidRDefault="0049164C" w:rsidP="0049164C">
            <w:pPr>
              <w:spacing w:line="276" w:lineRule="auto"/>
              <w:rPr>
                <w:szCs w:val="24"/>
                <w:lang w:eastAsia="ro-RO"/>
              </w:rPr>
            </w:pPr>
          </w:p>
        </w:tc>
        <w:tc>
          <w:tcPr>
            <w:tcW w:w="4208" w:type="dxa"/>
          </w:tcPr>
          <w:p w:rsidR="0049164C" w:rsidRPr="000E42CC" w:rsidRDefault="0049164C" w:rsidP="0049164C">
            <w:pPr>
              <w:ind w:left="16"/>
              <w:rPr>
                <w:szCs w:val="24"/>
                <w:lang w:eastAsia="ro-RO"/>
              </w:rPr>
            </w:pPr>
            <w:r w:rsidRPr="000E42CC">
              <w:rPr>
                <w:rFonts w:eastAsia="Times New Roman"/>
                <w:szCs w:val="24"/>
              </w:rPr>
              <w:t>Proiectele, planurile şi programele vor fi analizate din punctul de vedere al impactului potenţial asupra speciilor criteriu şi asupra habitatului acestora. Se va urmări acordarea de avize pozitive doar acelor proiecte şi planuri sau programe, de orice tip, care sunt în conformitate cu prevederile regulamentului și ale planului de management, și care nu vor avea un impact negativ asupra speciilor și habitatelor. De asemenea, se va ţine cont şi de impactul asupra celorlalte specii de interes conservativ listate la subcapitolul 3.4 al acestui Plan de Management.</w:t>
            </w:r>
          </w:p>
        </w:tc>
      </w:tr>
    </w:tbl>
    <w:p w:rsidR="0049164C" w:rsidRPr="000E42CC" w:rsidRDefault="0049164C" w:rsidP="0049164C">
      <w:pPr>
        <w:spacing w:line="276" w:lineRule="auto"/>
        <w:rPr>
          <w:rFonts w:eastAsia="Times New Roman"/>
          <w:sz w:val="20"/>
          <w:szCs w:val="20"/>
          <w:lang w:eastAsia="ro-RO"/>
        </w:rPr>
      </w:pPr>
    </w:p>
    <w:p w:rsidR="0049164C" w:rsidRPr="000E42CC" w:rsidRDefault="0049164C" w:rsidP="0049164C">
      <w:pPr>
        <w:spacing w:line="276" w:lineRule="auto"/>
        <w:rPr>
          <w:rFonts w:eastAsia="Times New Roman"/>
          <w:b/>
          <w:bCs/>
          <w:i/>
          <w:iCs/>
          <w:szCs w:val="24"/>
        </w:rPr>
      </w:pPr>
      <w:r w:rsidRPr="000E42CC">
        <w:rPr>
          <w:rFonts w:eastAsia="Times New Roman"/>
          <w:b/>
          <w:bCs/>
          <w:i/>
          <w:iCs/>
          <w:szCs w:val="24"/>
        </w:rPr>
        <w:t>OS 6 Asigurarea finanţării/ bugetului necesar pentru implementarea planului de management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3"/>
        <w:gridCol w:w="977"/>
        <w:gridCol w:w="2738"/>
        <w:gridCol w:w="4208"/>
      </w:tblGrid>
      <w:tr w:rsidR="0049164C" w:rsidRPr="000E42CC" w:rsidTr="0049164C">
        <w:trPr>
          <w:jc w:val="center"/>
        </w:trPr>
        <w:tc>
          <w:tcPr>
            <w:tcW w:w="1003" w:type="dxa"/>
            <w:shd w:val="clear" w:color="auto" w:fill="auto"/>
            <w:vAlign w:val="center"/>
          </w:tcPr>
          <w:p w:rsidR="0049164C" w:rsidRPr="000E42CC" w:rsidRDefault="0049164C" w:rsidP="0049164C">
            <w:pPr>
              <w:spacing w:line="276" w:lineRule="auto"/>
              <w:jc w:val="center"/>
              <w:rPr>
                <w:b/>
                <w:szCs w:val="24"/>
              </w:rPr>
            </w:pPr>
            <w:r w:rsidRPr="000E42CC">
              <w:rPr>
                <w:b/>
                <w:szCs w:val="24"/>
              </w:rPr>
              <w:t>Cod</w:t>
            </w:r>
          </w:p>
          <w:p w:rsidR="0049164C" w:rsidRPr="000E42CC" w:rsidRDefault="0049164C" w:rsidP="0049164C">
            <w:pPr>
              <w:spacing w:line="276" w:lineRule="auto"/>
              <w:ind w:left="31"/>
              <w:jc w:val="center"/>
              <w:rPr>
                <w:b/>
                <w:szCs w:val="24"/>
              </w:rPr>
            </w:pPr>
            <w:r w:rsidRPr="000E42CC">
              <w:rPr>
                <w:b/>
                <w:szCs w:val="24"/>
              </w:rPr>
              <w:t>MS</w:t>
            </w:r>
          </w:p>
        </w:tc>
        <w:tc>
          <w:tcPr>
            <w:tcW w:w="977" w:type="dxa"/>
          </w:tcPr>
          <w:p w:rsidR="0049164C" w:rsidRPr="000E42CC" w:rsidRDefault="0049164C" w:rsidP="0049164C">
            <w:pPr>
              <w:spacing w:line="276" w:lineRule="auto"/>
              <w:rPr>
                <w:b/>
                <w:szCs w:val="24"/>
              </w:rPr>
            </w:pPr>
            <w:r w:rsidRPr="000E42CC">
              <w:rPr>
                <w:b/>
                <w:szCs w:val="24"/>
              </w:rPr>
              <w:t>Tip MS</w:t>
            </w:r>
          </w:p>
        </w:tc>
        <w:tc>
          <w:tcPr>
            <w:tcW w:w="2738" w:type="dxa"/>
            <w:shd w:val="clear" w:color="auto" w:fill="auto"/>
            <w:vAlign w:val="center"/>
          </w:tcPr>
          <w:p w:rsidR="0049164C" w:rsidRPr="000E42CC" w:rsidRDefault="0049164C" w:rsidP="0049164C">
            <w:pPr>
              <w:spacing w:line="276" w:lineRule="auto"/>
              <w:ind w:left="360"/>
              <w:jc w:val="center"/>
              <w:rPr>
                <w:b/>
                <w:szCs w:val="24"/>
              </w:rPr>
            </w:pPr>
            <w:r w:rsidRPr="000E42CC">
              <w:rPr>
                <w:b/>
                <w:szCs w:val="24"/>
              </w:rPr>
              <w:t>Titlu MS</w:t>
            </w:r>
          </w:p>
        </w:tc>
        <w:tc>
          <w:tcPr>
            <w:tcW w:w="4208" w:type="dxa"/>
            <w:shd w:val="clear" w:color="auto" w:fill="auto"/>
            <w:vAlign w:val="center"/>
          </w:tcPr>
          <w:p w:rsidR="0049164C" w:rsidRPr="000E42CC" w:rsidRDefault="0049164C" w:rsidP="0049164C">
            <w:pPr>
              <w:spacing w:line="276" w:lineRule="auto"/>
              <w:ind w:left="360"/>
              <w:jc w:val="center"/>
              <w:rPr>
                <w:b/>
                <w:szCs w:val="24"/>
              </w:rPr>
            </w:pPr>
            <w:r w:rsidRPr="000E42CC">
              <w:rPr>
                <w:b/>
                <w:szCs w:val="24"/>
              </w:rPr>
              <w:t>Descriere MS</w:t>
            </w:r>
          </w:p>
        </w:tc>
      </w:tr>
      <w:tr w:rsidR="0049164C" w:rsidRPr="000E42CC" w:rsidTr="0049164C">
        <w:trPr>
          <w:jc w:val="center"/>
        </w:trPr>
        <w:tc>
          <w:tcPr>
            <w:tcW w:w="1003" w:type="dxa"/>
            <w:vAlign w:val="center"/>
          </w:tcPr>
          <w:p w:rsidR="0049164C" w:rsidRPr="000E42CC" w:rsidRDefault="0049164C" w:rsidP="0049164C">
            <w:pPr>
              <w:spacing w:line="276" w:lineRule="auto"/>
              <w:rPr>
                <w:szCs w:val="24"/>
                <w:lang w:eastAsia="ro-RO"/>
              </w:rPr>
            </w:pPr>
            <w:r w:rsidRPr="000E42CC">
              <w:rPr>
                <w:szCs w:val="24"/>
                <w:lang w:eastAsia="ro-RO"/>
              </w:rPr>
              <w:t>3.6.1</w:t>
            </w:r>
          </w:p>
          <w:p w:rsidR="0049164C" w:rsidRPr="000E42CC" w:rsidRDefault="0049164C" w:rsidP="0049164C">
            <w:pPr>
              <w:spacing w:line="276" w:lineRule="auto"/>
              <w:rPr>
                <w:szCs w:val="24"/>
                <w:lang w:eastAsia="ro-RO"/>
              </w:rPr>
            </w:pPr>
          </w:p>
        </w:tc>
        <w:tc>
          <w:tcPr>
            <w:tcW w:w="977" w:type="dxa"/>
          </w:tcPr>
          <w:p w:rsidR="0049164C" w:rsidRPr="000E42CC" w:rsidRDefault="0049164C" w:rsidP="0049164C">
            <w:pPr>
              <w:spacing w:line="276" w:lineRule="auto"/>
              <w:ind w:left="16"/>
              <w:rPr>
                <w:szCs w:val="24"/>
                <w:lang w:eastAsia="ro-RO"/>
              </w:rPr>
            </w:pPr>
          </w:p>
          <w:p w:rsidR="0049164C" w:rsidRPr="000E42CC" w:rsidRDefault="0049164C" w:rsidP="0049164C">
            <w:pPr>
              <w:spacing w:line="276" w:lineRule="auto"/>
              <w:ind w:left="16"/>
              <w:rPr>
                <w:szCs w:val="24"/>
                <w:lang w:eastAsia="ro-RO"/>
              </w:rPr>
            </w:pPr>
            <w:r w:rsidRPr="000E42CC">
              <w:rPr>
                <w:szCs w:val="24"/>
                <w:lang w:eastAsia="ro-RO"/>
              </w:rPr>
              <w:t>A</w:t>
            </w:r>
          </w:p>
        </w:tc>
        <w:tc>
          <w:tcPr>
            <w:tcW w:w="2738" w:type="dxa"/>
            <w:vAlign w:val="center"/>
          </w:tcPr>
          <w:p w:rsidR="0049164C" w:rsidRPr="000E42CC" w:rsidRDefault="0049164C" w:rsidP="0049164C">
            <w:pPr>
              <w:spacing w:line="276" w:lineRule="auto"/>
              <w:rPr>
                <w:bCs/>
                <w:iCs/>
                <w:szCs w:val="24"/>
              </w:rPr>
            </w:pPr>
            <w:r w:rsidRPr="000E42CC">
              <w:rPr>
                <w:bCs/>
                <w:iCs/>
                <w:szCs w:val="24"/>
              </w:rPr>
              <w:t>Identificarea de surse de finanţare</w:t>
            </w:r>
          </w:p>
        </w:tc>
        <w:tc>
          <w:tcPr>
            <w:tcW w:w="4208" w:type="dxa"/>
          </w:tcPr>
          <w:p w:rsidR="0049164C" w:rsidRPr="000E42CC" w:rsidRDefault="0049164C" w:rsidP="0049164C">
            <w:pPr>
              <w:spacing w:line="276" w:lineRule="auto"/>
              <w:rPr>
                <w:szCs w:val="24"/>
              </w:rPr>
            </w:pPr>
            <w:r w:rsidRPr="000E42CC">
              <w:rPr>
                <w:szCs w:val="24"/>
              </w:rPr>
              <w:t>Custodele va urmări identificarea de surse de finanţare în vederea asigurării bugetului necesar pentru implementarea planului de management.</w:t>
            </w:r>
          </w:p>
        </w:tc>
      </w:tr>
      <w:tr w:rsidR="0049164C" w:rsidRPr="000E42CC" w:rsidTr="0049164C">
        <w:trPr>
          <w:jc w:val="center"/>
        </w:trPr>
        <w:tc>
          <w:tcPr>
            <w:tcW w:w="1003" w:type="dxa"/>
            <w:vAlign w:val="center"/>
          </w:tcPr>
          <w:p w:rsidR="0049164C" w:rsidRPr="000E42CC" w:rsidRDefault="0049164C" w:rsidP="0049164C">
            <w:pPr>
              <w:rPr>
                <w:szCs w:val="24"/>
                <w:lang w:eastAsia="ro-RO"/>
              </w:rPr>
            </w:pPr>
            <w:r w:rsidRPr="000E42CC">
              <w:rPr>
                <w:szCs w:val="24"/>
                <w:lang w:eastAsia="ro-RO"/>
              </w:rPr>
              <w:lastRenderedPageBreak/>
              <w:t>3.6.2</w:t>
            </w:r>
          </w:p>
          <w:p w:rsidR="0049164C" w:rsidRPr="000E42CC" w:rsidRDefault="0049164C" w:rsidP="0049164C">
            <w:pPr>
              <w:rPr>
                <w:szCs w:val="24"/>
                <w:lang w:eastAsia="ro-RO"/>
              </w:rPr>
            </w:pPr>
          </w:p>
          <w:p w:rsidR="0049164C" w:rsidRPr="000E42CC" w:rsidRDefault="0049164C" w:rsidP="0049164C">
            <w:pPr>
              <w:rPr>
                <w:szCs w:val="24"/>
                <w:lang w:eastAsia="ro-RO"/>
              </w:rPr>
            </w:pPr>
          </w:p>
          <w:p w:rsidR="0049164C" w:rsidRPr="000E42CC" w:rsidRDefault="0049164C" w:rsidP="0049164C">
            <w:pPr>
              <w:rPr>
                <w:szCs w:val="24"/>
                <w:lang w:eastAsia="ro-RO"/>
              </w:rPr>
            </w:pPr>
          </w:p>
        </w:tc>
        <w:tc>
          <w:tcPr>
            <w:tcW w:w="977" w:type="dxa"/>
          </w:tcPr>
          <w:p w:rsidR="0049164C" w:rsidRPr="000E42CC" w:rsidRDefault="0049164C" w:rsidP="0049164C">
            <w:pPr>
              <w:ind w:left="16"/>
              <w:rPr>
                <w:szCs w:val="24"/>
                <w:lang w:eastAsia="ro-RO"/>
              </w:rPr>
            </w:pPr>
          </w:p>
          <w:p w:rsidR="0049164C" w:rsidRPr="000E42CC" w:rsidRDefault="0049164C" w:rsidP="0049164C">
            <w:pPr>
              <w:ind w:left="16"/>
              <w:rPr>
                <w:szCs w:val="24"/>
                <w:lang w:eastAsia="ro-RO"/>
              </w:rPr>
            </w:pPr>
            <w:r w:rsidRPr="000E42CC">
              <w:rPr>
                <w:szCs w:val="24"/>
                <w:lang w:eastAsia="ro-RO"/>
              </w:rPr>
              <w:t>A</w:t>
            </w:r>
          </w:p>
        </w:tc>
        <w:tc>
          <w:tcPr>
            <w:tcW w:w="2738" w:type="dxa"/>
            <w:vAlign w:val="center"/>
          </w:tcPr>
          <w:p w:rsidR="0049164C" w:rsidRPr="000E42CC" w:rsidRDefault="0049164C" w:rsidP="0049164C">
            <w:pPr>
              <w:spacing w:line="276" w:lineRule="auto"/>
              <w:rPr>
                <w:bCs/>
                <w:iCs/>
                <w:szCs w:val="24"/>
              </w:rPr>
            </w:pPr>
            <w:r w:rsidRPr="000E42CC">
              <w:rPr>
                <w:bCs/>
                <w:iCs/>
                <w:szCs w:val="24"/>
              </w:rPr>
              <w:t>Elaborarea de cereri de finanţare pentru diferite fonduri şi programe de finanţare.</w:t>
            </w:r>
          </w:p>
        </w:tc>
        <w:tc>
          <w:tcPr>
            <w:tcW w:w="4208" w:type="dxa"/>
          </w:tcPr>
          <w:p w:rsidR="0049164C" w:rsidRPr="000E42CC" w:rsidRDefault="0049164C" w:rsidP="0049164C">
            <w:pPr>
              <w:spacing w:line="276" w:lineRule="auto"/>
              <w:rPr>
                <w:bCs/>
                <w:iCs/>
                <w:szCs w:val="24"/>
              </w:rPr>
            </w:pPr>
            <w:r w:rsidRPr="000E42CC">
              <w:rPr>
                <w:szCs w:val="24"/>
                <w:lang w:eastAsia="ro-RO"/>
              </w:rPr>
              <w:t>Administratorul sitului va depune cereri de finanţare pentru diferite fonduri şi programe de finanţare în vederea asigurării bugetului necesar pentru implementarea planului de management</w:t>
            </w:r>
          </w:p>
        </w:tc>
      </w:tr>
      <w:tr w:rsidR="0049164C" w:rsidRPr="000E42CC" w:rsidTr="0049164C">
        <w:trPr>
          <w:jc w:val="center"/>
        </w:trPr>
        <w:tc>
          <w:tcPr>
            <w:tcW w:w="1003" w:type="dxa"/>
            <w:vAlign w:val="center"/>
          </w:tcPr>
          <w:p w:rsidR="0049164C" w:rsidRPr="000E42CC" w:rsidRDefault="0049164C" w:rsidP="0049164C">
            <w:pPr>
              <w:rPr>
                <w:szCs w:val="24"/>
                <w:lang w:eastAsia="ro-RO"/>
              </w:rPr>
            </w:pPr>
            <w:r w:rsidRPr="000E42CC">
              <w:rPr>
                <w:szCs w:val="24"/>
                <w:lang w:eastAsia="ro-RO"/>
              </w:rPr>
              <w:t>3.6.3</w:t>
            </w:r>
          </w:p>
          <w:p w:rsidR="0049164C" w:rsidRPr="000E42CC" w:rsidRDefault="0049164C" w:rsidP="0049164C">
            <w:pPr>
              <w:rPr>
                <w:szCs w:val="24"/>
                <w:lang w:eastAsia="ro-RO"/>
              </w:rPr>
            </w:pPr>
          </w:p>
          <w:p w:rsidR="0049164C" w:rsidRPr="000E42CC" w:rsidRDefault="0049164C" w:rsidP="0049164C">
            <w:pPr>
              <w:rPr>
                <w:szCs w:val="24"/>
                <w:lang w:eastAsia="ro-RO"/>
              </w:rPr>
            </w:pPr>
          </w:p>
          <w:p w:rsidR="0049164C" w:rsidRPr="000E42CC" w:rsidRDefault="0049164C" w:rsidP="0049164C">
            <w:pPr>
              <w:rPr>
                <w:szCs w:val="24"/>
                <w:lang w:eastAsia="ro-RO"/>
              </w:rPr>
            </w:pPr>
          </w:p>
          <w:p w:rsidR="0049164C" w:rsidRPr="000E42CC" w:rsidRDefault="0049164C" w:rsidP="0049164C">
            <w:pPr>
              <w:rPr>
                <w:szCs w:val="24"/>
                <w:lang w:eastAsia="ro-RO"/>
              </w:rPr>
            </w:pPr>
          </w:p>
          <w:p w:rsidR="0049164C" w:rsidRPr="000E42CC" w:rsidRDefault="0049164C" w:rsidP="0049164C">
            <w:pPr>
              <w:rPr>
                <w:szCs w:val="24"/>
                <w:lang w:eastAsia="ro-RO"/>
              </w:rPr>
            </w:pPr>
          </w:p>
          <w:p w:rsidR="0049164C" w:rsidRPr="000E42CC" w:rsidRDefault="0049164C" w:rsidP="0049164C">
            <w:pPr>
              <w:rPr>
                <w:szCs w:val="24"/>
                <w:lang w:eastAsia="ro-RO"/>
              </w:rPr>
            </w:pPr>
          </w:p>
        </w:tc>
        <w:tc>
          <w:tcPr>
            <w:tcW w:w="977" w:type="dxa"/>
          </w:tcPr>
          <w:p w:rsidR="0049164C" w:rsidRPr="000E42CC" w:rsidRDefault="0049164C" w:rsidP="0049164C">
            <w:pPr>
              <w:ind w:left="16"/>
              <w:rPr>
                <w:szCs w:val="24"/>
                <w:lang w:eastAsia="ro-RO"/>
              </w:rPr>
            </w:pPr>
          </w:p>
          <w:p w:rsidR="0049164C" w:rsidRPr="000E42CC" w:rsidRDefault="0049164C" w:rsidP="0049164C">
            <w:pPr>
              <w:ind w:left="16"/>
              <w:rPr>
                <w:szCs w:val="24"/>
                <w:lang w:eastAsia="ro-RO"/>
              </w:rPr>
            </w:pPr>
            <w:r w:rsidRPr="000E42CC">
              <w:rPr>
                <w:szCs w:val="24"/>
                <w:lang w:eastAsia="ro-RO"/>
              </w:rPr>
              <w:t>A</w:t>
            </w:r>
          </w:p>
        </w:tc>
        <w:tc>
          <w:tcPr>
            <w:tcW w:w="2738" w:type="dxa"/>
            <w:vAlign w:val="center"/>
          </w:tcPr>
          <w:p w:rsidR="0049164C" w:rsidRPr="000E42CC" w:rsidRDefault="0049164C" w:rsidP="0049164C">
            <w:pPr>
              <w:spacing w:line="276" w:lineRule="auto"/>
              <w:rPr>
                <w:bCs/>
                <w:iCs/>
                <w:szCs w:val="24"/>
              </w:rPr>
            </w:pPr>
            <w:r w:rsidRPr="000E42CC">
              <w:rPr>
                <w:bCs/>
                <w:iCs/>
                <w:szCs w:val="24"/>
              </w:rPr>
              <w:t>Evaluarea cererilor de avize şi eliberarea avizelor</w:t>
            </w:r>
          </w:p>
          <w:p w:rsidR="0049164C" w:rsidRPr="000E42CC" w:rsidRDefault="0049164C" w:rsidP="0049164C">
            <w:pPr>
              <w:spacing w:line="276" w:lineRule="auto"/>
              <w:rPr>
                <w:bCs/>
                <w:iCs/>
                <w:szCs w:val="24"/>
              </w:rPr>
            </w:pPr>
          </w:p>
          <w:p w:rsidR="0049164C" w:rsidRPr="000E42CC" w:rsidRDefault="0049164C" w:rsidP="0049164C">
            <w:pPr>
              <w:spacing w:line="276" w:lineRule="auto"/>
              <w:rPr>
                <w:bCs/>
                <w:iCs/>
                <w:szCs w:val="24"/>
              </w:rPr>
            </w:pPr>
          </w:p>
          <w:p w:rsidR="0049164C" w:rsidRPr="000E42CC" w:rsidRDefault="0049164C" w:rsidP="0049164C">
            <w:pPr>
              <w:spacing w:line="276" w:lineRule="auto"/>
              <w:rPr>
                <w:bCs/>
                <w:iCs/>
                <w:szCs w:val="24"/>
              </w:rPr>
            </w:pPr>
          </w:p>
          <w:p w:rsidR="0049164C" w:rsidRPr="000E42CC" w:rsidRDefault="0049164C" w:rsidP="0049164C">
            <w:pPr>
              <w:spacing w:line="276" w:lineRule="auto"/>
              <w:rPr>
                <w:bCs/>
                <w:iCs/>
                <w:szCs w:val="24"/>
              </w:rPr>
            </w:pPr>
            <w:r w:rsidRPr="000E42CC">
              <w:rPr>
                <w:bCs/>
                <w:iCs/>
                <w:szCs w:val="24"/>
              </w:rPr>
              <w:t xml:space="preserve"> </w:t>
            </w:r>
          </w:p>
        </w:tc>
        <w:tc>
          <w:tcPr>
            <w:tcW w:w="4208" w:type="dxa"/>
          </w:tcPr>
          <w:p w:rsidR="0049164C" w:rsidRPr="000E42CC" w:rsidRDefault="0049164C" w:rsidP="0049164C">
            <w:pPr>
              <w:spacing w:line="276" w:lineRule="auto"/>
              <w:rPr>
                <w:bCs/>
                <w:iCs/>
                <w:szCs w:val="24"/>
              </w:rPr>
            </w:pPr>
            <w:r w:rsidRPr="000E42CC">
              <w:rPr>
                <w:szCs w:val="24"/>
                <w:lang w:eastAsia="ro-RO"/>
              </w:rPr>
              <w:t>Administratorul sitului</w:t>
            </w:r>
            <w:r w:rsidRPr="000E42CC">
              <w:rPr>
                <w:bCs/>
                <w:iCs/>
                <w:szCs w:val="24"/>
              </w:rPr>
              <w:t xml:space="preserve"> va evalua cererile de avize primite şi documentaţiile aferente, inclusiv deplasându-se la faţa locului pentru verificarea situaţiei, dacă este cazul. Pentru această activitate se poate percepe un tarif, veniturile obţinute din această activitate fiind alocate implementării planului de management.</w:t>
            </w:r>
          </w:p>
        </w:tc>
      </w:tr>
    </w:tbl>
    <w:p w:rsidR="0049164C" w:rsidRPr="000E42CC" w:rsidRDefault="0049164C" w:rsidP="0049164C">
      <w:pPr>
        <w:spacing w:line="276" w:lineRule="auto"/>
        <w:rPr>
          <w:rFonts w:eastAsia="Times New Roman"/>
          <w:bCs/>
          <w:i/>
          <w:iCs/>
          <w:szCs w:val="24"/>
        </w:rPr>
      </w:pPr>
    </w:p>
    <w:p w:rsidR="0049164C" w:rsidRPr="000E42CC" w:rsidRDefault="0049164C" w:rsidP="0049164C">
      <w:pPr>
        <w:spacing w:line="276" w:lineRule="auto"/>
        <w:rPr>
          <w:rFonts w:eastAsia="Times New Roman"/>
          <w:b/>
          <w:bCs/>
          <w:i/>
          <w:iCs/>
          <w:szCs w:val="24"/>
        </w:rPr>
      </w:pPr>
      <w:r w:rsidRPr="000E42CC">
        <w:rPr>
          <w:rFonts w:eastAsia="Times New Roman"/>
          <w:b/>
          <w:bCs/>
          <w:i/>
          <w:iCs/>
          <w:szCs w:val="24"/>
        </w:rPr>
        <w:t>OS 7 Asigurarea logisticii necesare pentru implementarea planului de management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3"/>
        <w:gridCol w:w="977"/>
        <w:gridCol w:w="2738"/>
        <w:gridCol w:w="4208"/>
      </w:tblGrid>
      <w:tr w:rsidR="0049164C" w:rsidRPr="000E42CC" w:rsidTr="0049164C">
        <w:trPr>
          <w:jc w:val="center"/>
        </w:trPr>
        <w:tc>
          <w:tcPr>
            <w:tcW w:w="1003" w:type="dxa"/>
            <w:shd w:val="clear" w:color="auto" w:fill="auto"/>
            <w:vAlign w:val="center"/>
          </w:tcPr>
          <w:p w:rsidR="0049164C" w:rsidRPr="000E42CC" w:rsidRDefault="0049164C" w:rsidP="0049164C">
            <w:pPr>
              <w:spacing w:line="276" w:lineRule="auto"/>
              <w:jc w:val="center"/>
              <w:rPr>
                <w:b/>
                <w:szCs w:val="24"/>
              </w:rPr>
            </w:pPr>
            <w:r w:rsidRPr="000E42CC">
              <w:rPr>
                <w:b/>
                <w:szCs w:val="24"/>
              </w:rPr>
              <w:t>Cod</w:t>
            </w:r>
          </w:p>
          <w:p w:rsidR="0049164C" w:rsidRPr="000E42CC" w:rsidRDefault="0049164C" w:rsidP="0049164C">
            <w:pPr>
              <w:spacing w:line="276" w:lineRule="auto"/>
              <w:ind w:left="31"/>
              <w:jc w:val="center"/>
              <w:rPr>
                <w:b/>
                <w:szCs w:val="24"/>
              </w:rPr>
            </w:pPr>
            <w:r w:rsidRPr="000E42CC">
              <w:rPr>
                <w:b/>
                <w:szCs w:val="24"/>
              </w:rPr>
              <w:t>MS</w:t>
            </w:r>
          </w:p>
        </w:tc>
        <w:tc>
          <w:tcPr>
            <w:tcW w:w="977" w:type="dxa"/>
          </w:tcPr>
          <w:p w:rsidR="0049164C" w:rsidRPr="000E42CC" w:rsidRDefault="0049164C" w:rsidP="0049164C">
            <w:pPr>
              <w:spacing w:line="276" w:lineRule="auto"/>
              <w:rPr>
                <w:b/>
                <w:szCs w:val="24"/>
              </w:rPr>
            </w:pPr>
            <w:r w:rsidRPr="000E42CC">
              <w:rPr>
                <w:b/>
                <w:szCs w:val="24"/>
              </w:rPr>
              <w:t>Tip MS</w:t>
            </w:r>
          </w:p>
        </w:tc>
        <w:tc>
          <w:tcPr>
            <w:tcW w:w="2738" w:type="dxa"/>
            <w:shd w:val="clear" w:color="auto" w:fill="auto"/>
            <w:vAlign w:val="center"/>
          </w:tcPr>
          <w:p w:rsidR="0049164C" w:rsidRPr="000E42CC" w:rsidRDefault="0049164C" w:rsidP="0049164C">
            <w:pPr>
              <w:spacing w:line="276" w:lineRule="auto"/>
              <w:ind w:left="360"/>
              <w:jc w:val="center"/>
              <w:rPr>
                <w:b/>
                <w:szCs w:val="24"/>
              </w:rPr>
            </w:pPr>
            <w:r w:rsidRPr="000E42CC">
              <w:rPr>
                <w:b/>
                <w:szCs w:val="24"/>
              </w:rPr>
              <w:t>Titlu MS</w:t>
            </w:r>
          </w:p>
        </w:tc>
        <w:tc>
          <w:tcPr>
            <w:tcW w:w="4208" w:type="dxa"/>
            <w:shd w:val="clear" w:color="auto" w:fill="auto"/>
            <w:vAlign w:val="center"/>
          </w:tcPr>
          <w:p w:rsidR="0049164C" w:rsidRPr="000E42CC" w:rsidRDefault="0049164C" w:rsidP="0049164C">
            <w:pPr>
              <w:spacing w:line="276" w:lineRule="auto"/>
              <w:ind w:left="360"/>
              <w:jc w:val="center"/>
              <w:rPr>
                <w:b/>
                <w:szCs w:val="24"/>
              </w:rPr>
            </w:pPr>
            <w:r w:rsidRPr="000E42CC">
              <w:rPr>
                <w:b/>
                <w:szCs w:val="24"/>
              </w:rPr>
              <w:t>Descriere MS</w:t>
            </w:r>
          </w:p>
        </w:tc>
      </w:tr>
      <w:tr w:rsidR="0049164C" w:rsidRPr="000E42CC" w:rsidTr="0049164C">
        <w:trPr>
          <w:jc w:val="center"/>
        </w:trPr>
        <w:tc>
          <w:tcPr>
            <w:tcW w:w="1003" w:type="dxa"/>
            <w:vAlign w:val="center"/>
          </w:tcPr>
          <w:p w:rsidR="0049164C" w:rsidRPr="000E42CC" w:rsidRDefault="0049164C" w:rsidP="0049164C">
            <w:pPr>
              <w:spacing w:line="276" w:lineRule="auto"/>
              <w:rPr>
                <w:szCs w:val="24"/>
                <w:lang w:eastAsia="ro-RO"/>
              </w:rPr>
            </w:pPr>
            <w:r w:rsidRPr="000E42CC">
              <w:rPr>
                <w:szCs w:val="24"/>
                <w:lang w:eastAsia="ro-RO"/>
              </w:rPr>
              <w:t>3.7.1</w:t>
            </w:r>
          </w:p>
          <w:p w:rsidR="0049164C" w:rsidRPr="000E42CC" w:rsidRDefault="0049164C" w:rsidP="0049164C">
            <w:pPr>
              <w:spacing w:line="276" w:lineRule="auto"/>
              <w:rPr>
                <w:szCs w:val="24"/>
                <w:lang w:eastAsia="ro-RO"/>
              </w:rPr>
            </w:pPr>
          </w:p>
        </w:tc>
        <w:tc>
          <w:tcPr>
            <w:tcW w:w="977" w:type="dxa"/>
          </w:tcPr>
          <w:p w:rsidR="0049164C" w:rsidRPr="000E42CC" w:rsidRDefault="0049164C" w:rsidP="0049164C">
            <w:pPr>
              <w:spacing w:line="276" w:lineRule="auto"/>
              <w:ind w:left="16"/>
              <w:rPr>
                <w:szCs w:val="24"/>
                <w:lang w:eastAsia="ro-RO"/>
              </w:rPr>
            </w:pPr>
          </w:p>
          <w:p w:rsidR="0049164C" w:rsidRPr="000E42CC" w:rsidRDefault="0049164C" w:rsidP="0049164C">
            <w:pPr>
              <w:spacing w:line="276" w:lineRule="auto"/>
              <w:ind w:left="16"/>
              <w:rPr>
                <w:szCs w:val="24"/>
                <w:lang w:eastAsia="ro-RO"/>
              </w:rPr>
            </w:pPr>
            <w:r w:rsidRPr="000E42CC">
              <w:rPr>
                <w:szCs w:val="24"/>
                <w:lang w:eastAsia="ro-RO"/>
              </w:rPr>
              <w:t>A</w:t>
            </w:r>
          </w:p>
        </w:tc>
        <w:tc>
          <w:tcPr>
            <w:tcW w:w="2738" w:type="dxa"/>
            <w:vAlign w:val="center"/>
          </w:tcPr>
          <w:p w:rsidR="0049164C" w:rsidRPr="000E42CC" w:rsidRDefault="0049164C" w:rsidP="0049164C">
            <w:pPr>
              <w:widowControl w:val="0"/>
              <w:autoSpaceDE w:val="0"/>
              <w:autoSpaceDN w:val="0"/>
              <w:adjustRightInd w:val="0"/>
              <w:spacing w:before="1" w:line="240" w:lineRule="auto"/>
              <w:ind w:left="53"/>
              <w:rPr>
                <w:szCs w:val="24"/>
              </w:rPr>
            </w:pPr>
            <w:r w:rsidRPr="000E42CC">
              <w:rPr>
                <w:szCs w:val="24"/>
              </w:rPr>
              <w:t>Ajustarea/modificarea indicatorilor în funcţie de modificarea implementării planului de management</w:t>
            </w:r>
          </w:p>
        </w:tc>
        <w:tc>
          <w:tcPr>
            <w:tcW w:w="4208" w:type="dxa"/>
          </w:tcPr>
          <w:p w:rsidR="0049164C" w:rsidRPr="000E42CC" w:rsidRDefault="0049164C" w:rsidP="0049164C">
            <w:pPr>
              <w:widowControl w:val="0"/>
              <w:autoSpaceDE w:val="0"/>
              <w:autoSpaceDN w:val="0"/>
              <w:adjustRightInd w:val="0"/>
              <w:spacing w:before="1" w:line="240" w:lineRule="auto"/>
              <w:ind w:left="32" w:firstLine="32"/>
              <w:rPr>
                <w:szCs w:val="24"/>
              </w:rPr>
            </w:pPr>
            <w:r w:rsidRPr="000E42CC">
              <w:rPr>
                <w:szCs w:val="24"/>
              </w:rPr>
              <w:t>Se va monitoriza implementarea planului de management şi se vor efectua ajustări/modificări ale indicatorilor în funcţie de modificarea implementării planului de management</w:t>
            </w:r>
          </w:p>
        </w:tc>
      </w:tr>
      <w:tr w:rsidR="0049164C" w:rsidRPr="000E42CC" w:rsidTr="0049164C">
        <w:trPr>
          <w:jc w:val="center"/>
        </w:trPr>
        <w:tc>
          <w:tcPr>
            <w:tcW w:w="1003" w:type="dxa"/>
            <w:vAlign w:val="center"/>
          </w:tcPr>
          <w:p w:rsidR="0049164C" w:rsidRPr="000E42CC" w:rsidRDefault="0049164C" w:rsidP="0049164C">
            <w:pPr>
              <w:rPr>
                <w:szCs w:val="24"/>
                <w:lang w:eastAsia="ro-RO"/>
              </w:rPr>
            </w:pPr>
            <w:r w:rsidRPr="000E42CC">
              <w:rPr>
                <w:szCs w:val="24"/>
                <w:lang w:eastAsia="ro-RO"/>
              </w:rPr>
              <w:t>3.7.2</w:t>
            </w:r>
          </w:p>
          <w:p w:rsidR="0049164C" w:rsidRPr="000E42CC" w:rsidRDefault="0049164C" w:rsidP="0049164C">
            <w:pPr>
              <w:rPr>
                <w:szCs w:val="24"/>
                <w:lang w:eastAsia="ro-RO"/>
              </w:rPr>
            </w:pPr>
          </w:p>
          <w:p w:rsidR="0049164C" w:rsidRPr="000E42CC" w:rsidRDefault="0049164C" w:rsidP="0049164C">
            <w:pPr>
              <w:rPr>
                <w:szCs w:val="24"/>
                <w:lang w:eastAsia="ro-RO"/>
              </w:rPr>
            </w:pPr>
          </w:p>
          <w:p w:rsidR="0049164C" w:rsidRPr="000E42CC" w:rsidRDefault="0049164C" w:rsidP="0049164C">
            <w:pPr>
              <w:rPr>
                <w:szCs w:val="24"/>
                <w:lang w:eastAsia="ro-RO"/>
              </w:rPr>
            </w:pPr>
          </w:p>
        </w:tc>
        <w:tc>
          <w:tcPr>
            <w:tcW w:w="977" w:type="dxa"/>
          </w:tcPr>
          <w:p w:rsidR="0049164C" w:rsidRPr="000E42CC" w:rsidRDefault="0049164C" w:rsidP="0049164C">
            <w:pPr>
              <w:ind w:left="16"/>
              <w:rPr>
                <w:szCs w:val="24"/>
                <w:lang w:eastAsia="ro-RO"/>
              </w:rPr>
            </w:pPr>
          </w:p>
          <w:p w:rsidR="0049164C" w:rsidRPr="000E42CC" w:rsidRDefault="0049164C" w:rsidP="0049164C">
            <w:pPr>
              <w:ind w:left="16"/>
              <w:rPr>
                <w:szCs w:val="24"/>
                <w:lang w:eastAsia="ro-RO"/>
              </w:rPr>
            </w:pPr>
            <w:r w:rsidRPr="000E42CC">
              <w:rPr>
                <w:szCs w:val="24"/>
                <w:lang w:eastAsia="ro-RO"/>
              </w:rPr>
              <w:t>A</w:t>
            </w:r>
          </w:p>
        </w:tc>
        <w:tc>
          <w:tcPr>
            <w:tcW w:w="2738" w:type="dxa"/>
            <w:vAlign w:val="center"/>
          </w:tcPr>
          <w:p w:rsidR="0049164C" w:rsidRPr="000E42CC" w:rsidRDefault="0049164C" w:rsidP="0049164C">
            <w:pPr>
              <w:widowControl w:val="0"/>
              <w:autoSpaceDE w:val="0"/>
              <w:autoSpaceDN w:val="0"/>
              <w:adjustRightInd w:val="0"/>
              <w:spacing w:before="1" w:line="240" w:lineRule="auto"/>
              <w:ind w:left="53"/>
              <w:rPr>
                <w:szCs w:val="24"/>
              </w:rPr>
            </w:pPr>
            <w:r w:rsidRPr="000E42CC">
              <w:rPr>
                <w:szCs w:val="24"/>
              </w:rPr>
              <w:t>Asigurarea logisticii necesare pentru implementarea planului de management</w:t>
            </w:r>
          </w:p>
        </w:tc>
        <w:tc>
          <w:tcPr>
            <w:tcW w:w="4208" w:type="dxa"/>
          </w:tcPr>
          <w:p w:rsidR="0049164C" w:rsidRPr="000E42CC" w:rsidRDefault="0049164C" w:rsidP="0049164C">
            <w:pPr>
              <w:widowControl w:val="0"/>
              <w:autoSpaceDE w:val="0"/>
              <w:autoSpaceDN w:val="0"/>
              <w:adjustRightInd w:val="0"/>
              <w:spacing w:before="1" w:line="240" w:lineRule="auto"/>
              <w:ind w:left="32" w:firstLine="32"/>
              <w:rPr>
                <w:szCs w:val="24"/>
              </w:rPr>
            </w:pPr>
            <w:r w:rsidRPr="000E42CC">
              <w:rPr>
                <w:szCs w:val="24"/>
              </w:rPr>
              <w:t>Actualizare/îmbunătățire baza de date GIS; achiziții de tehnică pentru inventare/monitorizare; achiziții vehicule pentru patrulare și pentru monitorizare; birotică.</w:t>
            </w:r>
          </w:p>
        </w:tc>
      </w:tr>
    </w:tbl>
    <w:p w:rsidR="0049164C" w:rsidRPr="000E42CC" w:rsidRDefault="0049164C" w:rsidP="0049164C">
      <w:pPr>
        <w:spacing w:line="276" w:lineRule="auto"/>
        <w:rPr>
          <w:rFonts w:eastAsia="Times New Roman"/>
          <w:bCs/>
          <w:i/>
          <w:iCs/>
          <w:szCs w:val="24"/>
        </w:rPr>
      </w:pPr>
    </w:p>
    <w:p w:rsidR="0049164C" w:rsidRPr="000E42CC" w:rsidRDefault="0049164C" w:rsidP="0049164C">
      <w:pPr>
        <w:spacing w:line="276" w:lineRule="auto"/>
        <w:rPr>
          <w:rFonts w:eastAsia="Times New Roman"/>
          <w:b/>
          <w:sz w:val="20"/>
          <w:szCs w:val="20"/>
          <w:lang w:eastAsia="ro-RO"/>
        </w:rPr>
      </w:pPr>
      <w:r w:rsidRPr="000E42CC">
        <w:rPr>
          <w:rFonts w:eastAsia="Times New Roman"/>
          <w:b/>
          <w:bCs/>
          <w:i/>
          <w:iCs/>
          <w:szCs w:val="24"/>
        </w:rPr>
        <w:t>OS 8 Dezvoltarea capacităţii personalului implicat în administrarea/managementul sitului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3"/>
        <w:gridCol w:w="977"/>
        <w:gridCol w:w="2738"/>
        <w:gridCol w:w="4208"/>
      </w:tblGrid>
      <w:tr w:rsidR="0049164C" w:rsidRPr="000E42CC" w:rsidTr="0049164C">
        <w:trPr>
          <w:jc w:val="center"/>
        </w:trPr>
        <w:tc>
          <w:tcPr>
            <w:tcW w:w="1003" w:type="dxa"/>
            <w:shd w:val="clear" w:color="auto" w:fill="auto"/>
            <w:vAlign w:val="center"/>
          </w:tcPr>
          <w:p w:rsidR="0049164C" w:rsidRPr="000E42CC" w:rsidRDefault="0049164C" w:rsidP="0049164C">
            <w:pPr>
              <w:spacing w:line="276" w:lineRule="auto"/>
              <w:jc w:val="center"/>
              <w:rPr>
                <w:b/>
                <w:szCs w:val="24"/>
              </w:rPr>
            </w:pPr>
            <w:r w:rsidRPr="000E42CC">
              <w:rPr>
                <w:b/>
                <w:szCs w:val="24"/>
              </w:rPr>
              <w:t>Cod</w:t>
            </w:r>
          </w:p>
          <w:p w:rsidR="0049164C" w:rsidRPr="000E42CC" w:rsidRDefault="0049164C" w:rsidP="0049164C">
            <w:pPr>
              <w:spacing w:line="276" w:lineRule="auto"/>
              <w:ind w:left="31"/>
              <w:jc w:val="center"/>
              <w:rPr>
                <w:b/>
                <w:szCs w:val="24"/>
              </w:rPr>
            </w:pPr>
            <w:r w:rsidRPr="000E42CC">
              <w:rPr>
                <w:b/>
                <w:szCs w:val="24"/>
              </w:rPr>
              <w:t>MS</w:t>
            </w:r>
          </w:p>
        </w:tc>
        <w:tc>
          <w:tcPr>
            <w:tcW w:w="977" w:type="dxa"/>
          </w:tcPr>
          <w:p w:rsidR="0049164C" w:rsidRPr="000E42CC" w:rsidRDefault="0049164C" w:rsidP="0049164C">
            <w:pPr>
              <w:spacing w:line="276" w:lineRule="auto"/>
              <w:rPr>
                <w:b/>
                <w:szCs w:val="24"/>
              </w:rPr>
            </w:pPr>
            <w:r w:rsidRPr="000E42CC">
              <w:rPr>
                <w:b/>
                <w:szCs w:val="24"/>
              </w:rPr>
              <w:t>Tip MS</w:t>
            </w:r>
          </w:p>
        </w:tc>
        <w:tc>
          <w:tcPr>
            <w:tcW w:w="2738" w:type="dxa"/>
            <w:shd w:val="clear" w:color="auto" w:fill="auto"/>
            <w:vAlign w:val="center"/>
          </w:tcPr>
          <w:p w:rsidR="0049164C" w:rsidRPr="000E42CC" w:rsidRDefault="0049164C" w:rsidP="0049164C">
            <w:pPr>
              <w:spacing w:line="276" w:lineRule="auto"/>
              <w:ind w:left="360"/>
              <w:jc w:val="center"/>
              <w:rPr>
                <w:b/>
                <w:szCs w:val="24"/>
              </w:rPr>
            </w:pPr>
            <w:r w:rsidRPr="000E42CC">
              <w:rPr>
                <w:b/>
                <w:szCs w:val="24"/>
              </w:rPr>
              <w:t>Titlu MS</w:t>
            </w:r>
          </w:p>
        </w:tc>
        <w:tc>
          <w:tcPr>
            <w:tcW w:w="4208" w:type="dxa"/>
            <w:shd w:val="clear" w:color="auto" w:fill="auto"/>
            <w:vAlign w:val="center"/>
          </w:tcPr>
          <w:p w:rsidR="0049164C" w:rsidRPr="000E42CC" w:rsidRDefault="0049164C" w:rsidP="0049164C">
            <w:pPr>
              <w:spacing w:line="276" w:lineRule="auto"/>
              <w:ind w:left="360"/>
              <w:jc w:val="center"/>
              <w:rPr>
                <w:b/>
                <w:szCs w:val="24"/>
              </w:rPr>
            </w:pPr>
            <w:r w:rsidRPr="000E42CC">
              <w:rPr>
                <w:b/>
                <w:szCs w:val="24"/>
              </w:rPr>
              <w:t>Descriere MS</w:t>
            </w:r>
          </w:p>
        </w:tc>
      </w:tr>
      <w:tr w:rsidR="0049164C" w:rsidRPr="000E42CC" w:rsidTr="0049164C">
        <w:trPr>
          <w:jc w:val="center"/>
        </w:trPr>
        <w:tc>
          <w:tcPr>
            <w:tcW w:w="1003" w:type="dxa"/>
            <w:vAlign w:val="center"/>
          </w:tcPr>
          <w:p w:rsidR="0049164C" w:rsidRPr="000E42CC" w:rsidRDefault="0049164C" w:rsidP="0049164C">
            <w:pPr>
              <w:spacing w:line="276" w:lineRule="auto"/>
              <w:rPr>
                <w:szCs w:val="24"/>
                <w:lang w:eastAsia="ro-RO"/>
              </w:rPr>
            </w:pPr>
            <w:r w:rsidRPr="000E42CC">
              <w:rPr>
                <w:szCs w:val="24"/>
                <w:lang w:eastAsia="ro-RO"/>
              </w:rPr>
              <w:t>3.8.1</w:t>
            </w:r>
          </w:p>
          <w:p w:rsidR="0049164C" w:rsidRPr="000E42CC" w:rsidRDefault="0049164C" w:rsidP="0049164C">
            <w:pPr>
              <w:spacing w:line="276" w:lineRule="auto"/>
              <w:rPr>
                <w:szCs w:val="24"/>
                <w:lang w:eastAsia="ro-RO"/>
              </w:rPr>
            </w:pPr>
          </w:p>
        </w:tc>
        <w:tc>
          <w:tcPr>
            <w:tcW w:w="977" w:type="dxa"/>
          </w:tcPr>
          <w:p w:rsidR="0049164C" w:rsidRPr="000E42CC" w:rsidRDefault="0049164C" w:rsidP="0049164C">
            <w:pPr>
              <w:spacing w:line="276" w:lineRule="auto"/>
              <w:ind w:left="16"/>
              <w:rPr>
                <w:szCs w:val="24"/>
                <w:lang w:eastAsia="ro-RO"/>
              </w:rPr>
            </w:pPr>
          </w:p>
          <w:p w:rsidR="0049164C" w:rsidRPr="000E42CC" w:rsidRDefault="0049164C" w:rsidP="0049164C">
            <w:pPr>
              <w:spacing w:line="276" w:lineRule="auto"/>
              <w:ind w:left="16"/>
              <w:rPr>
                <w:szCs w:val="24"/>
                <w:lang w:eastAsia="ro-RO"/>
              </w:rPr>
            </w:pPr>
            <w:r w:rsidRPr="000E42CC">
              <w:rPr>
                <w:szCs w:val="24"/>
                <w:lang w:eastAsia="ro-RO"/>
              </w:rPr>
              <w:t>A</w:t>
            </w:r>
          </w:p>
        </w:tc>
        <w:tc>
          <w:tcPr>
            <w:tcW w:w="2738" w:type="dxa"/>
            <w:vAlign w:val="center"/>
          </w:tcPr>
          <w:p w:rsidR="0049164C" w:rsidRPr="000E42CC" w:rsidRDefault="0049164C" w:rsidP="0049164C">
            <w:pPr>
              <w:widowControl w:val="0"/>
              <w:autoSpaceDE w:val="0"/>
              <w:autoSpaceDN w:val="0"/>
              <w:adjustRightInd w:val="0"/>
              <w:spacing w:before="1" w:line="240" w:lineRule="auto"/>
              <w:ind w:left="53"/>
              <w:rPr>
                <w:szCs w:val="24"/>
              </w:rPr>
            </w:pPr>
            <w:r w:rsidRPr="000E42CC">
              <w:rPr>
                <w:szCs w:val="24"/>
              </w:rPr>
              <w:t>Asigurarea de personal implicat în managementul sitului</w:t>
            </w:r>
          </w:p>
        </w:tc>
        <w:tc>
          <w:tcPr>
            <w:tcW w:w="4208" w:type="dxa"/>
          </w:tcPr>
          <w:p w:rsidR="0049164C" w:rsidRPr="000E42CC" w:rsidRDefault="0049164C" w:rsidP="0049164C">
            <w:pPr>
              <w:widowControl w:val="0"/>
              <w:autoSpaceDE w:val="0"/>
              <w:autoSpaceDN w:val="0"/>
              <w:adjustRightInd w:val="0"/>
              <w:spacing w:before="1" w:line="240" w:lineRule="auto"/>
              <w:ind w:left="32" w:firstLine="32"/>
              <w:rPr>
                <w:szCs w:val="24"/>
              </w:rPr>
            </w:pPr>
            <w:r w:rsidRPr="000E42CC">
              <w:rPr>
                <w:szCs w:val="24"/>
              </w:rPr>
              <w:t>Se va urmări asigurarea mijloacelor logistice şi financiare necesare dezvoltării profesionale pentru personalul/ voluntarii implicaţi în managementul sitului.</w:t>
            </w:r>
          </w:p>
        </w:tc>
      </w:tr>
      <w:tr w:rsidR="0049164C" w:rsidRPr="000E42CC" w:rsidTr="0049164C">
        <w:trPr>
          <w:jc w:val="center"/>
        </w:trPr>
        <w:tc>
          <w:tcPr>
            <w:tcW w:w="1003" w:type="dxa"/>
            <w:vAlign w:val="center"/>
          </w:tcPr>
          <w:p w:rsidR="0049164C" w:rsidRPr="000E42CC" w:rsidRDefault="0049164C" w:rsidP="0049164C">
            <w:pPr>
              <w:rPr>
                <w:szCs w:val="24"/>
                <w:lang w:eastAsia="ro-RO"/>
              </w:rPr>
            </w:pPr>
            <w:r w:rsidRPr="000E42CC">
              <w:rPr>
                <w:szCs w:val="24"/>
                <w:lang w:eastAsia="ro-RO"/>
              </w:rPr>
              <w:t>3.8.2</w:t>
            </w:r>
          </w:p>
          <w:p w:rsidR="0049164C" w:rsidRPr="000E42CC" w:rsidRDefault="0049164C" w:rsidP="0049164C">
            <w:pPr>
              <w:rPr>
                <w:szCs w:val="24"/>
                <w:lang w:eastAsia="ro-RO"/>
              </w:rPr>
            </w:pPr>
          </w:p>
          <w:p w:rsidR="0049164C" w:rsidRPr="000E42CC" w:rsidRDefault="0049164C" w:rsidP="0049164C">
            <w:pPr>
              <w:rPr>
                <w:szCs w:val="24"/>
                <w:lang w:eastAsia="ro-RO"/>
              </w:rPr>
            </w:pPr>
          </w:p>
          <w:p w:rsidR="0049164C" w:rsidRPr="000E42CC" w:rsidRDefault="0049164C" w:rsidP="0049164C">
            <w:pPr>
              <w:rPr>
                <w:szCs w:val="24"/>
                <w:lang w:eastAsia="ro-RO"/>
              </w:rPr>
            </w:pPr>
          </w:p>
        </w:tc>
        <w:tc>
          <w:tcPr>
            <w:tcW w:w="977" w:type="dxa"/>
          </w:tcPr>
          <w:p w:rsidR="0049164C" w:rsidRPr="000E42CC" w:rsidRDefault="0049164C" w:rsidP="0049164C">
            <w:pPr>
              <w:ind w:left="16"/>
              <w:rPr>
                <w:szCs w:val="24"/>
                <w:lang w:eastAsia="ro-RO"/>
              </w:rPr>
            </w:pPr>
          </w:p>
          <w:p w:rsidR="0049164C" w:rsidRPr="000E42CC" w:rsidRDefault="0049164C" w:rsidP="0049164C">
            <w:pPr>
              <w:ind w:left="16"/>
              <w:rPr>
                <w:szCs w:val="24"/>
                <w:lang w:eastAsia="ro-RO"/>
              </w:rPr>
            </w:pPr>
            <w:r w:rsidRPr="000E42CC">
              <w:rPr>
                <w:szCs w:val="24"/>
                <w:lang w:eastAsia="ro-RO"/>
              </w:rPr>
              <w:t>A</w:t>
            </w:r>
          </w:p>
        </w:tc>
        <w:tc>
          <w:tcPr>
            <w:tcW w:w="2738" w:type="dxa"/>
            <w:vAlign w:val="center"/>
          </w:tcPr>
          <w:p w:rsidR="0049164C" w:rsidRPr="000E42CC" w:rsidRDefault="0049164C" w:rsidP="0049164C">
            <w:pPr>
              <w:widowControl w:val="0"/>
              <w:autoSpaceDE w:val="0"/>
              <w:autoSpaceDN w:val="0"/>
              <w:adjustRightInd w:val="0"/>
              <w:spacing w:before="1" w:line="240" w:lineRule="auto"/>
              <w:ind w:left="53"/>
              <w:rPr>
                <w:szCs w:val="24"/>
              </w:rPr>
            </w:pPr>
            <w:r w:rsidRPr="000E42CC">
              <w:rPr>
                <w:szCs w:val="24"/>
                <w:lang w:eastAsia="ro-RO"/>
              </w:rPr>
              <w:t>Desfăşurarea şi participarea la cursuri de instruire necesare</w:t>
            </w:r>
          </w:p>
        </w:tc>
        <w:tc>
          <w:tcPr>
            <w:tcW w:w="4208" w:type="dxa"/>
          </w:tcPr>
          <w:p w:rsidR="0049164C" w:rsidRPr="000E42CC" w:rsidRDefault="0049164C" w:rsidP="0049164C">
            <w:pPr>
              <w:widowControl w:val="0"/>
              <w:autoSpaceDE w:val="0"/>
              <w:autoSpaceDN w:val="0"/>
              <w:adjustRightInd w:val="0"/>
              <w:spacing w:before="1" w:line="276" w:lineRule="auto"/>
              <w:ind w:left="32" w:firstLine="32"/>
              <w:rPr>
                <w:szCs w:val="24"/>
              </w:rPr>
            </w:pPr>
            <w:r w:rsidRPr="000E42CC">
              <w:rPr>
                <w:szCs w:val="24"/>
              </w:rPr>
              <w:t xml:space="preserve">Se vor promova activitățile de instruire a personalului propriu în vederea asigurării unui personal calificat corespunzător </w:t>
            </w:r>
            <w:r w:rsidRPr="000E42CC">
              <w:rPr>
                <w:szCs w:val="24"/>
              </w:rPr>
              <w:lastRenderedPageBreak/>
              <w:t>pentru implementarea activităților prevăzute în planul de management.</w:t>
            </w:r>
          </w:p>
        </w:tc>
      </w:tr>
    </w:tbl>
    <w:p w:rsidR="0049164C" w:rsidRPr="000E42CC" w:rsidRDefault="0049164C" w:rsidP="0049164C">
      <w:pPr>
        <w:spacing w:line="276" w:lineRule="auto"/>
        <w:rPr>
          <w:rFonts w:eastAsia="Times New Roman"/>
          <w:sz w:val="20"/>
          <w:szCs w:val="20"/>
          <w:lang w:eastAsia="ro-RO"/>
        </w:rPr>
      </w:pPr>
    </w:p>
    <w:p w:rsidR="0049164C" w:rsidRPr="000E42CC" w:rsidRDefault="0049164C" w:rsidP="0049164C">
      <w:pPr>
        <w:spacing w:line="276" w:lineRule="auto"/>
        <w:rPr>
          <w:rFonts w:eastAsia="Times New Roman"/>
          <w:b/>
          <w:sz w:val="20"/>
          <w:szCs w:val="20"/>
          <w:lang w:eastAsia="ro-RO"/>
        </w:rPr>
      </w:pPr>
      <w:r w:rsidRPr="000E42CC">
        <w:rPr>
          <w:rFonts w:eastAsia="Times New Roman"/>
          <w:b/>
          <w:bCs/>
          <w:i/>
          <w:iCs/>
          <w:szCs w:val="24"/>
        </w:rPr>
        <w:t>OS 9 Realizarea raportărilor necesare către autorităţi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3"/>
        <w:gridCol w:w="977"/>
        <w:gridCol w:w="2738"/>
        <w:gridCol w:w="4208"/>
      </w:tblGrid>
      <w:tr w:rsidR="0049164C" w:rsidRPr="000E42CC" w:rsidTr="0049164C">
        <w:trPr>
          <w:jc w:val="center"/>
        </w:trPr>
        <w:tc>
          <w:tcPr>
            <w:tcW w:w="1003" w:type="dxa"/>
            <w:shd w:val="clear" w:color="auto" w:fill="auto"/>
            <w:vAlign w:val="center"/>
          </w:tcPr>
          <w:p w:rsidR="0049164C" w:rsidRPr="000E42CC" w:rsidRDefault="0049164C" w:rsidP="0049164C">
            <w:pPr>
              <w:spacing w:line="276" w:lineRule="auto"/>
              <w:jc w:val="center"/>
              <w:rPr>
                <w:b/>
                <w:szCs w:val="24"/>
              </w:rPr>
            </w:pPr>
            <w:r w:rsidRPr="000E42CC">
              <w:rPr>
                <w:b/>
                <w:szCs w:val="24"/>
              </w:rPr>
              <w:t>Cod</w:t>
            </w:r>
          </w:p>
          <w:p w:rsidR="0049164C" w:rsidRPr="000E42CC" w:rsidRDefault="0049164C" w:rsidP="0049164C">
            <w:pPr>
              <w:spacing w:line="276" w:lineRule="auto"/>
              <w:ind w:left="31"/>
              <w:jc w:val="center"/>
              <w:rPr>
                <w:b/>
                <w:szCs w:val="24"/>
              </w:rPr>
            </w:pPr>
            <w:r w:rsidRPr="000E42CC">
              <w:rPr>
                <w:b/>
                <w:szCs w:val="24"/>
              </w:rPr>
              <w:t>MS</w:t>
            </w:r>
          </w:p>
        </w:tc>
        <w:tc>
          <w:tcPr>
            <w:tcW w:w="977" w:type="dxa"/>
          </w:tcPr>
          <w:p w:rsidR="0049164C" w:rsidRPr="000E42CC" w:rsidRDefault="0049164C" w:rsidP="0049164C">
            <w:pPr>
              <w:spacing w:line="276" w:lineRule="auto"/>
              <w:rPr>
                <w:b/>
                <w:szCs w:val="24"/>
              </w:rPr>
            </w:pPr>
            <w:r w:rsidRPr="000E42CC">
              <w:rPr>
                <w:b/>
                <w:szCs w:val="24"/>
              </w:rPr>
              <w:t>Tip MS</w:t>
            </w:r>
          </w:p>
        </w:tc>
        <w:tc>
          <w:tcPr>
            <w:tcW w:w="2738" w:type="dxa"/>
            <w:shd w:val="clear" w:color="auto" w:fill="auto"/>
            <w:vAlign w:val="center"/>
          </w:tcPr>
          <w:p w:rsidR="0049164C" w:rsidRPr="000E42CC" w:rsidRDefault="0049164C" w:rsidP="0049164C">
            <w:pPr>
              <w:spacing w:line="276" w:lineRule="auto"/>
              <w:ind w:left="360"/>
              <w:jc w:val="center"/>
              <w:rPr>
                <w:b/>
                <w:szCs w:val="24"/>
              </w:rPr>
            </w:pPr>
            <w:r w:rsidRPr="000E42CC">
              <w:rPr>
                <w:b/>
                <w:szCs w:val="24"/>
              </w:rPr>
              <w:t>Titlu MS</w:t>
            </w:r>
          </w:p>
        </w:tc>
        <w:tc>
          <w:tcPr>
            <w:tcW w:w="4208" w:type="dxa"/>
            <w:shd w:val="clear" w:color="auto" w:fill="auto"/>
            <w:vAlign w:val="center"/>
          </w:tcPr>
          <w:p w:rsidR="0049164C" w:rsidRPr="000E42CC" w:rsidRDefault="0049164C" w:rsidP="0049164C">
            <w:pPr>
              <w:spacing w:line="276" w:lineRule="auto"/>
              <w:ind w:left="360"/>
              <w:jc w:val="center"/>
              <w:rPr>
                <w:b/>
                <w:szCs w:val="24"/>
              </w:rPr>
            </w:pPr>
            <w:r w:rsidRPr="000E42CC">
              <w:rPr>
                <w:b/>
                <w:szCs w:val="24"/>
              </w:rPr>
              <w:t>Descriere MS</w:t>
            </w:r>
          </w:p>
        </w:tc>
      </w:tr>
      <w:tr w:rsidR="0049164C" w:rsidRPr="000E42CC" w:rsidTr="0049164C">
        <w:trPr>
          <w:jc w:val="center"/>
        </w:trPr>
        <w:tc>
          <w:tcPr>
            <w:tcW w:w="1003" w:type="dxa"/>
            <w:vAlign w:val="center"/>
          </w:tcPr>
          <w:p w:rsidR="0049164C" w:rsidRPr="000E42CC" w:rsidRDefault="0049164C" w:rsidP="0049164C">
            <w:pPr>
              <w:spacing w:line="276" w:lineRule="auto"/>
              <w:rPr>
                <w:szCs w:val="24"/>
                <w:lang w:eastAsia="ro-RO"/>
              </w:rPr>
            </w:pPr>
          </w:p>
          <w:p w:rsidR="0049164C" w:rsidRPr="000E42CC" w:rsidRDefault="0049164C" w:rsidP="0049164C">
            <w:pPr>
              <w:spacing w:line="276" w:lineRule="auto"/>
              <w:rPr>
                <w:szCs w:val="24"/>
                <w:lang w:eastAsia="ro-RO"/>
              </w:rPr>
            </w:pPr>
            <w:r w:rsidRPr="000E42CC">
              <w:rPr>
                <w:szCs w:val="24"/>
                <w:lang w:eastAsia="ro-RO"/>
              </w:rPr>
              <w:t>3.9.1</w:t>
            </w:r>
          </w:p>
        </w:tc>
        <w:tc>
          <w:tcPr>
            <w:tcW w:w="977" w:type="dxa"/>
          </w:tcPr>
          <w:p w:rsidR="0049164C" w:rsidRPr="000E42CC" w:rsidRDefault="0049164C" w:rsidP="0049164C">
            <w:pPr>
              <w:spacing w:line="276" w:lineRule="auto"/>
              <w:ind w:left="16"/>
              <w:rPr>
                <w:szCs w:val="24"/>
                <w:lang w:eastAsia="ro-RO"/>
              </w:rPr>
            </w:pPr>
          </w:p>
          <w:p w:rsidR="0049164C" w:rsidRPr="000E42CC" w:rsidRDefault="0049164C" w:rsidP="0049164C">
            <w:pPr>
              <w:spacing w:line="276" w:lineRule="auto"/>
              <w:ind w:left="16"/>
              <w:rPr>
                <w:szCs w:val="24"/>
                <w:lang w:eastAsia="ro-RO"/>
              </w:rPr>
            </w:pPr>
            <w:r w:rsidRPr="000E42CC">
              <w:rPr>
                <w:szCs w:val="24"/>
                <w:lang w:eastAsia="ro-RO"/>
              </w:rPr>
              <w:t>A</w:t>
            </w:r>
          </w:p>
        </w:tc>
        <w:tc>
          <w:tcPr>
            <w:tcW w:w="2738" w:type="dxa"/>
            <w:vAlign w:val="center"/>
          </w:tcPr>
          <w:p w:rsidR="0049164C" w:rsidRPr="000E42CC" w:rsidRDefault="0049164C" w:rsidP="0049164C">
            <w:pPr>
              <w:spacing w:line="276" w:lineRule="auto"/>
              <w:ind w:left="16"/>
              <w:rPr>
                <w:szCs w:val="24"/>
              </w:rPr>
            </w:pPr>
            <w:r w:rsidRPr="000E42CC">
              <w:rPr>
                <w:szCs w:val="24"/>
                <w:lang w:eastAsia="ro-RO"/>
              </w:rPr>
              <w:t>Elaborarea rapoartelor de activitate şi financiare</w:t>
            </w:r>
          </w:p>
        </w:tc>
        <w:tc>
          <w:tcPr>
            <w:tcW w:w="4208" w:type="dxa"/>
          </w:tcPr>
          <w:p w:rsidR="0049164C" w:rsidRPr="000E42CC" w:rsidRDefault="0049164C" w:rsidP="0049164C">
            <w:pPr>
              <w:spacing w:line="276" w:lineRule="auto"/>
              <w:ind w:left="16"/>
              <w:rPr>
                <w:szCs w:val="24"/>
              </w:rPr>
            </w:pPr>
            <w:r w:rsidRPr="000E42CC">
              <w:rPr>
                <w:szCs w:val="24"/>
              </w:rPr>
              <w:t>Administratorul va realiza rapoartele de activitate şi financiare necesare</w:t>
            </w:r>
          </w:p>
        </w:tc>
      </w:tr>
      <w:tr w:rsidR="0049164C" w:rsidRPr="000E42CC" w:rsidTr="0049164C">
        <w:trPr>
          <w:jc w:val="center"/>
        </w:trPr>
        <w:tc>
          <w:tcPr>
            <w:tcW w:w="1003" w:type="dxa"/>
            <w:vAlign w:val="center"/>
          </w:tcPr>
          <w:p w:rsidR="0049164C" w:rsidRPr="000E42CC" w:rsidRDefault="0049164C" w:rsidP="0049164C">
            <w:pPr>
              <w:rPr>
                <w:szCs w:val="24"/>
                <w:lang w:eastAsia="ro-RO"/>
              </w:rPr>
            </w:pPr>
          </w:p>
          <w:p w:rsidR="0049164C" w:rsidRPr="000E42CC" w:rsidRDefault="0049164C" w:rsidP="0049164C">
            <w:pPr>
              <w:rPr>
                <w:szCs w:val="24"/>
                <w:lang w:eastAsia="ro-RO"/>
              </w:rPr>
            </w:pPr>
            <w:r w:rsidRPr="000E42CC">
              <w:rPr>
                <w:szCs w:val="24"/>
                <w:lang w:eastAsia="ro-RO"/>
              </w:rPr>
              <w:t>3.9.2</w:t>
            </w:r>
          </w:p>
          <w:p w:rsidR="0049164C" w:rsidRPr="000E42CC" w:rsidRDefault="0049164C" w:rsidP="0049164C">
            <w:pPr>
              <w:rPr>
                <w:szCs w:val="24"/>
                <w:lang w:eastAsia="ro-RO"/>
              </w:rPr>
            </w:pPr>
          </w:p>
          <w:p w:rsidR="0049164C" w:rsidRPr="000E42CC" w:rsidRDefault="0049164C" w:rsidP="0049164C">
            <w:pPr>
              <w:rPr>
                <w:szCs w:val="24"/>
                <w:lang w:eastAsia="ro-RO"/>
              </w:rPr>
            </w:pPr>
          </w:p>
        </w:tc>
        <w:tc>
          <w:tcPr>
            <w:tcW w:w="977" w:type="dxa"/>
          </w:tcPr>
          <w:p w:rsidR="0049164C" w:rsidRPr="000E42CC" w:rsidRDefault="0049164C" w:rsidP="0049164C">
            <w:pPr>
              <w:spacing w:line="276" w:lineRule="auto"/>
              <w:ind w:left="16"/>
              <w:rPr>
                <w:szCs w:val="24"/>
                <w:lang w:eastAsia="ro-RO"/>
              </w:rPr>
            </w:pPr>
          </w:p>
          <w:p w:rsidR="0049164C" w:rsidRPr="000E42CC" w:rsidRDefault="0049164C" w:rsidP="0049164C">
            <w:pPr>
              <w:spacing w:line="276" w:lineRule="auto"/>
              <w:ind w:left="16"/>
              <w:rPr>
                <w:szCs w:val="24"/>
                <w:lang w:eastAsia="ro-RO"/>
              </w:rPr>
            </w:pPr>
            <w:r w:rsidRPr="000E42CC">
              <w:rPr>
                <w:szCs w:val="24"/>
                <w:lang w:eastAsia="ro-RO"/>
              </w:rPr>
              <w:t>A</w:t>
            </w:r>
          </w:p>
        </w:tc>
        <w:tc>
          <w:tcPr>
            <w:tcW w:w="2738" w:type="dxa"/>
            <w:vAlign w:val="center"/>
          </w:tcPr>
          <w:p w:rsidR="0049164C" w:rsidRPr="000E42CC" w:rsidRDefault="0049164C" w:rsidP="0049164C">
            <w:pPr>
              <w:spacing w:line="276" w:lineRule="auto"/>
              <w:ind w:left="16"/>
              <w:rPr>
                <w:szCs w:val="24"/>
                <w:lang w:eastAsia="ro-RO"/>
              </w:rPr>
            </w:pPr>
            <w:r w:rsidRPr="000E42CC">
              <w:rPr>
                <w:szCs w:val="24"/>
                <w:lang w:eastAsia="ro-RO"/>
              </w:rPr>
              <w:t>Trimiterea şi completarea rapoartelor în funcţie de solicitările autorităţilor</w:t>
            </w:r>
          </w:p>
          <w:p w:rsidR="0049164C" w:rsidRPr="000E42CC" w:rsidRDefault="0049164C" w:rsidP="0049164C">
            <w:pPr>
              <w:spacing w:line="276" w:lineRule="auto"/>
              <w:ind w:left="16"/>
              <w:rPr>
                <w:szCs w:val="24"/>
                <w:lang w:eastAsia="ro-RO"/>
              </w:rPr>
            </w:pPr>
          </w:p>
        </w:tc>
        <w:tc>
          <w:tcPr>
            <w:tcW w:w="4208" w:type="dxa"/>
          </w:tcPr>
          <w:p w:rsidR="0049164C" w:rsidRPr="000E42CC" w:rsidRDefault="0049164C" w:rsidP="0049164C">
            <w:pPr>
              <w:spacing w:line="276" w:lineRule="auto"/>
              <w:ind w:left="16"/>
              <w:rPr>
                <w:szCs w:val="24"/>
                <w:lang w:eastAsia="ro-RO"/>
              </w:rPr>
            </w:pPr>
            <w:r w:rsidRPr="000E42CC">
              <w:rPr>
                <w:szCs w:val="24"/>
              </w:rPr>
              <w:t>Administratorul va răspunde solicitărilor  autorităţii publice centrale pentru protecţia mediului, apelor și pădurilor pentru trimiterea rapoartelor de activitate şi financiare.</w:t>
            </w:r>
          </w:p>
        </w:tc>
      </w:tr>
    </w:tbl>
    <w:p w:rsidR="0049164C" w:rsidRPr="000E42CC" w:rsidRDefault="0049164C" w:rsidP="0049164C">
      <w:pPr>
        <w:spacing w:line="276" w:lineRule="auto"/>
        <w:rPr>
          <w:rFonts w:eastAsia="Times New Roman"/>
          <w:sz w:val="20"/>
          <w:szCs w:val="20"/>
          <w:lang w:eastAsia="ro-RO"/>
        </w:rPr>
      </w:pPr>
    </w:p>
    <w:p w:rsidR="0049164C" w:rsidRPr="000E42CC" w:rsidRDefault="0049164C" w:rsidP="0049164C">
      <w:pPr>
        <w:shd w:val="clear" w:color="auto" w:fill="D9D9D9" w:themeFill="background1" w:themeFillShade="D9"/>
        <w:spacing w:line="276" w:lineRule="auto"/>
        <w:rPr>
          <w:b/>
          <w:szCs w:val="24"/>
          <w:u w:val="single"/>
        </w:rPr>
      </w:pPr>
      <w:r w:rsidRPr="000E42CC">
        <w:rPr>
          <w:b/>
          <w:szCs w:val="24"/>
          <w:u w:val="single"/>
        </w:rPr>
        <w:t xml:space="preserve">Tema 4. </w:t>
      </w:r>
      <w:r w:rsidRPr="000E42CC">
        <w:rPr>
          <w:b/>
          <w:szCs w:val="24"/>
          <w:u w:val="single"/>
          <w:lang w:val="en-GB"/>
        </w:rPr>
        <w:t>Comunicare, educaţie ecologică şi conştientizarea publicului</w:t>
      </w:r>
    </w:p>
    <w:p w:rsidR="0049164C" w:rsidRPr="000E42CC" w:rsidRDefault="0049164C" w:rsidP="0049164C">
      <w:pPr>
        <w:spacing w:line="276" w:lineRule="auto"/>
        <w:rPr>
          <w:b/>
          <w:szCs w:val="24"/>
          <w:u w:val="single"/>
        </w:rPr>
      </w:pPr>
      <w:r w:rsidRPr="000E42CC">
        <w:rPr>
          <w:b/>
          <w:szCs w:val="24"/>
          <w:u w:val="single"/>
        </w:rPr>
        <w:t xml:space="preserve">OG 4: </w:t>
      </w:r>
      <w:r w:rsidRPr="000E42CC">
        <w:rPr>
          <w:b/>
          <w:szCs w:val="24"/>
          <w:u w:val="single"/>
          <w:lang w:eastAsia="ar-SA"/>
        </w:rPr>
        <w:t>Creşterea nivelului de conştientizare - îmbunătăţirea cunoştinţelor, schimbarea atitudinii şi comportamentului - pentru grupurile interesate care au impact asupra conservării biodiversităţii</w:t>
      </w:r>
    </w:p>
    <w:p w:rsidR="0049164C" w:rsidRPr="000E42CC" w:rsidRDefault="0049164C" w:rsidP="0049164C">
      <w:pPr>
        <w:spacing w:line="276" w:lineRule="auto"/>
        <w:rPr>
          <w:rFonts w:eastAsia="Times New Roman"/>
          <w:b/>
          <w:bCs/>
          <w:i/>
          <w:iCs/>
          <w:szCs w:val="24"/>
        </w:rPr>
      </w:pPr>
      <w:r w:rsidRPr="000E42CC">
        <w:rPr>
          <w:b/>
          <w:i/>
          <w:szCs w:val="24"/>
        </w:rPr>
        <w:t xml:space="preserve">OS 10 Realizarea </w:t>
      </w:r>
      <w:r w:rsidRPr="000E42CC">
        <w:rPr>
          <w:rFonts w:eastAsia="Times New Roman"/>
          <w:b/>
          <w:bCs/>
          <w:i/>
          <w:iCs/>
          <w:szCs w:val="24"/>
        </w:rPr>
        <w:t>şi implementarea Strategiei și Planului de acţiune privind conştientizarea publicului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3"/>
        <w:gridCol w:w="977"/>
        <w:gridCol w:w="2738"/>
        <w:gridCol w:w="4208"/>
      </w:tblGrid>
      <w:tr w:rsidR="0049164C" w:rsidRPr="000E42CC" w:rsidTr="0049164C">
        <w:trPr>
          <w:jc w:val="center"/>
        </w:trPr>
        <w:tc>
          <w:tcPr>
            <w:tcW w:w="1003" w:type="dxa"/>
            <w:shd w:val="clear" w:color="auto" w:fill="auto"/>
            <w:vAlign w:val="center"/>
          </w:tcPr>
          <w:p w:rsidR="0049164C" w:rsidRPr="000E42CC" w:rsidRDefault="0049164C" w:rsidP="0049164C">
            <w:pPr>
              <w:spacing w:line="276" w:lineRule="auto"/>
              <w:jc w:val="center"/>
              <w:rPr>
                <w:b/>
                <w:szCs w:val="24"/>
              </w:rPr>
            </w:pPr>
            <w:r w:rsidRPr="000E42CC">
              <w:rPr>
                <w:b/>
                <w:szCs w:val="24"/>
              </w:rPr>
              <w:t>Cod</w:t>
            </w:r>
          </w:p>
          <w:p w:rsidR="0049164C" w:rsidRPr="000E42CC" w:rsidRDefault="0049164C" w:rsidP="0049164C">
            <w:pPr>
              <w:spacing w:line="276" w:lineRule="auto"/>
              <w:ind w:left="31"/>
              <w:jc w:val="center"/>
              <w:rPr>
                <w:b/>
                <w:szCs w:val="24"/>
              </w:rPr>
            </w:pPr>
            <w:r w:rsidRPr="000E42CC">
              <w:rPr>
                <w:b/>
                <w:szCs w:val="24"/>
              </w:rPr>
              <w:t>MS</w:t>
            </w:r>
          </w:p>
        </w:tc>
        <w:tc>
          <w:tcPr>
            <w:tcW w:w="977" w:type="dxa"/>
          </w:tcPr>
          <w:p w:rsidR="0049164C" w:rsidRPr="000E42CC" w:rsidRDefault="0049164C" w:rsidP="0049164C">
            <w:pPr>
              <w:spacing w:line="276" w:lineRule="auto"/>
              <w:rPr>
                <w:b/>
                <w:szCs w:val="24"/>
              </w:rPr>
            </w:pPr>
            <w:r w:rsidRPr="000E42CC">
              <w:rPr>
                <w:b/>
                <w:szCs w:val="24"/>
              </w:rPr>
              <w:t>Tip MS</w:t>
            </w:r>
          </w:p>
        </w:tc>
        <w:tc>
          <w:tcPr>
            <w:tcW w:w="2738" w:type="dxa"/>
            <w:shd w:val="clear" w:color="auto" w:fill="auto"/>
            <w:vAlign w:val="center"/>
          </w:tcPr>
          <w:p w:rsidR="0049164C" w:rsidRPr="000E42CC" w:rsidRDefault="0049164C" w:rsidP="0049164C">
            <w:pPr>
              <w:spacing w:line="276" w:lineRule="auto"/>
              <w:ind w:left="360"/>
              <w:jc w:val="center"/>
              <w:rPr>
                <w:b/>
                <w:szCs w:val="24"/>
              </w:rPr>
            </w:pPr>
            <w:r w:rsidRPr="000E42CC">
              <w:rPr>
                <w:b/>
                <w:szCs w:val="24"/>
              </w:rPr>
              <w:t>Titlu MS</w:t>
            </w:r>
          </w:p>
        </w:tc>
        <w:tc>
          <w:tcPr>
            <w:tcW w:w="4208" w:type="dxa"/>
            <w:shd w:val="clear" w:color="auto" w:fill="auto"/>
            <w:vAlign w:val="center"/>
          </w:tcPr>
          <w:p w:rsidR="0049164C" w:rsidRPr="000E42CC" w:rsidRDefault="0049164C" w:rsidP="0049164C">
            <w:pPr>
              <w:spacing w:line="276" w:lineRule="auto"/>
              <w:ind w:left="360"/>
              <w:jc w:val="center"/>
              <w:rPr>
                <w:b/>
                <w:szCs w:val="24"/>
              </w:rPr>
            </w:pPr>
            <w:r w:rsidRPr="000E42CC">
              <w:rPr>
                <w:b/>
                <w:szCs w:val="24"/>
              </w:rPr>
              <w:t>Descriere MS</w:t>
            </w:r>
          </w:p>
        </w:tc>
      </w:tr>
      <w:tr w:rsidR="0049164C" w:rsidRPr="000E42CC" w:rsidTr="0049164C">
        <w:trPr>
          <w:jc w:val="center"/>
        </w:trPr>
        <w:tc>
          <w:tcPr>
            <w:tcW w:w="1003" w:type="dxa"/>
            <w:vAlign w:val="center"/>
          </w:tcPr>
          <w:p w:rsidR="0049164C" w:rsidRPr="000E42CC" w:rsidRDefault="0049164C" w:rsidP="0049164C">
            <w:pPr>
              <w:spacing w:line="276" w:lineRule="auto"/>
              <w:rPr>
                <w:szCs w:val="24"/>
                <w:lang w:eastAsia="ro-RO"/>
              </w:rPr>
            </w:pPr>
            <w:r w:rsidRPr="000E42CC">
              <w:rPr>
                <w:szCs w:val="24"/>
                <w:lang w:eastAsia="ro-RO"/>
              </w:rPr>
              <w:t>4.10.1</w:t>
            </w:r>
          </w:p>
          <w:p w:rsidR="0049164C" w:rsidRPr="000E42CC" w:rsidRDefault="0049164C" w:rsidP="0049164C">
            <w:pPr>
              <w:spacing w:line="276" w:lineRule="auto"/>
              <w:rPr>
                <w:szCs w:val="24"/>
                <w:lang w:eastAsia="ro-RO"/>
              </w:rPr>
            </w:pPr>
          </w:p>
        </w:tc>
        <w:tc>
          <w:tcPr>
            <w:tcW w:w="977" w:type="dxa"/>
          </w:tcPr>
          <w:p w:rsidR="0049164C" w:rsidRPr="000E42CC" w:rsidRDefault="0049164C" w:rsidP="0049164C">
            <w:pPr>
              <w:spacing w:line="276" w:lineRule="auto"/>
              <w:ind w:left="16"/>
              <w:rPr>
                <w:szCs w:val="24"/>
                <w:lang w:eastAsia="ro-RO"/>
              </w:rPr>
            </w:pPr>
          </w:p>
          <w:p w:rsidR="0049164C" w:rsidRPr="000E42CC" w:rsidRDefault="0049164C" w:rsidP="0049164C">
            <w:pPr>
              <w:spacing w:line="276" w:lineRule="auto"/>
              <w:ind w:left="16"/>
              <w:rPr>
                <w:szCs w:val="24"/>
                <w:lang w:eastAsia="ro-RO"/>
              </w:rPr>
            </w:pPr>
            <w:r w:rsidRPr="000E42CC">
              <w:rPr>
                <w:szCs w:val="24"/>
                <w:lang w:eastAsia="ro-RO"/>
              </w:rPr>
              <w:t>A</w:t>
            </w:r>
          </w:p>
        </w:tc>
        <w:tc>
          <w:tcPr>
            <w:tcW w:w="2738" w:type="dxa"/>
            <w:vAlign w:val="center"/>
          </w:tcPr>
          <w:p w:rsidR="0049164C" w:rsidRPr="000E42CC" w:rsidRDefault="0049164C" w:rsidP="0049164C">
            <w:pPr>
              <w:spacing w:line="276" w:lineRule="auto"/>
              <w:rPr>
                <w:szCs w:val="24"/>
              </w:rPr>
            </w:pPr>
            <w:r w:rsidRPr="000E42CC">
              <w:rPr>
                <w:szCs w:val="24"/>
              </w:rPr>
              <w:t xml:space="preserve">Elaborarea Strategiei și </w:t>
            </w:r>
            <w:r w:rsidRPr="000E42CC">
              <w:rPr>
                <w:rFonts w:eastAsia="Times New Roman"/>
                <w:bCs/>
                <w:iCs/>
                <w:szCs w:val="24"/>
              </w:rPr>
              <w:t>Planului de acţiune privind conştientizarea publicului</w:t>
            </w:r>
          </w:p>
        </w:tc>
        <w:tc>
          <w:tcPr>
            <w:tcW w:w="4208" w:type="dxa"/>
          </w:tcPr>
          <w:p w:rsidR="0049164C" w:rsidRPr="000E42CC" w:rsidRDefault="0049164C" w:rsidP="0049164C">
            <w:pPr>
              <w:widowControl w:val="0"/>
              <w:autoSpaceDE w:val="0"/>
              <w:autoSpaceDN w:val="0"/>
              <w:adjustRightInd w:val="0"/>
              <w:spacing w:before="1" w:line="240" w:lineRule="auto"/>
              <w:ind w:left="32" w:firstLine="32"/>
              <w:rPr>
                <w:szCs w:val="24"/>
              </w:rPr>
            </w:pPr>
            <w:r w:rsidRPr="000E42CC">
              <w:rPr>
                <w:szCs w:val="24"/>
              </w:rPr>
              <w:t xml:space="preserve">Constituirea unui Grup de lucru pentru </w:t>
            </w:r>
            <w:r w:rsidRPr="000E42CC">
              <w:rPr>
                <w:szCs w:val="24"/>
                <w:lang w:eastAsia="ro-RO"/>
              </w:rPr>
              <w:t>elaborarea strategiei privind conştientizarea publicului asupra importanţei, avantajelor şi restricţiilor ce decurg din existenţa sitului.</w:t>
            </w:r>
          </w:p>
        </w:tc>
      </w:tr>
      <w:tr w:rsidR="0049164C" w:rsidRPr="000E42CC" w:rsidTr="0049164C">
        <w:trPr>
          <w:jc w:val="center"/>
        </w:trPr>
        <w:tc>
          <w:tcPr>
            <w:tcW w:w="1003" w:type="dxa"/>
            <w:vAlign w:val="center"/>
          </w:tcPr>
          <w:p w:rsidR="0049164C" w:rsidRPr="000E42CC" w:rsidRDefault="0049164C" w:rsidP="0049164C">
            <w:pPr>
              <w:spacing w:line="276" w:lineRule="auto"/>
              <w:rPr>
                <w:szCs w:val="24"/>
                <w:lang w:eastAsia="ro-RO"/>
              </w:rPr>
            </w:pPr>
            <w:r w:rsidRPr="000E42CC">
              <w:rPr>
                <w:szCs w:val="24"/>
                <w:lang w:eastAsia="ro-RO"/>
              </w:rPr>
              <w:t>4.10.2</w:t>
            </w:r>
          </w:p>
          <w:p w:rsidR="0049164C" w:rsidRPr="000E42CC" w:rsidRDefault="0049164C" w:rsidP="0049164C">
            <w:pPr>
              <w:spacing w:line="276" w:lineRule="auto"/>
              <w:rPr>
                <w:szCs w:val="24"/>
                <w:lang w:eastAsia="ro-RO"/>
              </w:rPr>
            </w:pPr>
          </w:p>
          <w:p w:rsidR="0049164C" w:rsidRPr="000E42CC" w:rsidRDefault="0049164C" w:rsidP="0049164C">
            <w:pPr>
              <w:spacing w:line="276" w:lineRule="auto"/>
              <w:rPr>
                <w:szCs w:val="24"/>
                <w:lang w:eastAsia="ro-RO"/>
              </w:rPr>
            </w:pPr>
          </w:p>
          <w:p w:rsidR="0049164C" w:rsidRPr="000E42CC" w:rsidRDefault="0049164C" w:rsidP="0049164C">
            <w:pPr>
              <w:spacing w:line="276" w:lineRule="auto"/>
              <w:rPr>
                <w:szCs w:val="24"/>
                <w:lang w:eastAsia="ro-RO"/>
              </w:rPr>
            </w:pPr>
          </w:p>
        </w:tc>
        <w:tc>
          <w:tcPr>
            <w:tcW w:w="977" w:type="dxa"/>
          </w:tcPr>
          <w:p w:rsidR="0049164C" w:rsidRPr="000E42CC" w:rsidRDefault="0049164C" w:rsidP="0049164C">
            <w:pPr>
              <w:spacing w:before="240" w:line="276" w:lineRule="auto"/>
              <w:ind w:left="16"/>
              <w:rPr>
                <w:szCs w:val="24"/>
                <w:lang w:eastAsia="ro-RO"/>
              </w:rPr>
            </w:pPr>
            <w:r w:rsidRPr="000E42CC">
              <w:rPr>
                <w:szCs w:val="24"/>
                <w:lang w:eastAsia="ro-RO"/>
              </w:rPr>
              <w:t>A</w:t>
            </w:r>
          </w:p>
          <w:p w:rsidR="0049164C" w:rsidRPr="000E42CC" w:rsidRDefault="0049164C" w:rsidP="0049164C">
            <w:pPr>
              <w:spacing w:line="276" w:lineRule="auto"/>
              <w:ind w:left="16"/>
              <w:rPr>
                <w:szCs w:val="24"/>
                <w:lang w:eastAsia="ro-RO"/>
              </w:rPr>
            </w:pPr>
          </w:p>
        </w:tc>
        <w:tc>
          <w:tcPr>
            <w:tcW w:w="2738" w:type="dxa"/>
            <w:vAlign w:val="center"/>
          </w:tcPr>
          <w:p w:rsidR="0049164C" w:rsidRPr="000E42CC" w:rsidRDefault="0049164C" w:rsidP="0049164C">
            <w:pPr>
              <w:widowControl w:val="0"/>
              <w:autoSpaceDE w:val="0"/>
              <w:autoSpaceDN w:val="0"/>
              <w:adjustRightInd w:val="0"/>
              <w:spacing w:before="1" w:line="276" w:lineRule="auto"/>
              <w:ind w:left="53"/>
              <w:rPr>
                <w:szCs w:val="24"/>
              </w:rPr>
            </w:pPr>
            <w:r w:rsidRPr="000E42CC">
              <w:rPr>
                <w:szCs w:val="24"/>
                <w:lang w:eastAsia="ro-RO"/>
              </w:rPr>
              <w:t>Realizarea de materiale informative referitoare la sit - broşuri, pliante, postere, cărţi şi alte modalităţi de informare</w:t>
            </w:r>
          </w:p>
        </w:tc>
        <w:tc>
          <w:tcPr>
            <w:tcW w:w="4208" w:type="dxa"/>
          </w:tcPr>
          <w:p w:rsidR="0049164C" w:rsidRPr="000E42CC" w:rsidRDefault="0049164C" w:rsidP="0049164C">
            <w:pPr>
              <w:widowControl w:val="0"/>
              <w:autoSpaceDE w:val="0"/>
              <w:autoSpaceDN w:val="0"/>
              <w:adjustRightInd w:val="0"/>
              <w:spacing w:before="1" w:line="276" w:lineRule="auto"/>
              <w:ind w:left="32" w:firstLine="32"/>
              <w:rPr>
                <w:szCs w:val="24"/>
              </w:rPr>
            </w:pPr>
            <w:r w:rsidRPr="000E42CC">
              <w:rPr>
                <w:szCs w:val="24"/>
              </w:rPr>
              <w:t>Se va asigura baza materială pentru realizarea de materiale informative referitoare la sit - broşuri, pliante, postere, cărţi şi alte modalităţi de informare</w:t>
            </w:r>
          </w:p>
        </w:tc>
      </w:tr>
      <w:tr w:rsidR="0049164C" w:rsidRPr="000E42CC" w:rsidTr="0049164C">
        <w:trPr>
          <w:jc w:val="center"/>
        </w:trPr>
        <w:tc>
          <w:tcPr>
            <w:tcW w:w="1003" w:type="dxa"/>
            <w:vAlign w:val="center"/>
          </w:tcPr>
          <w:p w:rsidR="0049164C" w:rsidRPr="000E42CC" w:rsidRDefault="0049164C" w:rsidP="0049164C">
            <w:pPr>
              <w:spacing w:line="276" w:lineRule="auto"/>
              <w:rPr>
                <w:szCs w:val="24"/>
                <w:lang w:eastAsia="ro-RO"/>
              </w:rPr>
            </w:pPr>
            <w:r w:rsidRPr="000E42CC">
              <w:rPr>
                <w:szCs w:val="24"/>
                <w:lang w:eastAsia="ro-RO"/>
              </w:rPr>
              <w:t>4.10.3</w:t>
            </w:r>
          </w:p>
        </w:tc>
        <w:tc>
          <w:tcPr>
            <w:tcW w:w="977" w:type="dxa"/>
          </w:tcPr>
          <w:p w:rsidR="0049164C" w:rsidRPr="000E42CC" w:rsidRDefault="0049164C" w:rsidP="0049164C">
            <w:pPr>
              <w:spacing w:before="240" w:line="276" w:lineRule="auto"/>
              <w:ind w:left="16"/>
              <w:rPr>
                <w:szCs w:val="24"/>
                <w:lang w:eastAsia="ro-RO"/>
              </w:rPr>
            </w:pPr>
            <w:r w:rsidRPr="000E42CC">
              <w:rPr>
                <w:szCs w:val="24"/>
                <w:lang w:eastAsia="ro-RO"/>
              </w:rPr>
              <w:t>A</w:t>
            </w:r>
          </w:p>
        </w:tc>
        <w:tc>
          <w:tcPr>
            <w:tcW w:w="2738" w:type="dxa"/>
            <w:vAlign w:val="center"/>
          </w:tcPr>
          <w:p w:rsidR="0049164C" w:rsidRPr="000E42CC" w:rsidRDefault="0049164C" w:rsidP="0049164C">
            <w:pPr>
              <w:spacing w:line="276" w:lineRule="auto"/>
              <w:rPr>
                <w:szCs w:val="24"/>
                <w:lang w:eastAsia="ro-RO"/>
              </w:rPr>
            </w:pPr>
            <w:r w:rsidRPr="000E42CC">
              <w:rPr>
                <w:szCs w:val="24"/>
                <w:lang w:eastAsia="ro-RO"/>
              </w:rPr>
              <w:t>Realizarea site-ului web al sitului</w:t>
            </w:r>
          </w:p>
        </w:tc>
        <w:tc>
          <w:tcPr>
            <w:tcW w:w="4208" w:type="dxa"/>
          </w:tcPr>
          <w:p w:rsidR="0049164C" w:rsidRPr="000E42CC" w:rsidRDefault="0049164C" w:rsidP="0049164C">
            <w:pPr>
              <w:spacing w:line="276" w:lineRule="auto"/>
              <w:ind w:left="23"/>
              <w:rPr>
                <w:szCs w:val="24"/>
              </w:rPr>
            </w:pPr>
            <w:r w:rsidRPr="000E42CC">
              <w:rPr>
                <w:szCs w:val="24"/>
              </w:rPr>
              <w:t>Se realizează un site web de prezentare a ariei natural protejate</w:t>
            </w:r>
          </w:p>
        </w:tc>
      </w:tr>
      <w:tr w:rsidR="0049164C" w:rsidRPr="000E42CC" w:rsidTr="0049164C">
        <w:trPr>
          <w:jc w:val="center"/>
        </w:trPr>
        <w:tc>
          <w:tcPr>
            <w:tcW w:w="1003" w:type="dxa"/>
            <w:vAlign w:val="center"/>
          </w:tcPr>
          <w:p w:rsidR="0049164C" w:rsidRPr="000E42CC" w:rsidRDefault="0049164C" w:rsidP="0049164C">
            <w:pPr>
              <w:spacing w:line="276" w:lineRule="auto"/>
              <w:rPr>
                <w:szCs w:val="24"/>
                <w:lang w:eastAsia="ro-RO"/>
              </w:rPr>
            </w:pPr>
            <w:r w:rsidRPr="000E42CC">
              <w:rPr>
                <w:szCs w:val="24"/>
                <w:lang w:eastAsia="ro-RO"/>
              </w:rPr>
              <w:t>4.10.4</w:t>
            </w:r>
          </w:p>
        </w:tc>
        <w:tc>
          <w:tcPr>
            <w:tcW w:w="977" w:type="dxa"/>
          </w:tcPr>
          <w:p w:rsidR="0049164C" w:rsidRPr="000E42CC" w:rsidRDefault="0049164C" w:rsidP="0049164C">
            <w:pPr>
              <w:spacing w:before="240" w:line="276" w:lineRule="auto"/>
              <w:ind w:left="16"/>
              <w:rPr>
                <w:szCs w:val="24"/>
                <w:lang w:eastAsia="ro-RO"/>
              </w:rPr>
            </w:pPr>
            <w:r w:rsidRPr="000E42CC">
              <w:rPr>
                <w:szCs w:val="24"/>
                <w:lang w:eastAsia="ro-RO"/>
              </w:rPr>
              <w:t>A</w:t>
            </w:r>
          </w:p>
        </w:tc>
        <w:tc>
          <w:tcPr>
            <w:tcW w:w="2738" w:type="dxa"/>
            <w:vAlign w:val="center"/>
          </w:tcPr>
          <w:p w:rsidR="0049164C" w:rsidRPr="000E42CC" w:rsidRDefault="0049164C" w:rsidP="0049164C">
            <w:pPr>
              <w:spacing w:line="276" w:lineRule="auto"/>
              <w:rPr>
                <w:szCs w:val="24"/>
                <w:lang w:eastAsia="ro-RO"/>
              </w:rPr>
            </w:pPr>
            <w:r w:rsidRPr="000E42CC">
              <w:rPr>
                <w:szCs w:val="24"/>
                <w:lang w:eastAsia="ro-RO"/>
              </w:rPr>
              <w:t>Realizarea de panouri informative</w:t>
            </w:r>
          </w:p>
        </w:tc>
        <w:tc>
          <w:tcPr>
            <w:tcW w:w="4208" w:type="dxa"/>
          </w:tcPr>
          <w:p w:rsidR="0049164C" w:rsidRPr="000E42CC" w:rsidRDefault="0049164C" w:rsidP="0049164C">
            <w:pPr>
              <w:spacing w:line="276" w:lineRule="auto"/>
              <w:ind w:left="23"/>
              <w:rPr>
                <w:szCs w:val="24"/>
              </w:rPr>
            </w:pPr>
            <w:r w:rsidRPr="000E42CC">
              <w:rPr>
                <w:szCs w:val="24"/>
              </w:rPr>
              <w:t>Se va asigura baza materială pentru realizarea de panouri informative</w:t>
            </w:r>
          </w:p>
        </w:tc>
      </w:tr>
      <w:tr w:rsidR="0049164C" w:rsidRPr="000E42CC" w:rsidTr="0049164C">
        <w:trPr>
          <w:jc w:val="center"/>
        </w:trPr>
        <w:tc>
          <w:tcPr>
            <w:tcW w:w="1003" w:type="dxa"/>
            <w:vAlign w:val="center"/>
          </w:tcPr>
          <w:p w:rsidR="0049164C" w:rsidRPr="000E42CC" w:rsidRDefault="0049164C" w:rsidP="0049164C">
            <w:pPr>
              <w:rPr>
                <w:szCs w:val="24"/>
                <w:lang w:eastAsia="ro-RO"/>
              </w:rPr>
            </w:pPr>
            <w:r w:rsidRPr="000E42CC">
              <w:rPr>
                <w:szCs w:val="24"/>
                <w:lang w:eastAsia="ro-RO"/>
              </w:rPr>
              <w:t>4.10.5</w:t>
            </w:r>
          </w:p>
          <w:p w:rsidR="0049164C" w:rsidRPr="000E42CC" w:rsidRDefault="0049164C" w:rsidP="0049164C">
            <w:pPr>
              <w:rPr>
                <w:szCs w:val="24"/>
                <w:lang w:eastAsia="ro-RO"/>
              </w:rPr>
            </w:pPr>
          </w:p>
          <w:p w:rsidR="0049164C" w:rsidRPr="000E42CC" w:rsidRDefault="0049164C" w:rsidP="0049164C">
            <w:pPr>
              <w:rPr>
                <w:szCs w:val="24"/>
                <w:lang w:eastAsia="ro-RO"/>
              </w:rPr>
            </w:pPr>
          </w:p>
        </w:tc>
        <w:tc>
          <w:tcPr>
            <w:tcW w:w="977" w:type="dxa"/>
          </w:tcPr>
          <w:p w:rsidR="0049164C" w:rsidRPr="000E42CC" w:rsidRDefault="0049164C" w:rsidP="0049164C">
            <w:pPr>
              <w:spacing w:line="276" w:lineRule="auto"/>
              <w:ind w:left="16"/>
              <w:rPr>
                <w:szCs w:val="24"/>
                <w:lang w:eastAsia="ro-RO"/>
              </w:rPr>
            </w:pPr>
          </w:p>
          <w:p w:rsidR="0049164C" w:rsidRPr="000E42CC" w:rsidRDefault="0049164C" w:rsidP="0049164C">
            <w:pPr>
              <w:spacing w:line="276" w:lineRule="auto"/>
              <w:ind w:left="16"/>
              <w:rPr>
                <w:szCs w:val="24"/>
                <w:lang w:eastAsia="ro-RO"/>
              </w:rPr>
            </w:pPr>
          </w:p>
          <w:p w:rsidR="0049164C" w:rsidRPr="000E42CC" w:rsidRDefault="0049164C" w:rsidP="0049164C">
            <w:pPr>
              <w:spacing w:line="276" w:lineRule="auto"/>
              <w:ind w:left="16"/>
              <w:rPr>
                <w:szCs w:val="24"/>
                <w:lang w:eastAsia="ro-RO"/>
              </w:rPr>
            </w:pPr>
          </w:p>
          <w:p w:rsidR="0049164C" w:rsidRPr="000E42CC" w:rsidRDefault="0049164C" w:rsidP="0049164C">
            <w:pPr>
              <w:spacing w:line="276" w:lineRule="auto"/>
              <w:ind w:left="16"/>
              <w:rPr>
                <w:szCs w:val="24"/>
                <w:lang w:eastAsia="ro-RO"/>
              </w:rPr>
            </w:pPr>
            <w:r w:rsidRPr="000E42CC">
              <w:rPr>
                <w:szCs w:val="24"/>
                <w:lang w:eastAsia="ro-RO"/>
              </w:rPr>
              <w:t>A</w:t>
            </w:r>
          </w:p>
        </w:tc>
        <w:tc>
          <w:tcPr>
            <w:tcW w:w="2738" w:type="dxa"/>
            <w:vAlign w:val="center"/>
          </w:tcPr>
          <w:p w:rsidR="0049164C" w:rsidRPr="000E42CC" w:rsidRDefault="0049164C" w:rsidP="0049164C">
            <w:pPr>
              <w:widowControl w:val="0"/>
              <w:autoSpaceDE w:val="0"/>
              <w:autoSpaceDN w:val="0"/>
              <w:adjustRightInd w:val="0"/>
              <w:spacing w:before="1" w:line="276" w:lineRule="auto"/>
              <w:ind w:left="53"/>
              <w:rPr>
                <w:szCs w:val="24"/>
              </w:rPr>
            </w:pPr>
            <w:r w:rsidRPr="000E42CC">
              <w:rPr>
                <w:szCs w:val="24"/>
                <w:lang w:eastAsia="ro-RO"/>
              </w:rPr>
              <w:t xml:space="preserve">Realizarea de întâlniri cu instituţii/organizaţii cu atribuţii referitoare la conservarea </w:t>
            </w:r>
            <w:r w:rsidRPr="000E42CC">
              <w:rPr>
                <w:szCs w:val="24"/>
                <w:lang w:eastAsia="ro-RO"/>
              </w:rPr>
              <w:lastRenderedPageBreak/>
              <w:t>biodiversităţii în sit de discutare a problemelor legate de implementarea planului de management</w:t>
            </w:r>
          </w:p>
        </w:tc>
        <w:tc>
          <w:tcPr>
            <w:tcW w:w="4208" w:type="dxa"/>
          </w:tcPr>
          <w:p w:rsidR="0049164C" w:rsidRPr="000E42CC" w:rsidRDefault="0049164C" w:rsidP="0049164C">
            <w:pPr>
              <w:widowControl w:val="0"/>
              <w:autoSpaceDE w:val="0"/>
              <w:autoSpaceDN w:val="0"/>
              <w:adjustRightInd w:val="0"/>
              <w:spacing w:before="1" w:line="276" w:lineRule="auto"/>
              <w:ind w:left="32" w:firstLine="32"/>
              <w:rPr>
                <w:szCs w:val="24"/>
              </w:rPr>
            </w:pPr>
            <w:r w:rsidRPr="000E42CC">
              <w:rPr>
                <w:szCs w:val="24"/>
              </w:rPr>
              <w:lastRenderedPageBreak/>
              <w:t xml:space="preserve">Administratorul va organiza întâlniri periodice cu instituţii/organizaţii având atribuţii referitoare la conservarea biodiversităţii în sit, cu scopul de a </w:t>
            </w:r>
            <w:r w:rsidRPr="000E42CC">
              <w:rPr>
                <w:szCs w:val="24"/>
              </w:rPr>
              <w:lastRenderedPageBreak/>
              <w:t>discuta problemele legate de implementarea planului de management.</w:t>
            </w:r>
          </w:p>
        </w:tc>
      </w:tr>
      <w:tr w:rsidR="0049164C" w:rsidRPr="000E42CC" w:rsidTr="0049164C">
        <w:trPr>
          <w:jc w:val="center"/>
        </w:trPr>
        <w:tc>
          <w:tcPr>
            <w:tcW w:w="1003" w:type="dxa"/>
            <w:vAlign w:val="center"/>
          </w:tcPr>
          <w:p w:rsidR="0049164C" w:rsidRPr="000E42CC" w:rsidRDefault="0049164C" w:rsidP="0049164C">
            <w:pPr>
              <w:rPr>
                <w:szCs w:val="24"/>
                <w:lang w:eastAsia="ro-RO"/>
              </w:rPr>
            </w:pPr>
            <w:r w:rsidRPr="000E42CC">
              <w:rPr>
                <w:szCs w:val="24"/>
                <w:lang w:eastAsia="ro-RO"/>
              </w:rPr>
              <w:t>4.10.6</w:t>
            </w:r>
          </w:p>
        </w:tc>
        <w:tc>
          <w:tcPr>
            <w:tcW w:w="977" w:type="dxa"/>
          </w:tcPr>
          <w:p w:rsidR="0049164C" w:rsidRPr="000E42CC" w:rsidRDefault="0049164C" w:rsidP="0049164C">
            <w:pPr>
              <w:ind w:left="16"/>
              <w:rPr>
                <w:szCs w:val="24"/>
                <w:lang w:eastAsia="ro-RO"/>
              </w:rPr>
            </w:pPr>
          </w:p>
          <w:p w:rsidR="0049164C" w:rsidRPr="000E42CC" w:rsidRDefault="0049164C" w:rsidP="0049164C">
            <w:pPr>
              <w:ind w:left="16"/>
              <w:rPr>
                <w:szCs w:val="24"/>
                <w:lang w:eastAsia="ro-RO"/>
              </w:rPr>
            </w:pPr>
            <w:r w:rsidRPr="000E42CC">
              <w:rPr>
                <w:szCs w:val="24"/>
                <w:lang w:eastAsia="ro-RO"/>
              </w:rPr>
              <w:t>A</w:t>
            </w:r>
          </w:p>
        </w:tc>
        <w:tc>
          <w:tcPr>
            <w:tcW w:w="2738" w:type="dxa"/>
            <w:vAlign w:val="center"/>
          </w:tcPr>
          <w:p w:rsidR="0049164C" w:rsidRPr="000E42CC" w:rsidRDefault="0049164C" w:rsidP="0049164C">
            <w:pPr>
              <w:spacing w:line="276" w:lineRule="auto"/>
              <w:rPr>
                <w:szCs w:val="24"/>
                <w:lang w:eastAsia="ro-RO"/>
              </w:rPr>
            </w:pPr>
            <w:r w:rsidRPr="000E42CC">
              <w:rPr>
                <w:szCs w:val="24"/>
                <w:lang w:eastAsia="ro-RO"/>
              </w:rPr>
              <w:t>Organizarea de activități educative cu tânăra generație</w:t>
            </w:r>
          </w:p>
        </w:tc>
        <w:tc>
          <w:tcPr>
            <w:tcW w:w="4208" w:type="dxa"/>
          </w:tcPr>
          <w:p w:rsidR="0049164C" w:rsidRPr="000E42CC" w:rsidRDefault="0049164C" w:rsidP="0049164C">
            <w:pPr>
              <w:spacing w:line="276" w:lineRule="auto"/>
              <w:ind w:left="23"/>
              <w:rPr>
                <w:szCs w:val="24"/>
              </w:rPr>
            </w:pPr>
            <w:r w:rsidRPr="000E42CC">
              <w:rPr>
                <w:szCs w:val="24"/>
              </w:rPr>
              <w:t>Administratorul va organiza acţiuni de educare cu copii şi tineri din zona sitului Natura 2000.</w:t>
            </w:r>
          </w:p>
        </w:tc>
      </w:tr>
      <w:tr w:rsidR="007C2E2F" w:rsidRPr="000E42CC" w:rsidTr="0049164C">
        <w:trPr>
          <w:jc w:val="center"/>
        </w:trPr>
        <w:tc>
          <w:tcPr>
            <w:tcW w:w="1003" w:type="dxa"/>
            <w:vAlign w:val="center"/>
          </w:tcPr>
          <w:p w:rsidR="007C2E2F" w:rsidRPr="007C2E2F" w:rsidRDefault="007C2E2F" w:rsidP="0049164C">
            <w:pPr>
              <w:rPr>
                <w:szCs w:val="24"/>
                <w:highlight w:val="yellow"/>
                <w:lang w:eastAsia="ro-RO"/>
              </w:rPr>
            </w:pPr>
            <w:r w:rsidRPr="007C2E2F">
              <w:rPr>
                <w:szCs w:val="24"/>
                <w:highlight w:val="yellow"/>
                <w:lang w:eastAsia="ro-RO"/>
              </w:rPr>
              <w:t>4.10.6</w:t>
            </w:r>
          </w:p>
        </w:tc>
        <w:tc>
          <w:tcPr>
            <w:tcW w:w="977" w:type="dxa"/>
          </w:tcPr>
          <w:p w:rsidR="007C2E2F" w:rsidRPr="007C2E2F" w:rsidRDefault="007C2E2F" w:rsidP="0049164C">
            <w:pPr>
              <w:ind w:left="16"/>
              <w:rPr>
                <w:szCs w:val="24"/>
                <w:highlight w:val="yellow"/>
                <w:lang w:eastAsia="ro-RO"/>
              </w:rPr>
            </w:pPr>
          </w:p>
        </w:tc>
        <w:tc>
          <w:tcPr>
            <w:tcW w:w="2738" w:type="dxa"/>
            <w:vAlign w:val="center"/>
          </w:tcPr>
          <w:p w:rsidR="007C2E2F" w:rsidRPr="007C2E2F" w:rsidRDefault="007C2E2F" w:rsidP="007C2E2F">
            <w:pPr>
              <w:spacing w:line="240" w:lineRule="auto"/>
              <w:rPr>
                <w:bCs/>
                <w:color w:val="000000" w:themeColor="text1"/>
                <w:szCs w:val="24"/>
                <w:highlight w:val="yellow"/>
              </w:rPr>
            </w:pPr>
            <w:r w:rsidRPr="007C2E2F">
              <w:rPr>
                <w:bCs/>
                <w:color w:val="000000" w:themeColor="text1"/>
                <w:szCs w:val="24"/>
                <w:highlight w:val="yellow"/>
              </w:rPr>
              <w:t>Promovarea implicării civice î</w:t>
            </w:r>
            <w:r w:rsidRPr="007C2E2F">
              <w:rPr>
                <w:bCs/>
                <w:color w:val="000000" w:themeColor="text1"/>
                <w:szCs w:val="24"/>
                <w:highlight w:val="yellow"/>
              </w:rPr>
              <w:t>n sprijinul conservării ursului</w:t>
            </w:r>
          </w:p>
          <w:p w:rsidR="007C2E2F" w:rsidRPr="007C2E2F" w:rsidRDefault="007C2E2F" w:rsidP="0049164C">
            <w:pPr>
              <w:spacing w:line="276" w:lineRule="auto"/>
              <w:rPr>
                <w:szCs w:val="24"/>
                <w:highlight w:val="yellow"/>
                <w:lang w:eastAsia="ro-RO"/>
              </w:rPr>
            </w:pPr>
          </w:p>
        </w:tc>
        <w:tc>
          <w:tcPr>
            <w:tcW w:w="4208" w:type="dxa"/>
          </w:tcPr>
          <w:p w:rsidR="007C2E2F" w:rsidRPr="007C2E2F" w:rsidRDefault="007C2E2F" w:rsidP="007C2E2F">
            <w:pPr>
              <w:pStyle w:val="ListParagraph"/>
              <w:spacing w:line="240" w:lineRule="auto"/>
              <w:ind w:left="91" w:firstLine="428"/>
              <w:jc w:val="both"/>
              <w:rPr>
                <w:bCs/>
                <w:color w:val="000000" w:themeColor="text1"/>
                <w:szCs w:val="24"/>
                <w:highlight w:val="yellow"/>
              </w:rPr>
            </w:pPr>
            <w:r w:rsidRPr="007C2E2F">
              <w:rPr>
                <w:bCs/>
                <w:color w:val="000000" w:themeColor="text1"/>
                <w:szCs w:val="24"/>
                <w:highlight w:val="yellow"/>
              </w:rPr>
              <w:t xml:space="preserve">Publicul larg poate sprijini conservarea populației de urs </w:t>
            </w:r>
            <w:r>
              <w:rPr>
                <w:bCs/>
                <w:color w:val="000000" w:themeColor="text1"/>
                <w:szCs w:val="24"/>
                <w:highlight w:val="yellow"/>
              </w:rPr>
              <w:t>aria naturalp protejată</w:t>
            </w:r>
            <w:r w:rsidRPr="007C2E2F">
              <w:rPr>
                <w:bCs/>
                <w:color w:val="000000" w:themeColor="text1"/>
                <w:szCs w:val="24"/>
                <w:highlight w:val="yellow"/>
              </w:rPr>
              <w:t xml:space="preserve"> prin oferirea de diverse informații, cum ar fi cele referitoare la: prezența unor urși în locuri neadecvate, prezența unor capcane pentru urși, hrănirea intenționată a urșilor în locuri neadecvate, întâlnirea urșilor sau a diferitelor semne (urme, excremente, zgârieturi, cadavre, etc.) acestora în habitatele lor naturale, cazuri de braconaj, etc.</w:t>
            </w:r>
          </w:p>
          <w:p w:rsidR="007C2E2F" w:rsidRPr="007C2E2F" w:rsidRDefault="007C2E2F" w:rsidP="007C2E2F">
            <w:pPr>
              <w:pStyle w:val="ListParagraph"/>
              <w:spacing w:line="240" w:lineRule="auto"/>
              <w:ind w:left="91" w:firstLine="428"/>
              <w:jc w:val="both"/>
              <w:rPr>
                <w:bCs/>
                <w:color w:val="000000" w:themeColor="text1"/>
                <w:szCs w:val="24"/>
                <w:highlight w:val="yellow"/>
              </w:rPr>
            </w:pPr>
            <w:r w:rsidRPr="007C2E2F">
              <w:rPr>
                <w:bCs/>
                <w:color w:val="000000" w:themeColor="text1"/>
                <w:szCs w:val="24"/>
                <w:highlight w:val="yellow"/>
              </w:rPr>
              <w:t>În urma informării și conștientizării asupra diverselor aspecte care vizează ursul brun, persoane din publicul larg pot contribui la conservarea speciei.</w:t>
            </w:r>
          </w:p>
          <w:p w:rsidR="007C2E2F" w:rsidRPr="007C2E2F" w:rsidRDefault="007C2E2F" w:rsidP="0049164C">
            <w:pPr>
              <w:spacing w:line="276" w:lineRule="auto"/>
              <w:ind w:left="23"/>
              <w:rPr>
                <w:szCs w:val="24"/>
                <w:highlight w:val="yellow"/>
              </w:rPr>
            </w:pPr>
          </w:p>
        </w:tc>
      </w:tr>
    </w:tbl>
    <w:p w:rsidR="0049164C" w:rsidRPr="000E42CC" w:rsidRDefault="0049164C" w:rsidP="0049164C">
      <w:pPr>
        <w:spacing w:line="276" w:lineRule="auto"/>
        <w:rPr>
          <w:rFonts w:eastAsia="Times New Roman"/>
          <w:sz w:val="20"/>
          <w:szCs w:val="20"/>
          <w:lang w:eastAsia="ro-RO"/>
        </w:rPr>
      </w:pPr>
    </w:p>
    <w:p w:rsidR="0049164C" w:rsidRPr="000E42CC" w:rsidRDefault="0049164C" w:rsidP="0049164C">
      <w:pPr>
        <w:shd w:val="clear" w:color="auto" w:fill="D9D9D9" w:themeFill="background1" w:themeFillShade="D9"/>
        <w:spacing w:line="276" w:lineRule="auto"/>
        <w:rPr>
          <w:b/>
          <w:szCs w:val="24"/>
          <w:u w:val="single"/>
        </w:rPr>
      </w:pPr>
      <w:r w:rsidRPr="000E42CC">
        <w:rPr>
          <w:b/>
          <w:szCs w:val="24"/>
          <w:u w:val="single"/>
        </w:rPr>
        <w:t xml:space="preserve">Tema 5. </w:t>
      </w:r>
      <w:r w:rsidRPr="000E42CC">
        <w:rPr>
          <w:b/>
          <w:szCs w:val="24"/>
          <w:u w:val="single"/>
          <w:lang w:val="en-GB"/>
        </w:rPr>
        <w:t>Utilizarea durabilă a resurselor naturale</w:t>
      </w:r>
    </w:p>
    <w:p w:rsidR="0049164C" w:rsidRPr="000E42CC" w:rsidRDefault="0049164C" w:rsidP="0049164C">
      <w:pPr>
        <w:spacing w:line="276" w:lineRule="auto"/>
        <w:rPr>
          <w:b/>
          <w:szCs w:val="24"/>
          <w:u w:val="single"/>
        </w:rPr>
      </w:pPr>
      <w:r w:rsidRPr="000E42CC">
        <w:rPr>
          <w:b/>
          <w:szCs w:val="24"/>
          <w:u w:val="single"/>
        </w:rPr>
        <w:t xml:space="preserve">OG 5: </w:t>
      </w:r>
      <w:r w:rsidRPr="000E42CC">
        <w:rPr>
          <w:b/>
          <w:szCs w:val="24"/>
          <w:u w:val="single"/>
          <w:lang w:eastAsia="ar-SA"/>
        </w:rPr>
        <w:t>Menţinerea şi promovarea activităţilor durabile de exploatare a resurselor naturale în zonele desemnate acestor activităţi şi reducerea celor nedurabile</w:t>
      </w:r>
    </w:p>
    <w:p w:rsidR="0049164C" w:rsidRPr="000E42CC" w:rsidRDefault="0049164C" w:rsidP="0049164C">
      <w:pPr>
        <w:spacing w:line="276" w:lineRule="auto"/>
        <w:rPr>
          <w:rFonts w:eastAsia="Times New Roman"/>
          <w:b/>
          <w:bCs/>
          <w:i/>
          <w:iCs/>
          <w:szCs w:val="24"/>
        </w:rPr>
      </w:pPr>
      <w:r w:rsidRPr="000E42CC">
        <w:rPr>
          <w:b/>
          <w:i/>
          <w:szCs w:val="24"/>
        </w:rPr>
        <w:t xml:space="preserve">OS 11 Promovarea utilizării durabile a resurselor naturale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3"/>
        <w:gridCol w:w="977"/>
        <w:gridCol w:w="2738"/>
        <w:gridCol w:w="4208"/>
      </w:tblGrid>
      <w:tr w:rsidR="0049164C" w:rsidRPr="000E42CC" w:rsidTr="0049164C">
        <w:trPr>
          <w:jc w:val="center"/>
        </w:trPr>
        <w:tc>
          <w:tcPr>
            <w:tcW w:w="1003" w:type="dxa"/>
            <w:shd w:val="clear" w:color="auto" w:fill="auto"/>
            <w:vAlign w:val="center"/>
          </w:tcPr>
          <w:p w:rsidR="0049164C" w:rsidRPr="000E42CC" w:rsidRDefault="0049164C" w:rsidP="0049164C">
            <w:pPr>
              <w:spacing w:line="276" w:lineRule="auto"/>
              <w:jc w:val="center"/>
              <w:rPr>
                <w:b/>
                <w:szCs w:val="24"/>
              </w:rPr>
            </w:pPr>
            <w:r w:rsidRPr="000E42CC">
              <w:rPr>
                <w:b/>
                <w:szCs w:val="24"/>
              </w:rPr>
              <w:t>Cod</w:t>
            </w:r>
          </w:p>
          <w:p w:rsidR="0049164C" w:rsidRPr="000E42CC" w:rsidRDefault="0049164C" w:rsidP="0049164C">
            <w:pPr>
              <w:spacing w:line="276" w:lineRule="auto"/>
              <w:ind w:left="31"/>
              <w:jc w:val="center"/>
              <w:rPr>
                <w:b/>
                <w:szCs w:val="24"/>
              </w:rPr>
            </w:pPr>
            <w:r w:rsidRPr="000E42CC">
              <w:rPr>
                <w:b/>
                <w:szCs w:val="24"/>
              </w:rPr>
              <w:t>MS</w:t>
            </w:r>
          </w:p>
        </w:tc>
        <w:tc>
          <w:tcPr>
            <w:tcW w:w="977" w:type="dxa"/>
          </w:tcPr>
          <w:p w:rsidR="0049164C" w:rsidRPr="000E42CC" w:rsidRDefault="0049164C" w:rsidP="0049164C">
            <w:pPr>
              <w:spacing w:line="276" w:lineRule="auto"/>
              <w:rPr>
                <w:b/>
                <w:szCs w:val="24"/>
              </w:rPr>
            </w:pPr>
            <w:r w:rsidRPr="000E42CC">
              <w:rPr>
                <w:b/>
                <w:szCs w:val="24"/>
              </w:rPr>
              <w:t>Tip MS</w:t>
            </w:r>
          </w:p>
        </w:tc>
        <w:tc>
          <w:tcPr>
            <w:tcW w:w="2738" w:type="dxa"/>
            <w:shd w:val="clear" w:color="auto" w:fill="auto"/>
            <w:vAlign w:val="center"/>
          </w:tcPr>
          <w:p w:rsidR="0049164C" w:rsidRPr="000E42CC" w:rsidRDefault="0049164C" w:rsidP="0049164C">
            <w:pPr>
              <w:spacing w:line="276" w:lineRule="auto"/>
              <w:ind w:left="360"/>
              <w:jc w:val="center"/>
              <w:rPr>
                <w:b/>
                <w:szCs w:val="24"/>
              </w:rPr>
            </w:pPr>
            <w:r w:rsidRPr="000E42CC">
              <w:rPr>
                <w:b/>
                <w:szCs w:val="24"/>
              </w:rPr>
              <w:t>Titlu MS</w:t>
            </w:r>
          </w:p>
        </w:tc>
        <w:tc>
          <w:tcPr>
            <w:tcW w:w="4208" w:type="dxa"/>
            <w:shd w:val="clear" w:color="auto" w:fill="auto"/>
            <w:vAlign w:val="center"/>
          </w:tcPr>
          <w:p w:rsidR="0049164C" w:rsidRPr="000E42CC" w:rsidRDefault="0049164C" w:rsidP="0049164C">
            <w:pPr>
              <w:spacing w:line="276" w:lineRule="auto"/>
              <w:ind w:left="360"/>
              <w:jc w:val="center"/>
              <w:rPr>
                <w:b/>
                <w:szCs w:val="24"/>
              </w:rPr>
            </w:pPr>
            <w:r w:rsidRPr="000E42CC">
              <w:rPr>
                <w:b/>
                <w:szCs w:val="24"/>
              </w:rPr>
              <w:t>Descriere MS</w:t>
            </w:r>
          </w:p>
        </w:tc>
      </w:tr>
      <w:tr w:rsidR="0049164C" w:rsidRPr="000E42CC" w:rsidTr="0049164C">
        <w:trPr>
          <w:jc w:val="center"/>
        </w:trPr>
        <w:tc>
          <w:tcPr>
            <w:tcW w:w="1003" w:type="dxa"/>
            <w:vAlign w:val="center"/>
          </w:tcPr>
          <w:p w:rsidR="0049164C" w:rsidRPr="000E42CC" w:rsidRDefault="0049164C" w:rsidP="0049164C">
            <w:pPr>
              <w:spacing w:line="276" w:lineRule="auto"/>
              <w:rPr>
                <w:szCs w:val="24"/>
                <w:lang w:eastAsia="ro-RO"/>
              </w:rPr>
            </w:pPr>
            <w:r w:rsidRPr="000E42CC">
              <w:rPr>
                <w:szCs w:val="24"/>
                <w:lang w:eastAsia="ro-RO"/>
              </w:rPr>
              <w:t>5.11.1</w:t>
            </w:r>
          </w:p>
          <w:p w:rsidR="0049164C" w:rsidRPr="000E42CC" w:rsidRDefault="0049164C" w:rsidP="0049164C">
            <w:pPr>
              <w:spacing w:line="276" w:lineRule="auto"/>
              <w:rPr>
                <w:szCs w:val="24"/>
                <w:lang w:eastAsia="ro-RO"/>
              </w:rPr>
            </w:pPr>
          </w:p>
          <w:p w:rsidR="0049164C" w:rsidRPr="000E42CC" w:rsidRDefault="0049164C" w:rsidP="0049164C">
            <w:pPr>
              <w:spacing w:line="276" w:lineRule="auto"/>
              <w:rPr>
                <w:szCs w:val="24"/>
                <w:lang w:eastAsia="ro-RO"/>
              </w:rPr>
            </w:pPr>
          </w:p>
          <w:p w:rsidR="0049164C" w:rsidRPr="000E42CC" w:rsidRDefault="0049164C" w:rsidP="0049164C">
            <w:pPr>
              <w:spacing w:line="276" w:lineRule="auto"/>
              <w:rPr>
                <w:szCs w:val="24"/>
                <w:lang w:eastAsia="ro-RO"/>
              </w:rPr>
            </w:pPr>
          </w:p>
        </w:tc>
        <w:tc>
          <w:tcPr>
            <w:tcW w:w="977" w:type="dxa"/>
          </w:tcPr>
          <w:p w:rsidR="0049164C" w:rsidRPr="000E42CC" w:rsidRDefault="0049164C" w:rsidP="0049164C">
            <w:pPr>
              <w:spacing w:line="276" w:lineRule="auto"/>
              <w:ind w:left="16"/>
              <w:rPr>
                <w:szCs w:val="24"/>
                <w:lang w:eastAsia="ro-RO"/>
              </w:rPr>
            </w:pPr>
          </w:p>
          <w:p w:rsidR="0049164C" w:rsidRPr="000E42CC" w:rsidRDefault="0049164C" w:rsidP="0049164C">
            <w:pPr>
              <w:spacing w:line="276" w:lineRule="auto"/>
              <w:ind w:left="16"/>
              <w:rPr>
                <w:szCs w:val="24"/>
                <w:lang w:eastAsia="ro-RO"/>
              </w:rPr>
            </w:pPr>
            <w:r w:rsidRPr="000E42CC">
              <w:rPr>
                <w:szCs w:val="24"/>
                <w:lang w:eastAsia="ro-RO"/>
              </w:rPr>
              <w:t>A</w:t>
            </w:r>
          </w:p>
        </w:tc>
        <w:tc>
          <w:tcPr>
            <w:tcW w:w="2738" w:type="dxa"/>
            <w:vAlign w:val="center"/>
          </w:tcPr>
          <w:p w:rsidR="0049164C" w:rsidRPr="000E42CC" w:rsidRDefault="0049164C" w:rsidP="0049164C">
            <w:pPr>
              <w:spacing w:line="276" w:lineRule="auto"/>
              <w:rPr>
                <w:szCs w:val="24"/>
              </w:rPr>
            </w:pPr>
            <w:r w:rsidRPr="000E42CC">
              <w:rPr>
                <w:szCs w:val="24"/>
                <w:lang w:eastAsia="ro-RO"/>
              </w:rPr>
              <w:t>Promovarea includerii prevederilor Planului de management al sitului - măsurile referitoare la habitatele de pădure - în amenajamente silvice</w:t>
            </w:r>
          </w:p>
        </w:tc>
        <w:tc>
          <w:tcPr>
            <w:tcW w:w="4208" w:type="dxa"/>
          </w:tcPr>
          <w:p w:rsidR="0049164C" w:rsidRPr="000E42CC" w:rsidRDefault="0049164C" w:rsidP="0049164C">
            <w:pPr>
              <w:widowControl w:val="0"/>
              <w:autoSpaceDE w:val="0"/>
              <w:autoSpaceDN w:val="0"/>
              <w:adjustRightInd w:val="0"/>
              <w:spacing w:before="1" w:line="240" w:lineRule="auto"/>
              <w:ind w:left="32" w:firstLine="32"/>
              <w:rPr>
                <w:szCs w:val="24"/>
              </w:rPr>
            </w:pPr>
            <w:r w:rsidRPr="000E42CC">
              <w:rPr>
                <w:szCs w:val="24"/>
              </w:rPr>
              <w:t>Se va urmări optimizarea acordului între măsurile planului de management vizând habitatele forestiere şi planurile de amenajare silvică, pentru o uniformizare a acţiunilor de management durabil al resurselor.</w:t>
            </w:r>
          </w:p>
        </w:tc>
      </w:tr>
      <w:tr w:rsidR="0049164C" w:rsidRPr="000E42CC" w:rsidTr="0049164C">
        <w:trPr>
          <w:jc w:val="center"/>
        </w:trPr>
        <w:tc>
          <w:tcPr>
            <w:tcW w:w="1003" w:type="dxa"/>
            <w:vAlign w:val="center"/>
          </w:tcPr>
          <w:p w:rsidR="0049164C" w:rsidRPr="000E42CC" w:rsidRDefault="0049164C" w:rsidP="0049164C">
            <w:pPr>
              <w:spacing w:line="276" w:lineRule="auto"/>
              <w:rPr>
                <w:szCs w:val="24"/>
                <w:lang w:eastAsia="ro-RO"/>
              </w:rPr>
            </w:pPr>
            <w:r w:rsidRPr="000E42CC">
              <w:rPr>
                <w:szCs w:val="24"/>
                <w:lang w:eastAsia="ro-RO"/>
              </w:rPr>
              <w:t>5.11.2</w:t>
            </w:r>
          </w:p>
          <w:p w:rsidR="0049164C" w:rsidRPr="000E42CC" w:rsidRDefault="0049164C" w:rsidP="0049164C">
            <w:pPr>
              <w:spacing w:line="276" w:lineRule="auto"/>
              <w:rPr>
                <w:szCs w:val="24"/>
                <w:lang w:eastAsia="ro-RO"/>
              </w:rPr>
            </w:pPr>
          </w:p>
          <w:p w:rsidR="0049164C" w:rsidRPr="000E42CC" w:rsidRDefault="0049164C" w:rsidP="0049164C">
            <w:pPr>
              <w:spacing w:line="276" w:lineRule="auto"/>
              <w:rPr>
                <w:szCs w:val="24"/>
                <w:lang w:eastAsia="ro-RO"/>
              </w:rPr>
            </w:pPr>
          </w:p>
          <w:p w:rsidR="0049164C" w:rsidRPr="000E42CC" w:rsidRDefault="0049164C" w:rsidP="0049164C">
            <w:pPr>
              <w:spacing w:line="276" w:lineRule="auto"/>
              <w:rPr>
                <w:szCs w:val="24"/>
                <w:lang w:eastAsia="ro-RO"/>
              </w:rPr>
            </w:pPr>
          </w:p>
          <w:p w:rsidR="0049164C" w:rsidRPr="000E42CC" w:rsidRDefault="0049164C" w:rsidP="0049164C">
            <w:pPr>
              <w:spacing w:line="276" w:lineRule="auto"/>
              <w:rPr>
                <w:szCs w:val="24"/>
                <w:lang w:eastAsia="ro-RO"/>
              </w:rPr>
            </w:pPr>
          </w:p>
        </w:tc>
        <w:tc>
          <w:tcPr>
            <w:tcW w:w="977" w:type="dxa"/>
          </w:tcPr>
          <w:p w:rsidR="0049164C" w:rsidRPr="000E42CC" w:rsidRDefault="0049164C" w:rsidP="0049164C">
            <w:pPr>
              <w:spacing w:before="240" w:line="276" w:lineRule="auto"/>
              <w:ind w:left="16"/>
              <w:rPr>
                <w:szCs w:val="24"/>
                <w:lang w:eastAsia="ro-RO"/>
              </w:rPr>
            </w:pPr>
            <w:r w:rsidRPr="000E42CC">
              <w:rPr>
                <w:szCs w:val="24"/>
                <w:lang w:eastAsia="ro-RO"/>
              </w:rPr>
              <w:t>A</w:t>
            </w:r>
          </w:p>
          <w:p w:rsidR="0049164C" w:rsidRPr="000E42CC" w:rsidRDefault="0049164C" w:rsidP="0049164C">
            <w:pPr>
              <w:spacing w:line="276" w:lineRule="auto"/>
              <w:ind w:left="16"/>
              <w:rPr>
                <w:szCs w:val="24"/>
                <w:lang w:eastAsia="ro-RO"/>
              </w:rPr>
            </w:pPr>
          </w:p>
        </w:tc>
        <w:tc>
          <w:tcPr>
            <w:tcW w:w="2738" w:type="dxa"/>
            <w:vAlign w:val="center"/>
          </w:tcPr>
          <w:p w:rsidR="0049164C" w:rsidRPr="000E42CC" w:rsidRDefault="0049164C" w:rsidP="0049164C">
            <w:pPr>
              <w:spacing w:line="276" w:lineRule="auto"/>
              <w:rPr>
                <w:szCs w:val="24"/>
                <w:lang w:eastAsia="ro-RO"/>
              </w:rPr>
            </w:pPr>
            <w:r w:rsidRPr="000E42CC">
              <w:rPr>
                <w:szCs w:val="24"/>
                <w:lang w:eastAsia="ro-RO"/>
              </w:rPr>
              <w:t xml:space="preserve">Luarea de măsuri de informare/conştientizare asupra măsurilor şi regulilor de gestionare durabilă a pășunilor </w:t>
            </w:r>
            <w:r w:rsidRPr="000E42CC">
              <w:rPr>
                <w:szCs w:val="24"/>
                <w:lang w:eastAsia="ro-RO"/>
              </w:rPr>
              <w:lastRenderedPageBreak/>
              <w:t>pentru deţinătorii şi/sau utilizatorii acestora.</w:t>
            </w:r>
          </w:p>
        </w:tc>
        <w:tc>
          <w:tcPr>
            <w:tcW w:w="4208" w:type="dxa"/>
          </w:tcPr>
          <w:p w:rsidR="0049164C" w:rsidRPr="000E42CC" w:rsidRDefault="0049164C" w:rsidP="0049164C">
            <w:pPr>
              <w:spacing w:line="276" w:lineRule="auto"/>
              <w:rPr>
                <w:szCs w:val="24"/>
              </w:rPr>
            </w:pPr>
            <w:r w:rsidRPr="000E42CC">
              <w:rPr>
                <w:szCs w:val="24"/>
              </w:rPr>
              <w:lastRenderedPageBreak/>
              <w:t>Se va proceda la această activitate pentru deţinătorii/ utilizatorii/ gestionarii suprafeţelor din sit care au această  categorie de folosinţă.</w:t>
            </w:r>
          </w:p>
        </w:tc>
      </w:tr>
      <w:tr w:rsidR="0049164C" w:rsidRPr="000E42CC" w:rsidTr="0049164C">
        <w:trPr>
          <w:jc w:val="center"/>
        </w:trPr>
        <w:tc>
          <w:tcPr>
            <w:tcW w:w="1003" w:type="dxa"/>
            <w:vAlign w:val="center"/>
          </w:tcPr>
          <w:p w:rsidR="0049164C" w:rsidRPr="000E42CC" w:rsidRDefault="0049164C" w:rsidP="0049164C">
            <w:pPr>
              <w:spacing w:line="276" w:lineRule="auto"/>
              <w:rPr>
                <w:szCs w:val="24"/>
                <w:lang w:eastAsia="ro-RO"/>
              </w:rPr>
            </w:pPr>
            <w:r w:rsidRPr="000E42CC">
              <w:rPr>
                <w:szCs w:val="24"/>
                <w:lang w:eastAsia="ro-RO"/>
              </w:rPr>
              <w:lastRenderedPageBreak/>
              <w:t>5.11.3</w:t>
            </w:r>
          </w:p>
          <w:p w:rsidR="0049164C" w:rsidRPr="000E42CC" w:rsidRDefault="0049164C" w:rsidP="0049164C">
            <w:pPr>
              <w:spacing w:line="276" w:lineRule="auto"/>
              <w:rPr>
                <w:szCs w:val="24"/>
                <w:lang w:eastAsia="ro-RO"/>
              </w:rPr>
            </w:pPr>
          </w:p>
          <w:p w:rsidR="0049164C" w:rsidRPr="000E42CC" w:rsidRDefault="0049164C" w:rsidP="0049164C">
            <w:pPr>
              <w:spacing w:line="276" w:lineRule="auto"/>
              <w:rPr>
                <w:szCs w:val="24"/>
                <w:lang w:eastAsia="ro-RO"/>
              </w:rPr>
            </w:pPr>
          </w:p>
          <w:p w:rsidR="0049164C" w:rsidRPr="000E42CC" w:rsidRDefault="0049164C" w:rsidP="0049164C">
            <w:pPr>
              <w:spacing w:line="276" w:lineRule="auto"/>
              <w:rPr>
                <w:szCs w:val="24"/>
                <w:lang w:eastAsia="ro-RO"/>
              </w:rPr>
            </w:pPr>
          </w:p>
          <w:p w:rsidR="0049164C" w:rsidRPr="000E42CC" w:rsidRDefault="0049164C" w:rsidP="0049164C">
            <w:pPr>
              <w:spacing w:line="276" w:lineRule="auto"/>
              <w:rPr>
                <w:szCs w:val="24"/>
                <w:lang w:eastAsia="ro-RO"/>
              </w:rPr>
            </w:pPr>
          </w:p>
        </w:tc>
        <w:tc>
          <w:tcPr>
            <w:tcW w:w="977" w:type="dxa"/>
          </w:tcPr>
          <w:p w:rsidR="0049164C" w:rsidRPr="000E42CC" w:rsidRDefault="0049164C" w:rsidP="0049164C">
            <w:pPr>
              <w:spacing w:before="240" w:line="276" w:lineRule="auto"/>
              <w:ind w:left="16"/>
              <w:rPr>
                <w:szCs w:val="24"/>
                <w:lang w:eastAsia="ro-RO"/>
              </w:rPr>
            </w:pPr>
            <w:r w:rsidRPr="000E42CC">
              <w:rPr>
                <w:szCs w:val="24"/>
                <w:lang w:eastAsia="ro-RO"/>
              </w:rPr>
              <w:t>A</w:t>
            </w:r>
          </w:p>
        </w:tc>
        <w:tc>
          <w:tcPr>
            <w:tcW w:w="2738" w:type="dxa"/>
            <w:vAlign w:val="center"/>
          </w:tcPr>
          <w:p w:rsidR="0049164C" w:rsidRPr="000E42CC" w:rsidRDefault="0049164C" w:rsidP="0049164C">
            <w:pPr>
              <w:keepLines/>
              <w:spacing w:line="276" w:lineRule="auto"/>
              <w:rPr>
                <w:szCs w:val="24"/>
                <w:lang w:eastAsia="ro-RO"/>
              </w:rPr>
            </w:pPr>
            <w:r w:rsidRPr="000E42CC">
              <w:rPr>
                <w:szCs w:val="24"/>
                <w:lang w:eastAsia="ro-RO"/>
              </w:rPr>
              <w:t>Luarea de măsuri de informare/conştientizare asupra măsurilor şi regulilor de gestionare durabilă a zonelor umede pentru administratorii/ deţinătorii şi/sau utilizatorii acestora.</w:t>
            </w:r>
          </w:p>
        </w:tc>
        <w:tc>
          <w:tcPr>
            <w:tcW w:w="4208" w:type="dxa"/>
          </w:tcPr>
          <w:p w:rsidR="0049164C" w:rsidRPr="000E42CC" w:rsidRDefault="0049164C" w:rsidP="0049164C">
            <w:pPr>
              <w:keepLines/>
              <w:spacing w:line="276" w:lineRule="auto"/>
              <w:rPr>
                <w:szCs w:val="24"/>
              </w:rPr>
            </w:pPr>
            <w:r w:rsidRPr="000E42CC">
              <w:rPr>
                <w:szCs w:val="24"/>
              </w:rPr>
              <w:t>Se va proceda la această activitate pentru deţinătorii/ utilizatorii/ gestionarii suprafeţelor din sit care corespund ecosistemelor de zone umede.</w:t>
            </w:r>
          </w:p>
        </w:tc>
      </w:tr>
    </w:tbl>
    <w:p w:rsidR="0049164C" w:rsidRPr="000E42CC" w:rsidRDefault="0049164C" w:rsidP="0049164C">
      <w:pPr>
        <w:spacing w:line="276" w:lineRule="auto"/>
        <w:rPr>
          <w:rFonts w:eastAsia="Times New Roman"/>
          <w:sz w:val="20"/>
          <w:szCs w:val="20"/>
          <w:lang w:eastAsia="ro-RO"/>
        </w:rPr>
      </w:pPr>
    </w:p>
    <w:p w:rsidR="0049164C" w:rsidRPr="000E42CC" w:rsidRDefault="0049164C" w:rsidP="0049164C">
      <w:pPr>
        <w:spacing w:line="276" w:lineRule="auto"/>
        <w:rPr>
          <w:rFonts w:eastAsia="Times New Roman"/>
          <w:b/>
          <w:sz w:val="20"/>
          <w:szCs w:val="20"/>
          <w:lang w:eastAsia="ro-RO"/>
        </w:rPr>
      </w:pPr>
      <w:r w:rsidRPr="000E42CC">
        <w:rPr>
          <w:b/>
          <w:i/>
          <w:szCs w:val="24"/>
        </w:rPr>
        <w:t xml:space="preserve">OS 12 </w:t>
      </w:r>
      <w:r w:rsidRPr="000E42CC">
        <w:rPr>
          <w:rFonts w:eastAsia="Times New Roman"/>
          <w:b/>
          <w:bCs/>
          <w:i/>
          <w:iCs/>
          <w:szCs w:val="24"/>
        </w:rPr>
        <w:t>Promovarea unei dezvoltări urbane durabile a localităţilor aflate pe teritoriul sau în vecinătatea sitului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3"/>
        <w:gridCol w:w="977"/>
        <w:gridCol w:w="2738"/>
        <w:gridCol w:w="4208"/>
      </w:tblGrid>
      <w:tr w:rsidR="0049164C" w:rsidRPr="000E42CC" w:rsidTr="0049164C">
        <w:trPr>
          <w:jc w:val="center"/>
        </w:trPr>
        <w:tc>
          <w:tcPr>
            <w:tcW w:w="1003" w:type="dxa"/>
            <w:shd w:val="clear" w:color="auto" w:fill="auto"/>
            <w:vAlign w:val="center"/>
          </w:tcPr>
          <w:p w:rsidR="0049164C" w:rsidRPr="000E42CC" w:rsidRDefault="0049164C" w:rsidP="0049164C">
            <w:pPr>
              <w:spacing w:line="276" w:lineRule="auto"/>
              <w:jc w:val="center"/>
              <w:rPr>
                <w:b/>
                <w:szCs w:val="24"/>
              </w:rPr>
            </w:pPr>
            <w:r w:rsidRPr="000E42CC">
              <w:rPr>
                <w:b/>
                <w:szCs w:val="24"/>
              </w:rPr>
              <w:t>Cod</w:t>
            </w:r>
          </w:p>
          <w:p w:rsidR="0049164C" w:rsidRPr="000E42CC" w:rsidRDefault="0049164C" w:rsidP="0049164C">
            <w:pPr>
              <w:spacing w:line="276" w:lineRule="auto"/>
              <w:ind w:left="31"/>
              <w:jc w:val="center"/>
              <w:rPr>
                <w:b/>
                <w:szCs w:val="24"/>
              </w:rPr>
            </w:pPr>
            <w:r w:rsidRPr="000E42CC">
              <w:rPr>
                <w:b/>
                <w:szCs w:val="24"/>
              </w:rPr>
              <w:t>MS</w:t>
            </w:r>
          </w:p>
        </w:tc>
        <w:tc>
          <w:tcPr>
            <w:tcW w:w="977" w:type="dxa"/>
          </w:tcPr>
          <w:p w:rsidR="0049164C" w:rsidRPr="000E42CC" w:rsidRDefault="0049164C" w:rsidP="0049164C">
            <w:pPr>
              <w:spacing w:line="276" w:lineRule="auto"/>
              <w:rPr>
                <w:b/>
                <w:szCs w:val="24"/>
              </w:rPr>
            </w:pPr>
            <w:r w:rsidRPr="000E42CC">
              <w:rPr>
                <w:b/>
                <w:szCs w:val="24"/>
              </w:rPr>
              <w:t>Tip MS</w:t>
            </w:r>
          </w:p>
        </w:tc>
        <w:tc>
          <w:tcPr>
            <w:tcW w:w="2738" w:type="dxa"/>
            <w:shd w:val="clear" w:color="auto" w:fill="auto"/>
            <w:vAlign w:val="center"/>
          </w:tcPr>
          <w:p w:rsidR="0049164C" w:rsidRPr="000E42CC" w:rsidRDefault="0049164C" w:rsidP="0049164C">
            <w:pPr>
              <w:spacing w:line="276" w:lineRule="auto"/>
              <w:ind w:left="360"/>
              <w:jc w:val="center"/>
              <w:rPr>
                <w:b/>
                <w:szCs w:val="24"/>
              </w:rPr>
            </w:pPr>
            <w:r w:rsidRPr="000E42CC">
              <w:rPr>
                <w:b/>
                <w:szCs w:val="24"/>
              </w:rPr>
              <w:t>Titlu MS</w:t>
            </w:r>
          </w:p>
        </w:tc>
        <w:tc>
          <w:tcPr>
            <w:tcW w:w="4208" w:type="dxa"/>
            <w:shd w:val="clear" w:color="auto" w:fill="auto"/>
            <w:vAlign w:val="center"/>
          </w:tcPr>
          <w:p w:rsidR="0049164C" w:rsidRPr="000E42CC" w:rsidRDefault="0049164C" w:rsidP="0049164C">
            <w:pPr>
              <w:spacing w:line="276" w:lineRule="auto"/>
              <w:ind w:left="360"/>
              <w:jc w:val="center"/>
              <w:rPr>
                <w:b/>
                <w:szCs w:val="24"/>
              </w:rPr>
            </w:pPr>
            <w:r w:rsidRPr="000E42CC">
              <w:rPr>
                <w:b/>
                <w:szCs w:val="24"/>
              </w:rPr>
              <w:t>Descriere MS</w:t>
            </w:r>
          </w:p>
        </w:tc>
      </w:tr>
      <w:tr w:rsidR="0049164C" w:rsidRPr="000E42CC" w:rsidTr="0049164C">
        <w:trPr>
          <w:jc w:val="center"/>
        </w:trPr>
        <w:tc>
          <w:tcPr>
            <w:tcW w:w="1003" w:type="dxa"/>
            <w:vAlign w:val="center"/>
          </w:tcPr>
          <w:p w:rsidR="0049164C" w:rsidRPr="000E42CC" w:rsidRDefault="0049164C" w:rsidP="0049164C">
            <w:pPr>
              <w:spacing w:line="276" w:lineRule="auto"/>
              <w:rPr>
                <w:szCs w:val="24"/>
                <w:lang w:eastAsia="ro-RO"/>
              </w:rPr>
            </w:pPr>
            <w:r w:rsidRPr="000E42CC">
              <w:rPr>
                <w:szCs w:val="24"/>
                <w:lang w:eastAsia="ro-RO"/>
              </w:rPr>
              <w:t>5.12.1</w:t>
            </w:r>
          </w:p>
          <w:p w:rsidR="0049164C" w:rsidRPr="000E42CC" w:rsidRDefault="0049164C" w:rsidP="0049164C">
            <w:pPr>
              <w:spacing w:line="276" w:lineRule="auto"/>
              <w:rPr>
                <w:szCs w:val="24"/>
                <w:lang w:eastAsia="ro-RO"/>
              </w:rPr>
            </w:pPr>
          </w:p>
        </w:tc>
        <w:tc>
          <w:tcPr>
            <w:tcW w:w="977" w:type="dxa"/>
          </w:tcPr>
          <w:p w:rsidR="0049164C" w:rsidRPr="000E42CC" w:rsidRDefault="0049164C" w:rsidP="0049164C">
            <w:pPr>
              <w:spacing w:line="276" w:lineRule="auto"/>
              <w:ind w:left="16"/>
              <w:rPr>
                <w:szCs w:val="24"/>
                <w:lang w:eastAsia="ro-RO"/>
              </w:rPr>
            </w:pPr>
          </w:p>
          <w:p w:rsidR="0049164C" w:rsidRPr="000E42CC" w:rsidRDefault="0049164C" w:rsidP="0049164C">
            <w:pPr>
              <w:spacing w:line="276" w:lineRule="auto"/>
              <w:ind w:left="16"/>
              <w:rPr>
                <w:szCs w:val="24"/>
                <w:lang w:eastAsia="ro-RO"/>
              </w:rPr>
            </w:pPr>
          </w:p>
          <w:p w:rsidR="0049164C" w:rsidRPr="000E42CC" w:rsidRDefault="0049164C" w:rsidP="0049164C">
            <w:pPr>
              <w:spacing w:line="276" w:lineRule="auto"/>
              <w:ind w:left="16"/>
              <w:rPr>
                <w:szCs w:val="24"/>
                <w:lang w:eastAsia="ro-RO"/>
              </w:rPr>
            </w:pPr>
          </w:p>
          <w:p w:rsidR="0049164C" w:rsidRPr="000E42CC" w:rsidRDefault="0049164C" w:rsidP="0049164C">
            <w:pPr>
              <w:spacing w:line="276" w:lineRule="auto"/>
              <w:ind w:left="16"/>
              <w:rPr>
                <w:szCs w:val="24"/>
                <w:lang w:eastAsia="ro-RO"/>
              </w:rPr>
            </w:pPr>
          </w:p>
          <w:p w:rsidR="0049164C" w:rsidRPr="000E42CC" w:rsidRDefault="0049164C" w:rsidP="0049164C">
            <w:pPr>
              <w:spacing w:line="276" w:lineRule="auto"/>
              <w:ind w:left="16"/>
              <w:rPr>
                <w:szCs w:val="24"/>
                <w:lang w:eastAsia="ro-RO"/>
              </w:rPr>
            </w:pPr>
          </w:p>
          <w:p w:rsidR="0049164C" w:rsidRPr="000E42CC" w:rsidRDefault="0049164C" w:rsidP="0049164C">
            <w:pPr>
              <w:spacing w:line="276" w:lineRule="auto"/>
              <w:ind w:left="16"/>
              <w:rPr>
                <w:szCs w:val="24"/>
                <w:lang w:eastAsia="ro-RO"/>
              </w:rPr>
            </w:pPr>
            <w:r w:rsidRPr="000E42CC">
              <w:rPr>
                <w:szCs w:val="24"/>
                <w:lang w:eastAsia="ro-RO"/>
              </w:rPr>
              <w:t>A</w:t>
            </w:r>
          </w:p>
        </w:tc>
        <w:tc>
          <w:tcPr>
            <w:tcW w:w="2738" w:type="dxa"/>
            <w:vAlign w:val="center"/>
          </w:tcPr>
          <w:p w:rsidR="0049164C" w:rsidRPr="000E42CC" w:rsidRDefault="0049164C" w:rsidP="0049164C">
            <w:pPr>
              <w:keepLines/>
              <w:spacing w:line="276" w:lineRule="auto"/>
              <w:rPr>
                <w:szCs w:val="24"/>
                <w:lang w:eastAsia="ro-RO"/>
              </w:rPr>
            </w:pPr>
            <w:r w:rsidRPr="000E42CC">
              <w:rPr>
                <w:szCs w:val="24"/>
                <w:lang w:eastAsia="ro-RO"/>
              </w:rPr>
              <w:t>Promovarea includerii prevederilor Planului de management în procesul de elaborare a planurilor de urbanism: plan urbanistic general - PUG, respectiv plan urbanistic zonal - PUZ</w:t>
            </w:r>
          </w:p>
        </w:tc>
        <w:tc>
          <w:tcPr>
            <w:tcW w:w="4208" w:type="dxa"/>
          </w:tcPr>
          <w:p w:rsidR="0049164C" w:rsidRPr="000E42CC" w:rsidRDefault="0049164C" w:rsidP="0049164C">
            <w:pPr>
              <w:keepLines/>
              <w:spacing w:line="276" w:lineRule="auto"/>
              <w:ind w:left="16"/>
              <w:rPr>
                <w:szCs w:val="24"/>
              </w:rPr>
            </w:pPr>
            <w:r w:rsidRPr="000E42CC">
              <w:rPr>
                <w:szCs w:val="24"/>
              </w:rPr>
              <w:t>Asigurarea uniformităţii între zonările planului de management şi ale planurilor de urbanism - PUG, PUZ apar</w:t>
            </w:r>
            <w:r w:rsidRPr="000E42CC">
              <w:rPr>
                <w:rFonts w:eastAsia="Times New Roman"/>
                <w:szCs w:val="24"/>
              </w:rPr>
              <w:t>ţ</w:t>
            </w:r>
            <w:r w:rsidRPr="000E42CC">
              <w:rPr>
                <w:szCs w:val="24"/>
              </w:rPr>
              <w:t>inând localită</w:t>
            </w:r>
            <w:r w:rsidRPr="000E42CC">
              <w:rPr>
                <w:rFonts w:eastAsia="Times New Roman"/>
                <w:szCs w:val="24"/>
              </w:rPr>
              <w:t>ţ</w:t>
            </w:r>
            <w:r w:rsidRPr="000E42CC">
              <w:rPr>
                <w:szCs w:val="24"/>
              </w:rPr>
              <w:t>ilor incluse sau adiacente sitului.</w:t>
            </w:r>
            <w:r w:rsidRPr="000E42CC">
              <w:t xml:space="preserve"> </w:t>
            </w:r>
            <w:r w:rsidRPr="000E42CC">
              <w:rPr>
                <w:szCs w:val="24"/>
              </w:rPr>
              <w:t>Documentațiile de amenajare a teritoriului și urbanism menționate modificate și/sau actualizate de către autoritățile administrației publice locale menționate vor include în piesele grafice/desenate și limitele ariilor naturale protejate pentru care s-a realizat prezentul plan de management.</w:t>
            </w:r>
          </w:p>
        </w:tc>
      </w:tr>
      <w:tr w:rsidR="00983B10" w:rsidRPr="000E42CC" w:rsidTr="0049164C">
        <w:trPr>
          <w:jc w:val="center"/>
        </w:trPr>
        <w:tc>
          <w:tcPr>
            <w:tcW w:w="1003" w:type="dxa"/>
            <w:vAlign w:val="center"/>
          </w:tcPr>
          <w:p w:rsidR="00983B10" w:rsidRPr="00983B10" w:rsidRDefault="00983B10" w:rsidP="00983B10">
            <w:pPr>
              <w:spacing w:line="276" w:lineRule="auto"/>
              <w:rPr>
                <w:szCs w:val="24"/>
                <w:highlight w:val="yellow"/>
                <w:lang w:eastAsia="ro-RO"/>
              </w:rPr>
            </w:pPr>
            <w:r w:rsidRPr="00983B10">
              <w:rPr>
                <w:szCs w:val="24"/>
                <w:highlight w:val="yellow"/>
                <w:lang w:eastAsia="ro-RO"/>
              </w:rPr>
              <w:t>5.12.2</w:t>
            </w:r>
          </w:p>
          <w:p w:rsidR="00983B10" w:rsidRPr="00983B10" w:rsidRDefault="00983B10" w:rsidP="0049164C">
            <w:pPr>
              <w:spacing w:line="276" w:lineRule="auto"/>
              <w:rPr>
                <w:szCs w:val="24"/>
                <w:highlight w:val="yellow"/>
                <w:lang w:eastAsia="ro-RO"/>
              </w:rPr>
            </w:pPr>
          </w:p>
        </w:tc>
        <w:tc>
          <w:tcPr>
            <w:tcW w:w="977" w:type="dxa"/>
          </w:tcPr>
          <w:p w:rsidR="00983B10" w:rsidRPr="00983B10" w:rsidRDefault="00983B10" w:rsidP="0049164C">
            <w:pPr>
              <w:spacing w:line="276" w:lineRule="auto"/>
              <w:ind w:left="16"/>
              <w:rPr>
                <w:szCs w:val="24"/>
                <w:highlight w:val="yellow"/>
                <w:lang w:eastAsia="ro-RO"/>
              </w:rPr>
            </w:pPr>
          </w:p>
        </w:tc>
        <w:tc>
          <w:tcPr>
            <w:tcW w:w="2738" w:type="dxa"/>
            <w:vAlign w:val="center"/>
          </w:tcPr>
          <w:p w:rsidR="00983B10" w:rsidRPr="00641B12" w:rsidRDefault="00983B10" w:rsidP="004D36CD">
            <w:pPr>
              <w:keepLines/>
              <w:spacing w:line="276" w:lineRule="auto"/>
              <w:rPr>
                <w:szCs w:val="24"/>
                <w:highlight w:val="yellow"/>
                <w:lang w:eastAsia="ro-RO"/>
              </w:rPr>
            </w:pPr>
            <w:r w:rsidRPr="00641B12">
              <w:rPr>
                <w:bCs/>
                <w:sz w:val="22"/>
                <w:highlight w:val="yellow"/>
                <w:lang w:val="en-GB"/>
              </w:rPr>
              <w:t>Elaborarea unui plan de management al deșeurilor pentru prevenirea conflictelor</w:t>
            </w:r>
            <w:r w:rsidR="00641B12" w:rsidRPr="00641B12">
              <w:rPr>
                <w:bCs/>
                <w:sz w:val="22"/>
                <w:highlight w:val="yellow"/>
                <w:lang w:val="en-GB"/>
              </w:rPr>
              <w:t xml:space="preserve"> om-urs și incuderea acestuia în </w:t>
            </w:r>
            <w:r w:rsidR="00641B12" w:rsidRPr="00641B12">
              <w:rPr>
                <w:szCs w:val="24"/>
                <w:highlight w:val="yellow"/>
                <w:lang w:eastAsia="ro-RO"/>
              </w:rPr>
              <w:t>planurilor de urbanism: plan urbanistic general - PUG, respectiv plan urbanistic zonal - PUZ</w:t>
            </w:r>
            <w:r w:rsidR="00641B12" w:rsidRPr="00641B12">
              <w:rPr>
                <w:bCs/>
                <w:sz w:val="22"/>
                <w:highlight w:val="yellow"/>
                <w:lang w:val="en-GB"/>
              </w:rPr>
              <w:t xml:space="preserve"> </w:t>
            </w:r>
            <w:r w:rsidRPr="00641B12">
              <w:rPr>
                <w:szCs w:val="24"/>
                <w:highlight w:val="yellow"/>
                <w:lang w:eastAsia="ro-RO"/>
              </w:rPr>
              <w:t xml:space="preserve"> </w:t>
            </w:r>
          </w:p>
        </w:tc>
        <w:tc>
          <w:tcPr>
            <w:tcW w:w="4208" w:type="dxa"/>
          </w:tcPr>
          <w:p w:rsidR="00983B10" w:rsidRPr="00641B12" w:rsidRDefault="004D36CD" w:rsidP="00641B12">
            <w:pPr>
              <w:keepLines/>
              <w:spacing w:line="240" w:lineRule="auto"/>
              <w:ind w:left="16"/>
              <w:rPr>
                <w:sz w:val="22"/>
                <w:highlight w:val="yellow"/>
              </w:rPr>
            </w:pPr>
            <w:r w:rsidRPr="00641B12">
              <w:rPr>
                <w:szCs w:val="24"/>
                <w:highlight w:val="yellow"/>
                <w:lang w:eastAsia="ro-RO"/>
              </w:rPr>
              <w:t xml:space="preserve">Asigurarea unui management adecvat al resturilor menajere astfel încât urși să nu aiba acces la o resursă de hrană ușor accesibilă formată din resturi menajere. </w:t>
            </w:r>
            <w:r w:rsidR="00983B10" w:rsidRPr="00983B10">
              <w:rPr>
                <w:szCs w:val="24"/>
                <w:highlight w:val="yellow"/>
              </w:rPr>
              <w:t xml:space="preserve">În </w:t>
            </w:r>
            <w:r w:rsidR="00983B10" w:rsidRPr="00641B12">
              <w:rPr>
                <w:sz w:val="22"/>
                <w:highlight w:val="yellow"/>
              </w:rPr>
              <w:t xml:space="preserve">zonele limitrofe habitatului favorabil al ursului și în zonele potențiale de conflict se vor asigura sisteme de colectare și depozitare resturi menajere anti-urs (bear proof). </w:t>
            </w:r>
          </w:p>
          <w:p w:rsidR="00641B12" w:rsidRPr="00641B12" w:rsidRDefault="00641B12" w:rsidP="00641B12">
            <w:pPr>
              <w:spacing w:line="240" w:lineRule="auto"/>
              <w:ind w:left="12"/>
              <w:rPr>
                <w:bCs/>
                <w:sz w:val="22"/>
                <w:highlight w:val="yellow"/>
                <w:lang w:val="en-GB"/>
              </w:rPr>
            </w:pPr>
            <w:r w:rsidRPr="00641B12">
              <w:rPr>
                <w:bCs/>
                <w:sz w:val="22"/>
                <w:highlight w:val="yellow"/>
                <w:lang w:val="en-GB"/>
              </w:rPr>
              <w:t xml:space="preserve">Se vor </w:t>
            </w:r>
            <w:r w:rsidRPr="00641B12">
              <w:rPr>
                <w:bCs/>
                <w:sz w:val="22"/>
                <w:highlight w:val="yellow"/>
                <w:lang w:val="en-GB"/>
              </w:rPr>
              <w:t>ține cont de</w:t>
            </w:r>
            <w:r w:rsidRPr="00641B12">
              <w:rPr>
                <w:bCs/>
                <w:sz w:val="22"/>
                <w:highlight w:val="yellow"/>
                <w:lang w:val="en-GB"/>
              </w:rPr>
              <w:t xml:space="preserve"> următoarele prevederi:</w:t>
            </w:r>
          </w:p>
          <w:p w:rsidR="00641B12" w:rsidRPr="00641B12" w:rsidRDefault="00641B12" w:rsidP="00641B12">
            <w:pPr>
              <w:spacing w:line="240" w:lineRule="auto"/>
              <w:ind w:left="12"/>
              <w:rPr>
                <w:b/>
                <w:bCs/>
                <w:sz w:val="22"/>
                <w:highlight w:val="yellow"/>
                <w:lang w:val="en-GB"/>
              </w:rPr>
            </w:pPr>
            <w:r w:rsidRPr="00641B12">
              <w:rPr>
                <w:sz w:val="22"/>
                <w:highlight w:val="yellow"/>
                <w:lang w:val="it-IT"/>
              </w:rPr>
              <w:t>1. Resturile menajere nu trebuie să rămână peste noapte în zonele unde este posibilă prezenţa urşilor.</w:t>
            </w:r>
          </w:p>
          <w:p w:rsidR="00641B12" w:rsidRPr="00641B12" w:rsidRDefault="00641B12" w:rsidP="00641B12">
            <w:pPr>
              <w:spacing w:line="240" w:lineRule="auto"/>
              <w:ind w:left="12"/>
              <w:rPr>
                <w:b/>
                <w:bCs/>
                <w:sz w:val="22"/>
                <w:highlight w:val="yellow"/>
                <w:lang w:val="en-GB"/>
              </w:rPr>
            </w:pPr>
            <w:r w:rsidRPr="00641B12">
              <w:rPr>
                <w:sz w:val="22"/>
                <w:highlight w:val="yellow"/>
                <w:lang w:val="it-IT"/>
              </w:rPr>
              <w:t xml:space="preserve">2. Gestionarii fondurilor cinegetice au obligaţia de a informa cu adresă oficială autorităţile locale sau agenţii economici în zonele turistice (cabane, complexe turistice, </w:t>
            </w:r>
            <w:r w:rsidRPr="00641B12">
              <w:rPr>
                <w:sz w:val="22"/>
                <w:highlight w:val="yellow"/>
                <w:lang w:val="it-IT"/>
              </w:rPr>
              <w:lastRenderedPageBreak/>
              <w:t>etc.) despre riscul la care se supun, daca nu colectează resturile menajere înainte de lăsarea nopţii.</w:t>
            </w:r>
          </w:p>
          <w:p w:rsidR="00641B12" w:rsidRPr="00641B12" w:rsidRDefault="00641B12" w:rsidP="00641B12">
            <w:pPr>
              <w:spacing w:line="240" w:lineRule="auto"/>
              <w:ind w:left="12"/>
              <w:rPr>
                <w:b/>
                <w:bCs/>
                <w:sz w:val="22"/>
                <w:highlight w:val="yellow"/>
                <w:lang w:val="en-GB"/>
              </w:rPr>
            </w:pPr>
            <w:r w:rsidRPr="00641B12">
              <w:rPr>
                <w:sz w:val="22"/>
                <w:highlight w:val="yellow"/>
              </w:rPr>
              <w:t>3.Administraţiile comunităţilor locale trebuie să ia măsuri de informarea a populaţiei locale privind managemetul gunoaielor şi managementul cinegetic din zona, (prin: administrarea de fluturaşi în cutiile poştale, panouri informative, plăcuţe de avertizare, broşuri, pliante, campanie media şi întâlniri directe).</w:t>
            </w:r>
          </w:p>
          <w:p w:rsidR="00641B12" w:rsidRPr="00641B12" w:rsidRDefault="00641B12" w:rsidP="00641B12">
            <w:pPr>
              <w:spacing w:line="240" w:lineRule="auto"/>
              <w:ind w:left="12"/>
              <w:rPr>
                <w:b/>
                <w:bCs/>
                <w:sz w:val="22"/>
                <w:highlight w:val="yellow"/>
                <w:lang w:val="en-GB"/>
              </w:rPr>
            </w:pPr>
            <w:r w:rsidRPr="00641B12">
              <w:rPr>
                <w:sz w:val="22"/>
                <w:highlight w:val="yellow"/>
              </w:rPr>
              <w:t>4. Acolo unde este semnalată prezenţa urşilor în locurile de depozitare şi colectare a resturilor menajere, gestionarii fondurilor de vânătoare au obligaţia de-a lua măsuri de îndepărtare a exemplarelor de urs din acele zone (substanţe repelente, zgomot, folosirea câinilor de vânătoare, petarde şi muniţie de cauciuc). Aceste măsuri se i-au de către gestionari cu condiţia ca resturile menajere să fie colectate înainte de lăsarea nopţii.</w:t>
            </w:r>
          </w:p>
          <w:p w:rsidR="00641B12" w:rsidRPr="005032E0" w:rsidRDefault="00641B12" w:rsidP="005032E0">
            <w:pPr>
              <w:spacing w:line="240" w:lineRule="auto"/>
              <w:ind w:left="12"/>
              <w:rPr>
                <w:b/>
                <w:bCs/>
                <w:sz w:val="22"/>
                <w:highlight w:val="yellow"/>
                <w:lang w:val="en-GB"/>
              </w:rPr>
            </w:pPr>
            <w:r w:rsidRPr="00641B12">
              <w:rPr>
                <w:sz w:val="22"/>
                <w:highlight w:val="yellow"/>
              </w:rPr>
              <w:t xml:space="preserve">5. Patrule zilnice ale </w:t>
            </w:r>
            <w:r w:rsidR="005032E0">
              <w:rPr>
                <w:sz w:val="22"/>
                <w:highlight w:val="yellow"/>
              </w:rPr>
              <w:t xml:space="preserve">personalului de teren al administratorului ariei naturale protejate </w:t>
            </w:r>
            <w:r w:rsidRPr="00641B12">
              <w:rPr>
                <w:sz w:val="22"/>
                <w:highlight w:val="yellow"/>
              </w:rPr>
              <w:t>în vederea identificări unor exemplare de urs pe domeniul public în zonele de risc. Dacă se identifică exemplare de urs pe domeniul p</w:t>
            </w:r>
            <w:r w:rsidR="005032E0">
              <w:rPr>
                <w:sz w:val="22"/>
                <w:highlight w:val="yellow"/>
              </w:rPr>
              <w:t xml:space="preserve">ublic (intravilan) se va solicita sprijunl gestionarului fondului cinegetic și al Jandarmeriei Române. </w:t>
            </w:r>
            <w:r w:rsidRPr="00641B12">
              <w:rPr>
                <w:sz w:val="22"/>
                <w:highlight w:val="yellow"/>
              </w:rPr>
              <w:t>6. Acolo unde se identifică prezenţa repetată a unui exemplar de urs, pe domeniul public, gestionarul fondului cinegetic poate să solicite derogare pentru capturarea şi relocarea acestuia în zone naturale mai îndepărtate.</w:t>
            </w:r>
          </w:p>
        </w:tc>
      </w:tr>
    </w:tbl>
    <w:p w:rsidR="0049164C" w:rsidRPr="000E42CC" w:rsidRDefault="0049164C" w:rsidP="0049164C">
      <w:pPr>
        <w:spacing w:line="276" w:lineRule="auto"/>
        <w:rPr>
          <w:rFonts w:eastAsia="Times New Roman"/>
          <w:sz w:val="20"/>
          <w:szCs w:val="20"/>
          <w:lang w:eastAsia="ro-RO"/>
        </w:rPr>
      </w:pPr>
    </w:p>
    <w:p w:rsidR="0049164C" w:rsidRPr="000E42CC" w:rsidRDefault="0049164C" w:rsidP="0049164C">
      <w:pPr>
        <w:spacing w:line="276" w:lineRule="auto"/>
        <w:rPr>
          <w:rFonts w:eastAsia="Times New Roman"/>
          <w:sz w:val="20"/>
          <w:szCs w:val="20"/>
          <w:lang w:eastAsia="ro-RO"/>
        </w:rPr>
      </w:pPr>
    </w:p>
    <w:p w:rsidR="0049164C" w:rsidRPr="000E42CC" w:rsidRDefault="0049164C" w:rsidP="0049164C">
      <w:pPr>
        <w:shd w:val="clear" w:color="auto" w:fill="D9D9D9" w:themeFill="background1" w:themeFillShade="D9"/>
        <w:spacing w:line="276" w:lineRule="auto"/>
        <w:rPr>
          <w:b/>
          <w:szCs w:val="24"/>
          <w:u w:val="single"/>
        </w:rPr>
      </w:pPr>
      <w:r w:rsidRPr="000E42CC">
        <w:rPr>
          <w:b/>
          <w:szCs w:val="24"/>
          <w:u w:val="single"/>
        </w:rPr>
        <w:t xml:space="preserve">Tema 6. </w:t>
      </w:r>
      <w:r w:rsidRPr="00D25C73">
        <w:rPr>
          <w:b/>
          <w:szCs w:val="24"/>
          <w:u w:val="single"/>
        </w:rPr>
        <w:t>Turismul durabil (prin intermediul valorilor naturale şi culturale)</w:t>
      </w:r>
    </w:p>
    <w:p w:rsidR="0049164C" w:rsidRPr="000E42CC" w:rsidRDefault="0049164C" w:rsidP="0049164C">
      <w:pPr>
        <w:spacing w:line="276" w:lineRule="auto"/>
        <w:rPr>
          <w:b/>
          <w:szCs w:val="24"/>
          <w:u w:val="single"/>
        </w:rPr>
      </w:pPr>
      <w:r w:rsidRPr="000E42CC">
        <w:rPr>
          <w:b/>
          <w:szCs w:val="24"/>
          <w:u w:val="single"/>
        </w:rPr>
        <w:t xml:space="preserve">OG 6: </w:t>
      </w:r>
      <w:r w:rsidRPr="000E42CC">
        <w:rPr>
          <w:b/>
          <w:szCs w:val="24"/>
          <w:u w:val="single"/>
          <w:lang w:eastAsia="ar-SA"/>
        </w:rPr>
        <w:t>Crearea de oportunităţi pentru desfăşurarea unui turism durabil - prin valorificarea valorilor naturale şi culturale - cu scopul limitării impactului asupra mediului</w:t>
      </w:r>
      <w:r w:rsidRPr="000E42CC">
        <w:rPr>
          <w:szCs w:val="24"/>
          <w:lang w:eastAsia="ar-SA"/>
        </w:rPr>
        <w:t>.</w:t>
      </w:r>
    </w:p>
    <w:p w:rsidR="0049164C" w:rsidRPr="000E42CC" w:rsidRDefault="0049164C" w:rsidP="0049164C">
      <w:pPr>
        <w:spacing w:line="276" w:lineRule="auto"/>
        <w:rPr>
          <w:b/>
          <w:sz w:val="20"/>
          <w:szCs w:val="20"/>
        </w:rPr>
      </w:pPr>
      <w:r w:rsidRPr="000E42CC">
        <w:rPr>
          <w:b/>
          <w:i/>
          <w:szCs w:val="24"/>
        </w:rPr>
        <w:t xml:space="preserve">OS 13 </w:t>
      </w:r>
      <w:r w:rsidRPr="000E42CC">
        <w:rPr>
          <w:b/>
          <w:bCs/>
          <w:i/>
          <w:szCs w:val="24"/>
          <w:lang w:val="en-GB"/>
        </w:rPr>
        <w:t>Implementarea măsurilor necesare pentru asigurarea unui turism durabil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3"/>
        <w:gridCol w:w="977"/>
        <w:gridCol w:w="2738"/>
        <w:gridCol w:w="4208"/>
      </w:tblGrid>
      <w:tr w:rsidR="0049164C" w:rsidRPr="000E42CC" w:rsidTr="0049164C">
        <w:trPr>
          <w:jc w:val="center"/>
        </w:trPr>
        <w:tc>
          <w:tcPr>
            <w:tcW w:w="1003" w:type="dxa"/>
            <w:shd w:val="clear" w:color="auto" w:fill="auto"/>
            <w:vAlign w:val="center"/>
          </w:tcPr>
          <w:p w:rsidR="0049164C" w:rsidRPr="000E42CC" w:rsidRDefault="0049164C" w:rsidP="0049164C">
            <w:pPr>
              <w:spacing w:line="276" w:lineRule="auto"/>
              <w:jc w:val="center"/>
              <w:rPr>
                <w:b/>
                <w:szCs w:val="24"/>
              </w:rPr>
            </w:pPr>
            <w:r w:rsidRPr="000E42CC">
              <w:rPr>
                <w:b/>
                <w:szCs w:val="24"/>
              </w:rPr>
              <w:t>Cod</w:t>
            </w:r>
          </w:p>
          <w:p w:rsidR="0049164C" w:rsidRPr="000E42CC" w:rsidRDefault="0049164C" w:rsidP="0049164C">
            <w:pPr>
              <w:spacing w:line="276" w:lineRule="auto"/>
              <w:ind w:left="31"/>
              <w:jc w:val="center"/>
              <w:rPr>
                <w:b/>
                <w:szCs w:val="24"/>
              </w:rPr>
            </w:pPr>
            <w:r w:rsidRPr="000E42CC">
              <w:rPr>
                <w:b/>
                <w:szCs w:val="24"/>
              </w:rPr>
              <w:t>MS</w:t>
            </w:r>
          </w:p>
        </w:tc>
        <w:tc>
          <w:tcPr>
            <w:tcW w:w="977" w:type="dxa"/>
          </w:tcPr>
          <w:p w:rsidR="0049164C" w:rsidRPr="000E42CC" w:rsidRDefault="0049164C" w:rsidP="0049164C">
            <w:pPr>
              <w:spacing w:line="276" w:lineRule="auto"/>
              <w:rPr>
                <w:b/>
                <w:szCs w:val="24"/>
              </w:rPr>
            </w:pPr>
            <w:r w:rsidRPr="000E42CC">
              <w:rPr>
                <w:b/>
                <w:szCs w:val="24"/>
              </w:rPr>
              <w:t>Tip MS</w:t>
            </w:r>
          </w:p>
        </w:tc>
        <w:tc>
          <w:tcPr>
            <w:tcW w:w="2738" w:type="dxa"/>
            <w:shd w:val="clear" w:color="auto" w:fill="auto"/>
            <w:vAlign w:val="center"/>
          </w:tcPr>
          <w:p w:rsidR="0049164C" w:rsidRPr="000E42CC" w:rsidRDefault="0049164C" w:rsidP="0049164C">
            <w:pPr>
              <w:spacing w:line="276" w:lineRule="auto"/>
              <w:ind w:left="360"/>
              <w:jc w:val="center"/>
              <w:rPr>
                <w:b/>
                <w:szCs w:val="24"/>
              </w:rPr>
            </w:pPr>
            <w:r w:rsidRPr="000E42CC">
              <w:rPr>
                <w:b/>
                <w:szCs w:val="24"/>
              </w:rPr>
              <w:t>Titlu MS</w:t>
            </w:r>
          </w:p>
        </w:tc>
        <w:tc>
          <w:tcPr>
            <w:tcW w:w="4208" w:type="dxa"/>
            <w:shd w:val="clear" w:color="auto" w:fill="auto"/>
            <w:vAlign w:val="center"/>
          </w:tcPr>
          <w:p w:rsidR="0049164C" w:rsidRPr="000E42CC" w:rsidRDefault="0049164C" w:rsidP="0049164C">
            <w:pPr>
              <w:spacing w:line="276" w:lineRule="auto"/>
              <w:ind w:left="360"/>
              <w:jc w:val="center"/>
              <w:rPr>
                <w:b/>
                <w:szCs w:val="24"/>
              </w:rPr>
            </w:pPr>
            <w:r w:rsidRPr="000E42CC">
              <w:rPr>
                <w:b/>
                <w:szCs w:val="24"/>
              </w:rPr>
              <w:t>Descriere MS</w:t>
            </w:r>
          </w:p>
        </w:tc>
      </w:tr>
      <w:tr w:rsidR="0049164C" w:rsidRPr="000E42CC" w:rsidTr="0049164C">
        <w:trPr>
          <w:jc w:val="center"/>
        </w:trPr>
        <w:tc>
          <w:tcPr>
            <w:tcW w:w="1003" w:type="dxa"/>
            <w:vAlign w:val="center"/>
          </w:tcPr>
          <w:p w:rsidR="0049164C" w:rsidRPr="000E42CC" w:rsidRDefault="0049164C" w:rsidP="0049164C">
            <w:pPr>
              <w:spacing w:line="276" w:lineRule="auto"/>
              <w:rPr>
                <w:szCs w:val="24"/>
                <w:lang w:eastAsia="ro-RO"/>
              </w:rPr>
            </w:pPr>
          </w:p>
          <w:p w:rsidR="0049164C" w:rsidRPr="000E42CC" w:rsidRDefault="0049164C" w:rsidP="0049164C">
            <w:pPr>
              <w:spacing w:line="276" w:lineRule="auto"/>
              <w:rPr>
                <w:szCs w:val="24"/>
                <w:lang w:eastAsia="ro-RO"/>
              </w:rPr>
            </w:pPr>
          </w:p>
          <w:p w:rsidR="0049164C" w:rsidRPr="000E42CC" w:rsidRDefault="0049164C" w:rsidP="0049164C">
            <w:pPr>
              <w:spacing w:line="276" w:lineRule="auto"/>
              <w:rPr>
                <w:szCs w:val="24"/>
                <w:lang w:eastAsia="ro-RO"/>
              </w:rPr>
            </w:pPr>
            <w:r w:rsidRPr="000E42CC">
              <w:rPr>
                <w:szCs w:val="24"/>
                <w:lang w:eastAsia="ro-RO"/>
              </w:rPr>
              <w:t>6.13.1</w:t>
            </w:r>
          </w:p>
          <w:p w:rsidR="0049164C" w:rsidRPr="000E42CC" w:rsidRDefault="0049164C" w:rsidP="0049164C">
            <w:pPr>
              <w:spacing w:line="276" w:lineRule="auto"/>
              <w:rPr>
                <w:szCs w:val="24"/>
                <w:lang w:eastAsia="ro-RO"/>
              </w:rPr>
            </w:pPr>
          </w:p>
          <w:p w:rsidR="0049164C" w:rsidRPr="000E42CC" w:rsidRDefault="0049164C" w:rsidP="0049164C">
            <w:pPr>
              <w:spacing w:line="276" w:lineRule="auto"/>
              <w:rPr>
                <w:szCs w:val="24"/>
                <w:lang w:eastAsia="ro-RO"/>
              </w:rPr>
            </w:pPr>
          </w:p>
          <w:p w:rsidR="0049164C" w:rsidRPr="000E42CC" w:rsidRDefault="0049164C" w:rsidP="0049164C">
            <w:pPr>
              <w:spacing w:line="276" w:lineRule="auto"/>
              <w:rPr>
                <w:szCs w:val="24"/>
                <w:lang w:eastAsia="ro-RO"/>
              </w:rPr>
            </w:pPr>
          </w:p>
          <w:p w:rsidR="0049164C" w:rsidRPr="000E42CC" w:rsidRDefault="0049164C" w:rsidP="0049164C">
            <w:pPr>
              <w:spacing w:line="276" w:lineRule="auto"/>
              <w:rPr>
                <w:szCs w:val="24"/>
                <w:lang w:eastAsia="ro-RO"/>
              </w:rPr>
            </w:pPr>
          </w:p>
        </w:tc>
        <w:tc>
          <w:tcPr>
            <w:tcW w:w="977" w:type="dxa"/>
          </w:tcPr>
          <w:p w:rsidR="0049164C" w:rsidRPr="000E42CC" w:rsidRDefault="0049164C" w:rsidP="0049164C">
            <w:pPr>
              <w:spacing w:line="276" w:lineRule="auto"/>
              <w:ind w:left="16"/>
              <w:rPr>
                <w:szCs w:val="24"/>
                <w:lang w:eastAsia="ro-RO"/>
              </w:rPr>
            </w:pPr>
          </w:p>
          <w:p w:rsidR="0049164C" w:rsidRPr="000E42CC" w:rsidRDefault="0049164C" w:rsidP="0049164C">
            <w:pPr>
              <w:spacing w:line="276" w:lineRule="auto"/>
              <w:ind w:left="16"/>
              <w:rPr>
                <w:szCs w:val="24"/>
                <w:lang w:eastAsia="ro-RO"/>
              </w:rPr>
            </w:pPr>
          </w:p>
          <w:p w:rsidR="0049164C" w:rsidRPr="000E42CC" w:rsidRDefault="0049164C" w:rsidP="0049164C">
            <w:pPr>
              <w:spacing w:line="276" w:lineRule="auto"/>
              <w:ind w:left="16"/>
              <w:rPr>
                <w:szCs w:val="24"/>
                <w:lang w:eastAsia="ro-RO"/>
              </w:rPr>
            </w:pPr>
          </w:p>
          <w:p w:rsidR="0049164C" w:rsidRPr="000E42CC" w:rsidRDefault="0049164C" w:rsidP="0049164C">
            <w:pPr>
              <w:spacing w:line="276" w:lineRule="auto"/>
              <w:ind w:left="16"/>
              <w:rPr>
                <w:szCs w:val="24"/>
                <w:lang w:eastAsia="ro-RO"/>
              </w:rPr>
            </w:pPr>
            <w:r w:rsidRPr="000E42CC">
              <w:rPr>
                <w:szCs w:val="24"/>
                <w:lang w:eastAsia="ro-RO"/>
              </w:rPr>
              <w:t>A</w:t>
            </w:r>
          </w:p>
          <w:p w:rsidR="0049164C" w:rsidRPr="000E42CC" w:rsidRDefault="0049164C" w:rsidP="0049164C">
            <w:pPr>
              <w:spacing w:line="276" w:lineRule="auto"/>
              <w:ind w:left="16"/>
              <w:rPr>
                <w:szCs w:val="24"/>
                <w:lang w:eastAsia="ro-RO"/>
              </w:rPr>
            </w:pPr>
          </w:p>
        </w:tc>
        <w:tc>
          <w:tcPr>
            <w:tcW w:w="2738" w:type="dxa"/>
            <w:vAlign w:val="center"/>
          </w:tcPr>
          <w:p w:rsidR="0049164C" w:rsidRPr="000E42CC" w:rsidRDefault="0049164C" w:rsidP="0049164C">
            <w:pPr>
              <w:keepLines/>
              <w:spacing w:line="276" w:lineRule="auto"/>
              <w:rPr>
                <w:szCs w:val="24"/>
                <w:lang w:eastAsia="ro-RO"/>
              </w:rPr>
            </w:pPr>
            <w:r w:rsidRPr="000E42CC">
              <w:rPr>
                <w:szCs w:val="24"/>
                <w:lang w:eastAsia="ro-RO"/>
              </w:rPr>
              <w:t>Instalarea de panouri şi indicatoare în principalele puncte de interes</w:t>
            </w:r>
          </w:p>
        </w:tc>
        <w:tc>
          <w:tcPr>
            <w:tcW w:w="4208" w:type="dxa"/>
          </w:tcPr>
          <w:p w:rsidR="0049164C" w:rsidRPr="000E42CC" w:rsidRDefault="0049164C" w:rsidP="0049164C">
            <w:pPr>
              <w:keepLines/>
              <w:spacing w:line="276" w:lineRule="auto"/>
              <w:ind w:left="16"/>
              <w:rPr>
                <w:szCs w:val="24"/>
                <w:lang w:eastAsia="ro-RO"/>
              </w:rPr>
            </w:pPr>
            <w:r w:rsidRPr="000E42CC">
              <w:rPr>
                <w:szCs w:val="24"/>
                <w:lang w:eastAsia="ro-RO"/>
              </w:rPr>
              <w:t>Instalarea de panouri şi indicatoare va creşte vizibilitatea ariei şi gradul de conştientizare în rândul localnicilor şi turiştilor.</w:t>
            </w:r>
          </w:p>
          <w:p w:rsidR="0049164C" w:rsidRPr="000E42CC" w:rsidRDefault="0049164C" w:rsidP="004A67CD">
            <w:pPr>
              <w:numPr>
                <w:ilvl w:val="0"/>
                <w:numId w:val="84"/>
              </w:numPr>
              <w:tabs>
                <w:tab w:val="left" w:pos="274"/>
              </w:tabs>
              <w:spacing w:line="276" w:lineRule="auto"/>
              <w:ind w:left="-9" w:firstLine="0"/>
              <w:rPr>
                <w:szCs w:val="24"/>
              </w:rPr>
            </w:pPr>
            <w:r w:rsidRPr="000E42CC">
              <w:rPr>
                <w:szCs w:val="24"/>
              </w:rPr>
              <w:lastRenderedPageBreak/>
              <w:t>Panouri generale, situate la drum, în zona principalelor puncte de interes; acestea vor fi montate pe picioare de lemn şi acoperite cu stuf, conform tradiţiilor locale.</w:t>
            </w:r>
          </w:p>
        </w:tc>
      </w:tr>
      <w:tr w:rsidR="0049164C" w:rsidRPr="000E42CC" w:rsidTr="0049164C">
        <w:trPr>
          <w:jc w:val="center"/>
        </w:trPr>
        <w:tc>
          <w:tcPr>
            <w:tcW w:w="1003" w:type="dxa"/>
            <w:vAlign w:val="center"/>
          </w:tcPr>
          <w:p w:rsidR="0049164C" w:rsidRPr="000E42CC" w:rsidRDefault="0049164C" w:rsidP="0049164C">
            <w:pPr>
              <w:spacing w:line="276" w:lineRule="auto"/>
              <w:rPr>
                <w:szCs w:val="24"/>
                <w:lang w:eastAsia="ro-RO"/>
              </w:rPr>
            </w:pPr>
            <w:r w:rsidRPr="000E42CC">
              <w:rPr>
                <w:szCs w:val="24"/>
                <w:lang w:eastAsia="ro-RO"/>
              </w:rPr>
              <w:lastRenderedPageBreak/>
              <w:t>6.13.2</w:t>
            </w:r>
          </w:p>
          <w:p w:rsidR="0049164C" w:rsidRPr="000E42CC" w:rsidRDefault="0049164C" w:rsidP="0049164C">
            <w:pPr>
              <w:spacing w:line="276" w:lineRule="auto"/>
              <w:rPr>
                <w:szCs w:val="24"/>
                <w:lang w:eastAsia="ro-RO"/>
              </w:rPr>
            </w:pPr>
          </w:p>
          <w:p w:rsidR="0049164C" w:rsidRPr="000E42CC" w:rsidRDefault="0049164C" w:rsidP="0049164C">
            <w:pPr>
              <w:spacing w:line="276" w:lineRule="auto"/>
              <w:rPr>
                <w:szCs w:val="24"/>
                <w:lang w:eastAsia="ro-RO"/>
              </w:rPr>
            </w:pPr>
          </w:p>
        </w:tc>
        <w:tc>
          <w:tcPr>
            <w:tcW w:w="977" w:type="dxa"/>
          </w:tcPr>
          <w:p w:rsidR="0049164C" w:rsidRPr="000E42CC" w:rsidRDefault="0049164C" w:rsidP="0049164C">
            <w:pPr>
              <w:spacing w:line="276" w:lineRule="auto"/>
              <w:ind w:left="16"/>
              <w:rPr>
                <w:szCs w:val="24"/>
                <w:lang w:eastAsia="ro-RO"/>
              </w:rPr>
            </w:pPr>
          </w:p>
          <w:p w:rsidR="0049164C" w:rsidRPr="000E42CC" w:rsidRDefault="0049164C" w:rsidP="0049164C">
            <w:pPr>
              <w:spacing w:line="276" w:lineRule="auto"/>
              <w:ind w:left="16"/>
              <w:rPr>
                <w:szCs w:val="24"/>
                <w:lang w:eastAsia="ro-RO"/>
              </w:rPr>
            </w:pPr>
          </w:p>
          <w:p w:rsidR="0049164C" w:rsidRPr="000E42CC" w:rsidRDefault="0049164C" w:rsidP="0049164C">
            <w:pPr>
              <w:spacing w:line="276" w:lineRule="auto"/>
              <w:ind w:left="16"/>
              <w:rPr>
                <w:szCs w:val="24"/>
                <w:lang w:eastAsia="ro-RO"/>
              </w:rPr>
            </w:pPr>
          </w:p>
          <w:p w:rsidR="0049164C" w:rsidRPr="000E42CC" w:rsidRDefault="0049164C" w:rsidP="0049164C">
            <w:pPr>
              <w:spacing w:line="276" w:lineRule="auto"/>
              <w:ind w:left="16"/>
              <w:rPr>
                <w:szCs w:val="24"/>
                <w:lang w:eastAsia="ro-RO"/>
              </w:rPr>
            </w:pPr>
            <w:r w:rsidRPr="000E42CC">
              <w:rPr>
                <w:szCs w:val="24"/>
                <w:lang w:eastAsia="ro-RO"/>
              </w:rPr>
              <w:t>A</w:t>
            </w:r>
          </w:p>
          <w:p w:rsidR="0049164C" w:rsidRPr="000E42CC" w:rsidRDefault="0049164C" w:rsidP="0049164C">
            <w:pPr>
              <w:spacing w:line="276" w:lineRule="auto"/>
              <w:ind w:left="16"/>
              <w:rPr>
                <w:szCs w:val="24"/>
                <w:lang w:eastAsia="ro-RO"/>
              </w:rPr>
            </w:pPr>
          </w:p>
          <w:p w:rsidR="0049164C" w:rsidRPr="000E42CC" w:rsidRDefault="0049164C" w:rsidP="0049164C">
            <w:pPr>
              <w:spacing w:line="276" w:lineRule="auto"/>
              <w:ind w:left="16"/>
              <w:rPr>
                <w:szCs w:val="24"/>
                <w:lang w:eastAsia="ro-RO"/>
              </w:rPr>
            </w:pPr>
          </w:p>
        </w:tc>
        <w:tc>
          <w:tcPr>
            <w:tcW w:w="2738" w:type="dxa"/>
            <w:vAlign w:val="center"/>
          </w:tcPr>
          <w:p w:rsidR="0049164C" w:rsidRPr="000E42CC" w:rsidRDefault="0049164C" w:rsidP="0049164C">
            <w:pPr>
              <w:spacing w:line="276" w:lineRule="auto"/>
              <w:ind w:left="16"/>
              <w:rPr>
                <w:szCs w:val="24"/>
                <w:lang w:eastAsia="ro-RO"/>
              </w:rPr>
            </w:pPr>
            <w:r w:rsidRPr="000E42CC">
              <w:rPr>
                <w:szCs w:val="24"/>
                <w:lang w:eastAsia="ro-RO"/>
              </w:rPr>
              <w:t>Dezvoltarea de parteneriate cu persoane şi instituţii relevante</w:t>
            </w:r>
          </w:p>
        </w:tc>
        <w:tc>
          <w:tcPr>
            <w:tcW w:w="4208" w:type="dxa"/>
          </w:tcPr>
          <w:p w:rsidR="0049164C" w:rsidRPr="000E42CC" w:rsidRDefault="0049164C" w:rsidP="0049164C">
            <w:pPr>
              <w:spacing w:line="276" w:lineRule="auto"/>
              <w:rPr>
                <w:szCs w:val="24"/>
                <w:lang w:eastAsia="ro-RO"/>
              </w:rPr>
            </w:pPr>
            <w:r w:rsidRPr="000E42CC">
              <w:rPr>
                <w:szCs w:val="24"/>
                <w:lang w:eastAsia="ro-RO"/>
              </w:rPr>
              <w:t>Dezvoltarea parteneriatului comunitar cu autorităţile şi factorii interesaţi cheie pentru administrarea şi promovarea destinaţiei ecoturistice. Dezvoltare parteneriate cu Inspectoratul Şcolar Judeţean pentru oferirea de programe educative, cu unităţi de cazare şi facilităţi turistice din zonă pentru promovarea corectă şi pentru oferirea de servicii complementare, cu meşteri şi fermieri locali, cu organizatori de evenimente culturale şi de promovare.</w:t>
            </w:r>
          </w:p>
        </w:tc>
      </w:tr>
      <w:tr w:rsidR="0049164C" w:rsidRPr="000E42CC" w:rsidTr="0049164C">
        <w:trPr>
          <w:jc w:val="center"/>
        </w:trPr>
        <w:tc>
          <w:tcPr>
            <w:tcW w:w="1003" w:type="dxa"/>
            <w:vAlign w:val="center"/>
          </w:tcPr>
          <w:p w:rsidR="0049164C" w:rsidRPr="000E42CC" w:rsidRDefault="0049164C" w:rsidP="0049164C">
            <w:pPr>
              <w:spacing w:line="276" w:lineRule="auto"/>
              <w:rPr>
                <w:szCs w:val="24"/>
                <w:lang w:eastAsia="ro-RO"/>
              </w:rPr>
            </w:pPr>
            <w:r w:rsidRPr="000E42CC">
              <w:rPr>
                <w:szCs w:val="24"/>
                <w:lang w:eastAsia="ro-RO"/>
              </w:rPr>
              <w:t>6.13.3</w:t>
            </w:r>
          </w:p>
          <w:p w:rsidR="0049164C" w:rsidRPr="000E42CC" w:rsidRDefault="0049164C" w:rsidP="0049164C">
            <w:pPr>
              <w:spacing w:line="276" w:lineRule="auto"/>
              <w:rPr>
                <w:szCs w:val="24"/>
                <w:lang w:eastAsia="ro-RO"/>
              </w:rPr>
            </w:pPr>
          </w:p>
        </w:tc>
        <w:tc>
          <w:tcPr>
            <w:tcW w:w="977" w:type="dxa"/>
          </w:tcPr>
          <w:p w:rsidR="0049164C" w:rsidRPr="000E42CC" w:rsidRDefault="0049164C" w:rsidP="0049164C">
            <w:pPr>
              <w:spacing w:line="276" w:lineRule="auto"/>
              <w:ind w:left="16"/>
              <w:rPr>
                <w:szCs w:val="24"/>
                <w:lang w:eastAsia="ro-RO"/>
              </w:rPr>
            </w:pPr>
          </w:p>
          <w:p w:rsidR="0049164C" w:rsidRPr="000E42CC" w:rsidRDefault="0049164C" w:rsidP="0049164C">
            <w:pPr>
              <w:spacing w:line="276" w:lineRule="auto"/>
              <w:ind w:left="16"/>
              <w:rPr>
                <w:szCs w:val="24"/>
                <w:lang w:eastAsia="ro-RO"/>
              </w:rPr>
            </w:pPr>
          </w:p>
          <w:p w:rsidR="0049164C" w:rsidRPr="000E42CC" w:rsidRDefault="0049164C" w:rsidP="0049164C">
            <w:pPr>
              <w:spacing w:line="276" w:lineRule="auto"/>
              <w:ind w:left="16"/>
              <w:rPr>
                <w:szCs w:val="24"/>
                <w:lang w:eastAsia="ro-RO"/>
              </w:rPr>
            </w:pPr>
          </w:p>
          <w:p w:rsidR="0049164C" w:rsidRPr="000E42CC" w:rsidRDefault="0049164C" w:rsidP="0049164C">
            <w:pPr>
              <w:spacing w:line="276" w:lineRule="auto"/>
              <w:ind w:left="16"/>
              <w:rPr>
                <w:szCs w:val="24"/>
                <w:lang w:eastAsia="ro-RO"/>
              </w:rPr>
            </w:pPr>
            <w:r w:rsidRPr="000E42CC">
              <w:rPr>
                <w:szCs w:val="24"/>
                <w:lang w:eastAsia="ro-RO"/>
              </w:rPr>
              <w:t>A</w:t>
            </w:r>
          </w:p>
          <w:p w:rsidR="0049164C" w:rsidRPr="000E42CC" w:rsidRDefault="0049164C" w:rsidP="0049164C">
            <w:pPr>
              <w:spacing w:line="276" w:lineRule="auto"/>
              <w:ind w:left="16"/>
              <w:rPr>
                <w:szCs w:val="24"/>
                <w:lang w:eastAsia="ro-RO"/>
              </w:rPr>
            </w:pPr>
          </w:p>
        </w:tc>
        <w:tc>
          <w:tcPr>
            <w:tcW w:w="2738" w:type="dxa"/>
            <w:vAlign w:val="center"/>
          </w:tcPr>
          <w:p w:rsidR="0049164C" w:rsidRPr="000E42CC" w:rsidRDefault="0049164C" w:rsidP="0049164C">
            <w:pPr>
              <w:spacing w:line="276" w:lineRule="auto"/>
              <w:ind w:left="16"/>
              <w:rPr>
                <w:szCs w:val="24"/>
                <w:lang w:eastAsia="ro-RO"/>
              </w:rPr>
            </w:pPr>
            <w:r w:rsidRPr="000E42CC">
              <w:rPr>
                <w:szCs w:val="24"/>
                <w:lang w:eastAsia="ro-RO"/>
              </w:rPr>
              <w:t>Informare şi conştientizare localnici cu privire la ariile protejate, valorile naturale şi oportunităţile de valorificare durabilă</w:t>
            </w:r>
          </w:p>
        </w:tc>
        <w:tc>
          <w:tcPr>
            <w:tcW w:w="4208" w:type="dxa"/>
          </w:tcPr>
          <w:p w:rsidR="0049164C" w:rsidRPr="000E42CC" w:rsidRDefault="0049164C" w:rsidP="0049164C">
            <w:pPr>
              <w:spacing w:line="276" w:lineRule="auto"/>
              <w:rPr>
                <w:szCs w:val="24"/>
                <w:lang w:eastAsia="ro-RO"/>
              </w:rPr>
            </w:pPr>
            <w:r w:rsidRPr="000E42CC">
              <w:rPr>
                <w:szCs w:val="24"/>
              </w:rPr>
              <w:t>Se vor organiza sesiuni prin care să se realizeze creşterea nivelului de informare şi conştientizare a localnicilor, în special în ceea ce priveşte valorile naturale ale zonei în care trăiesc, avantajul de a fi într-o arie naturală protejată şi  potenţialul obţinerii unor beneficii concrete pentru ei, familiile şi comunităţile lor.</w:t>
            </w:r>
          </w:p>
        </w:tc>
      </w:tr>
      <w:tr w:rsidR="0049164C" w:rsidRPr="000E42CC" w:rsidTr="0049164C">
        <w:trPr>
          <w:jc w:val="center"/>
        </w:trPr>
        <w:tc>
          <w:tcPr>
            <w:tcW w:w="1003" w:type="dxa"/>
            <w:vAlign w:val="center"/>
          </w:tcPr>
          <w:p w:rsidR="0049164C" w:rsidRPr="000E42CC" w:rsidRDefault="0049164C" w:rsidP="0049164C">
            <w:pPr>
              <w:spacing w:line="276" w:lineRule="auto"/>
              <w:rPr>
                <w:szCs w:val="24"/>
                <w:lang w:eastAsia="ro-RO"/>
              </w:rPr>
            </w:pPr>
          </w:p>
          <w:p w:rsidR="0049164C" w:rsidRPr="000E42CC" w:rsidRDefault="0049164C" w:rsidP="0049164C">
            <w:pPr>
              <w:spacing w:line="276" w:lineRule="auto"/>
              <w:rPr>
                <w:szCs w:val="24"/>
                <w:lang w:eastAsia="ro-RO"/>
              </w:rPr>
            </w:pPr>
            <w:r w:rsidRPr="000E42CC">
              <w:rPr>
                <w:szCs w:val="24"/>
                <w:lang w:eastAsia="ro-RO"/>
              </w:rPr>
              <w:t>6.13.4</w:t>
            </w:r>
          </w:p>
          <w:p w:rsidR="0049164C" w:rsidRPr="000E42CC" w:rsidRDefault="0049164C" w:rsidP="0049164C">
            <w:pPr>
              <w:spacing w:line="276" w:lineRule="auto"/>
              <w:rPr>
                <w:szCs w:val="24"/>
                <w:lang w:eastAsia="ro-RO"/>
              </w:rPr>
            </w:pPr>
          </w:p>
          <w:p w:rsidR="0049164C" w:rsidRPr="000E42CC" w:rsidRDefault="0049164C" w:rsidP="0049164C">
            <w:pPr>
              <w:spacing w:line="276" w:lineRule="auto"/>
              <w:rPr>
                <w:szCs w:val="24"/>
                <w:lang w:eastAsia="ro-RO"/>
              </w:rPr>
            </w:pPr>
          </w:p>
        </w:tc>
        <w:tc>
          <w:tcPr>
            <w:tcW w:w="977" w:type="dxa"/>
          </w:tcPr>
          <w:p w:rsidR="0049164C" w:rsidRPr="000E42CC" w:rsidRDefault="0049164C" w:rsidP="0049164C">
            <w:pPr>
              <w:spacing w:line="276" w:lineRule="auto"/>
              <w:ind w:left="16"/>
              <w:rPr>
                <w:szCs w:val="24"/>
                <w:lang w:eastAsia="ro-RO"/>
              </w:rPr>
            </w:pPr>
          </w:p>
          <w:p w:rsidR="0049164C" w:rsidRPr="000E42CC" w:rsidRDefault="0049164C" w:rsidP="0049164C">
            <w:pPr>
              <w:spacing w:line="276" w:lineRule="auto"/>
              <w:ind w:left="16"/>
              <w:rPr>
                <w:szCs w:val="24"/>
                <w:lang w:eastAsia="ro-RO"/>
              </w:rPr>
            </w:pPr>
            <w:r w:rsidRPr="000E42CC">
              <w:rPr>
                <w:szCs w:val="24"/>
                <w:lang w:eastAsia="ro-RO"/>
              </w:rPr>
              <w:t>A</w:t>
            </w:r>
          </w:p>
        </w:tc>
        <w:tc>
          <w:tcPr>
            <w:tcW w:w="2738" w:type="dxa"/>
            <w:vAlign w:val="center"/>
          </w:tcPr>
          <w:p w:rsidR="0049164C" w:rsidRPr="000E42CC" w:rsidRDefault="0049164C" w:rsidP="0049164C">
            <w:pPr>
              <w:spacing w:line="276" w:lineRule="auto"/>
              <w:ind w:left="16"/>
              <w:rPr>
                <w:szCs w:val="24"/>
                <w:lang w:eastAsia="ro-RO"/>
              </w:rPr>
            </w:pPr>
            <w:r w:rsidRPr="000E42CC">
              <w:rPr>
                <w:szCs w:val="24"/>
                <w:lang w:eastAsia="ro-RO"/>
              </w:rPr>
              <w:t>Monitorizarea impactului turismului asupra stării de conservare a speciilor si habitatelor specifice</w:t>
            </w:r>
          </w:p>
        </w:tc>
        <w:tc>
          <w:tcPr>
            <w:tcW w:w="4208" w:type="dxa"/>
          </w:tcPr>
          <w:p w:rsidR="0049164C" w:rsidRPr="000E42CC" w:rsidRDefault="0049164C" w:rsidP="0049164C">
            <w:pPr>
              <w:spacing w:line="276" w:lineRule="auto"/>
              <w:rPr>
                <w:szCs w:val="24"/>
                <w:lang w:eastAsia="ro-RO"/>
              </w:rPr>
            </w:pPr>
            <w:r w:rsidRPr="000E42CC">
              <w:rPr>
                <w:szCs w:val="24"/>
                <w:lang w:eastAsia="ro-RO"/>
              </w:rPr>
              <w:t>Prin monitorizarea impactului se va asigura conservarea biodiversităţii prin propunerea de măsuri care să contracareze eventualele efecte negative.</w:t>
            </w:r>
          </w:p>
        </w:tc>
      </w:tr>
      <w:tr w:rsidR="0049164C" w:rsidRPr="000E42CC" w:rsidTr="0049164C">
        <w:trPr>
          <w:jc w:val="center"/>
        </w:trPr>
        <w:tc>
          <w:tcPr>
            <w:tcW w:w="1003" w:type="dxa"/>
            <w:vAlign w:val="center"/>
          </w:tcPr>
          <w:p w:rsidR="0049164C" w:rsidRPr="000E42CC" w:rsidRDefault="0049164C" w:rsidP="0049164C">
            <w:pPr>
              <w:spacing w:line="276" w:lineRule="auto"/>
              <w:rPr>
                <w:szCs w:val="24"/>
                <w:lang w:eastAsia="ro-RO"/>
              </w:rPr>
            </w:pPr>
            <w:r w:rsidRPr="000E42CC">
              <w:rPr>
                <w:szCs w:val="24"/>
                <w:lang w:eastAsia="ro-RO"/>
              </w:rPr>
              <w:t>6.13.5</w:t>
            </w:r>
          </w:p>
        </w:tc>
        <w:tc>
          <w:tcPr>
            <w:tcW w:w="977" w:type="dxa"/>
          </w:tcPr>
          <w:p w:rsidR="0049164C" w:rsidRPr="000E42CC" w:rsidRDefault="0049164C" w:rsidP="0049164C">
            <w:pPr>
              <w:spacing w:line="276" w:lineRule="auto"/>
              <w:ind w:left="16"/>
              <w:rPr>
                <w:szCs w:val="24"/>
                <w:lang w:eastAsia="ro-RO"/>
              </w:rPr>
            </w:pPr>
          </w:p>
          <w:p w:rsidR="0049164C" w:rsidRPr="000E42CC" w:rsidRDefault="0049164C" w:rsidP="0049164C">
            <w:pPr>
              <w:spacing w:line="276" w:lineRule="auto"/>
              <w:ind w:left="16"/>
              <w:rPr>
                <w:szCs w:val="24"/>
                <w:lang w:eastAsia="ro-RO"/>
              </w:rPr>
            </w:pPr>
            <w:r w:rsidRPr="000E42CC">
              <w:rPr>
                <w:szCs w:val="24"/>
                <w:lang w:eastAsia="ro-RO"/>
              </w:rPr>
              <w:t>A</w:t>
            </w:r>
          </w:p>
          <w:p w:rsidR="0049164C" w:rsidRPr="000E42CC" w:rsidRDefault="0049164C" w:rsidP="0049164C">
            <w:pPr>
              <w:spacing w:line="276" w:lineRule="auto"/>
              <w:ind w:left="16"/>
              <w:rPr>
                <w:szCs w:val="24"/>
                <w:lang w:eastAsia="ro-RO"/>
              </w:rPr>
            </w:pPr>
          </w:p>
        </w:tc>
        <w:tc>
          <w:tcPr>
            <w:tcW w:w="2738" w:type="dxa"/>
            <w:vAlign w:val="center"/>
          </w:tcPr>
          <w:p w:rsidR="0049164C" w:rsidRPr="000E42CC" w:rsidRDefault="0049164C" w:rsidP="0049164C">
            <w:pPr>
              <w:spacing w:line="276" w:lineRule="auto"/>
              <w:ind w:left="16"/>
              <w:rPr>
                <w:szCs w:val="24"/>
                <w:lang w:eastAsia="ro-RO"/>
              </w:rPr>
            </w:pPr>
            <w:r w:rsidRPr="000E42CC">
              <w:rPr>
                <w:szCs w:val="24"/>
                <w:lang w:eastAsia="ro-RO"/>
              </w:rPr>
              <w:t>Evaluarea proceselor de dezvoltare locală şi impact asupra mediului</w:t>
            </w:r>
          </w:p>
        </w:tc>
        <w:tc>
          <w:tcPr>
            <w:tcW w:w="4208" w:type="dxa"/>
          </w:tcPr>
          <w:p w:rsidR="0049164C" w:rsidRPr="000E42CC" w:rsidRDefault="0049164C" w:rsidP="0049164C">
            <w:pPr>
              <w:spacing w:line="276" w:lineRule="auto"/>
              <w:rPr>
                <w:szCs w:val="24"/>
                <w:lang w:eastAsia="ro-RO"/>
              </w:rPr>
            </w:pPr>
            <w:r w:rsidRPr="000E42CC">
              <w:rPr>
                <w:szCs w:val="24"/>
                <w:lang w:eastAsia="ro-RO"/>
              </w:rPr>
              <w:t>Se va realiza monitorizarea proceselor de dezvoltare socio-economică şi impactul pe care acestea îl au asupra mediului.</w:t>
            </w:r>
          </w:p>
        </w:tc>
      </w:tr>
    </w:tbl>
    <w:p w:rsidR="0049164C" w:rsidRPr="000E42CC" w:rsidRDefault="0049164C" w:rsidP="0049164C">
      <w:pPr>
        <w:spacing w:line="276" w:lineRule="auto"/>
        <w:rPr>
          <w:b/>
          <w:sz w:val="20"/>
          <w:szCs w:val="20"/>
        </w:rPr>
      </w:pPr>
    </w:p>
    <w:p w:rsidR="0049164C" w:rsidRPr="000E42CC" w:rsidRDefault="0049164C" w:rsidP="0049164C">
      <w:pPr>
        <w:spacing w:line="276" w:lineRule="auto"/>
        <w:rPr>
          <w:b/>
          <w:sz w:val="20"/>
          <w:szCs w:val="20"/>
        </w:rPr>
      </w:pPr>
    </w:p>
    <w:p w:rsidR="0049164C" w:rsidRPr="000E42CC" w:rsidRDefault="0049164C" w:rsidP="0049164C">
      <w:pPr>
        <w:pStyle w:val="Heading1"/>
        <w:spacing w:before="0" w:after="240" w:line="276" w:lineRule="auto"/>
        <w:rPr>
          <w:b w:val="0"/>
          <w:lang w:eastAsia="ro-RO"/>
        </w:rPr>
      </w:pPr>
      <w:bookmarkStart w:id="99" w:name="_Toc535263580"/>
      <w:bookmarkStart w:id="100" w:name="_Toc5550895"/>
      <w:r w:rsidRPr="000E42CC">
        <w:rPr>
          <w:rStyle w:val="Heading1Char"/>
          <w:b/>
        </w:rPr>
        <w:t>8. PLANUL DE ACTIVITĂŢI ŞI ESTIMAREA RESURSELOR</w:t>
      </w:r>
      <w:bookmarkEnd w:id="99"/>
      <w:bookmarkEnd w:id="100"/>
    </w:p>
    <w:p w:rsidR="0049164C" w:rsidRPr="000E42CC" w:rsidRDefault="0049164C" w:rsidP="0049164C">
      <w:pPr>
        <w:pStyle w:val="Heading2"/>
        <w:spacing w:line="276" w:lineRule="auto"/>
        <w:rPr>
          <w:rStyle w:val="Heading2Char"/>
          <w:rFonts w:ascii="Times New Roman" w:hAnsi="Times New Roman"/>
          <w:b/>
          <w:color w:val="auto"/>
        </w:rPr>
      </w:pPr>
      <w:bookmarkStart w:id="101" w:name="_Toc535263581"/>
      <w:bookmarkStart w:id="102" w:name="_Toc5550896"/>
      <w:r w:rsidRPr="000E42CC">
        <w:rPr>
          <w:rStyle w:val="Heading2Char"/>
          <w:rFonts w:ascii="Times New Roman" w:hAnsi="Times New Roman"/>
          <w:b/>
          <w:color w:val="auto"/>
        </w:rPr>
        <w:t>8.1. Planul de activităţi</w:t>
      </w:r>
      <w:bookmarkEnd w:id="101"/>
      <w:bookmarkEnd w:id="102"/>
    </w:p>
    <w:p w:rsidR="0049164C" w:rsidRPr="000E42CC" w:rsidRDefault="0049164C" w:rsidP="0049164C">
      <w:pPr>
        <w:shd w:val="clear" w:color="auto" w:fill="FFFFFF"/>
        <w:spacing w:line="276" w:lineRule="auto"/>
        <w:rPr>
          <w:rFonts w:eastAsia="Times New Roman"/>
          <w:szCs w:val="24"/>
          <w:lang w:eastAsia="ro-RO"/>
        </w:rPr>
      </w:pPr>
    </w:p>
    <w:p w:rsidR="0049164C" w:rsidRPr="000E42CC" w:rsidRDefault="0049164C" w:rsidP="0049164C">
      <w:pPr>
        <w:shd w:val="clear" w:color="auto" w:fill="FFFFFF"/>
        <w:spacing w:line="276" w:lineRule="auto"/>
        <w:rPr>
          <w:rFonts w:eastAsia="Times New Roman"/>
          <w:szCs w:val="24"/>
          <w:lang w:eastAsia="ro-RO"/>
        </w:rPr>
        <w:sectPr w:rsidR="0049164C" w:rsidRPr="000E42CC" w:rsidSect="0049164C">
          <w:pgSz w:w="12240" w:h="15840"/>
          <w:pgMar w:top="1440" w:right="1467" w:bottom="1440" w:left="1440" w:header="720" w:footer="720" w:gutter="0"/>
          <w:cols w:space="720"/>
          <w:docGrid w:linePitch="360"/>
        </w:sectPr>
      </w:pPr>
    </w:p>
    <w:p w:rsidR="0049164C" w:rsidRPr="000E42CC" w:rsidRDefault="0049164C" w:rsidP="0049164C">
      <w:pPr>
        <w:shd w:val="clear" w:color="auto" w:fill="FFFFFF"/>
        <w:spacing w:line="276" w:lineRule="auto"/>
        <w:rPr>
          <w:rFonts w:eastAsia="Times New Roman"/>
          <w:b/>
          <w:szCs w:val="24"/>
          <w:lang w:eastAsia="ro-RO"/>
        </w:rPr>
      </w:pPr>
      <w:r w:rsidRPr="000E42CC">
        <w:rPr>
          <w:rFonts w:eastAsia="Times New Roman"/>
          <w:b/>
          <w:szCs w:val="24"/>
          <w:lang w:eastAsia="ro-RO"/>
        </w:rPr>
        <w:lastRenderedPageBreak/>
        <w:t> Planificarea în timp a activităţilor</w:t>
      </w:r>
    </w:p>
    <w:p w:rsidR="0049164C" w:rsidRPr="000E42CC" w:rsidRDefault="0049164C" w:rsidP="0049164C">
      <w:pPr>
        <w:spacing w:line="276" w:lineRule="auto"/>
        <w:rPr>
          <w:rStyle w:val="Heading2Char"/>
          <w:rFonts w:ascii="Times New Roman" w:eastAsia="Calibri" w:hAnsi="Times New Roman"/>
        </w:rPr>
      </w:pPr>
    </w:p>
    <w:tbl>
      <w:tblPr>
        <w:tblW w:w="1347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9" w:type="dxa"/>
          <w:right w:w="29" w:type="dxa"/>
        </w:tblCellMar>
        <w:tblLook w:val="04A0" w:firstRow="1" w:lastRow="0" w:firstColumn="1" w:lastColumn="0" w:noHBand="0" w:noVBand="1"/>
      </w:tblPr>
      <w:tblGrid>
        <w:gridCol w:w="564"/>
        <w:gridCol w:w="3119"/>
        <w:gridCol w:w="283"/>
        <w:gridCol w:w="284"/>
        <w:gridCol w:w="283"/>
        <w:gridCol w:w="284"/>
        <w:gridCol w:w="283"/>
        <w:gridCol w:w="284"/>
        <w:gridCol w:w="283"/>
        <w:gridCol w:w="284"/>
        <w:gridCol w:w="283"/>
        <w:gridCol w:w="322"/>
        <w:gridCol w:w="283"/>
        <w:gridCol w:w="284"/>
        <w:gridCol w:w="283"/>
        <w:gridCol w:w="284"/>
        <w:gridCol w:w="283"/>
        <w:gridCol w:w="284"/>
        <w:gridCol w:w="283"/>
        <w:gridCol w:w="284"/>
        <w:gridCol w:w="283"/>
        <w:gridCol w:w="246"/>
        <w:gridCol w:w="851"/>
        <w:gridCol w:w="992"/>
        <w:gridCol w:w="2275"/>
      </w:tblGrid>
      <w:tr w:rsidR="0049164C" w:rsidRPr="000E42CC" w:rsidTr="0049164C">
        <w:trPr>
          <w:trHeight w:val="288"/>
          <w:tblHeader/>
          <w:jc w:val="center"/>
        </w:trPr>
        <w:tc>
          <w:tcPr>
            <w:tcW w:w="564" w:type="dxa"/>
            <w:vMerge w:val="restart"/>
            <w:shd w:val="clear" w:color="auto" w:fill="auto"/>
            <w:noWrap/>
            <w:vAlign w:val="center"/>
            <w:hideMark/>
          </w:tcPr>
          <w:p w:rsidR="0049164C" w:rsidRPr="000E42CC" w:rsidRDefault="0049164C" w:rsidP="0049164C">
            <w:pPr>
              <w:spacing w:line="276" w:lineRule="auto"/>
              <w:jc w:val="center"/>
              <w:rPr>
                <w:rFonts w:eastAsia="Times New Roman"/>
                <w:b/>
                <w:sz w:val="18"/>
                <w:szCs w:val="18"/>
                <w:lang w:eastAsia="ro-RO"/>
              </w:rPr>
            </w:pPr>
            <w:r w:rsidRPr="000E42CC">
              <w:rPr>
                <w:rFonts w:eastAsia="Times New Roman"/>
                <w:b/>
                <w:sz w:val="18"/>
                <w:szCs w:val="18"/>
                <w:lang w:eastAsia="ro-RO"/>
              </w:rPr>
              <w:t>Nr MS</w:t>
            </w:r>
          </w:p>
        </w:tc>
        <w:tc>
          <w:tcPr>
            <w:tcW w:w="3119" w:type="dxa"/>
            <w:vMerge w:val="restart"/>
            <w:shd w:val="clear" w:color="auto" w:fill="auto"/>
            <w:noWrap/>
            <w:vAlign w:val="center"/>
            <w:hideMark/>
          </w:tcPr>
          <w:p w:rsidR="0049164C" w:rsidRPr="000E42CC" w:rsidRDefault="0049164C" w:rsidP="0049164C">
            <w:pPr>
              <w:spacing w:line="276" w:lineRule="auto"/>
              <w:jc w:val="center"/>
              <w:rPr>
                <w:rFonts w:eastAsia="Times New Roman"/>
                <w:b/>
                <w:sz w:val="18"/>
                <w:szCs w:val="18"/>
                <w:lang w:eastAsia="ro-RO"/>
              </w:rPr>
            </w:pPr>
            <w:r w:rsidRPr="000E42CC">
              <w:rPr>
                <w:rFonts w:eastAsia="Times New Roman"/>
                <w:b/>
                <w:sz w:val="18"/>
                <w:szCs w:val="18"/>
                <w:lang w:eastAsia="ro-RO"/>
              </w:rPr>
              <w:t>Activitate</w:t>
            </w:r>
          </w:p>
        </w:tc>
        <w:tc>
          <w:tcPr>
            <w:tcW w:w="1134" w:type="dxa"/>
            <w:gridSpan w:val="4"/>
            <w:shd w:val="clear" w:color="auto" w:fill="auto"/>
            <w:vAlign w:val="center"/>
            <w:hideMark/>
          </w:tcPr>
          <w:p w:rsidR="0049164C" w:rsidRPr="000E42CC" w:rsidRDefault="0049164C" w:rsidP="0049164C">
            <w:pPr>
              <w:spacing w:line="276" w:lineRule="auto"/>
              <w:jc w:val="center"/>
              <w:rPr>
                <w:rFonts w:eastAsia="Times New Roman"/>
                <w:b/>
                <w:bCs/>
                <w:sz w:val="18"/>
                <w:szCs w:val="18"/>
                <w:lang w:eastAsia="ro-RO"/>
              </w:rPr>
            </w:pPr>
            <w:r w:rsidRPr="000E42CC">
              <w:rPr>
                <w:rFonts w:eastAsia="Times New Roman"/>
                <w:b/>
                <w:bCs/>
                <w:sz w:val="18"/>
                <w:szCs w:val="18"/>
                <w:lang w:eastAsia="ro-RO"/>
              </w:rPr>
              <w:t>Anul 1</w:t>
            </w:r>
          </w:p>
        </w:tc>
        <w:tc>
          <w:tcPr>
            <w:tcW w:w="1134" w:type="dxa"/>
            <w:gridSpan w:val="4"/>
            <w:shd w:val="clear" w:color="auto" w:fill="auto"/>
            <w:vAlign w:val="center"/>
            <w:hideMark/>
          </w:tcPr>
          <w:p w:rsidR="0049164C" w:rsidRPr="000E42CC" w:rsidRDefault="0049164C" w:rsidP="0049164C">
            <w:pPr>
              <w:spacing w:line="276" w:lineRule="auto"/>
              <w:jc w:val="center"/>
              <w:rPr>
                <w:rFonts w:eastAsia="Times New Roman"/>
                <w:b/>
                <w:bCs/>
                <w:sz w:val="18"/>
                <w:szCs w:val="18"/>
                <w:lang w:eastAsia="ro-RO"/>
              </w:rPr>
            </w:pPr>
            <w:r w:rsidRPr="000E42CC">
              <w:rPr>
                <w:rFonts w:eastAsia="Times New Roman"/>
                <w:b/>
                <w:bCs/>
                <w:sz w:val="18"/>
                <w:szCs w:val="18"/>
                <w:lang w:eastAsia="ro-RO"/>
              </w:rPr>
              <w:t>Anul 2</w:t>
            </w:r>
          </w:p>
        </w:tc>
        <w:tc>
          <w:tcPr>
            <w:tcW w:w="1172" w:type="dxa"/>
            <w:gridSpan w:val="4"/>
            <w:shd w:val="clear" w:color="auto" w:fill="auto"/>
            <w:vAlign w:val="center"/>
            <w:hideMark/>
          </w:tcPr>
          <w:p w:rsidR="0049164C" w:rsidRPr="000E42CC" w:rsidRDefault="0049164C" w:rsidP="0049164C">
            <w:pPr>
              <w:spacing w:line="276" w:lineRule="auto"/>
              <w:jc w:val="center"/>
              <w:rPr>
                <w:rFonts w:eastAsia="Times New Roman"/>
                <w:b/>
                <w:bCs/>
                <w:sz w:val="18"/>
                <w:szCs w:val="18"/>
                <w:lang w:eastAsia="ro-RO"/>
              </w:rPr>
            </w:pPr>
            <w:r w:rsidRPr="000E42CC">
              <w:rPr>
                <w:rFonts w:eastAsia="Times New Roman"/>
                <w:b/>
                <w:bCs/>
                <w:sz w:val="18"/>
                <w:szCs w:val="18"/>
                <w:lang w:eastAsia="ro-RO"/>
              </w:rPr>
              <w:t>Anul 3</w:t>
            </w:r>
          </w:p>
        </w:tc>
        <w:tc>
          <w:tcPr>
            <w:tcW w:w="1134" w:type="dxa"/>
            <w:gridSpan w:val="4"/>
            <w:shd w:val="clear" w:color="auto" w:fill="auto"/>
            <w:vAlign w:val="center"/>
            <w:hideMark/>
          </w:tcPr>
          <w:p w:rsidR="0049164C" w:rsidRPr="000E42CC" w:rsidRDefault="0049164C" w:rsidP="0049164C">
            <w:pPr>
              <w:spacing w:line="276" w:lineRule="auto"/>
              <w:jc w:val="center"/>
              <w:rPr>
                <w:rFonts w:eastAsia="Times New Roman"/>
                <w:b/>
                <w:bCs/>
                <w:sz w:val="18"/>
                <w:szCs w:val="18"/>
                <w:lang w:eastAsia="ro-RO"/>
              </w:rPr>
            </w:pPr>
            <w:r w:rsidRPr="000E42CC">
              <w:rPr>
                <w:rFonts w:eastAsia="Times New Roman"/>
                <w:b/>
                <w:bCs/>
                <w:sz w:val="18"/>
                <w:szCs w:val="18"/>
                <w:lang w:eastAsia="ro-RO"/>
              </w:rPr>
              <w:t>Anul 4</w:t>
            </w:r>
          </w:p>
        </w:tc>
        <w:tc>
          <w:tcPr>
            <w:tcW w:w="1096" w:type="dxa"/>
            <w:gridSpan w:val="4"/>
            <w:shd w:val="clear" w:color="auto" w:fill="auto"/>
            <w:vAlign w:val="center"/>
            <w:hideMark/>
          </w:tcPr>
          <w:p w:rsidR="0049164C" w:rsidRPr="000E42CC" w:rsidRDefault="0049164C" w:rsidP="0049164C">
            <w:pPr>
              <w:spacing w:line="276" w:lineRule="auto"/>
              <w:jc w:val="center"/>
              <w:rPr>
                <w:rFonts w:eastAsia="Times New Roman"/>
                <w:b/>
                <w:bCs/>
                <w:sz w:val="18"/>
                <w:szCs w:val="18"/>
                <w:lang w:eastAsia="ro-RO"/>
              </w:rPr>
            </w:pPr>
            <w:r w:rsidRPr="000E42CC">
              <w:rPr>
                <w:rFonts w:eastAsia="Times New Roman"/>
                <w:b/>
                <w:bCs/>
                <w:sz w:val="18"/>
                <w:szCs w:val="18"/>
                <w:lang w:eastAsia="ro-RO"/>
              </w:rPr>
              <w:t>Anul 5</w:t>
            </w:r>
          </w:p>
        </w:tc>
        <w:tc>
          <w:tcPr>
            <w:tcW w:w="851" w:type="dxa"/>
            <w:vMerge w:val="restart"/>
            <w:shd w:val="clear" w:color="auto" w:fill="auto"/>
            <w:vAlign w:val="center"/>
            <w:hideMark/>
          </w:tcPr>
          <w:p w:rsidR="0049164C" w:rsidRPr="000E42CC" w:rsidRDefault="0049164C" w:rsidP="0049164C">
            <w:pPr>
              <w:spacing w:line="276" w:lineRule="auto"/>
              <w:jc w:val="center"/>
              <w:rPr>
                <w:rFonts w:eastAsia="Times New Roman"/>
                <w:b/>
                <w:sz w:val="18"/>
                <w:szCs w:val="18"/>
                <w:lang w:eastAsia="ro-RO"/>
              </w:rPr>
            </w:pPr>
            <w:r w:rsidRPr="000E42CC">
              <w:rPr>
                <w:rFonts w:eastAsia="Times New Roman"/>
                <w:b/>
                <w:sz w:val="18"/>
                <w:szCs w:val="18"/>
                <w:lang w:eastAsia="ro-RO"/>
              </w:rPr>
              <w:t>Prioritate</w:t>
            </w:r>
          </w:p>
        </w:tc>
        <w:tc>
          <w:tcPr>
            <w:tcW w:w="992" w:type="dxa"/>
            <w:vMerge w:val="restart"/>
            <w:vAlign w:val="center"/>
          </w:tcPr>
          <w:p w:rsidR="0049164C" w:rsidRPr="000E42CC" w:rsidRDefault="0049164C" w:rsidP="0049164C">
            <w:pPr>
              <w:spacing w:line="276" w:lineRule="auto"/>
              <w:jc w:val="center"/>
              <w:rPr>
                <w:rFonts w:eastAsia="Times New Roman"/>
                <w:b/>
                <w:sz w:val="18"/>
                <w:szCs w:val="18"/>
                <w:lang w:eastAsia="ro-RO"/>
              </w:rPr>
            </w:pPr>
            <w:r w:rsidRPr="000E42CC">
              <w:rPr>
                <w:rFonts w:eastAsia="Times New Roman"/>
                <w:b/>
                <w:sz w:val="18"/>
                <w:szCs w:val="18"/>
                <w:lang w:eastAsia="ro-RO"/>
              </w:rPr>
              <w:t>Respon-</w:t>
            </w:r>
            <w:r w:rsidRPr="000E42CC">
              <w:rPr>
                <w:rFonts w:eastAsia="Times New Roman"/>
                <w:b/>
                <w:sz w:val="18"/>
                <w:szCs w:val="18"/>
                <w:lang w:eastAsia="ro-RO"/>
              </w:rPr>
              <w:br/>
              <w:t>sabil</w:t>
            </w:r>
          </w:p>
        </w:tc>
        <w:tc>
          <w:tcPr>
            <w:tcW w:w="2275" w:type="dxa"/>
            <w:vMerge w:val="restart"/>
            <w:shd w:val="clear" w:color="auto" w:fill="auto"/>
            <w:vAlign w:val="center"/>
            <w:hideMark/>
          </w:tcPr>
          <w:p w:rsidR="0049164C" w:rsidRPr="000E42CC" w:rsidRDefault="0049164C" w:rsidP="0049164C">
            <w:pPr>
              <w:spacing w:line="276" w:lineRule="auto"/>
              <w:jc w:val="center"/>
              <w:rPr>
                <w:rFonts w:eastAsia="Times New Roman"/>
                <w:b/>
                <w:sz w:val="18"/>
                <w:szCs w:val="18"/>
                <w:lang w:eastAsia="ro-RO"/>
              </w:rPr>
            </w:pPr>
            <w:r w:rsidRPr="000E42CC">
              <w:rPr>
                <w:rFonts w:eastAsia="Times New Roman"/>
                <w:b/>
                <w:sz w:val="18"/>
                <w:szCs w:val="18"/>
                <w:lang w:eastAsia="ro-RO"/>
              </w:rPr>
              <w:t>Partener</w:t>
            </w:r>
          </w:p>
        </w:tc>
      </w:tr>
      <w:tr w:rsidR="0049164C" w:rsidRPr="000E42CC" w:rsidTr="0049164C">
        <w:trPr>
          <w:trHeight w:val="288"/>
          <w:jc w:val="center"/>
        </w:trPr>
        <w:tc>
          <w:tcPr>
            <w:tcW w:w="564" w:type="dxa"/>
            <w:vMerge/>
            <w:vAlign w:val="center"/>
            <w:hideMark/>
          </w:tcPr>
          <w:p w:rsidR="0049164C" w:rsidRPr="000E42CC" w:rsidRDefault="0049164C" w:rsidP="0049164C">
            <w:pPr>
              <w:spacing w:line="276" w:lineRule="auto"/>
              <w:jc w:val="center"/>
              <w:rPr>
                <w:rFonts w:eastAsia="Times New Roman"/>
                <w:sz w:val="18"/>
                <w:szCs w:val="18"/>
                <w:lang w:eastAsia="ro-RO"/>
              </w:rPr>
            </w:pPr>
          </w:p>
        </w:tc>
        <w:tc>
          <w:tcPr>
            <w:tcW w:w="3119" w:type="dxa"/>
            <w:vMerge/>
            <w:vAlign w:val="center"/>
            <w:hideMark/>
          </w:tcPr>
          <w:p w:rsidR="0049164C" w:rsidRPr="000E42CC" w:rsidRDefault="0049164C" w:rsidP="0049164C">
            <w:pPr>
              <w:spacing w:line="276" w:lineRule="auto"/>
              <w:jc w:val="center"/>
              <w:rPr>
                <w:rFonts w:eastAsia="Times New Roman"/>
                <w:sz w:val="18"/>
                <w:szCs w:val="18"/>
                <w:lang w:eastAsia="ro-RO"/>
              </w:rPr>
            </w:pPr>
          </w:p>
        </w:tc>
        <w:tc>
          <w:tcPr>
            <w:tcW w:w="283" w:type="dxa"/>
            <w:shd w:val="clear" w:color="auto" w:fill="auto"/>
            <w:vAlign w:val="center"/>
            <w:hideMark/>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shd w:val="clear" w:color="auto" w:fill="auto"/>
            <w:vAlign w:val="center"/>
            <w:hideMark/>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shd w:val="clear" w:color="auto" w:fill="auto"/>
            <w:vAlign w:val="center"/>
            <w:hideMark/>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shd w:val="clear" w:color="auto" w:fill="auto"/>
            <w:vAlign w:val="center"/>
            <w:hideMark/>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shd w:val="clear" w:color="auto" w:fill="auto"/>
            <w:vAlign w:val="center"/>
            <w:hideMark/>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shd w:val="clear" w:color="auto" w:fill="auto"/>
            <w:vAlign w:val="center"/>
            <w:hideMark/>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shd w:val="clear" w:color="auto" w:fill="auto"/>
            <w:vAlign w:val="center"/>
            <w:hideMark/>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shd w:val="clear" w:color="auto" w:fill="auto"/>
            <w:vAlign w:val="center"/>
            <w:hideMark/>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shd w:val="clear" w:color="auto" w:fill="auto"/>
            <w:vAlign w:val="center"/>
            <w:hideMark/>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shd w:val="clear" w:color="auto" w:fill="auto"/>
            <w:vAlign w:val="center"/>
            <w:hideMark/>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shd w:val="clear" w:color="auto" w:fill="auto"/>
            <w:vAlign w:val="center"/>
            <w:hideMark/>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shd w:val="clear" w:color="auto" w:fill="auto"/>
            <w:vAlign w:val="center"/>
            <w:hideMark/>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shd w:val="clear" w:color="auto" w:fill="auto"/>
            <w:vAlign w:val="center"/>
            <w:hideMark/>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shd w:val="clear" w:color="auto" w:fill="auto"/>
            <w:vAlign w:val="center"/>
            <w:hideMark/>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shd w:val="clear" w:color="auto" w:fill="auto"/>
            <w:vAlign w:val="center"/>
            <w:hideMark/>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shd w:val="clear" w:color="auto" w:fill="auto"/>
            <w:vAlign w:val="center"/>
            <w:hideMark/>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shd w:val="clear" w:color="auto" w:fill="auto"/>
            <w:vAlign w:val="center"/>
            <w:hideMark/>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shd w:val="clear" w:color="auto" w:fill="auto"/>
            <w:vAlign w:val="center"/>
            <w:hideMark/>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shd w:val="clear" w:color="auto" w:fill="auto"/>
            <w:vAlign w:val="center"/>
            <w:hideMark/>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shd w:val="clear" w:color="auto" w:fill="auto"/>
            <w:vAlign w:val="center"/>
            <w:hideMark/>
          </w:tcPr>
          <w:p w:rsidR="0049164C" w:rsidRPr="000E42CC" w:rsidRDefault="0049164C" w:rsidP="0049164C">
            <w:pPr>
              <w:spacing w:line="276" w:lineRule="auto"/>
              <w:ind w:right="-25"/>
              <w:jc w:val="center"/>
              <w:rPr>
                <w:rFonts w:eastAsia="Times New Roman"/>
                <w:sz w:val="18"/>
                <w:szCs w:val="18"/>
                <w:lang w:eastAsia="ro-RO"/>
              </w:rPr>
            </w:pPr>
            <w:r w:rsidRPr="000E42CC">
              <w:rPr>
                <w:rFonts w:eastAsia="Times New Roman"/>
                <w:sz w:val="18"/>
                <w:szCs w:val="18"/>
                <w:lang w:eastAsia="ro-RO"/>
              </w:rPr>
              <w:t>T4</w:t>
            </w:r>
          </w:p>
        </w:tc>
        <w:tc>
          <w:tcPr>
            <w:tcW w:w="851" w:type="dxa"/>
            <w:vMerge/>
            <w:shd w:val="clear" w:color="auto" w:fill="auto"/>
            <w:vAlign w:val="center"/>
            <w:hideMark/>
          </w:tcPr>
          <w:p w:rsidR="0049164C" w:rsidRPr="000E42CC" w:rsidRDefault="0049164C" w:rsidP="0049164C">
            <w:pPr>
              <w:spacing w:line="276" w:lineRule="auto"/>
              <w:jc w:val="center"/>
              <w:rPr>
                <w:rFonts w:eastAsia="Times New Roman"/>
                <w:sz w:val="18"/>
                <w:szCs w:val="18"/>
                <w:lang w:eastAsia="ro-RO"/>
              </w:rPr>
            </w:pPr>
          </w:p>
        </w:tc>
        <w:tc>
          <w:tcPr>
            <w:tcW w:w="992" w:type="dxa"/>
            <w:vMerge/>
          </w:tcPr>
          <w:p w:rsidR="0049164C" w:rsidRPr="000E42CC" w:rsidRDefault="0049164C" w:rsidP="0049164C">
            <w:pPr>
              <w:spacing w:line="276" w:lineRule="auto"/>
              <w:jc w:val="center"/>
              <w:rPr>
                <w:rFonts w:eastAsia="Times New Roman"/>
                <w:sz w:val="18"/>
                <w:szCs w:val="18"/>
                <w:lang w:eastAsia="ro-RO"/>
              </w:rPr>
            </w:pPr>
          </w:p>
        </w:tc>
        <w:tc>
          <w:tcPr>
            <w:tcW w:w="2275" w:type="dxa"/>
            <w:vMerge/>
            <w:shd w:val="clear" w:color="auto" w:fill="auto"/>
            <w:vAlign w:val="center"/>
            <w:hideMark/>
          </w:tcPr>
          <w:p w:rsidR="0049164C" w:rsidRPr="000E42CC" w:rsidRDefault="0049164C" w:rsidP="0049164C">
            <w:pPr>
              <w:spacing w:line="276" w:lineRule="auto"/>
              <w:jc w:val="center"/>
              <w:rPr>
                <w:rFonts w:eastAsia="Times New Roman"/>
                <w:sz w:val="18"/>
                <w:szCs w:val="18"/>
                <w:lang w:eastAsia="ro-RO"/>
              </w:rPr>
            </w:pPr>
          </w:p>
        </w:tc>
      </w:tr>
      <w:tr w:rsidR="0049164C" w:rsidRPr="000E42CC" w:rsidTr="0049164C">
        <w:trPr>
          <w:trHeight w:val="366"/>
          <w:jc w:val="center"/>
        </w:trPr>
        <w:tc>
          <w:tcPr>
            <w:tcW w:w="564" w:type="dxa"/>
            <w:tcBorders>
              <w:bottom w:val="single" w:sz="2" w:space="0" w:color="auto"/>
            </w:tcBorders>
            <w:shd w:val="clear" w:color="auto" w:fill="A6A6A6" w:themeFill="background1" w:themeFillShade="A6"/>
            <w:noWrap/>
            <w:vAlign w:val="center"/>
          </w:tcPr>
          <w:p w:rsidR="0049164C" w:rsidRPr="000E42CC" w:rsidRDefault="0049164C" w:rsidP="0049164C">
            <w:pPr>
              <w:spacing w:line="276" w:lineRule="auto"/>
              <w:rPr>
                <w:rFonts w:eastAsia="Times New Roman"/>
                <w:sz w:val="18"/>
                <w:szCs w:val="18"/>
                <w:lang w:eastAsia="ro-RO"/>
              </w:rPr>
            </w:pPr>
          </w:p>
        </w:tc>
        <w:tc>
          <w:tcPr>
            <w:tcW w:w="12907" w:type="dxa"/>
            <w:gridSpan w:val="24"/>
            <w:tcBorders>
              <w:bottom w:val="single" w:sz="2" w:space="0" w:color="auto"/>
            </w:tcBorders>
            <w:shd w:val="clear" w:color="auto" w:fill="A6A6A6" w:themeFill="background1" w:themeFillShade="A6"/>
            <w:vAlign w:val="center"/>
          </w:tcPr>
          <w:p w:rsidR="0049164C" w:rsidRPr="000E42CC" w:rsidRDefault="0049164C" w:rsidP="0049164C">
            <w:pPr>
              <w:rPr>
                <w:sz w:val="20"/>
                <w:szCs w:val="20"/>
              </w:rPr>
            </w:pPr>
            <w:r w:rsidRPr="000E42CC">
              <w:rPr>
                <w:sz w:val="20"/>
                <w:szCs w:val="20"/>
              </w:rPr>
              <w:t>OG 1: Asigurarea conservării habitatelor şi speciilor pentru care a fost declarat situl ROSCI0357 Porumbeni</w:t>
            </w:r>
          </w:p>
        </w:tc>
      </w:tr>
      <w:tr w:rsidR="0049164C" w:rsidRPr="000E42CC" w:rsidTr="0049164C">
        <w:trPr>
          <w:trHeight w:val="339"/>
          <w:jc w:val="center"/>
        </w:trPr>
        <w:tc>
          <w:tcPr>
            <w:tcW w:w="564" w:type="dxa"/>
            <w:shd w:val="clear" w:color="auto" w:fill="F2F2F2" w:themeFill="background1" w:themeFillShade="F2"/>
            <w:noWrap/>
            <w:vAlign w:val="center"/>
          </w:tcPr>
          <w:p w:rsidR="0049164C" w:rsidRPr="000E42CC" w:rsidRDefault="0049164C" w:rsidP="0049164C">
            <w:pPr>
              <w:spacing w:line="276" w:lineRule="auto"/>
              <w:rPr>
                <w:rFonts w:eastAsia="Times New Roman"/>
                <w:sz w:val="18"/>
                <w:szCs w:val="18"/>
                <w:lang w:eastAsia="ro-RO"/>
              </w:rPr>
            </w:pPr>
          </w:p>
        </w:tc>
        <w:tc>
          <w:tcPr>
            <w:tcW w:w="12907" w:type="dxa"/>
            <w:gridSpan w:val="24"/>
            <w:shd w:val="clear" w:color="auto" w:fill="F2F2F2" w:themeFill="background1" w:themeFillShade="F2"/>
            <w:vAlign w:val="center"/>
          </w:tcPr>
          <w:p w:rsidR="0049164C" w:rsidRPr="000E42CC" w:rsidRDefault="0049164C" w:rsidP="0049164C">
            <w:pPr>
              <w:keepLines/>
              <w:tabs>
                <w:tab w:val="left" w:pos="0"/>
              </w:tabs>
              <w:spacing w:line="276" w:lineRule="auto"/>
              <w:outlineLvl w:val="3"/>
              <w:rPr>
                <w:rFonts w:eastAsia="Times New Roman"/>
                <w:i/>
                <w:sz w:val="18"/>
                <w:szCs w:val="18"/>
                <w:lang w:eastAsia="ro-RO"/>
              </w:rPr>
            </w:pPr>
            <w:r w:rsidRPr="000E42CC">
              <w:rPr>
                <w:rFonts w:eastAsia="Times New Roman"/>
                <w:b/>
                <w:bCs/>
                <w:iCs/>
                <w:sz w:val="18"/>
                <w:szCs w:val="18"/>
              </w:rPr>
              <w:t xml:space="preserve">MG 1/ OS 1 </w:t>
            </w:r>
            <w:r w:rsidRPr="000E42CC">
              <w:rPr>
                <w:b/>
                <w:i/>
                <w:sz w:val="18"/>
                <w:szCs w:val="18"/>
              </w:rPr>
              <w:t>Menținerea stării de conservare favorabilă a speciilor de interes comunitar din sit și a habitatelor specifice</w:t>
            </w:r>
          </w:p>
        </w:tc>
      </w:tr>
      <w:tr w:rsidR="0049164C" w:rsidRPr="000E42CC" w:rsidTr="0049164C">
        <w:trPr>
          <w:trHeight w:val="402"/>
          <w:jc w:val="center"/>
        </w:trPr>
        <w:tc>
          <w:tcPr>
            <w:tcW w:w="564" w:type="dxa"/>
            <w:shd w:val="clear" w:color="auto" w:fill="auto"/>
            <w:noWrap/>
            <w:vAlign w:val="center"/>
            <w:hideMark/>
          </w:tcPr>
          <w:p w:rsidR="0049164C" w:rsidRPr="000E42CC" w:rsidRDefault="0049164C" w:rsidP="0049164C">
            <w:pPr>
              <w:spacing w:line="276" w:lineRule="auto"/>
              <w:rPr>
                <w:sz w:val="18"/>
                <w:szCs w:val="18"/>
                <w:lang w:eastAsia="ro-RO"/>
              </w:rPr>
            </w:pPr>
            <w:r w:rsidRPr="000E42CC">
              <w:rPr>
                <w:sz w:val="18"/>
                <w:szCs w:val="18"/>
                <w:lang w:eastAsia="ro-RO"/>
              </w:rPr>
              <w:t>1.1.1</w:t>
            </w:r>
          </w:p>
        </w:tc>
        <w:tc>
          <w:tcPr>
            <w:tcW w:w="3119" w:type="dxa"/>
            <w:shd w:val="clear" w:color="auto" w:fill="auto"/>
            <w:noWrap/>
            <w:hideMark/>
          </w:tcPr>
          <w:p w:rsidR="0049164C" w:rsidRPr="000E42CC" w:rsidRDefault="0049164C" w:rsidP="0049164C">
            <w:pPr>
              <w:spacing w:line="276" w:lineRule="auto"/>
              <w:rPr>
                <w:sz w:val="18"/>
                <w:szCs w:val="18"/>
              </w:rPr>
            </w:pPr>
            <w:r w:rsidRPr="000E42CC">
              <w:rPr>
                <w:sz w:val="18"/>
                <w:szCs w:val="18"/>
              </w:rPr>
              <w:t xml:space="preserve">Menținerea stării de conservare faborabilă pentru speciile de </w:t>
            </w:r>
            <w:r w:rsidRPr="000E42CC">
              <w:rPr>
                <w:b/>
                <w:sz w:val="18"/>
                <w:szCs w:val="18"/>
              </w:rPr>
              <w:t>nevertebrate</w:t>
            </w:r>
            <w:r w:rsidRPr="000E42CC">
              <w:rPr>
                <w:sz w:val="18"/>
                <w:szCs w:val="18"/>
              </w:rPr>
              <w:t xml:space="preserve">: </w:t>
            </w:r>
            <w:r w:rsidRPr="000E42CC">
              <w:rPr>
                <w:i/>
                <w:sz w:val="18"/>
                <w:szCs w:val="18"/>
              </w:rPr>
              <w:t xml:space="preserve">Lucanus cervus </w:t>
            </w:r>
            <w:r w:rsidRPr="000E42CC">
              <w:rPr>
                <w:sz w:val="18"/>
                <w:szCs w:val="18"/>
              </w:rPr>
              <w:t xml:space="preserve">și </w:t>
            </w:r>
            <w:r w:rsidRPr="000E42CC">
              <w:rPr>
                <w:b/>
                <w:sz w:val="18"/>
                <w:szCs w:val="18"/>
              </w:rPr>
              <w:t xml:space="preserve">amfibieni: </w:t>
            </w:r>
            <w:r w:rsidRPr="000E42CC">
              <w:rPr>
                <w:i/>
                <w:sz w:val="18"/>
                <w:szCs w:val="18"/>
              </w:rPr>
              <w:t>Bombina variegata, Triturus vulgaris ampelensis</w:t>
            </w:r>
          </w:p>
        </w:tc>
        <w:tc>
          <w:tcPr>
            <w:tcW w:w="283" w:type="dxa"/>
            <w:tcBorders>
              <w:bottom w:val="single" w:sz="2" w:space="0" w:color="auto"/>
            </w:tcBorders>
            <w:shd w:val="clear" w:color="auto" w:fill="auto"/>
            <w:noWrap/>
            <w:vAlign w:val="center"/>
            <w:hideMark/>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ind w:left="-8" w:right="-34"/>
              <w:jc w:val="center"/>
              <w:rPr>
                <w:rFonts w:eastAsia="Times New Roman"/>
                <w:sz w:val="18"/>
                <w:szCs w:val="18"/>
                <w:lang w:eastAsia="ro-RO"/>
              </w:rPr>
            </w:pPr>
            <w:r w:rsidRPr="000E42CC">
              <w:rPr>
                <w:rFonts w:eastAsia="Times New Roman"/>
                <w:sz w:val="18"/>
                <w:szCs w:val="18"/>
                <w:lang w:eastAsia="ro-RO"/>
              </w:rPr>
              <w:t>T4</w:t>
            </w:r>
          </w:p>
        </w:tc>
        <w:tc>
          <w:tcPr>
            <w:tcW w:w="851" w:type="dxa"/>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Medie</w:t>
            </w:r>
          </w:p>
        </w:tc>
        <w:tc>
          <w:tcPr>
            <w:tcW w:w="992" w:type="dxa"/>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Admin</w:t>
            </w:r>
          </w:p>
        </w:tc>
        <w:tc>
          <w:tcPr>
            <w:tcW w:w="2275" w:type="dxa"/>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p>
        </w:tc>
      </w:tr>
      <w:tr w:rsidR="0049164C" w:rsidRPr="000E42CC" w:rsidTr="0049164C">
        <w:trPr>
          <w:trHeight w:val="402"/>
          <w:jc w:val="center"/>
        </w:trPr>
        <w:tc>
          <w:tcPr>
            <w:tcW w:w="564" w:type="dxa"/>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1.1.2</w:t>
            </w:r>
          </w:p>
        </w:tc>
        <w:tc>
          <w:tcPr>
            <w:tcW w:w="3119" w:type="dxa"/>
            <w:shd w:val="clear" w:color="auto" w:fill="auto"/>
            <w:noWrap/>
          </w:tcPr>
          <w:p w:rsidR="0049164C" w:rsidRPr="000E42CC" w:rsidRDefault="0049164C" w:rsidP="0049164C">
            <w:pPr>
              <w:spacing w:line="276" w:lineRule="auto"/>
              <w:rPr>
                <w:sz w:val="18"/>
                <w:szCs w:val="18"/>
              </w:rPr>
            </w:pPr>
            <w:r w:rsidRPr="000E42CC">
              <w:rPr>
                <w:sz w:val="18"/>
                <w:szCs w:val="18"/>
              </w:rPr>
              <w:t xml:space="preserve">Interzicerea vătămării, capturării, deţinerii, comercializării speciilor de </w:t>
            </w:r>
            <w:r w:rsidRPr="000E42CC">
              <w:rPr>
                <w:b/>
                <w:sz w:val="18"/>
                <w:szCs w:val="18"/>
              </w:rPr>
              <w:t>nevertebrate</w:t>
            </w:r>
            <w:r w:rsidRPr="000E42CC">
              <w:rPr>
                <w:sz w:val="18"/>
                <w:szCs w:val="18"/>
              </w:rPr>
              <w:t xml:space="preserve">: </w:t>
            </w:r>
            <w:r w:rsidRPr="000E42CC">
              <w:rPr>
                <w:i/>
                <w:sz w:val="18"/>
                <w:szCs w:val="18"/>
              </w:rPr>
              <w:t xml:space="preserve">Lucanus cervus </w:t>
            </w:r>
            <w:r w:rsidRPr="000E42CC">
              <w:rPr>
                <w:sz w:val="18"/>
                <w:szCs w:val="18"/>
              </w:rPr>
              <w:t xml:space="preserve">și </w:t>
            </w:r>
            <w:r w:rsidRPr="000E42CC">
              <w:rPr>
                <w:b/>
                <w:sz w:val="18"/>
                <w:szCs w:val="18"/>
              </w:rPr>
              <w:t xml:space="preserve">amfibieni: </w:t>
            </w:r>
            <w:r w:rsidRPr="000E42CC">
              <w:rPr>
                <w:i/>
                <w:sz w:val="18"/>
                <w:szCs w:val="18"/>
              </w:rPr>
              <w:t>Bombina variegata, Triturus vulgaris ampelensis</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ind w:left="-8" w:right="-34"/>
              <w:jc w:val="center"/>
              <w:rPr>
                <w:rFonts w:eastAsia="Times New Roman"/>
                <w:sz w:val="18"/>
                <w:szCs w:val="18"/>
                <w:lang w:eastAsia="ro-RO"/>
              </w:rPr>
            </w:pPr>
            <w:r w:rsidRPr="000E42CC">
              <w:rPr>
                <w:rFonts w:eastAsia="Times New Roman"/>
                <w:sz w:val="18"/>
                <w:szCs w:val="18"/>
                <w:lang w:eastAsia="ro-RO"/>
              </w:rPr>
              <w:t>T4</w:t>
            </w:r>
          </w:p>
        </w:tc>
        <w:tc>
          <w:tcPr>
            <w:tcW w:w="851" w:type="dxa"/>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 xml:space="preserve">Medie </w:t>
            </w:r>
          </w:p>
        </w:tc>
        <w:tc>
          <w:tcPr>
            <w:tcW w:w="992" w:type="dxa"/>
          </w:tcPr>
          <w:p w:rsidR="0049164C" w:rsidRPr="000E42CC" w:rsidRDefault="0049164C" w:rsidP="0049164C">
            <w:r w:rsidRPr="000E42CC">
              <w:rPr>
                <w:rFonts w:eastAsia="Times New Roman"/>
                <w:sz w:val="18"/>
                <w:szCs w:val="18"/>
                <w:lang w:eastAsia="ro-RO"/>
              </w:rPr>
              <w:t>Admin</w:t>
            </w:r>
          </w:p>
        </w:tc>
        <w:tc>
          <w:tcPr>
            <w:tcW w:w="2275" w:type="dxa"/>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p>
        </w:tc>
      </w:tr>
      <w:tr w:rsidR="0049164C" w:rsidRPr="000E42CC" w:rsidTr="0049164C">
        <w:trPr>
          <w:trHeight w:val="402"/>
          <w:jc w:val="center"/>
        </w:trPr>
        <w:tc>
          <w:tcPr>
            <w:tcW w:w="564" w:type="dxa"/>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1.1.3</w:t>
            </w:r>
          </w:p>
        </w:tc>
        <w:tc>
          <w:tcPr>
            <w:tcW w:w="3119" w:type="dxa"/>
            <w:shd w:val="clear" w:color="auto" w:fill="auto"/>
            <w:noWrap/>
          </w:tcPr>
          <w:p w:rsidR="0049164C" w:rsidRPr="000E42CC" w:rsidRDefault="0049164C" w:rsidP="0049164C">
            <w:pPr>
              <w:spacing w:line="276" w:lineRule="auto"/>
              <w:rPr>
                <w:sz w:val="18"/>
                <w:szCs w:val="18"/>
              </w:rPr>
            </w:pPr>
            <w:r w:rsidRPr="000E42CC">
              <w:rPr>
                <w:sz w:val="18"/>
                <w:szCs w:val="18"/>
              </w:rPr>
              <w:t xml:space="preserve">Limitarea accesului motorizat pe drumurile forestiere secundare şi interzicerea accesului motorizat în afara drumurilor - off-road pentru menținerea stării de conservare favorabilă a speciilor de: </w:t>
            </w:r>
            <w:r w:rsidRPr="000E42CC">
              <w:rPr>
                <w:b/>
                <w:sz w:val="18"/>
                <w:szCs w:val="18"/>
              </w:rPr>
              <w:t>nevertebrate:</w:t>
            </w:r>
            <w:r w:rsidRPr="000E42CC">
              <w:rPr>
                <w:sz w:val="18"/>
                <w:szCs w:val="18"/>
              </w:rPr>
              <w:t xml:space="preserve"> </w:t>
            </w:r>
            <w:r w:rsidRPr="000E42CC">
              <w:rPr>
                <w:i/>
                <w:sz w:val="18"/>
                <w:szCs w:val="18"/>
              </w:rPr>
              <w:t>Lucanus cervus</w:t>
            </w:r>
            <w:r w:rsidRPr="000E42CC">
              <w:rPr>
                <w:sz w:val="18"/>
                <w:szCs w:val="18"/>
              </w:rPr>
              <w:t xml:space="preserve">, </w:t>
            </w:r>
            <w:r w:rsidRPr="000E42CC">
              <w:rPr>
                <w:b/>
                <w:sz w:val="18"/>
                <w:szCs w:val="18"/>
              </w:rPr>
              <w:t>amfibieni:</w:t>
            </w:r>
            <w:r w:rsidRPr="000E42CC">
              <w:rPr>
                <w:sz w:val="18"/>
                <w:szCs w:val="18"/>
              </w:rPr>
              <w:t xml:space="preserve"> </w:t>
            </w:r>
            <w:r w:rsidRPr="000E42CC">
              <w:rPr>
                <w:i/>
                <w:sz w:val="18"/>
                <w:szCs w:val="18"/>
              </w:rPr>
              <w:t>Triturus vulgaris ampelensis, Bombina variegata</w:t>
            </w:r>
            <w:r w:rsidRPr="000E42CC">
              <w:rPr>
                <w:b/>
                <w:i/>
                <w:sz w:val="18"/>
                <w:szCs w:val="18"/>
              </w:rPr>
              <w:t xml:space="preserve">, </w:t>
            </w:r>
            <w:r w:rsidRPr="000E42CC">
              <w:rPr>
                <w:b/>
                <w:sz w:val="18"/>
                <w:szCs w:val="18"/>
              </w:rPr>
              <w:t>mamifere</w:t>
            </w:r>
            <w:r w:rsidRPr="000E42CC">
              <w:rPr>
                <w:sz w:val="18"/>
                <w:szCs w:val="18"/>
              </w:rPr>
              <w:t xml:space="preserve">: </w:t>
            </w:r>
            <w:r w:rsidRPr="000E42CC">
              <w:rPr>
                <w:i/>
                <w:sz w:val="18"/>
                <w:szCs w:val="18"/>
              </w:rPr>
              <w:t>Ursus arctos,</w:t>
            </w:r>
            <w:r w:rsidRPr="000E42CC">
              <w:rPr>
                <w:sz w:val="18"/>
                <w:szCs w:val="18"/>
              </w:rPr>
              <w:t xml:space="preserve"> </w:t>
            </w:r>
            <w:r w:rsidRPr="000E42CC">
              <w:rPr>
                <w:i/>
                <w:sz w:val="18"/>
                <w:szCs w:val="18"/>
              </w:rPr>
              <w:t>Canis lupus, Lutra lutra</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bottom w:val="single" w:sz="2" w:space="0" w:color="auto"/>
            </w:tcBorders>
            <w:shd w:val="clear" w:color="auto" w:fill="auto"/>
            <w:noWrap/>
            <w:vAlign w:val="center"/>
          </w:tcPr>
          <w:p w:rsidR="0049164C" w:rsidRPr="000E42CC" w:rsidRDefault="0049164C" w:rsidP="0049164C">
            <w:pPr>
              <w:spacing w:line="276" w:lineRule="auto"/>
              <w:ind w:left="-8" w:right="-34"/>
              <w:jc w:val="center"/>
              <w:rPr>
                <w:rFonts w:eastAsia="Times New Roman"/>
                <w:sz w:val="18"/>
                <w:szCs w:val="18"/>
                <w:lang w:eastAsia="ro-RO"/>
              </w:rPr>
            </w:pPr>
            <w:r w:rsidRPr="000E42CC">
              <w:rPr>
                <w:rFonts w:eastAsia="Times New Roman"/>
                <w:sz w:val="18"/>
                <w:szCs w:val="18"/>
                <w:lang w:eastAsia="ro-RO"/>
              </w:rPr>
              <w:t>T4</w:t>
            </w:r>
          </w:p>
        </w:tc>
        <w:tc>
          <w:tcPr>
            <w:tcW w:w="851" w:type="dxa"/>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 xml:space="preserve">Mare </w:t>
            </w:r>
          </w:p>
        </w:tc>
        <w:tc>
          <w:tcPr>
            <w:tcW w:w="992" w:type="dxa"/>
          </w:tcPr>
          <w:p w:rsidR="0049164C" w:rsidRPr="000E42CC" w:rsidRDefault="0049164C" w:rsidP="0049164C">
            <w:r w:rsidRPr="000E42CC">
              <w:rPr>
                <w:rFonts w:eastAsia="Times New Roman"/>
                <w:sz w:val="18"/>
                <w:szCs w:val="18"/>
                <w:lang w:eastAsia="ro-RO"/>
              </w:rPr>
              <w:t>Admin</w:t>
            </w:r>
          </w:p>
        </w:tc>
        <w:tc>
          <w:tcPr>
            <w:tcW w:w="2275" w:type="dxa"/>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p>
        </w:tc>
      </w:tr>
      <w:tr w:rsidR="0049164C" w:rsidRPr="000E42CC" w:rsidTr="0049164C">
        <w:trPr>
          <w:trHeight w:val="402"/>
          <w:jc w:val="center"/>
        </w:trPr>
        <w:tc>
          <w:tcPr>
            <w:tcW w:w="564" w:type="dxa"/>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1.1.4</w:t>
            </w:r>
          </w:p>
        </w:tc>
        <w:tc>
          <w:tcPr>
            <w:tcW w:w="3119" w:type="dxa"/>
            <w:shd w:val="clear" w:color="auto" w:fill="auto"/>
            <w:noWrap/>
            <w:vAlign w:val="center"/>
          </w:tcPr>
          <w:p w:rsidR="0049164C" w:rsidRPr="000E42CC" w:rsidRDefault="0049164C" w:rsidP="0049164C">
            <w:pPr>
              <w:spacing w:line="276" w:lineRule="auto"/>
              <w:rPr>
                <w:sz w:val="18"/>
                <w:szCs w:val="18"/>
              </w:rPr>
            </w:pPr>
            <w:r w:rsidRPr="000E42CC">
              <w:rPr>
                <w:rFonts w:eastAsia="Times New Roman"/>
                <w:sz w:val="18"/>
                <w:szCs w:val="18"/>
              </w:rPr>
              <w:t xml:space="preserve">Interzicerea poluării apelor de suprafață (râul Târnava Mare și afluenții) şi a zonelor umede pentru menținerea calității bune a habitatelor acvatice necesare speciilor de: </w:t>
            </w:r>
            <w:r w:rsidRPr="000E42CC">
              <w:rPr>
                <w:rFonts w:eastAsia="Times New Roman"/>
                <w:b/>
                <w:sz w:val="18"/>
                <w:szCs w:val="18"/>
              </w:rPr>
              <w:t>pești:</w:t>
            </w:r>
            <w:r w:rsidRPr="000E42CC">
              <w:rPr>
                <w:b/>
                <w:i/>
                <w:sz w:val="18"/>
                <w:szCs w:val="18"/>
              </w:rPr>
              <w:t xml:space="preserve"> </w:t>
            </w:r>
            <w:r w:rsidRPr="000E42CC">
              <w:rPr>
                <w:i/>
                <w:sz w:val="18"/>
                <w:szCs w:val="18"/>
              </w:rPr>
              <w:t xml:space="preserve">Barbus meridionalis, Rhodeus sericeus amarus, Cobitis taenia, </w:t>
            </w:r>
            <w:r w:rsidRPr="000E42CC">
              <w:rPr>
                <w:b/>
                <w:sz w:val="18"/>
                <w:szCs w:val="18"/>
              </w:rPr>
              <w:t xml:space="preserve">amfibieni: </w:t>
            </w:r>
            <w:r w:rsidRPr="000E42CC">
              <w:rPr>
                <w:i/>
                <w:sz w:val="18"/>
                <w:szCs w:val="18"/>
              </w:rPr>
              <w:t xml:space="preserve">Triturus vulgaris ampelensis, Bombina variegata, </w:t>
            </w:r>
            <w:r w:rsidRPr="000E42CC">
              <w:rPr>
                <w:b/>
                <w:sz w:val="18"/>
                <w:szCs w:val="18"/>
              </w:rPr>
              <w:t>mamifere:</w:t>
            </w:r>
            <w:r w:rsidRPr="000E42CC">
              <w:rPr>
                <w:i/>
                <w:sz w:val="18"/>
                <w:szCs w:val="18"/>
              </w:rPr>
              <w:t xml:space="preserve"> Lutra lutra</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ind w:left="-8" w:right="-34"/>
              <w:jc w:val="center"/>
              <w:rPr>
                <w:rFonts w:eastAsia="Times New Roman"/>
                <w:sz w:val="18"/>
                <w:szCs w:val="18"/>
                <w:lang w:eastAsia="ro-RO"/>
              </w:rPr>
            </w:pPr>
            <w:r w:rsidRPr="000E42CC">
              <w:rPr>
                <w:rFonts w:eastAsia="Times New Roman"/>
                <w:sz w:val="18"/>
                <w:szCs w:val="18"/>
                <w:lang w:eastAsia="ro-RO"/>
              </w:rPr>
              <w:t>T4</w:t>
            </w:r>
          </w:p>
        </w:tc>
        <w:tc>
          <w:tcPr>
            <w:tcW w:w="851" w:type="dxa"/>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 xml:space="preserve">Mare </w:t>
            </w:r>
          </w:p>
        </w:tc>
        <w:tc>
          <w:tcPr>
            <w:tcW w:w="992" w:type="dxa"/>
          </w:tcPr>
          <w:p w:rsidR="0049164C" w:rsidRPr="000E42CC" w:rsidRDefault="0049164C" w:rsidP="0049164C">
            <w:r w:rsidRPr="000E42CC">
              <w:rPr>
                <w:rFonts w:eastAsia="Times New Roman"/>
                <w:sz w:val="18"/>
                <w:szCs w:val="18"/>
                <w:lang w:eastAsia="ro-RO"/>
              </w:rPr>
              <w:t>Admin</w:t>
            </w:r>
          </w:p>
        </w:tc>
        <w:tc>
          <w:tcPr>
            <w:tcW w:w="2275" w:type="dxa"/>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p>
        </w:tc>
      </w:tr>
      <w:tr w:rsidR="0049164C" w:rsidRPr="000E42CC" w:rsidTr="0049164C">
        <w:trPr>
          <w:trHeight w:val="402"/>
          <w:jc w:val="center"/>
        </w:trPr>
        <w:tc>
          <w:tcPr>
            <w:tcW w:w="564" w:type="dxa"/>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1.1.5</w:t>
            </w:r>
          </w:p>
        </w:tc>
        <w:tc>
          <w:tcPr>
            <w:tcW w:w="3119" w:type="dxa"/>
            <w:shd w:val="clear" w:color="auto" w:fill="auto"/>
            <w:noWrap/>
          </w:tcPr>
          <w:p w:rsidR="0049164C" w:rsidRPr="000E42CC" w:rsidRDefault="0049164C" w:rsidP="0049164C">
            <w:pPr>
              <w:spacing w:line="276" w:lineRule="auto"/>
              <w:rPr>
                <w:sz w:val="18"/>
                <w:szCs w:val="18"/>
              </w:rPr>
            </w:pPr>
            <w:r w:rsidRPr="000E42CC">
              <w:rPr>
                <w:sz w:val="18"/>
                <w:szCs w:val="18"/>
              </w:rPr>
              <w:t xml:space="preserve">Menținerea în stare favorabilă a zonelor de reproducere pentru speciile de </w:t>
            </w:r>
            <w:r w:rsidRPr="000E42CC">
              <w:rPr>
                <w:b/>
                <w:sz w:val="18"/>
                <w:szCs w:val="18"/>
              </w:rPr>
              <w:t>amfibieni</w:t>
            </w:r>
            <w:r w:rsidRPr="000E42CC">
              <w:rPr>
                <w:sz w:val="18"/>
                <w:szCs w:val="18"/>
              </w:rPr>
              <w:t xml:space="preserve">: </w:t>
            </w:r>
            <w:r w:rsidRPr="000E42CC">
              <w:rPr>
                <w:i/>
                <w:sz w:val="18"/>
                <w:szCs w:val="18"/>
              </w:rPr>
              <w:t>Triturus vulgaris ampelensis, Bombina variegata</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bottom w:val="single" w:sz="2" w:space="0" w:color="auto"/>
            </w:tcBorders>
            <w:shd w:val="clear" w:color="auto" w:fill="auto"/>
            <w:noWrap/>
            <w:vAlign w:val="center"/>
          </w:tcPr>
          <w:p w:rsidR="0049164C" w:rsidRPr="000E42CC" w:rsidRDefault="0049164C" w:rsidP="0049164C">
            <w:pPr>
              <w:spacing w:line="276" w:lineRule="auto"/>
              <w:ind w:left="-8" w:right="-34"/>
              <w:jc w:val="center"/>
              <w:rPr>
                <w:rFonts w:eastAsia="Times New Roman"/>
                <w:sz w:val="18"/>
                <w:szCs w:val="18"/>
                <w:lang w:eastAsia="ro-RO"/>
              </w:rPr>
            </w:pPr>
            <w:r w:rsidRPr="000E42CC">
              <w:rPr>
                <w:rFonts w:eastAsia="Times New Roman"/>
                <w:sz w:val="18"/>
                <w:szCs w:val="18"/>
                <w:lang w:eastAsia="ro-RO"/>
              </w:rPr>
              <w:t>T4</w:t>
            </w:r>
          </w:p>
        </w:tc>
        <w:tc>
          <w:tcPr>
            <w:tcW w:w="851" w:type="dxa"/>
            <w:shd w:val="clear" w:color="auto" w:fill="auto"/>
            <w:noWrap/>
          </w:tcPr>
          <w:p w:rsidR="0049164C" w:rsidRPr="000E42CC" w:rsidRDefault="0049164C" w:rsidP="0049164C">
            <w:pPr>
              <w:jc w:val="center"/>
            </w:pPr>
            <w:r w:rsidRPr="000E42CC">
              <w:rPr>
                <w:rFonts w:eastAsia="Times New Roman"/>
                <w:sz w:val="18"/>
                <w:szCs w:val="18"/>
                <w:lang w:eastAsia="ro-RO"/>
              </w:rPr>
              <w:t>Mare</w:t>
            </w:r>
          </w:p>
        </w:tc>
        <w:tc>
          <w:tcPr>
            <w:tcW w:w="992" w:type="dxa"/>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Admin</w:t>
            </w:r>
          </w:p>
        </w:tc>
        <w:tc>
          <w:tcPr>
            <w:tcW w:w="2275" w:type="dxa"/>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p>
        </w:tc>
      </w:tr>
      <w:tr w:rsidR="0049164C" w:rsidRPr="000E42CC" w:rsidTr="0049164C">
        <w:trPr>
          <w:trHeight w:val="402"/>
          <w:jc w:val="center"/>
        </w:trPr>
        <w:tc>
          <w:tcPr>
            <w:tcW w:w="564" w:type="dxa"/>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lastRenderedPageBreak/>
              <w:t>1.1.6</w:t>
            </w:r>
          </w:p>
        </w:tc>
        <w:tc>
          <w:tcPr>
            <w:tcW w:w="3119" w:type="dxa"/>
            <w:shd w:val="clear" w:color="auto" w:fill="auto"/>
            <w:noWrap/>
            <w:vAlign w:val="center"/>
          </w:tcPr>
          <w:p w:rsidR="0049164C" w:rsidRPr="000E42CC" w:rsidRDefault="0049164C" w:rsidP="0049164C">
            <w:pPr>
              <w:spacing w:line="276" w:lineRule="auto"/>
              <w:rPr>
                <w:strike/>
                <w:sz w:val="18"/>
                <w:szCs w:val="18"/>
              </w:rPr>
            </w:pPr>
            <w:r w:rsidRPr="000E42CC">
              <w:rPr>
                <w:sz w:val="18"/>
                <w:szCs w:val="18"/>
              </w:rPr>
              <w:t xml:space="preserve">Menținerea  capacității de suport a habitatelor (zonele umede, râurile și zonele limitrofe ale acestora) prin prisma necesităţii menţinerii stării de conservare favorabilă  pentru speciile de </w:t>
            </w:r>
            <w:r w:rsidRPr="000E42CC">
              <w:rPr>
                <w:b/>
                <w:sz w:val="18"/>
                <w:szCs w:val="18"/>
              </w:rPr>
              <w:t>amfibieni:</w:t>
            </w:r>
            <w:r w:rsidRPr="000E42CC">
              <w:rPr>
                <w:sz w:val="18"/>
                <w:szCs w:val="18"/>
              </w:rPr>
              <w:t xml:space="preserve"> </w:t>
            </w:r>
            <w:r w:rsidRPr="000E42CC">
              <w:rPr>
                <w:i/>
                <w:sz w:val="18"/>
                <w:szCs w:val="18"/>
              </w:rPr>
              <w:t>Triturus vulgaris ampelensis, Bombina variegata</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bottom w:val="single" w:sz="2" w:space="0" w:color="auto"/>
            </w:tcBorders>
            <w:shd w:val="clear" w:color="auto" w:fill="auto"/>
            <w:noWrap/>
            <w:vAlign w:val="center"/>
          </w:tcPr>
          <w:p w:rsidR="0049164C" w:rsidRPr="000E42CC" w:rsidRDefault="0049164C" w:rsidP="0049164C">
            <w:pPr>
              <w:spacing w:line="276" w:lineRule="auto"/>
              <w:ind w:left="-8" w:right="-34"/>
              <w:jc w:val="center"/>
              <w:rPr>
                <w:rFonts w:eastAsia="Times New Roman"/>
                <w:sz w:val="18"/>
                <w:szCs w:val="18"/>
                <w:lang w:eastAsia="ro-RO"/>
              </w:rPr>
            </w:pPr>
            <w:r w:rsidRPr="000E42CC">
              <w:rPr>
                <w:rFonts w:eastAsia="Times New Roman"/>
                <w:sz w:val="18"/>
                <w:szCs w:val="18"/>
                <w:lang w:eastAsia="ro-RO"/>
              </w:rPr>
              <w:t>T4</w:t>
            </w:r>
          </w:p>
        </w:tc>
        <w:tc>
          <w:tcPr>
            <w:tcW w:w="851" w:type="dxa"/>
            <w:shd w:val="clear" w:color="auto" w:fill="auto"/>
            <w:noWrap/>
          </w:tcPr>
          <w:p w:rsidR="0049164C" w:rsidRPr="000E42CC" w:rsidRDefault="0049164C" w:rsidP="0049164C">
            <w:pPr>
              <w:jc w:val="center"/>
            </w:pPr>
            <w:r w:rsidRPr="000E42CC">
              <w:rPr>
                <w:rFonts w:eastAsia="Times New Roman"/>
                <w:sz w:val="18"/>
                <w:szCs w:val="18"/>
                <w:lang w:eastAsia="ro-RO"/>
              </w:rPr>
              <w:t>Mare</w:t>
            </w:r>
          </w:p>
        </w:tc>
        <w:tc>
          <w:tcPr>
            <w:tcW w:w="992" w:type="dxa"/>
          </w:tcPr>
          <w:p w:rsidR="0049164C" w:rsidRPr="000E42CC" w:rsidRDefault="0049164C" w:rsidP="0049164C">
            <w:r w:rsidRPr="000E42CC">
              <w:rPr>
                <w:rFonts w:eastAsia="Times New Roman"/>
                <w:sz w:val="18"/>
                <w:szCs w:val="18"/>
                <w:lang w:eastAsia="ro-RO"/>
              </w:rPr>
              <w:t>Admin</w:t>
            </w:r>
          </w:p>
        </w:tc>
        <w:tc>
          <w:tcPr>
            <w:tcW w:w="2275" w:type="dxa"/>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p>
        </w:tc>
      </w:tr>
      <w:tr w:rsidR="0049164C" w:rsidRPr="000E42CC" w:rsidTr="0049164C">
        <w:trPr>
          <w:trHeight w:val="402"/>
          <w:jc w:val="center"/>
        </w:trPr>
        <w:tc>
          <w:tcPr>
            <w:tcW w:w="564" w:type="dxa"/>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1.1.7</w:t>
            </w:r>
          </w:p>
        </w:tc>
        <w:tc>
          <w:tcPr>
            <w:tcW w:w="3119" w:type="dxa"/>
            <w:shd w:val="clear" w:color="auto" w:fill="auto"/>
            <w:noWrap/>
          </w:tcPr>
          <w:p w:rsidR="0049164C" w:rsidRPr="000E42CC" w:rsidRDefault="0049164C" w:rsidP="0049164C">
            <w:pPr>
              <w:spacing w:line="276" w:lineRule="auto"/>
              <w:rPr>
                <w:sz w:val="18"/>
                <w:szCs w:val="18"/>
              </w:rPr>
            </w:pPr>
            <w:r w:rsidRPr="000E42CC">
              <w:rPr>
                <w:sz w:val="18"/>
                <w:szCs w:val="18"/>
                <w:lang w:eastAsia="ro-RO"/>
              </w:rPr>
              <w:t xml:space="preserve">Controlul pășunatului precum și a păşunatului în pădure pentru evitarea deranjului speciilor de: </w:t>
            </w:r>
            <w:r w:rsidRPr="000E42CC">
              <w:rPr>
                <w:b/>
                <w:sz w:val="18"/>
                <w:szCs w:val="18"/>
                <w:lang w:eastAsia="ro-RO"/>
              </w:rPr>
              <w:t xml:space="preserve">amfibieni: </w:t>
            </w:r>
            <w:r w:rsidRPr="000E42CC">
              <w:rPr>
                <w:i/>
                <w:sz w:val="18"/>
                <w:szCs w:val="18"/>
              </w:rPr>
              <w:t xml:space="preserve">Bombina variegata, Triturus vulgaris ampelensis </w:t>
            </w:r>
            <w:r w:rsidRPr="000E42CC">
              <w:rPr>
                <w:sz w:val="18"/>
                <w:szCs w:val="18"/>
              </w:rPr>
              <w:t xml:space="preserve">și </w:t>
            </w:r>
            <w:r w:rsidRPr="000E42CC">
              <w:rPr>
                <w:b/>
                <w:sz w:val="18"/>
                <w:szCs w:val="18"/>
              </w:rPr>
              <w:t>mamifere</w:t>
            </w:r>
            <w:r w:rsidRPr="000E42CC">
              <w:rPr>
                <w:sz w:val="18"/>
                <w:szCs w:val="18"/>
              </w:rPr>
              <w:t xml:space="preserve">: </w:t>
            </w:r>
            <w:r w:rsidRPr="000E42CC">
              <w:rPr>
                <w:i/>
                <w:sz w:val="18"/>
                <w:szCs w:val="18"/>
              </w:rPr>
              <w:t>Ursus arctos,</w:t>
            </w:r>
            <w:r w:rsidRPr="000E42CC">
              <w:rPr>
                <w:sz w:val="18"/>
                <w:szCs w:val="18"/>
              </w:rPr>
              <w:t xml:space="preserve"> </w:t>
            </w:r>
            <w:r w:rsidRPr="000E42CC">
              <w:rPr>
                <w:i/>
                <w:sz w:val="18"/>
                <w:szCs w:val="18"/>
              </w:rPr>
              <w:t>Canis lupus.</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bottom w:val="single" w:sz="2" w:space="0" w:color="auto"/>
            </w:tcBorders>
            <w:shd w:val="clear" w:color="auto" w:fill="auto"/>
            <w:noWrap/>
            <w:vAlign w:val="center"/>
          </w:tcPr>
          <w:p w:rsidR="0049164C" w:rsidRPr="000E42CC" w:rsidRDefault="0049164C" w:rsidP="0049164C">
            <w:pPr>
              <w:spacing w:line="276" w:lineRule="auto"/>
              <w:ind w:left="-8" w:right="-34"/>
              <w:jc w:val="center"/>
              <w:rPr>
                <w:rFonts w:eastAsia="Times New Roman"/>
                <w:sz w:val="18"/>
                <w:szCs w:val="18"/>
                <w:lang w:eastAsia="ro-RO"/>
              </w:rPr>
            </w:pPr>
            <w:r w:rsidRPr="000E42CC">
              <w:rPr>
                <w:rFonts w:eastAsia="Times New Roman"/>
                <w:sz w:val="18"/>
                <w:szCs w:val="18"/>
                <w:lang w:eastAsia="ro-RO"/>
              </w:rPr>
              <w:t>T4</w:t>
            </w:r>
          </w:p>
        </w:tc>
        <w:tc>
          <w:tcPr>
            <w:tcW w:w="851" w:type="dxa"/>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 xml:space="preserve">Mare </w:t>
            </w:r>
          </w:p>
        </w:tc>
        <w:tc>
          <w:tcPr>
            <w:tcW w:w="992" w:type="dxa"/>
          </w:tcPr>
          <w:p w:rsidR="0049164C" w:rsidRPr="000E42CC" w:rsidRDefault="0049164C" w:rsidP="0049164C">
            <w:r w:rsidRPr="000E42CC">
              <w:rPr>
                <w:rFonts w:eastAsia="Times New Roman"/>
                <w:sz w:val="18"/>
                <w:szCs w:val="18"/>
                <w:lang w:eastAsia="ro-RO"/>
              </w:rPr>
              <w:t>Admin</w:t>
            </w:r>
          </w:p>
        </w:tc>
        <w:tc>
          <w:tcPr>
            <w:tcW w:w="2275" w:type="dxa"/>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p>
        </w:tc>
      </w:tr>
      <w:tr w:rsidR="0049164C" w:rsidRPr="000E42CC" w:rsidTr="0081455D">
        <w:trPr>
          <w:trHeight w:val="402"/>
          <w:jc w:val="center"/>
        </w:trPr>
        <w:tc>
          <w:tcPr>
            <w:tcW w:w="564" w:type="dxa"/>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1.1.8</w:t>
            </w:r>
          </w:p>
        </w:tc>
        <w:tc>
          <w:tcPr>
            <w:tcW w:w="3119" w:type="dxa"/>
            <w:shd w:val="clear" w:color="auto" w:fill="auto"/>
            <w:noWrap/>
          </w:tcPr>
          <w:p w:rsidR="0049164C" w:rsidRPr="000E42CC" w:rsidRDefault="0049164C" w:rsidP="0049164C">
            <w:pPr>
              <w:spacing w:line="276" w:lineRule="auto"/>
              <w:rPr>
                <w:sz w:val="18"/>
                <w:szCs w:val="18"/>
                <w:lang w:eastAsia="ro-RO"/>
              </w:rPr>
            </w:pPr>
            <w:r w:rsidRPr="000E42CC">
              <w:rPr>
                <w:sz w:val="18"/>
                <w:szCs w:val="18"/>
              </w:rPr>
              <w:t xml:space="preserve">Realizarea și implementarea de studii pastorale în vederea menținerii stării de conservare favorabile pentru speciile de: </w:t>
            </w:r>
            <w:r w:rsidRPr="000E42CC">
              <w:rPr>
                <w:b/>
                <w:sz w:val="18"/>
                <w:szCs w:val="18"/>
                <w:lang w:eastAsia="ro-RO"/>
              </w:rPr>
              <w:t xml:space="preserve">amfibieni: </w:t>
            </w:r>
            <w:r w:rsidRPr="000E42CC">
              <w:rPr>
                <w:i/>
                <w:sz w:val="18"/>
                <w:szCs w:val="18"/>
              </w:rPr>
              <w:t xml:space="preserve">Bombina variegata, Triturus vulgaris ampelensis </w:t>
            </w:r>
            <w:r w:rsidRPr="000E42CC">
              <w:rPr>
                <w:sz w:val="18"/>
                <w:szCs w:val="18"/>
              </w:rPr>
              <w:t xml:space="preserve">și </w:t>
            </w:r>
            <w:r w:rsidRPr="000E42CC">
              <w:rPr>
                <w:b/>
                <w:sz w:val="18"/>
                <w:szCs w:val="18"/>
              </w:rPr>
              <w:t>mamifere</w:t>
            </w:r>
            <w:r w:rsidRPr="000E42CC">
              <w:rPr>
                <w:sz w:val="18"/>
                <w:szCs w:val="18"/>
              </w:rPr>
              <w:t xml:space="preserve">: </w:t>
            </w:r>
            <w:r w:rsidRPr="000E42CC">
              <w:rPr>
                <w:i/>
                <w:sz w:val="18"/>
                <w:szCs w:val="18"/>
              </w:rPr>
              <w:t>Ursus arctos,</w:t>
            </w:r>
            <w:r w:rsidRPr="000E42CC">
              <w:rPr>
                <w:sz w:val="18"/>
                <w:szCs w:val="18"/>
              </w:rPr>
              <w:t xml:space="preserve"> </w:t>
            </w:r>
            <w:r w:rsidRPr="000E42CC">
              <w:rPr>
                <w:i/>
                <w:sz w:val="18"/>
                <w:szCs w:val="18"/>
              </w:rPr>
              <w:t>Canis lupus</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bottom w:val="single" w:sz="2" w:space="0" w:color="auto"/>
            </w:tcBorders>
            <w:shd w:val="clear" w:color="auto" w:fill="auto"/>
            <w:noWrap/>
            <w:vAlign w:val="center"/>
          </w:tcPr>
          <w:p w:rsidR="0049164C" w:rsidRPr="000E42CC" w:rsidRDefault="0049164C" w:rsidP="0049164C">
            <w:pPr>
              <w:spacing w:line="276" w:lineRule="auto"/>
              <w:ind w:left="-8" w:right="-34"/>
              <w:jc w:val="center"/>
              <w:rPr>
                <w:rFonts w:eastAsia="Times New Roman"/>
                <w:sz w:val="18"/>
                <w:szCs w:val="18"/>
                <w:lang w:eastAsia="ro-RO"/>
              </w:rPr>
            </w:pPr>
            <w:r w:rsidRPr="000E42CC">
              <w:rPr>
                <w:rFonts w:eastAsia="Times New Roman"/>
                <w:sz w:val="18"/>
                <w:szCs w:val="18"/>
                <w:lang w:eastAsia="ro-RO"/>
              </w:rPr>
              <w:t>T4</w:t>
            </w:r>
          </w:p>
        </w:tc>
        <w:tc>
          <w:tcPr>
            <w:tcW w:w="851" w:type="dxa"/>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 xml:space="preserve">Mare </w:t>
            </w:r>
          </w:p>
        </w:tc>
        <w:tc>
          <w:tcPr>
            <w:tcW w:w="992" w:type="dxa"/>
          </w:tcPr>
          <w:p w:rsidR="0049164C" w:rsidRPr="000E42CC" w:rsidRDefault="0049164C" w:rsidP="0049164C">
            <w:r w:rsidRPr="000E42CC">
              <w:rPr>
                <w:rFonts w:eastAsia="Times New Roman"/>
                <w:sz w:val="18"/>
                <w:szCs w:val="18"/>
                <w:lang w:eastAsia="ro-RO"/>
              </w:rPr>
              <w:t>Admin</w:t>
            </w:r>
          </w:p>
        </w:tc>
        <w:tc>
          <w:tcPr>
            <w:tcW w:w="2275" w:type="dxa"/>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p>
        </w:tc>
      </w:tr>
      <w:tr w:rsidR="0049164C" w:rsidRPr="000E42CC" w:rsidTr="0049164C">
        <w:trPr>
          <w:trHeight w:val="402"/>
          <w:jc w:val="center"/>
        </w:trPr>
        <w:tc>
          <w:tcPr>
            <w:tcW w:w="564" w:type="dxa"/>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1.1.9</w:t>
            </w:r>
          </w:p>
        </w:tc>
        <w:tc>
          <w:tcPr>
            <w:tcW w:w="3119" w:type="dxa"/>
            <w:shd w:val="clear" w:color="auto" w:fill="auto"/>
            <w:noWrap/>
          </w:tcPr>
          <w:p w:rsidR="0049164C" w:rsidRPr="000E42CC" w:rsidRDefault="0049164C" w:rsidP="0049164C">
            <w:pPr>
              <w:spacing w:line="276" w:lineRule="auto"/>
              <w:rPr>
                <w:sz w:val="18"/>
                <w:szCs w:val="18"/>
              </w:rPr>
            </w:pPr>
            <w:r w:rsidRPr="000E42CC">
              <w:rPr>
                <w:sz w:val="18"/>
                <w:szCs w:val="18"/>
              </w:rPr>
              <w:t xml:space="preserve">Evitarea fragmentării habitatelor favorabile speciilor de </w:t>
            </w:r>
            <w:r w:rsidRPr="000E42CC">
              <w:rPr>
                <w:b/>
                <w:sz w:val="18"/>
                <w:szCs w:val="18"/>
              </w:rPr>
              <w:t>mamifere:</w:t>
            </w:r>
            <w:r w:rsidRPr="000E42CC">
              <w:rPr>
                <w:sz w:val="18"/>
                <w:szCs w:val="18"/>
              </w:rPr>
              <w:t xml:space="preserve"> </w:t>
            </w:r>
            <w:r w:rsidRPr="000E42CC">
              <w:rPr>
                <w:i/>
                <w:sz w:val="18"/>
                <w:szCs w:val="18"/>
              </w:rPr>
              <w:t>Ursus arctos,</w:t>
            </w:r>
            <w:r w:rsidRPr="000E42CC">
              <w:rPr>
                <w:sz w:val="18"/>
                <w:szCs w:val="18"/>
              </w:rPr>
              <w:t xml:space="preserve"> </w:t>
            </w:r>
            <w:r w:rsidRPr="000E42CC">
              <w:rPr>
                <w:i/>
                <w:sz w:val="18"/>
                <w:szCs w:val="18"/>
              </w:rPr>
              <w:t xml:space="preserve">Canis lupus </w:t>
            </w:r>
            <w:r w:rsidRPr="000E42CC">
              <w:rPr>
                <w:sz w:val="18"/>
                <w:szCs w:val="18"/>
              </w:rPr>
              <w:t xml:space="preserve">și </w:t>
            </w:r>
            <w:r w:rsidRPr="000E42CC">
              <w:rPr>
                <w:i/>
                <w:sz w:val="18"/>
                <w:szCs w:val="18"/>
              </w:rPr>
              <w:t>Lutra lutra</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ind w:left="-8" w:right="-34"/>
              <w:jc w:val="center"/>
              <w:rPr>
                <w:rFonts w:eastAsia="Times New Roman"/>
                <w:sz w:val="18"/>
                <w:szCs w:val="18"/>
                <w:lang w:eastAsia="ro-RO"/>
              </w:rPr>
            </w:pPr>
            <w:r w:rsidRPr="000E42CC">
              <w:rPr>
                <w:rFonts w:eastAsia="Times New Roman"/>
                <w:sz w:val="18"/>
                <w:szCs w:val="18"/>
                <w:lang w:eastAsia="ro-RO"/>
              </w:rPr>
              <w:t>T4</w:t>
            </w:r>
          </w:p>
        </w:tc>
        <w:tc>
          <w:tcPr>
            <w:tcW w:w="851" w:type="dxa"/>
            <w:shd w:val="clear" w:color="auto" w:fill="auto"/>
            <w:noWrap/>
          </w:tcPr>
          <w:p w:rsidR="0049164C" w:rsidRPr="000E42CC" w:rsidRDefault="0049164C" w:rsidP="0049164C">
            <w:pPr>
              <w:jc w:val="center"/>
            </w:pPr>
            <w:r w:rsidRPr="000E42CC">
              <w:rPr>
                <w:rFonts w:eastAsia="Times New Roman"/>
                <w:sz w:val="18"/>
                <w:szCs w:val="18"/>
                <w:lang w:eastAsia="ro-RO"/>
              </w:rPr>
              <w:t>Mare</w:t>
            </w:r>
          </w:p>
        </w:tc>
        <w:tc>
          <w:tcPr>
            <w:tcW w:w="992" w:type="dxa"/>
          </w:tcPr>
          <w:p w:rsidR="0049164C" w:rsidRPr="000E42CC" w:rsidRDefault="0049164C" w:rsidP="0049164C">
            <w:r w:rsidRPr="000E42CC">
              <w:rPr>
                <w:rFonts w:eastAsia="Times New Roman"/>
                <w:sz w:val="18"/>
                <w:szCs w:val="18"/>
                <w:lang w:eastAsia="ro-RO"/>
              </w:rPr>
              <w:t>Admin</w:t>
            </w:r>
          </w:p>
        </w:tc>
        <w:tc>
          <w:tcPr>
            <w:tcW w:w="2275" w:type="dxa"/>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p>
        </w:tc>
      </w:tr>
      <w:tr w:rsidR="0049164C" w:rsidRPr="000E42CC" w:rsidTr="0049164C">
        <w:trPr>
          <w:trHeight w:val="402"/>
          <w:jc w:val="center"/>
        </w:trPr>
        <w:tc>
          <w:tcPr>
            <w:tcW w:w="564" w:type="dxa"/>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1.1.10</w:t>
            </w:r>
          </w:p>
        </w:tc>
        <w:tc>
          <w:tcPr>
            <w:tcW w:w="3119" w:type="dxa"/>
            <w:shd w:val="clear" w:color="auto" w:fill="auto"/>
            <w:noWrap/>
          </w:tcPr>
          <w:p w:rsidR="0049164C" w:rsidRPr="000E42CC" w:rsidRDefault="0049164C" w:rsidP="0049164C">
            <w:pPr>
              <w:spacing w:line="276" w:lineRule="auto"/>
              <w:rPr>
                <w:sz w:val="18"/>
                <w:szCs w:val="18"/>
              </w:rPr>
            </w:pPr>
            <w:r w:rsidRPr="000E42CC">
              <w:rPr>
                <w:sz w:val="18"/>
                <w:szCs w:val="18"/>
              </w:rPr>
              <w:t xml:space="preserve">Menținerea zonelor speciale de protecție din zona bârloagelor, a adăposturilor, a zonelor de hrănire naturală și a zonelor de liniște pentru speciile de </w:t>
            </w:r>
            <w:r w:rsidRPr="000E42CC">
              <w:rPr>
                <w:b/>
                <w:sz w:val="18"/>
                <w:szCs w:val="18"/>
              </w:rPr>
              <w:t>mamifere:</w:t>
            </w:r>
            <w:r w:rsidRPr="000E42CC">
              <w:rPr>
                <w:sz w:val="18"/>
                <w:szCs w:val="18"/>
              </w:rPr>
              <w:t xml:space="preserve"> </w:t>
            </w:r>
            <w:r w:rsidRPr="000E42CC">
              <w:rPr>
                <w:i/>
                <w:sz w:val="18"/>
                <w:szCs w:val="18"/>
              </w:rPr>
              <w:t>Ursus arctos,</w:t>
            </w:r>
            <w:r w:rsidRPr="000E42CC">
              <w:rPr>
                <w:sz w:val="18"/>
                <w:szCs w:val="18"/>
              </w:rPr>
              <w:t xml:space="preserve"> </w:t>
            </w:r>
            <w:r w:rsidRPr="000E42CC">
              <w:rPr>
                <w:i/>
                <w:sz w:val="18"/>
                <w:szCs w:val="18"/>
              </w:rPr>
              <w:t>Canis lupus.</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ind w:left="-8" w:right="-34"/>
              <w:jc w:val="center"/>
              <w:rPr>
                <w:rFonts w:eastAsia="Times New Roman"/>
                <w:sz w:val="18"/>
                <w:szCs w:val="18"/>
                <w:lang w:eastAsia="ro-RO"/>
              </w:rPr>
            </w:pPr>
            <w:r w:rsidRPr="000E42CC">
              <w:rPr>
                <w:rFonts w:eastAsia="Times New Roman"/>
                <w:sz w:val="18"/>
                <w:szCs w:val="18"/>
                <w:lang w:eastAsia="ro-RO"/>
              </w:rPr>
              <w:t>T4</w:t>
            </w:r>
          </w:p>
        </w:tc>
        <w:tc>
          <w:tcPr>
            <w:tcW w:w="851" w:type="dxa"/>
            <w:shd w:val="clear" w:color="auto" w:fill="auto"/>
            <w:noWrap/>
          </w:tcPr>
          <w:p w:rsidR="0049164C" w:rsidRPr="000E42CC" w:rsidRDefault="0049164C" w:rsidP="0049164C">
            <w:pPr>
              <w:jc w:val="center"/>
            </w:pPr>
            <w:r w:rsidRPr="000E42CC">
              <w:rPr>
                <w:rFonts w:eastAsia="Times New Roman"/>
                <w:sz w:val="18"/>
                <w:szCs w:val="18"/>
                <w:lang w:eastAsia="ro-RO"/>
              </w:rPr>
              <w:t>Mare</w:t>
            </w:r>
          </w:p>
        </w:tc>
        <w:tc>
          <w:tcPr>
            <w:tcW w:w="992" w:type="dxa"/>
          </w:tcPr>
          <w:p w:rsidR="0049164C" w:rsidRPr="000E42CC" w:rsidRDefault="0049164C" w:rsidP="0049164C">
            <w:r w:rsidRPr="000E42CC">
              <w:rPr>
                <w:rFonts w:eastAsia="Times New Roman"/>
                <w:sz w:val="18"/>
                <w:szCs w:val="18"/>
                <w:lang w:eastAsia="ro-RO"/>
              </w:rPr>
              <w:t>Admin</w:t>
            </w:r>
          </w:p>
        </w:tc>
        <w:tc>
          <w:tcPr>
            <w:tcW w:w="2275" w:type="dxa"/>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p>
        </w:tc>
      </w:tr>
      <w:tr w:rsidR="0049164C" w:rsidRPr="000E42CC" w:rsidTr="0049164C">
        <w:trPr>
          <w:trHeight w:val="402"/>
          <w:jc w:val="center"/>
        </w:trPr>
        <w:tc>
          <w:tcPr>
            <w:tcW w:w="564" w:type="dxa"/>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1.1.11</w:t>
            </w:r>
          </w:p>
        </w:tc>
        <w:tc>
          <w:tcPr>
            <w:tcW w:w="3119" w:type="dxa"/>
            <w:shd w:val="clear" w:color="auto" w:fill="auto"/>
            <w:noWrap/>
          </w:tcPr>
          <w:p w:rsidR="0049164C" w:rsidRPr="000E42CC" w:rsidRDefault="0049164C" w:rsidP="0049164C">
            <w:pPr>
              <w:spacing w:line="276" w:lineRule="auto"/>
              <w:rPr>
                <w:sz w:val="18"/>
                <w:szCs w:val="18"/>
              </w:rPr>
            </w:pPr>
            <w:r w:rsidRPr="000E42CC">
              <w:rPr>
                <w:sz w:val="18"/>
                <w:szCs w:val="18"/>
              </w:rPr>
              <w:t xml:space="preserve">Evaluarea construirii de noi căi de acces, drumuri – infrastructură de transport prin prisma necesităţii menţinerii stării de conservare favorabilă a speciilor de </w:t>
            </w:r>
            <w:r w:rsidRPr="000E42CC">
              <w:rPr>
                <w:b/>
                <w:sz w:val="18"/>
                <w:szCs w:val="18"/>
              </w:rPr>
              <w:t>mamifere</w:t>
            </w:r>
            <w:r w:rsidRPr="000E42CC">
              <w:rPr>
                <w:sz w:val="18"/>
                <w:szCs w:val="18"/>
              </w:rPr>
              <w:t xml:space="preserve">: </w:t>
            </w:r>
            <w:r w:rsidRPr="000E42CC">
              <w:rPr>
                <w:i/>
                <w:sz w:val="18"/>
                <w:szCs w:val="18"/>
              </w:rPr>
              <w:t>Ursus arctos,</w:t>
            </w:r>
            <w:r w:rsidRPr="000E42CC">
              <w:rPr>
                <w:sz w:val="18"/>
                <w:szCs w:val="18"/>
              </w:rPr>
              <w:t xml:space="preserve"> </w:t>
            </w:r>
            <w:r w:rsidRPr="000E42CC">
              <w:rPr>
                <w:i/>
                <w:sz w:val="18"/>
                <w:szCs w:val="18"/>
              </w:rPr>
              <w:t>Canis lupus</w:t>
            </w:r>
            <w:r w:rsidRPr="000E42CC">
              <w:rPr>
                <w:sz w:val="18"/>
                <w:szCs w:val="18"/>
              </w:rPr>
              <w:t xml:space="preserve"> </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ind w:left="-8" w:right="-34"/>
              <w:jc w:val="center"/>
              <w:rPr>
                <w:rFonts w:eastAsia="Times New Roman"/>
                <w:sz w:val="18"/>
                <w:szCs w:val="18"/>
                <w:lang w:eastAsia="ro-RO"/>
              </w:rPr>
            </w:pPr>
            <w:r w:rsidRPr="000E42CC">
              <w:rPr>
                <w:rFonts w:eastAsia="Times New Roman"/>
                <w:sz w:val="18"/>
                <w:szCs w:val="18"/>
                <w:lang w:eastAsia="ro-RO"/>
              </w:rPr>
              <w:t>T4</w:t>
            </w:r>
          </w:p>
        </w:tc>
        <w:tc>
          <w:tcPr>
            <w:tcW w:w="851" w:type="dxa"/>
            <w:shd w:val="clear" w:color="auto" w:fill="auto"/>
            <w:noWrap/>
          </w:tcPr>
          <w:p w:rsidR="0049164C" w:rsidRPr="000E42CC" w:rsidRDefault="0049164C" w:rsidP="0049164C">
            <w:pPr>
              <w:jc w:val="center"/>
            </w:pPr>
            <w:r w:rsidRPr="000E42CC">
              <w:rPr>
                <w:rFonts w:eastAsia="Times New Roman"/>
                <w:sz w:val="18"/>
                <w:szCs w:val="18"/>
                <w:lang w:eastAsia="ro-RO"/>
              </w:rPr>
              <w:t>Medie</w:t>
            </w:r>
          </w:p>
        </w:tc>
        <w:tc>
          <w:tcPr>
            <w:tcW w:w="992" w:type="dxa"/>
          </w:tcPr>
          <w:p w:rsidR="0049164C" w:rsidRPr="000E42CC" w:rsidRDefault="0049164C" w:rsidP="0049164C">
            <w:r w:rsidRPr="000E42CC">
              <w:rPr>
                <w:rFonts w:eastAsia="Times New Roman"/>
                <w:sz w:val="18"/>
                <w:szCs w:val="18"/>
                <w:lang w:eastAsia="ro-RO"/>
              </w:rPr>
              <w:t>Admin</w:t>
            </w:r>
          </w:p>
        </w:tc>
        <w:tc>
          <w:tcPr>
            <w:tcW w:w="2275" w:type="dxa"/>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p>
        </w:tc>
      </w:tr>
      <w:tr w:rsidR="0049164C" w:rsidRPr="000E42CC" w:rsidTr="0049164C">
        <w:trPr>
          <w:trHeight w:val="402"/>
          <w:jc w:val="center"/>
        </w:trPr>
        <w:tc>
          <w:tcPr>
            <w:tcW w:w="564" w:type="dxa"/>
            <w:shd w:val="clear" w:color="auto" w:fill="auto"/>
            <w:noWrap/>
            <w:vAlign w:val="center"/>
          </w:tcPr>
          <w:p w:rsidR="0049164C" w:rsidRPr="000E42CC" w:rsidRDefault="0049164C" w:rsidP="0049164C">
            <w:pPr>
              <w:spacing w:line="276" w:lineRule="auto"/>
              <w:rPr>
                <w:sz w:val="18"/>
                <w:szCs w:val="18"/>
                <w:lang w:eastAsia="ro-RO"/>
              </w:rPr>
            </w:pPr>
          </w:p>
          <w:p w:rsidR="0049164C" w:rsidRPr="000E42CC" w:rsidRDefault="0049164C" w:rsidP="0049164C">
            <w:pPr>
              <w:spacing w:line="276" w:lineRule="auto"/>
              <w:rPr>
                <w:sz w:val="18"/>
                <w:szCs w:val="18"/>
                <w:lang w:eastAsia="ro-RO"/>
              </w:rPr>
            </w:pPr>
            <w:r w:rsidRPr="000E42CC">
              <w:rPr>
                <w:sz w:val="18"/>
                <w:szCs w:val="18"/>
                <w:lang w:eastAsia="ro-RO"/>
              </w:rPr>
              <w:t>1.1.12</w:t>
            </w:r>
          </w:p>
        </w:tc>
        <w:tc>
          <w:tcPr>
            <w:tcW w:w="3119" w:type="dxa"/>
            <w:shd w:val="clear" w:color="auto" w:fill="auto"/>
            <w:noWrap/>
          </w:tcPr>
          <w:p w:rsidR="0049164C" w:rsidRPr="000E42CC" w:rsidRDefault="0049164C" w:rsidP="0049164C">
            <w:pPr>
              <w:spacing w:line="276" w:lineRule="auto"/>
              <w:rPr>
                <w:sz w:val="18"/>
                <w:szCs w:val="18"/>
              </w:rPr>
            </w:pPr>
            <w:r w:rsidRPr="000E42CC">
              <w:rPr>
                <w:sz w:val="18"/>
                <w:szCs w:val="18"/>
              </w:rPr>
              <w:t xml:space="preserve">Reglementarea activităților de colectare a ciupercilor și fructelor de pădure în vederea menținerii resurselor de hrană pentru specia de </w:t>
            </w:r>
            <w:r w:rsidRPr="000E42CC">
              <w:rPr>
                <w:b/>
                <w:sz w:val="18"/>
                <w:szCs w:val="18"/>
              </w:rPr>
              <w:t>mamifere</w:t>
            </w:r>
            <w:r w:rsidRPr="000E42CC">
              <w:rPr>
                <w:sz w:val="18"/>
                <w:szCs w:val="18"/>
              </w:rPr>
              <w:t xml:space="preserve"> </w:t>
            </w:r>
            <w:r w:rsidRPr="000E42CC">
              <w:rPr>
                <w:i/>
                <w:sz w:val="18"/>
                <w:szCs w:val="18"/>
              </w:rPr>
              <w:t>Ursus arctos</w:t>
            </w:r>
            <w:r w:rsidRPr="000E42CC">
              <w:rPr>
                <w:sz w:val="18"/>
                <w:szCs w:val="18"/>
              </w:rPr>
              <w:t>.</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bottom w:val="single" w:sz="2" w:space="0" w:color="auto"/>
            </w:tcBorders>
            <w:shd w:val="clear" w:color="auto" w:fill="auto"/>
            <w:noWrap/>
            <w:vAlign w:val="center"/>
          </w:tcPr>
          <w:p w:rsidR="0049164C" w:rsidRPr="000E42CC" w:rsidRDefault="0049164C" w:rsidP="0049164C">
            <w:pPr>
              <w:spacing w:line="276" w:lineRule="auto"/>
              <w:ind w:left="-8" w:right="-34"/>
              <w:jc w:val="center"/>
              <w:rPr>
                <w:rFonts w:eastAsia="Times New Roman"/>
                <w:sz w:val="18"/>
                <w:szCs w:val="18"/>
                <w:lang w:eastAsia="ro-RO"/>
              </w:rPr>
            </w:pPr>
            <w:r w:rsidRPr="000E42CC">
              <w:rPr>
                <w:rFonts w:eastAsia="Times New Roman"/>
                <w:sz w:val="18"/>
                <w:szCs w:val="18"/>
                <w:lang w:eastAsia="ro-RO"/>
              </w:rPr>
              <w:t>T4</w:t>
            </w:r>
          </w:p>
        </w:tc>
        <w:tc>
          <w:tcPr>
            <w:tcW w:w="851" w:type="dxa"/>
            <w:shd w:val="clear" w:color="auto" w:fill="auto"/>
            <w:noWrap/>
          </w:tcPr>
          <w:p w:rsidR="0049164C" w:rsidRPr="000E42CC" w:rsidRDefault="0049164C" w:rsidP="0049164C">
            <w:pPr>
              <w:jc w:val="center"/>
            </w:pPr>
            <w:r w:rsidRPr="000E42CC">
              <w:rPr>
                <w:rFonts w:eastAsia="Times New Roman"/>
                <w:sz w:val="18"/>
                <w:szCs w:val="18"/>
                <w:lang w:eastAsia="ro-RO"/>
              </w:rPr>
              <w:t>Medie</w:t>
            </w:r>
          </w:p>
        </w:tc>
        <w:tc>
          <w:tcPr>
            <w:tcW w:w="992" w:type="dxa"/>
          </w:tcPr>
          <w:p w:rsidR="0049164C" w:rsidRPr="000E42CC" w:rsidRDefault="0049164C" w:rsidP="0049164C">
            <w:r w:rsidRPr="000E42CC">
              <w:rPr>
                <w:rFonts w:eastAsia="Times New Roman"/>
                <w:sz w:val="18"/>
                <w:szCs w:val="18"/>
                <w:lang w:eastAsia="ro-RO"/>
              </w:rPr>
              <w:t>Admin</w:t>
            </w:r>
          </w:p>
        </w:tc>
        <w:tc>
          <w:tcPr>
            <w:tcW w:w="2275" w:type="dxa"/>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p>
        </w:tc>
      </w:tr>
      <w:tr w:rsidR="0049164C" w:rsidRPr="000E42CC" w:rsidTr="0049164C">
        <w:trPr>
          <w:trHeight w:val="402"/>
          <w:jc w:val="center"/>
        </w:trPr>
        <w:tc>
          <w:tcPr>
            <w:tcW w:w="564" w:type="dxa"/>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lastRenderedPageBreak/>
              <w:t>1.1.13</w:t>
            </w:r>
          </w:p>
        </w:tc>
        <w:tc>
          <w:tcPr>
            <w:tcW w:w="3119" w:type="dxa"/>
            <w:shd w:val="clear" w:color="auto" w:fill="auto"/>
            <w:noWrap/>
          </w:tcPr>
          <w:p w:rsidR="0049164C" w:rsidRPr="000E42CC" w:rsidRDefault="0049164C" w:rsidP="0049164C">
            <w:pPr>
              <w:spacing w:line="276" w:lineRule="auto"/>
              <w:rPr>
                <w:sz w:val="18"/>
                <w:szCs w:val="18"/>
              </w:rPr>
            </w:pPr>
            <w:r w:rsidRPr="000E42CC">
              <w:rPr>
                <w:sz w:val="18"/>
                <w:szCs w:val="18"/>
              </w:rPr>
              <w:t xml:space="preserve">Reglementarea activităților recreative pentru asigurarea zonei de liniște pentru speciilor de </w:t>
            </w:r>
            <w:r w:rsidRPr="000E42CC">
              <w:rPr>
                <w:b/>
                <w:sz w:val="18"/>
                <w:szCs w:val="18"/>
              </w:rPr>
              <w:t>mamifere</w:t>
            </w:r>
            <w:r w:rsidRPr="000E42CC">
              <w:rPr>
                <w:sz w:val="18"/>
                <w:szCs w:val="18"/>
              </w:rPr>
              <w:t xml:space="preserve">: </w:t>
            </w:r>
            <w:r w:rsidRPr="000E42CC">
              <w:rPr>
                <w:i/>
                <w:sz w:val="18"/>
                <w:szCs w:val="18"/>
              </w:rPr>
              <w:t>Ursus arctos,</w:t>
            </w:r>
            <w:r w:rsidRPr="000E42CC">
              <w:rPr>
                <w:sz w:val="18"/>
                <w:szCs w:val="18"/>
              </w:rPr>
              <w:t xml:space="preserve"> </w:t>
            </w:r>
            <w:r w:rsidRPr="000E42CC">
              <w:rPr>
                <w:i/>
                <w:sz w:val="18"/>
                <w:szCs w:val="18"/>
              </w:rPr>
              <w:t>Canis lupus</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ind w:left="-8" w:right="-34"/>
              <w:jc w:val="center"/>
              <w:rPr>
                <w:rFonts w:eastAsia="Times New Roman"/>
                <w:sz w:val="18"/>
                <w:szCs w:val="18"/>
                <w:lang w:eastAsia="ro-RO"/>
              </w:rPr>
            </w:pPr>
            <w:r w:rsidRPr="000E42CC">
              <w:rPr>
                <w:rFonts w:eastAsia="Times New Roman"/>
                <w:sz w:val="18"/>
                <w:szCs w:val="18"/>
                <w:lang w:eastAsia="ro-RO"/>
              </w:rPr>
              <w:t>T4</w:t>
            </w:r>
          </w:p>
        </w:tc>
        <w:tc>
          <w:tcPr>
            <w:tcW w:w="851" w:type="dxa"/>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 xml:space="preserve">Mare </w:t>
            </w:r>
          </w:p>
        </w:tc>
        <w:tc>
          <w:tcPr>
            <w:tcW w:w="992" w:type="dxa"/>
          </w:tcPr>
          <w:p w:rsidR="0049164C" w:rsidRPr="000E42CC" w:rsidRDefault="0049164C" w:rsidP="0049164C">
            <w:r w:rsidRPr="000E42CC">
              <w:rPr>
                <w:rFonts w:eastAsia="Times New Roman"/>
                <w:sz w:val="18"/>
                <w:szCs w:val="18"/>
                <w:lang w:eastAsia="ro-RO"/>
              </w:rPr>
              <w:t>Admin</w:t>
            </w:r>
          </w:p>
        </w:tc>
        <w:tc>
          <w:tcPr>
            <w:tcW w:w="2275" w:type="dxa"/>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p>
        </w:tc>
      </w:tr>
      <w:tr w:rsidR="0049164C" w:rsidRPr="000E42CC" w:rsidTr="0049164C">
        <w:trPr>
          <w:trHeight w:val="402"/>
          <w:jc w:val="center"/>
        </w:trPr>
        <w:tc>
          <w:tcPr>
            <w:tcW w:w="564" w:type="dxa"/>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1.1.14</w:t>
            </w:r>
          </w:p>
        </w:tc>
        <w:tc>
          <w:tcPr>
            <w:tcW w:w="3119" w:type="dxa"/>
            <w:shd w:val="clear" w:color="auto" w:fill="auto"/>
            <w:noWrap/>
          </w:tcPr>
          <w:p w:rsidR="0049164C" w:rsidRPr="000E42CC" w:rsidRDefault="0049164C" w:rsidP="0049164C">
            <w:pPr>
              <w:spacing w:line="276" w:lineRule="auto"/>
              <w:rPr>
                <w:sz w:val="18"/>
                <w:szCs w:val="18"/>
              </w:rPr>
            </w:pPr>
            <w:r w:rsidRPr="000E42CC">
              <w:rPr>
                <w:sz w:val="18"/>
                <w:szCs w:val="18"/>
              </w:rPr>
              <w:t xml:space="preserve">Reglementarea activităților recreative pentru asigurarea zonei de liniște pentru speciile de </w:t>
            </w:r>
            <w:r w:rsidRPr="000E42CC">
              <w:rPr>
                <w:b/>
                <w:sz w:val="18"/>
                <w:szCs w:val="18"/>
              </w:rPr>
              <w:t>mamifere</w:t>
            </w:r>
            <w:r w:rsidRPr="000E42CC">
              <w:rPr>
                <w:sz w:val="18"/>
                <w:szCs w:val="18"/>
              </w:rPr>
              <w:t xml:space="preserve">: </w:t>
            </w:r>
            <w:r w:rsidRPr="000E42CC">
              <w:rPr>
                <w:i/>
                <w:sz w:val="18"/>
                <w:szCs w:val="18"/>
              </w:rPr>
              <w:t>Ursus arctos,</w:t>
            </w:r>
            <w:r w:rsidRPr="000E42CC">
              <w:rPr>
                <w:sz w:val="18"/>
                <w:szCs w:val="18"/>
              </w:rPr>
              <w:t xml:space="preserve"> </w:t>
            </w:r>
            <w:r w:rsidRPr="000E42CC">
              <w:rPr>
                <w:i/>
                <w:sz w:val="18"/>
                <w:szCs w:val="18"/>
              </w:rPr>
              <w:t>Canis lupus</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bottom w:val="single" w:sz="2" w:space="0" w:color="auto"/>
            </w:tcBorders>
            <w:shd w:val="clear" w:color="auto" w:fill="auto"/>
            <w:noWrap/>
            <w:vAlign w:val="center"/>
          </w:tcPr>
          <w:p w:rsidR="0049164C" w:rsidRPr="000E42CC" w:rsidRDefault="0049164C" w:rsidP="0049164C">
            <w:pPr>
              <w:spacing w:line="276" w:lineRule="auto"/>
              <w:ind w:left="-8" w:right="-34"/>
              <w:jc w:val="center"/>
              <w:rPr>
                <w:rFonts w:eastAsia="Times New Roman"/>
                <w:sz w:val="18"/>
                <w:szCs w:val="18"/>
                <w:lang w:eastAsia="ro-RO"/>
              </w:rPr>
            </w:pPr>
            <w:r w:rsidRPr="000E42CC">
              <w:rPr>
                <w:rFonts w:eastAsia="Times New Roman"/>
                <w:sz w:val="18"/>
                <w:szCs w:val="18"/>
                <w:lang w:eastAsia="ro-RO"/>
              </w:rPr>
              <w:t>T4</w:t>
            </w:r>
          </w:p>
        </w:tc>
        <w:tc>
          <w:tcPr>
            <w:tcW w:w="851" w:type="dxa"/>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 xml:space="preserve">Mare </w:t>
            </w:r>
          </w:p>
        </w:tc>
        <w:tc>
          <w:tcPr>
            <w:tcW w:w="992" w:type="dxa"/>
          </w:tcPr>
          <w:p w:rsidR="0049164C" w:rsidRPr="000E42CC" w:rsidRDefault="0049164C" w:rsidP="0049164C">
            <w:r w:rsidRPr="000E42CC">
              <w:rPr>
                <w:rFonts w:eastAsia="Times New Roman"/>
                <w:sz w:val="18"/>
                <w:szCs w:val="18"/>
                <w:lang w:eastAsia="ro-RO"/>
              </w:rPr>
              <w:t>Admin</w:t>
            </w:r>
          </w:p>
        </w:tc>
        <w:tc>
          <w:tcPr>
            <w:tcW w:w="2275" w:type="dxa"/>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p>
        </w:tc>
      </w:tr>
      <w:tr w:rsidR="0049164C" w:rsidRPr="000E42CC" w:rsidTr="00470839">
        <w:trPr>
          <w:trHeight w:val="402"/>
          <w:jc w:val="center"/>
        </w:trPr>
        <w:tc>
          <w:tcPr>
            <w:tcW w:w="564" w:type="dxa"/>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1.1.15</w:t>
            </w:r>
          </w:p>
        </w:tc>
        <w:tc>
          <w:tcPr>
            <w:tcW w:w="3119" w:type="dxa"/>
            <w:shd w:val="clear" w:color="auto" w:fill="auto"/>
            <w:noWrap/>
            <w:vAlign w:val="center"/>
          </w:tcPr>
          <w:p w:rsidR="0049164C" w:rsidRPr="000E42CC" w:rsidRDefault="0049164C" w:rsidP="0049164C">
            <w:pPr>
              <w:spacing w:line="276" w:lineRule="auto"/>
              <w:rPr>
                <w:sz w:val="18"/>
                <w:szCs w:val="18"/>
              </w:rPr>
            </w:pPr>
            <w:r w:rsidRPr="000E42CC">
              <w:rPr>
                <w:sz w:val="18"/>
                <w:szCs w:val="18"/>
              </w:rPr>
              <w:t xml:space="preserve">Menţinerea calităţii habitatelor forestiere printr-un management durabil prin prisma necesităţii menţinerii stării de conservare favorabilă a speciilor de </w:t>
            </w:r>
            <w:r w:rsidRPr="000E42CC">
              <w:rPr>
                <w:b/>
                <w:sz w:val="18"/>
                <w:szCs w:val="18"/>
              </w:rPr>
              <w:t xml:space="preserve">chiroptere: </w:t>
            </w:r>
            <w:r w:rsidRPr="000E42CC">
              <w:rPr>
                <w:i/>
                <w:sz w:val="18"/>
                <w:szCs w:val="18"/>
              </w:rPr>
              <w:t>Myotis myotis, Myotis blythii, Barbastella barbastellus</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bottom w:val="single" w:sz="2" w:space="0" w:color="auto"/>
            </w:tcBorders>
            <w:shd w:val="clear" w:color="auto" w:fill="auto"/>
            <w:noWrap/>
            <w:vAlign w:val="center"/>
          </w:tcPr>
          <w:p w:rsidR="0049164C" w:rsidRPr="000E42CC" w:rsidRDefault="0049164C" w:rsidP="0049164C">
            <w:pPr>
              <w:spacing w:line="276" w:lineRule="auto"/>
              <w:ind w:left="-8" w:right="-34"/>
              <w:jc w:val="center"/>
              <w:rPr>
                <w:rFonts w:eastAsia="Times New Roman"/>
                <w:sz w:val="18"/>
                <w:szCs w:val="18"/>
                <w:lang w:eastAsia="ro-RO"/>
              </w:rPr>
            </w:pPr>
            <w:r w:rsidRPr="000E42CC">
              <w:rPr>
                <w:rFonts w:eastAsia="Times New Roman"/>
                <w:sz w:val="18"/>
                <w:szCs w:val="18"/>
                <w:lang w:eastAsia="ro-RO"/>
              </w:rPr>
              <w:t>T4</w:t>
            </w:r>
          </w:p>
        </w:tc>
        <w:tc>
          <w:tcPr>
            <w:tcW w:w="851" w:type="dxa"/>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 xml:space="preserve">Medie </w:t>
            </w:r>
          </w:p>
        </w:tc>
        <w:tc>
          <w:tcPr>
            <w:tcW w:w="992" w:type="dxa"/>
          </w:tcPr>
          <w:p w:rsidR="0049164C" w:rsidRPr="000E42CC" w:rsidRDefault="0049164C" w:rsidP="0049164C">
            <w:r w:rsidRPr="000E42CC">
              <w:rPr>
                <w:rFonts w:eastAsia="Times New Roman"/>
                <w:sz w:val="18"/>
                <w:szCs w:val="18"/>
                <w:lang w:eastAsia="ro-RO"/>
              </w:rPr>
              <w:t>Admin</w:t>
            </w:r>
          </w:p>
        </w:tc>
        <w:tc>
          <w:tcPr>
            <w:tcW w:w="2275" w:type="dxa"/>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p>
        </w:tc>
      </w:tr>
      <w:tr w:rsidR="0049164C" w:rsidRPr="000E42CC" w:rsidTr="0049164C">
        <w:trPr>
          <w:trHeight w:val="402"/>
          <w:jc w:val="center"/>
        </w:trPr>
        <w:tc>
          <w:tcPr>
            <w:tcW w:w="564" w:type="dxa"/>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1.1.16</w:t>
            </w:r>
          </w:p>
        </w:tc>
        <w:tc>
          <w:tcPr>
            <w:tcW w:w="3119" w:type="dxa"/>
            <w:shd w:val="clear" w:color="auto" w:fill="auto"/>
            <w:noWrap/>
            <w:vAlign w:val="center"/>
          </w:tcPr>
          <w:p w:rsidR="0049164C" w:rsidRPr="000E42CC" w:rsidRDefault="0049164C" w:rsidP="0049164C">
            <w:pPr>
              <w:spacing w:line="276" w:lineRule="auto"/>
              <w:rPr>
                <w:sz w:val="18"/>
                <w:szCs w:val="18"/>
              </w:rPr>
            </w:pPr>
            <w:r w:rsidRPr="000E42CC">
              <w:rPr>
                <w:sz w:val="18"/>
                <w:szCs w:val="18"/>
              </w:rPr>
              <w:t xml:space="preserve">Conservarea pădurilor mature pentru menținerea habitatelor caracteristice speciilor de: </w:t>
            </w:r>
            <w:r w:rsidRPr="000E42CC">
              <w:rPr>
                <w:b/>
                <w:sz w:val="18"/>
                <w:szCs w:val="18"/>
              </w:rPr>
              <w:t>chiropter</w:t>
            </w:r>
            <w:r w:rsidRPr="000E42CC">
              <w:rPr>
                <w:sz w:val="18"/>
                <w:szCs w:val="18"/>
              </w:rPr>
              <w:t xml:space="preserve">e: </w:t>
            </w:r>
            <w:r w:rsidRPr="000E42CC">
              <w:rPr>
                <w:i/>
                <w:sz w:val="18"/>
                <w:szCs w:val="18"/>
              </w:rPr>
              <w:t>Myotis myotis, Myotis blythii, Barbastella barbastellus</w:t>
            </w:r>
            <w:r w:rsidRPr="000E42CC">
              <w:rPr>
                <w:sz w:val="18"/>
                <w:szCs w:val="18"/>
              </w:rPr>
              <w:t xml:space="preserve"> și</w:t>
            </w:r>
          </w:p>
          <w:p w:rsidR="0049164C" w:rsidRPr="000E42CC" w:rsidRDefault="0049164C" w:rsidP="0049164C">
            <w:pPr>
              <w:spacing w:line="276" w:lineRule="auto"/>
              <w:rPr>
                <w:sz w:val="18"/>
                <w:szCs w:val="18"/>
              </w:rPr>
            </w:pPr>
            <w:r w:rsidRPr="000E42CC">
              <w:rPr>
                <w:b/>
                <w:sz w:val="18"/>
                <w:szCs w:val="18"/>
              </w:rPr>
              <w:t>nevertebrate</w:t>
            </w:r>
            <w:r w:rsidRPr="000E42CC">
              <w:rPr>
                <w:sz w:val="18"/>
                <w:szCs w:val="18"/>
              </w:rPr>
              <w:t xml:space="preserve">: </w:t>
            </w:r>
            <w:r w:rsidRPr="000E42CC">
              <w:rPr>
                <w:i/>
                <w:sz w:val="18"/>
                <w:szCs w:val="18"/>
              </w:rPr>
              <w:t>Lucanus cervus</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ind w:left="-8" w:right="-34"/>
              <w:jc w:val="center"/>
              <w:rPr>
                <w:rFonts w:eastAsia="Times New Roman"/>
                <w:sz w:val="18"/>
                <w:szCs w:val="18"/>
                <w:lang w:eastAsia="ro-RO"/>
              </w:rPr>
            </w:pPr>
            <w:r w:rsidRPr="000E42CC">
              <w:rPr>
                <w:rFonts w:eastAsia="Times New Roman"/>
                <w:sz w:val="18"/>
                <w:szCs w:val="18"/>
                <w:lang w:eastAsia="ro-RO"/>
              </w:rPr>
              <w:t>T4</w:t>
            </w:r>
          </w:p>
        </w:tc>
        <w:tc>
          <w:tcPr>
            <w:tcW w:w="851" w:type="dxa"/>
            <w:shd w:val="clear" w:color="auto" w:fill="auto"/>
            <w:noWrap/>
          </w:tcPr>
          <w:p w:rsidR="0049164C" w:rsidRPr="000E42CC" w:rsidRDefault="0049164C" w:rsidP="0049164C">
            <w:pPr>
              <w:jc w:val="center"/>
            </w:pPr>
            <w:r w:rsidRPr="000E42CC">
              <w:rPr>
                <w:rFonts w:eastAsia="Times New Roman"/>
                <w:sz w:val="18"/>
                <w:szCs w:val="18"/>
                <w:lang w:eastAsia="ro-RO"/>
              </w:rPr>
              <w:t>Medie</w:t>
            </w:r>
          </w:p>
        </w:tc>
        <w:tc>
          <w:tcPr>
            <w:tcW w:w="992" w:type="dxa"/>
          </w:tcPr>
          <w:p w:rsidR="0049164C" w:rsidRPr="000E42CC" w:rsidRDefault="0049164C" w:rsidP="0049164C">
            <w:r w:rsidRPr="000E42CC">
              <w:rPr>
                <w:rFonts w:eastAsia="Times New Roman"/>
                <w:sz w:val="18"/>
                <w:szCs w:val="18"/>
                <w:lang w:eastAsia="ro-RO"/>
              </w:rPr>
              <w:t>Admin</w:t>
            </w:r>
          </w:p>
        </w:tc>
        <w:tc>
          <w:tcPr>
            <w:tcW w:w="2275" w:type="dxa"/>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p>
        </w:tc>
      </w:tr>
      <w:tr w:rsidR="0049164C" w:rsidRPr="000E42CC" w:rsidTr="0049164C">
        <w:trPr>
          <w:trHeight w:val="402"/>
          <w:jc w:val="center"/>
        </w:trPr>
        <w:tc>
          <w:tcPr>
            <w:tcW w:w="564" w:type="dxa"/>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1.1.17</w:t>
            </w:r>
          </w:p>
        </w:tc>
        <w:tc>
          <w:tcPr>
            <w:tcW w:w="3119" w:type="dxa"/>
            <w:shd w:val="clear" w:color="auto" w:fill="auto"/>
            <w:noWrap/>
          </w:tcPr>
          <w:p w:rsidR="0049164C" w:rsidRPr="000E42CC" w:rsidRDefault="0049164C" w:rsidP="0049164C">
            <w:pPr>
              <w:spacing w:line="276" w:lineRule="auto"/>
              <w:rPr>
                <w:sz w:val="18"/>
                <w:szCs w:val="18"/>
              </w:rPr>
            </w:pPr>
            <w:r w:rsidRPr="000E42CC">
              <w:rPr>
                <w:sz w:val="18"/>
                <w:szCs w:val="18"/>
              </w:rPr>
              <w:t xml:space="preserve">Exploatarea forestieră în conceptul managementului durabil în vederea asigurării stării de conservare favorabilă pentru speciile de </w:t>
            </w:r>
            <w:r w:rsidRPr="000E42CC">
              <w:rPr>
                <w:b/>
                <w:sz w:val="18"/>
                <w:szCs w:val="18"/>
              </w:rPr>
              <w:t>chiroptere</w:t>
            </w:r>
            <w:r w:rsidRPr="000E42CC">
              <w:rPr>
                <w:sz w:val="18"/>
                <w:szCs w:val="18"/>
              </w:rPr>
              <w:t xml:space="preserve">: </w:t>
            </w:r>
            <w:r w:rsidRPr="000E42CC">
              <w:rPr>
                <w:i/>
                <w:sz w:val="18"/>
                <w:szCs w:val="18"/>
              </w:rPr>
              <w:t>Myotis myotis, Myotis blythii, Barbastella barbastellus</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ind w:left="-8" w:right="-34"/>
              <w:jc w:val="center"/>
              <w:rPr>
                <w:rFonts w:eastAsia="Times New Roman"/>
                <w:sz w:val="18"/>
                <w:szCs w:val="18"/>
                <w:lang w:eastAsia="ro-RO"/>
              </w:rPr>
            </w:pPr>
            <w:r w:rsidRPr="000E42CC">
              <w:rPr>
                <w:rFonts w:eastAsia="Times New Roman"/>
                <w:sz w:val="18"/>
                <w:szCs w:val="18"/>
                <w:lang w:eastAsia="ro-RO"/>
              </w:rPr>
              <w:t>T4</w:t>
            </w:r>
          </w:p>
        </w:tc>
        <w:tc>
          <w:tcPr>
            <w:tcW w:w="851" w:type="dxa"/>
            <w:shd w:val="clear" w:color="auto" w:fill="auto"/>
            <w:noWrap/>
          </w:tcPr>
          <w:p w:rsidR="0049164C" w:rsidRPr="000E42CC" w:rsidRDefault="0049164C" w:rsidP="0049164C">
            <w:pPr>
              <w:jc w:val="center"/>
            </w:pPr>
            <w:r w:rsidRPr="000E42CC">
              <w:rPr>
                <w:rFonts w:eastAsia="Times New Roman"/>
                <w:sz w:val="18"/>
                <w:szCs w:val="18"/>
                <w:lang w:eastAsia="ro-RO"/>
              </w:rPr>
              <w:t>Medie</w:t>
            </w:r>
          </w:p>
        </w:tc>
        <w:tc>
          <w:tcPr>
            <w:tcW w:w="992" w:type="dxa"/>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Admin</w:t>
            </w:r>
          </w:p>
        </w:tc>
        <w:tc>
          <w:tcPr>
            <w:tcW w:w="2275" w:type="dxa"/>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p>
        </w:tc>
      </w:tr>
      <w:tr w:rsidR="0049164C" w:rsidRPr="000E42CC" w:rsidTr="0049164C">
        <w:trPr>
          <w:trHeight w:val="354"/>
          <w:jc w:val="center"/>
        </w:trPr>
        <w:tc>
          <w:tcPr>
            <w:tcW w:w="564" w:type="dxa"/>
            <w:shd w:val="clear" w:color="auto" w:fill="F2F2F2" w:themeFill="background1" w:themeFillShade="F2"/>
            <w:noWrap/>
            <w:vAlign w:val="center"/>
            <w:hideMark/>
          </w:tcPr>
          <w:p w:rsidR="0049164C" w:rsidRPr="000E42CC" w:rsidRDefault="0049164C" w:rsidP="0049164C">
            <w:pPr>
              <w:spacing w:line="276" w:lineRule="auto"/>
              <w:jc w:val="center"/>
              <w:rPr>
                <w:rFonts w:eastAsia="Times New Roman"/>
                <w:sz w:val="18"/>
                <w:szCs w:val="18"/>
                <w:lang w:eastAsia="ro-RO"/>
              </w:rPr>
            </w:pPr>
          </w:p>
        </w:tc>
        <w:tc>
          <w:tcPr>
            <w:tcW w:w="12907" w:type="dxa"/>
            <w:gridSpan w:val="24"/>
            <w:shd w:val="clear" w:color="auto" w:fill="F2F2F2" w:themeFill="background1" w:themeFillShade="F2"/>
            <w:noWrap/>
            <w:hideMark/>
          </w:tcPr>
          <w:p w:rsidR="0049164C" w:rsidRPr="000E42CC" w:rsidRDefault="0049164C" w:rsidP="0049164C">
            <w:pPr>
              <w:spacing w:line="276" w:lineRule="auto"/>
              <w:rPr>
                <w:rFonts w:eastAsia="Times New Roman"/>
                <w:sz w:val="18"/>
                <w:szCs w:val="18"/>
                <w:lang w:eastAsia="ro-RO"/>
              </w:rPr>
            </w:pPr>
            <w:r w:rsidRPr="000E42CC">
              <w:rPr>
                <w:rFonts w:eastAsia="Times New Roman"/>
                <w:b/>
                <w:bCs/>
                <w:iCs/>
                <w:sz w:val="18"/>
                <w:szCs w:val="18"/>
              </w:rPr>
              <w:t xml:space="preserve"> MG 2/ OS 2: </w:t>
            </w:r>
            <w:r w:rsidRPr="000E42CC">
              <w:rPr>
                <w:b/>
                <w:i/>
                <w:sz w:val="18"/>
                <w:szCs w:val="18"/>
              </w:rPr>
              <w:t>Îmbunătățirea stării de conservare a speciilor de interes comunitar din sit</w:t>
            </w:r>
          </w:p>
        </w:tc>
      </w:tr>
      <w:tr w:rsidR="0049164C" w:rsidRPr="000E42CC" w:rsidTr="0049164C">
        <w:trPr>
          <w:trHeight w:val="402"/>
          <w:jc w:val="center"/>
        </w:trPr>
        <w:tc>
          <w:tcPr>
            <w:tcW w:w="564" w:type="dxa"/>
            <w:shd w:val="clear" w:color="auto" w:fill="auto"/>
            <w:noWrap/>
            <w:vAlign w:val="center"/>
            <w:hideMark/>
          </w:tcPr>
          <w:p w:rsidR="0049164C" w:rsidRPr="000E42CC" w:rsidRDefault="0049164C" w:rsidP="0049164C">
            <w:pPr>
              <w:spacing w:line="276" w:lineRule="auto"/>
              <w:rPr>
                <w:sz w:val="18"/>
                <w:szCs w:val="18"/>
                <w:lang w:eastAsia="ro-RO"/>
              </w:rPr>
            </w:pPr>
            <w:r w:rsidRPr="000E42CC">
              <w:rPr>
                <w:sz w:val="18"/>
                <w:szCs w:val="18"/>
                <w:lang w:eastAsia="ro-RO"/>
              </w:rPr>
              <w:t>1.2.1</w:t>
            </w:r>
          </w:p>
        </w:tc>
        <w:tc>
          <w:tcPr>
            <w:tcW w:w="3119" w:type="dxa"/>
            <w:shd w:val="clear" w:color="auto" w:fill="FFFFFF" w:themeFill="background1"/>
            <w:noWrap/>
          </w:tcPr>
          <w:p w:rsidR="0049164C" w:rsidRPr="000E42CC" w:rsidRDefault="0049164C" w:rsidP="0049164C">
            <w:pPr>
              <w:spacing w:line="276" w:lineRule="auto"/>
              <w:rPr>
                <w:sz w:val="18"/>
                <w:szCs w:val="18"/>
              </w:rPr>
            </w:pPr>
            <w:r w:rsidRPr="000E42CC">
              <w:rPr>
                <w:sz w:val="18"/>
                <w:szCs w:val="18"/>
              </w:rPr>
              <w:t xml:space="preserve">Îmbunătățirea stării de conservare a speciilor de </w:t>
            </w:r>
            <w:r w:rsidRPr="000E42CC">
              <w:rPr>
                <w:b/>
                <w:sz w:val="18"/>
                <w:szCs w:val="18"/>
              </w:rPr>
              <w:t xml:space="preserve">ihtiofaună </w:t>
            </w:r>
            <w:r w:rsidRPr="000E42CC">
              <w:rPr>
                <w:sz w:val="18"/>
                <w:szCs w:val="18"/>
              </w:rPr>
              <w:t>(</w:t>
            </w:r>
            <w:r w:rsidRPr="000E42CC">
              <w:rPr>
                <w:i/>
                <w:sz w:val="18"/>
                <w:szCs w:val="18"/>
              </w:rPr>
              <w:t>Barbus meridionalis, Rhodeus sericeus amarus, Cobitis taenia)</w:t>
            </w:r>
            <w:r w:rsidRPr="000E42CC">
              <w:rPr>
                <w:sz w:val="18"/>
                <w:szCs w:val="18"/>
              </w:rPr>
              <w:t xml:space="preserve"> prin refacerea vegetației forestiere de pe malul apelor curgătoare.</w:t>
            </w:r>
          </w:p>
        </w:tc>
        <w:tc>
          <w:tcPr>
            <w:tcW w:w="283" w:type="dxa"/>
            <w:tcBorders>
              <w:bottom w:val="single" w:sz="2" w:space="0" w:color="auto"/>
            </w:tcBorders>
            <w:shd w:val="clear" w:color="auto" w:fill="FFFFFF" w:themeFill="background1"/>
            <w:noWrap/>
            <w:vAlign w:val="center"/>
            <w:hideMark/>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shd w:val="clear" w:color="auto" w:fill="FFFFFF" w:themeFill="background1"/>
            <w:noWrap/>
            <w:vAlign w:val="center"/>
          </w:tcPr>
          <w:p w:rsidR="0049164C" w:rsidRPr="000E42CC" w:rsidRDefault="0049164C" w:rsidP="0049164C">
            <w:pPr>
              <w:spacing w:line="276" w:lineRule="auto"/>
              <w:ind w:right="-29"/>
              <w:jc w:val="center"/>
              <w:rPr>
                <w:rFonts w:eastAsia="Times New Roman"/>
                <w:sz w:val="18"/>
                <w:szCs w:val="18"/>
                <w:lang w:eastAsia="ro-RO"/>
              </w:rPr>
            </w:pPr>
            <w:r w:rsidRPr="000E42CC">
              <w:rPr>
                <w:rFonts w:eastAsia="Times New Roman"/>
                <w:sz w:val="18"/>
                <w:szCs w:val="18"/>
                <w:lang w:eastAsia="ro-RO"/>
              </w:rPr>
              <w:t>T4</w:t>
            </w:r>
          </w:p>
        </w:tc>
        <w:tc>
          <w:tcPr>
            <w:tcW w:w="851" w:type="dxa"/>
            <w:shd w:val="clear" w:color="auto" w:fill="auto"/>
            <w:noWrap/>
          </w:tcPr>
          <w:p w:rsidR="0049164C" w:rsidRPr="000E42CC" w:rsidRDefault="0049164C" w:rsidP="0049164C">
            <w:pPr>
              <w:spacing w:line="276" w:lineRule="auto"/>
              <w:jc w:val="center"/>
              <w:rPr>
                <w:rFonts w:eastAsia="Times New Roman"/>
                <w:sz w:val="18"/>
                <w:szCs w:val="18"/>
                <w:lang w:eastAsia="ro-RO"/>
              </w:rPr>
            </w:pPr>
          </w:p>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Mare</w:t>
            </w:r>
          </w:p>
        </w:tc>
        <w:tc>
          <w:tcPr>
            <w:tcW w:w="992" w:type="dxa"/>
          </w:tcPr>
          <w:p w:rsidR="0049164C" w:rsidRPr="000E42CC" w:rsidRDefault="0049164C" w:rsidP="0049164C">
            <w:pPr>
              <w:spacing w:line="276" w:lineRule="auto"/>
              <w:jc w:val="center"/>
              <w:rPr>
                <w:rFonts w:eastAsia="Times New Roman"/>
                <w:sz w:val="18"/>
                <w:szCs w:val="18"/>
                <w:lang w:eastAsia="ro-RO"/>
              </w:rPr>
            </w:pPr>
          </w:p>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Admin</w:t>
            </w:r>
          </w:p>
        </w:tc>
        <w:tc>
          <w:tcPr>
            <w:tcW w:w="2275" w:type="dxa"/>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ONG-uri</w:t>
            </w:r>
          </w:p>
        </w:tc>
      </w:tr>
      <w:tr w:rsidR="0049164C" w:rsidRPr="000E42CC" w:rsidTr="0049164C">
        <w:trPr>
          <w:trHeight w:val="402"/>
          <w:jc w:val="center"/>
        </w:trPr>
        <w:tc>
          <w:tcPr>
            <w:tcW w:w="564" w:type="dxa"/>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1.2.2</w:t>
            </w:r>
          </w:p>
        </w:tc>
        <w:tc>
          <w:tcPr>
            <w:tcW w:w="3119" w:type="dxa"/>
            <w:shd w:val="clear" w:color="auto" w:fill="FFFFFF" w:themeFill="background1"/>
            <w:noWrap/>
          </w:tcPr>
          <w:p w:rsidR="0049164C" w:rsidRPr="000E42CC" w:rsidRDefault="0049164C" w:rsidP="0049164C">
            <w:pPr>
              <w:spacing w:line="276" w:lineRule="auto"/>
              <w:rPr>
                <w:rFonts w:eastAsia="Times New Roman"/>
                <w:sz w:val="18"/>
                <w:szCs w:val="18"/>
                <w:lang w:eastAsia="ro-RO"/>
              </w:rPr>
            </w:pPr>
            <w:r w:rsidRPr="000E42CC">
              <w:rPr>
                <w:sz w:val="18"/>
                <w:szCs w:val="18"/>
              </w:rPr>
              <w:t xml:space="preserve">Interzicerea tăierii vegetației forestiere de pe malul apelor curgătoare în vederea îmbunătățirii stării de conservare a speciilor de </w:t>
            </w:r>
            <w:r w:rsidRPr="000E42CC">
              <w:rPr>
                <w:b/>
                <w:sz w:val="18"/>
                <w:szCs w:val="18"/>
              </w:rPr>
              <w:t xml:space="preserve">ihtiofaună </w:t>
            </w:r>
            <w:r w:rsidRPr="000E42CC">
              <w:rPr>
                <w:sz w:val="18"/>
                <w:szCs w:val="18"/>
              </w:rPr>
              <w:t>(</w:t>
            </w:r>
            <w:r w:rsidRPr="000E42CC">
              <w:rPr>
                <w:i/>
                <w:sz w:val="18"/>
                <w:szCs w:val="18"/>
              </w:rPr>
              <w:t xml:space="preserve">Barbus </w:t>
            </w:r>
            <w:r w:rsidRPr="000E42CC">
              <w:rPr>
                <w:i/>
                <w:sz w:val="18"/>
                <w:szCs w:val="18"/>
              </w:rPr>
              <w:lastRenderedPageBreak/>
              <w:t>meridionalis, Rhodeus sericeus amarus, Cobitis taenia)</w:t>
            </w:r>
            <w:r w:rsidRPr="000E42CC">
              <w:rPr>
                <w:sz w:val="18"/>
                <w:szCs w:val="18"/>
              </w:rPr>
              <w:t>.</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lastRenderedPageBreak/>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shd w:val="clear" w:color="auto" w:fill="D9D9D9" w:themeFill="background1" w:themeFillShade="D9"/>
            <w:noWrap/>
            <w:vAlign w:val="center"/>
          </w:tcPr>
          <w:p w:rsidR="0049164C" w:rsidRPr="000E42CC" w:rsidRDefault="0049164C" w:rsidP="0049164C">
            <w:pPr>
              <w:spacing w:line="276" w:lineRule="auto"/>
              <w:ind w:right="-29"/>
              <w:jc w:val="center"/>
              <w:rPr>
                <w:rFonts w:eastAsia="Times New Roman"/>
                <w:sz w:val="18"/>
                <w:szCs w:val="18"/>
                <w:lang w:eastAsia="ro-RO"/>
              </w:rPr>
            </w:pPr>
            <w:r w:rsidRPr="000E42CC">
              <w:rPr>
                <w:rFonts w:eastAsia="Times New Roman"/>
                <w:sz w:val="18"/>
                <w:szCs w:val="18"/>
                <w:lang w:eastAsia="ro-RO"/>
              </w:rPr>
              <w:t>T4</w:t>
            </w:r>
          </w:p>
        </w:tc>
        <w:tc>
          <w:tcPr>
            <w:tcW w:w="851" w:type="dxa"/>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Mare</w:t>
            </w:r>
          </w:p>
        </w:tc>
        <w:tc>
          <w:tcPr>
            <w:tcW w:w="992" w:type="dxa"/>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Admin</w:t>
            </w:r>
          </w:p>
        </w:tc>
        <w:tc>
          <w:tcPr>
            <w:tcW w:w="2275" w:type="dxa"/>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p>
        </w:tc>
      </w:tr>
      <w:tr w:rsidR="0049164C" w:rsidRPr="000E42CC" w:rsidTr="0049164C">
        <w:trPr>
          <w:trHeight w:val="402"/>
          <w:jc w:val="center"/>
        </w:trPr>
        <w:tc>
          <w:tcPr>
            <w:tcW w:w="564" w:type="dxa"/>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1.2.3</w:t>
            </w:r>
          </w:p>
        </w:tc>
        <w:tc>
          <w:tcPr>
            <w:tcW w:w="3119" w:type="dxa"/>
            <w:shd w:val="clear" w:color="auto" w:fill="FFFFFF" w:themeFill="background1"/>
            <w:noWrap/>
          </w:tcPr>
          <w:p w:rsidR="0049164C" w:rsidRPr="000E42CC" w:rsidRDefault="0049164C" w:rsidP="0049164C">
            <w:pPr>
              <w:spacing w:line="276" w:lineRule="auto"/>
              <w:rPr>
                <w:sz w:val="18"/>
                <w:szCs w:val="18"/>
              </w:rPr>
            </w:pPr>
            <w:r w:rsidRPr="000E42CC">
              <w:rPr>
                <w:rFonts w:eastAsia="Times New Roman"/>
                <w:sz w:val="18"/>
                <w:szCs w:val="18"/>
                <w:lang w:eastAsia="ro-RO"/>
              </w:rPr>
              <w:t>Menținerea conectivității longitudinale a cursului de apă</w:t>
            </w:r>
            <w:r w:rsidRPr="000E42CC">
              <w:rPr>
                <w:sz w:val="18"/>
                <w:szCs w:val="18"/>
              </w:rPr>
              <w:t xml:space="preserve"> pentru crearea unui habitat optim speciilor de </w:t>
            </w:r>
            <w:r w:rsidRPr="000E42CC">
              <w:rPr>
                <w:b/>
                <w:sz w:val="18"/>
                <w:szCs w:val="18"/>
              </w:rPr>
              <w:t xml:space="preserve">ihtiofaună: </w:t>
            </w:r>
            <w:r w:rsidRPr="000E42CC">
              <w:rPr>
                <w:i/>
                <w:sz w:val="18"/>
                <w:szCs w:val="18"/>
              </w:rPr>
              <w:t>Barbus meridionalis, Rhodeus sericeus amarus, Cobitis taenia.</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shd w:val="clear" w:color="auto" w:fill="D9D9D9" w:themeFill="background1" w:themeFillShade="D9"/>
            <w:noWrap/>
            <w:vAlign w:val="center"/>
          </w:tcPr>
          <w:p w:rsidR="0049164C" w:rsidRPr="000E42CC" w:rsidRDefault="0049164C" w:rsidP="0049164C">
            <w:pPr>
              <w:spacing w:line="276" w:lineRule="auto"/>
              <w:ind w:right="-29"/>
              <w:jc w:val="center"/>
              <w:rPr>
                <w:rFonts w:eastAsia="Times New Roman"/>
                <w:sz w:val="18"/>
                <w:szCs w:val="18"/>
                <w:lang w:eastAsia="ro-RO"/>
              </w:rPr>
            </w:pPr>
            <w:r w:rsidRPr="000E42CC">
              <w:rPr>
                <w:rFonts w:eastAsia="Times New Roman"/>
                <w:sz w:val="18"/>
                <w:szCs w:val="18"/>
                <w:lang w:eastAsia="ro-RO"/>
              </w:rPr>
              <w:t>T4</w:t>
            </w:r>
          </w:p>
        </w:tc>
        <w:tc>
          <w:tcPr>
            <w:tcW w:w="851" w:type="dxa"/>
            <w:shd w:val="clear" w:color="auto" w:fill="auto"/>
            <w:noWrap/>
          </w:tcPr>
          <w:p w:rsidR="0049164C" w:rsidRPr="000E42CC" w:rsidRDefault="0049164C" w:rsidP="0049164C">
            <w:pPr>
              <w:jc w:val="center"/>
              <w:rPr>
                <w:rFonts w:eastAsia="Times New Roman"/>
                <w:sz w:val="18"/>
                <w:szCs w:val="18"/>
                <w:lang w:eastAsia="ro-RO"/>
              </w:rPr>
            </w:pPr>
          </w:p>
          <w:p w:rsidR="0049164C" w:rsidRPr="000E42CC" w:rsidRDefault="0049164C" w:rsidP="0049164C">
            <w:pPr>
              <w:jc w:val="center"/>
            </w:pPr>
            <w:r w:rsidRPr="000E42CC">
              <w:rPr>
                <w:rFonts w:eastAsia="Times New Roman"/>
                <w:sz w:val="18"/>
                <w:szCs w:val="18"/>
                <w:lang w:eastAsia="ro-RO"/>
              </w:rPr>
              <w:t>Mare</w:t>
            </w:r>
          </w:p>
        </w:tc>
        <w:tc>
          <w:tcPr>
            <w:tcW w:w="992" w:type="dxa"/>
          </w:tcPr>
          <w:p w:rsidR="0049164C" w:rsidRPr="000E42CC" w:rsidRDefault="0049164C" w:rsidP="0049164C">
            <w:pPr>
              <w:rPr>
                <w:rFonts w:eastAsia="Times New Roman"/>
                <w:sz w:val="18"/>
                <w:szCs w:val="18"/>
                <w:lang w:eastAsia="ro-RO"/>
              </w:rPr>
            </w:pPr>
          </w:p>
          <w:p w:rsidR="0049164C" w:rsidRPr="000E42CC" w:rsidRDefault="0049164C" w:rsidP="0049164C">
            <w:r w:rsidRPr="000E42CC">
              <w:rPr>
                <w:rFonts w:eastAsia="Times New Roman"/>
                <w:sz w:val="18"/>
                <w:szCs w:val="18"/>
                <w:lang w:eastAsia="ro-RO"/>
              </w:rPr>
              <w:t>Admin</w:t>
            </w:r>
          </w:p>
        </w:tc>
        <w:tc>
          <w:tcPr>
            <w:tcW w:w="2275" w:type="dxa"/>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Apele Române, APM</w:t>
            </w:r>
          </w:p>
        </w:tc>
      </w:tr>
      <w:tr w:rsidR="0049164C" w:rsidRPr="000E42CC" w:rsidTr="0049164C">
        <w:trPr>
          <w:trHeight w:val="402"/>
          <w:jc w:val="center"/>
        </w:trPr>
        <w:tc>
          <w:tcPr>
            <w:tcW w:w="564" w:type="dxa"/>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1.2.4</w:t>
            </w:r>
          </w:p>
        </w:tc>
        <w:tc>
          <w:tcPr>
            <w:tcW w:w="3119" w:type="dxa"/>
            <w:shd w:val="clear" w:color="auto" w:fill="FFFFFF" w:themeFill="background1"/>
            <w:noWrap/>
          </w:tcPr>
          <w:p w:rsidR="0049164C" w:rsidRPr="000E42CC" w:rsidRDefault="0049164C" w:rsidP="0049164C">
            <w:pPr>
              <w:spacing w:line="276" w:lineRule="auto"/>
              <w:rPr>
                <w:sz w:val="18"/>
                <w:szCs w:val="18"/>
              </w:rPr>
            </w:pPr>
            <w:r w:rsidRPr="000E42CC">
              <w:rPr>
                <w:sz w:val="18"/>
                <w:szCs w:val="18"/>
              </w:rPr>
              <w:t xml:space="preserve">Interzicerea extracției nisipului și pietrișului din albia râului în vederea îmbunătățirii habitatelor specifice speciilor de </w:t>
            </w:r>
            <w:r w:rsidRPr="000E42CC">
              <w:rPr>
                <w:b/>
                <w:sz w:val="18"/>
                <w:szCs w:val="18"/>
              </w:rPr>
              <w:t xml:space="preserve">ihtiofaună </w:t>
            </w:r>
            <w:r w:rsidRPr="000E42CC">
              <w:rPr>
                <w:sz w:val="18"/>
                <w:szCs w:val="18"/>
              </w:rPr>
              <w:t>(</w:t>
            </w:r>
            <w:r w:rsidRPr="000E42CC">
              <w:rPr>
                <w:i/>
                <w:sz w:val="18"/>
                <w:szCs w:val="18"/>
              </w:rPr>
              <w:t>Barbus meridionalis, Rhodeus sericeus amarus, Cobitis taenia)</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shd w:val="clear" w:color="auto" w:fill="D9D9D9" w:themeFill="background1" w:themeFillShade="D9"/>
            <w:noWrap/>
            <w:vAlign w:val="center"/>
          </w:tcPr>
          <w:p w:rsidR="0049164C" w:rsidRPr="000E42CC" w:rsidRDefault="0049164C" w:rsidP="0049164C">
            <w:pPr>
              <w:spacing w:line="276" w:lineRule="auto"/>
              <w:ind w:right="-29"/>
              <w:jc w:val="center"/>
              <w:rPr>
                <w:rFonts w:eastAsia="Times New Roman"/>
                <w:sz w:val="18"/>
                <w:szCs w:val="18"/>
                <w:lang w:eastAsia="ro-RO"/>
              </w:rPr>
            </w:pPr>
            <w:r w:rsidRPr="000E42CC">
              <w:rPr>
                <w:rFonts w:eastAsia="Times New Roman"/>
                <w:sz w:val="18"/>
                <w:szCs w:val="18"/>
                <w:lang w:eastAsia="ro-RO"/>
              </w:rPr>
              <w:t>T4</w:t>
            </w:r>
          </w:p>
        </w:tc>
        <w:tc>
          <w:tcPr>
            <w:tcW w:w="851" w:type="dxa"/>
            <w:shd w:val="clear" w:color="auto" w:fill="auto"/>
            <w:noWrap/>
          </w:tcPr>
          <w:p w:rsidR="0049164C" w:rsidRPr="000E42CC" w:rsidRDefault="0049164C" w:rsidP="0049164C">
            <w:pPr>
              <w:jc w:val="center"/>
              <w:rPr>
                <w:rFonts w:eastAsia="Times New Roman"/>
                <w:sz w:val="18"/>
                <w:szCs w:val="18"/>
                <w:lang w:eastAsia="ro-RO"/>
              </w:rPr>
            </w:pPr>
          </w:p>
          <w:p w:rsidR="0049164C" w:rsidRPr="000E42CC" w:rsidRDefault="0049164C" w:rsidP="0049164C">
            <w:pPr>
              <w:jc w:val="center"/>
            </w:pPr>
            <w:r w:rsidRPr="000E42CC">
              <w:rPr>
                <w:rFonts w:eastAsia="Times New Roman"/>
                <w:sz w:val="18"/>
                <w:szCs w:val="18"/>
                <w:lang w:eastAsia="ro-RO"/>
              </w:rPr>
              <w:t>Mare</w:t>
            </w:r>
          </w:p>
        </w:tc>
        <w:tc>
          <w:tcPr>
            <w:tcW w:w="992" w:type="dxa"/>
          </w:tcPr>
          <w:p w:rsidR="0049164C" w:rsidRPr="000E42CC" w:rsidRDefault="0049164C" w:rsidP="0049164C">
            <w:pPr>
              <w:rPr>
                <w:rFonts w:eastAsia="Times New Roman"/>
                <w:sz w:val="18"/>
                <w:szCs w:val="18"/>
                <w:lang w:eastAsia="ro-RO"/>
              </w:rPr>
            </w:pPr>
          </w:p>
          <w:p w:rsidR="0049164C" w:rsidRPr="000E42CC" w:rsidRDefault="0049164C" w:rsidP="0049164C">
            <w:r w:rsidRPr="000E42CC">
              <w:rPr>
                <w:rFonts w:eastAsia="Times New Roman"/>
                <w:sz w:val="18"/>
                <w:szCs w:val="18"/>
                <w:lang w:eastAsia="ro-RO"/>
              </w:rPr>
              <w:t>Admin</w:t>
            </w:r>
          </w:p>
        </w:tc>
        <w:tc>
          <w:tcPr>
            <w:tcW w:w="2275" w:type="dxa"/>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Apele Române, APM</w:t>
            </w:r>
          </w:p>
        </w:tc>
      </w:tr>
      <w:tr w:rsidR="0049164C" w:rsidRPr="000E42CC" w:rsidTr="0049164C">
        <w:trPr>
          <w:trHeight w:val="278"/>
          <w:jc w:val="center"/>
        </w:trPr>
        <w:tc>
          <w:tcPr>
            <w:tcW w:w="564" w:type="dxa"/>
            <w:shd w:val="clear" w:color="auto" w:fill="A6A6A6" w:themeFill="background1" w:themeFillShade="A6"/>
            <w:noWrap/>
            <w:vAlign w:val="center"/>
          </w:tcPr>
          <w:p w:rsidR="0049164C" w:rsidRPr="000E42CC" w:rsidRDefault="0049164C" w:rsidP="0049164C">
            <w:pPr>
              <w:spacing w:line="276" w:lineRule="auto"/>
              <w:rPr>
                <w:sz w:val="18"/>
                <w:szCs w:val="18"/>
                <w:lang w:eastAsia="ro-RO"/>
              </w:rPr>
            </w:pPr>
          </w:p>
        </w:tc>
        <w:tc>
          <w:tcPr>
            <w:tcW w:w="12907" w:type="dxa"/>
            <w:gridSpan w:val="24"/>
            <w:shd w:val="clear" w:color="auto" w:fill="A6A6A6" w:themeFill="background1" w:themeFillShade="A6"/>
            <w:noWrap/>
          </w:tcPr>
          <w:p w:rsidR="0049164C" w:rsidRPr="000E42CC" w:rsidRDefault="0049164C" w:rsidP="0049164C">
            <w:pPr>
              <w:spacing w:line="276" w:lineRule="auto"/>
              <w:rPr>
                <w:rFonts w:eastAsia="Times New Roman"/>
                <w:b/>
                <w:bCs/>
                <w:iCs/>
                <w:sz w:val="18"/>
                <w:szCs w:val="18"/>
              </w:rPr>
            </w:pPr>
            <w:r w:rsidRPr="000E42CC">
              <w:rPr>
                <w:b/>
                <w:sz w:val="18"/>
                <w:szCs w:val="18"/>
              </w:rPr>
              <w:t>OG 2: Asigurarea bazei de informații/ date referitoare la speciile de interes conservativ - inclusiv starea de conservare a acestora - cu scopul de a oferi suportul necesar pentru managementul biodiversităţii</w:t>
            </w:r>
          </w:p>
        </w:tc>
      </w:tr>
      <w:tr w:rsidR="0049164C" w:rsidRPr="000E42CC" w:rsidTr="0049164C">
        <w:trPr>
          <w:trHeight w:val="278"/>
          <w:jc w:val="center"/>
        </w:trPr>
        <w:tc>
          <w:tcPr>
            <w:tcW w:w="564" w:type="dxa"/>
            <w:shd w:val="clear" w:color="auto" w:fill="F2F2F2" w:themeFill="background1" w:themeFillShade="F2"/>
            <w:noWrap/>
            <w:vAlign w:val="center"/>
            <w:hideMark/>
          </w:tcPr>
          <w:p w:rsidR="0049164C" w:rsidRPr="000E42CC" w:rsidRDefault="0049164C" w:rsidP="0049164C">
            <w:pPr>
              <w:spacing w:line="276" w:lineRule="auto"/>
              <w:rPr>
                <w:sz w:val="18"/>
                <w:szCs w:val="18"/>
                <w:lang w:eastAsia="ro-RO"/>
              </w:rPr>
            </w:pPr>
          </w:p>
        </w:tc>
        <w:tc>
          <w:tcPr>
            <w:tcW w:w="12907" w:type="dxa"/>
            <w:gridSpan w:val="24"/>
            <w:shd w:val="clear" w:color="auto" w:fill="F2F2F2" w:themeFill="background1" w:themeFillShade="F2"/>
            <w:noWrap/>
            <w:hideMark/>
          </w:tcPr>
          <w:p w:rsidR="0049164C" w:rsidRPr="000E42CC" w:rsidRDefault="0049164C" w:rsidP="0049164C">
            <w:pPr>
              <w:keepLines/>
              <w:tabs>
                <w:tab w:val="left" w:pos="1134"/>
              </w:tabs>
              <w:spacing w:line="276" w:lineRule="auto"/>
              <w:ind w:right="-29"/>
              <w:outlineLvl w:val="3"/>
              <w:rPr>
                <w:rFonts w:eastAsia="Times New Roman"/>
                <w:sz w:val="18"/>
                <w:szCs w:val="18"/>
                <w:lang w:eastAsia="ro-RO"/>
              </w:rPr>
            </w:pPr>
            <w:r w:rsidRPr="000E42CC">
              <w:rPr>
                <w:rFonts w:eastAsia="Times New Roman"/>
                <w:b/>
                <w:bCs/>
                <w:iCs/>
                <w:sz w:val="18"/>
                <w:szCs w:val="18"/>
              </w:rPr>
              <w:t xml:space="preserve">MG 3/OS 3 </w:t>
            </w:r>
            <w:r w:rsidRPr="000E42CC">
              <w:rPr>
                <w:rFonts w:eastAsia="Times New Roman"/>
                <w:b/>
                <w:bCs/>
                <w:i/>
                <w:iCs/>
                <w:sz w:val="18"/>
                <w:szCs w:val="18"/>
              </w:rPr>
              <w:t>Actualizarea inventarelor - evaluarea detaliată şi monitorizarea stării de conservare pentru elementele de interes conservativ din sit</w:t>
            </w:r>
          </w:p>
        </w:tc>
      </w:tr>
      <w:tr w:rsidR="0049164C" w:rsidRPr="000E42CC" w:rsidTr="0049164C">
        <w:trPr>
          <w:trHeight w:val="402"/>
          <w:jc w:val="center"/>
        </w:trPr>
        <w:tc>
          <w:tcPr>
            <w:tcW w:w="564" w:type="dxa"/>
            <w:shd w:val="clear" w:color="auto" w:fill="auto"/>
            <w:noWrap/>
            <w:vAlign w:val="center"/>
            <w:hideMark/>
          </w:tcPr>
          <w:p w:rsidR="0049164C" w:rsidRPr="000E42CC" w:rsidRDefault="0049164C" w:rsidP="0049164C">
            <w:pPr>
              <w:spacing w:line="276" w:lineRule="auto"/>
              <w:rPr>
                <w:sz w:val="18"/>
                <w:szCs w:val="18"/>
                <w:lang w:eastAsia="ro-RO"/>
              </w:rPr>
            </w:pPr>
            <w:r w:rsidRPr="000E42CC">
              <w:rPr>
                <w:sz w:val="18"/>
                <w:szCs w:val="18"/>
                <w:lang w:eastAsia="ro-RO"/>
              </w:rPr>
              <w:t>2.3.1</w:t>
            </w:r>
          </w:p>
        </w:tc>
        <w:tc>
          <w:tcPr>
            <w:tcW w:w="3119" w:type="dxa"/>
            <w:shd w:val="clear" w:color="auto" w:fill="auto"/>
            <w:noWrap/>
            <w:hideMark/>
          </w:tcPr>
          <w:p w:rsidR="0049164C" w:rsidRPr="000E42CC" w:rsidRDefault="0049164C" w:rsidP="0049164C">
            <w:pPr>
              <w:spacing w:line="276" w:lineRule="auto"/>
              <w:rPr>
                <w:sz w:val="18"/>
                <w:szCs w:val="18"/>
              </w:rPr>
            </w:pPr>
            <w:r w:rsidRPr="000E42CC">
              <w:rPr>
                <w:sz w:val="18"/>
                <w:szCs w:val="18"/>
              </w:rPr>
              <w:t xml:space="preserve"> Actualizarea inventarelor - evaluarea detaliată şi monitorizarea stării de conservare – pentru specia </w:t>
            </w:r>
            <w:r w:rsidRPr="000E42CC">
              <w:rPr>
                <w:i/>
                <w:sz w:val="18"/>
                <w:szCs w:val="18"/>
              </w:rPr>
              <w:t>Lucanus cervus</w:t>
            </w:r>
          </w:p>
        </w:tc>
        <w:tc>
          <w:tcPr>
            <w:tcW w:w="283" w:type="dxa"/>
            <w:tcBorders>
              <w:bottom w:val="single" w:sz="2" w:space="0" w:color="auto"/>
            </w:tcBorders>
            <w:shd w:val="clear" w:color="auto" w:fill="FFFFFF" w:themeFill="background1"/>
            <w:noWrap/>
            <w:vAlign w:val="center"/>
            <w:hideMark/>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shd w:val="clear" w:color="auto" w:fill="FFFFFF" w:themeFill="background1"/>
            <w:noWrap/>
            <w:vAlign w:val="center"/>
          </w:tcPr>
          <w:p w:rsidR="0049164C" w:rsidRPr="000E42CC" w:rsidRDefault="0049164C" w:rsidP="0049164C">
            <w:pPr>
              <w:spacing w:line="276" w:lineRule="auto"/>
              <w:ind w:right="-29"/>
              <w:jc w:val="center"/>
              <w:rPr>
                <w:rFonts w:eastAsia="Times New Roman"/>
                <w:sz w:val="18"/>
                <w:szCs w:val="18"/>
                <w:lang w:eastAsia="ro-RO"/>
              </w:rPr>
            </w:pPr>
            <w:r w:rsidRPr="000E42CC">
              <w:rPr>
                <w:rFonts w:eastAsia="Times New Roman"/>
                <w:sz w:val="18"/>
                <w:szCs w:val="18"/>
                <w:lang w:eastAsia="ro-RO"/>
              </w:rPr>
              <w:t>T4</w:t>
            </w:r>
          </w:p>
        </w:tc>
        <w:tc>
          <w:tcPr>
            <w:tcW w:w="851" w:type="dxa"/>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Mare</w:t>
            </w:r>
          </w:p>
        </w:tc>
        <w:tc>
          <w:tcPr>
            <w:tcW w:w="992" w:type="dxa"/>
          </w:tcPr>
          <w:p w:rsidR="0049164C" w:rsidRPr="000E42CC" w:rsidRDefault="0049164C" w:rsidP="0049164C">
            <w:r w:rsidRPr="000E42CC">
              <w:rPr>
                <w:rFonts w:eastAsia="Times New Roman"/>
                <w:sz w:val="18"/>
                <w:szCs w:val="18"/>
                <w:lang w:eastAsia="ro-RO"/>
              </w:rPr>
              <w:t>Admin</w:t>
            </w:r>
          </w:p>
        </w:tc>
        <w:tc>
          <w:tcPr>
            <w:tcW w:w="2275" w:type="dxa"/>
            <w:shd w:val="clear" w:color="auto" w:fill="auto"/>
            <w:noWrap/>
          </w:tcPr>
          <w:p w:rsidR="0049164C" w:rsidRPr="000E42CC" w:rsidRDefault="0049164C" w:rsidP="0049164C">
            <w:r w:rsidRPr="000E42CC">
              <w:rPr>
                <w:rFonts w:eastAsia="Times New Roman"/>
                <w:sz w:val="18"/>
                <w:szCs w:val="18"/>
                <w:lang w:eastAsia="ro-RO"/>
              </w:rPr>
              <w:t>ONG-uri</w:t>
            </w:r>
          </w:p>
        </w:tc>
      </w:tr>
      <w:tr w:rsidR="0049164C" w:rsidRPr="000E42CC" w:rsidTr="00BE7D86">
        <w:trPr>
          <w:trHeight w:val="440"/>
          <w:jc w:val="center"/>
        </w:trPr>
        <w:tc>
          <w:tcPr>
            <w:tcW w:w="564" w:type="dxa"/>
            <w:shd w:val="clear" w:color="auto" w:fill="auto"/>
            <w:noWrap/>
            <w:vAlign w:val="center"/>
            <w:hideMark/>
          </w:tcPr>
          <w:p w:rsidR="0049164C" w:rsidRPr="000E42CC" w:rsidRDefault="0049164C" w:rsidP="0049164C">
            <w:pPr>
              <w:spacing w:line="276" w:lineRule="auto"/>
              <w:rPr>
                <w:sz w:val="18"/>
                <w:szCs w:val="18"/>
                <w:lang w:eastAsia="ro-RO"/>
              </w:rPr>
            </w:pPr>
            <w:r w:rsidRPr="000E42CC">
              <w:rPr>
                <w:sz w:val="18"/>
                <w:szCs w:val="18"/>
                <w:lang w:eastAsia="ro-RO"/>
              </w:rPr>
              <w:t>2.3.2</w:t>
            </w:r>
          </w:p>
        </w:tc>
        <w:tc>
          <w:tcPr>
            <w:tcW w:w="3119" w:type="dxa"/>
            <w:shd w:val="clear" w:color="auto" w:fill="auto"/>
            <w:noWrap/>
            <w:hideMark/>
          </w:tcPr>
          <w:p w:rsidR="0049164C" w:rsidRPr="000E42CC" w:rsidRDefault="0049164C" w:rsidP="0049164C">
            <w:pPr>
              <w:spacing w:line="276" w:lineRule="auto"/>
              <w:rPr>
                <w:sz w:val="18"/>
                <w:szCs w:val="18"/>
              </w:rPr>
            </w:pPr>
            <w:r w:rsidRPr="000E42CC">
              <w:rPr>
                <w:sz w:val="18"/>
                <w:szCs w:val="18"/>
              </w:rPr>
              <w:t>Actualizarea inventarelor - evaluarea detaliată şi monitorizarea stării de conservare – pentru speciile de ihtiofaună:</w:t>
            </w:r>
            <w:r w:rsidRPr="000E42CC">
              <w:rPr>
                <w:i/>
                <w:sz w:val="18"/>
                <w:szCs w:val="18"/>
              </w:rPr>
              <w:t xml:space="preserve"> Barbus meridionalis, Rhodeus sericeus amarus</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bottom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bottom w:val="single" w:sz="2" w:space="0" w:color="auto"/>
            </w:tcBorders>
            <w:shd w:val="clear" w:color="auto" w:fill="auto"/>
            <w:noWrap/>
            <w:vAlign w:val="center"/>
          </w:tcPr>
          <w:p w:rsidR="0049164C" w:rsidRPr="000E42CC" w:rsidRDefault="0049164C" w:rsidP="0049164C">
            <w:pPr>
              <w:spacing w:line="276" w:lineRule="auto"/>
              <w:ind w:right="-29"/>
              <w:jc w:val="center"/>
              <w:rPr>
                <w:rFonts w:eastAsia="Times New Roman"/>
                <w:sz w:val="18"/>
                <w:szCs w:val="18"/>
                <w:lang w:eastAsia="ro-RO"/>
              </w:rPr>
            </w:pPr>
            <w:r w:rsidRPr="000E42CC">
              <w:rPr>
                <w:rFonts w:eastAsia="Times New Roman"/>
                <w:sz w:val="18"/>
                <w:szCs w:val="18"/>
                <w:lang w:eastAsia="ro-RO"/>
              </w:rPr>
              <w:t>T4</w:t>
            </w:r>
          </w:p>
        </w:tc>
        <w:tc>
          <w:tcPr>
            <w:tcW w:w="851" w:type="dxa"/>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Mare</w:t>
            </w:r>
          </w:p>
        </w:tc>
        <w:tc>
          <w:tcPr>
            <w:tcW w:w="992" w:type="dxa"/>
          </w:tcPr>
          <w:p w:rsidR="0049164C" w:rsidRPr="000E42CC" w:rsidRDefault="0049164C" w:rsidP="0049164C">
            <w:r w:rsidRPr="000E42CC">
              <w:rPr>
                <w:rFonts w:eastAsia="Times New Roman"/>
                <w:sz w:val="18"/>
                <w:szCs w:val="18"/>
                <w:lang w:eastAsia="ro-RO"/>
              </w:rPr>
              <w:t>Admin</w:t>
            </w:r>
          </w:p>
        </w:tc>
        <w:tc>
          <w:tcPr>
            <w:tcW w:w="2275" w:type="dxa"/>
            <w:shd w:val="clear" w:color="auto" w:fill="auto"/>
            <w:noWrap/>
          </w:tcPr>
          <w:p w:rsidR="0049164C" w:rsidRPr="000E42CC" w:rsidRDefault="0049164C" w:rsidP="0049164C">
            <w:r w:rsidRPr="000E42CC">
              <w:rPr>
                <w:rFonts w:eastAsia="Times New Roman"/>
                <w:sz w:val="18"/>
                <w:szCs w:val="18"/>
                <w:lang w:eastAsia="ro-RO"/>
              </w:rPr>
              <w:t>ONG-uri</w:t>
            </w:r>
          </w:p>
        </w:tc>
      </w:tr>
      <w:tr w:rsidR="0049164C" w:rsidRPr="000E42CC" w:rsidTr="00BE7D86">
        <w:trPr>
          <w:trHeight w:val="440"/>
          <w:jc w:val="center"/>
        </w:trPr>
        <w:tc>
          <w:tcPr>
            <w:tcW w:w="564" w:type="dxa"/>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2.3.3</w:t>
            </w:r>
          </w:p>
        </w:tc>
        <w:tc>
          <w:tcPr>
            <w:tcW w:w="3119" w:type="dxa"/>
            <w:shd w:val="clear" w:color="auto" w:fill="auto"/>
            <w:noWrap/>
          </w:tcPr>
          <w:p w:rsidR="0049164C" w:rsidRPr="000E42CC" w:rsidRDefault="0049164C" w:rsidP="0049164C">
            <w:pPr>
              <w:spacing w:line="276" w:lineRule="auto"/>
              <w:rPr>
                <w:sz w:val="18"/>
                <w:szCs w:val="18"/>
              </w:rPr>
            </w:pPr>
            <w:r w:rsidRPr="000E42CC">
              <w:rPr>
                <w:sz w:val="18"/>
                <w:szCs w:val="18"/>
              </w:rPr>
              <w:t>Actualizarea inventarelor - evaluarea detaliată şi monitorizarea stării de conservare – pentru speciile de amfibieni:</w:t>
            </w:r>
            <w:r w:rsidRPr="000E42CC">
              <w:rPr>
                <w:i/>
                <w:sz w:val="18"/>
                <w:szCs w:val="18"/>
              </w:rPr>
              <w:t xml:space="preserve"> Bombina variegata, Triturus vulgaris ampelensis</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bottom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bottom w:val="single" w:sz="2" w:space="0" w:color="auto"/>
            </w:tcBorders>
            <w:shd w:val="clear" w:color="auto" w:fill="auto"/>
            <w:noWrap/>
            <w:vAlign w:val="center"/>
          </w:tcPr>
          <w:p w:rsidR="0049164C" w:rsidRPr="000E42CC" w:rsidRDefault="0049164C" w:rsidP="0049164C">
            <w:pPr>
              <w:spacing w:line="276" w:lineRule="auto"/>
              <w:ind w:right="-29"/>
              <w:jc w:val="center"/>
              <w:rPr>
                <w:rFonts w:eastAsia="Times New Roman"/>
                <w:sz w:val="18"/>
                <w:szCs w:val="18"/>
                <w:lang w:eastAsia="ro-RO"/>
              </w:rPr>
            </w:pPr>
            <w:r w:rsidRPr="000E42CC">
              <w:rPr>
                <w:rFonts w:eastAsia="Times New Roman"/>
                <w:sz w:val="18"/>
                <w:szCs w:val="18"/>
                <w:lang w:eastAsia="ro-RO"/>
              </w:rPr>
              <w:t>T4</w:t>
            </w:r>
          </w:p>
        </w:tc>
        <w:tc>
          <w:tcPr>
            <w:tcW w:w="851" w:type="dxa"/>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Mare</w:t>
            </w:r>
          </w:p>
        </w:tc>
        <w:tc>
          <w:tcPr>
            <w:tcW w:w="992" w:type="dxa"/>
          </w:tcPr>
          <w:p w:rsidR="0049164C" w:rsidRPr="000E42CC" w:rsidRDefault="0049164C" w:rsidP="0049164C">
            <w:r w:rsidRPr="000E42CC">
              <w:rPr>
                <w:rFonts w:eastAsia="Times New Roman"/>
                <w:sz w:val="18"/>
                <w:szCs w:val="18"/>
                <w:lang w:eastAsia="ro-RO"/>
              </w:rPr>
              <w:t>Admin</w:t>
            </w:r>
          </w:p>
        </w:tc>
        <w:tc>
          <w:tcPr>
            <w:tcW w:w="2275" w:type="dxa"/>
            <w:shd w:val="clear" w:color="auto" w:fill="auto"/>
            <w:noWrap/>
          </w:tcPr>
          <w:p w:rsidR="0049164C" w:rsidRPr="000E42CC" w:rsidRDefault="0049164C" w:rsidP="0049164C">
            <w:r w:rsidRPr="000E42CC">
              <w:rPr>
                <w:rFonts w:eastAsia="Times New Roman"/>
                <w:sz w:val="18"/>
                <w:szCs w:val="18"/>
                <w:lang w:eastAsia="ro-RO"/>
              </w:rPr>
              <w:t>ONG-uri</w:t>
            </w:r>
          </w:p>
        </w:tc>
      </w:tr>
      <w:tr w:rsidR="0049164C" w:rsidRPr="000E42CC" w:rsidTr="0049164C">
        <w:trPr>
          <w:trHeight w:val="440"/>
          <w:jc w:val="center"/>
        </w:trPr>
        <w:tc>
          <w:tcPr>
            <w:tcW w:w="564" w:type="dxa"/>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2.3.4</w:t>
            </w:r>
          </w:p>
        </w:tc>
        <w:tc>
          <w:tcPr>
            <w:tcW w:w="3119" w:type="dxa"/>
            <w:shd w:val="clear" w:color="auto" w:fill="auto"/>
            <w:noWrap/>
          </w:tcPr>
          <w:p w:rsidR="0049164C" w:rsidRPr="000E42CC" w:rsidRDefault="0049164C" w:rsidP="0049164C">
            <w:pPr>
              <w:spacing w:line="276" w:lineRule="auto"/>
              <w:rPr>
                <w:sz w:val="18"/>
                <w:szCs w:val="18"/>
              </w:rPr>
            </w:pPr>
            <w:r w:rsidRPr="000E42CC">
              <w:rPr>
                <w:sz w:val="18"/>
                <w:szCs w:val="18"/>
              </w:rPr>
              <w:t xml:space="preserve">Actualizarea inventarelor - evaluarea detaliată şi monitorizarea stării de conservare – pentru speciile de carnivore mari: </w:t>
            </w:r>
            <w:r w:rsidRPr="000E42CC">
              <w:rPr>
                <w:i/>
                <w:sz w:val="18"/>
                <w:szCs w:val="18"/>
              </w:rPr>
              <w:t>Ursus arctos, Canis lupus.</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bottom w:val="single" w:sz="2" w:space="0" w:color="auto"/>
            </w:tcBorders>
            <w:shd w:val="clear" w:color="auto" w:fill="auto"/>
            <w:noWrap/>
            <w:vAlign w:val="center"/>
          </w:tcPr>
          <w:p w:rsidR="0049164C" w:rsidRPr="000E42CC" w:rsidRDefault="0049164C" w:rsidP="0049164C">
            <w:pPr>
              <w:spacing w:line="276" w:lineRule="auto"/>
              <w:ind w:right="-29"/>
              <w:jc w:val="center"/>
              <w:rPr>
                <w:rFonts w:eastAsia="Times New Roman"/>
                <w:sz w:val="18"/>
                <w:szCs w:val="18"/>
                <w:lang w:eastAsia="ro-RO"/>
              </w:rPr>
            </w:pPr>
            <w:r w:rsidRPr="000E42CC">
              <w:rPr>
                <w:rFonts w:eastAsia="Times New Roman"/>
                <w:sz w:val="18"/>
                <w:szCs w:val="18"/>
                <w:lang w:eastAsia="ro-RO"/>
              </w:rPr>
              <w:t>T4</w:t>
            </w:r>
          </w:p>
        </w:tc>
        <w:tc>
          <w:tcPr>
            <w:tcW w:w="851" w:type="dxa"/>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Mare</w:t>
            </w:r>
          </w:p>
        </w:tc>
        <w:tc>
          <w:tcPr>
            <w:tcW w:w="992" w:type="dxa"/>
          </w:tcPr>
          <w:p w:rsidR="0049164C" w:rsidRPr="000E42CC" w:rsidRDefault="0049164C" w:rsidP="0049164C">
            <w:r w:rsidRPr="000E42CC">
              <w:rPr>
                <w:rFonts w:eastAsia="Times New Roman"/>
                <w:sz w:val="18"/>
                <w:szCs w:val="18"/>
                <w:lang w:eastAsia="ro-RO"/>
              </w:rPr>
              <w:t>Admin</w:t>
            </w:r>
          </w:p>
        </w:tc>
        <w:tc>
          <w:tcPr>
            <w:tcW w:w="2275" w:type="dxa"/>
            <w:shd w:val="clear" w:color="auto" w:fill="auto"/>
            <w:noWrap/>
          </w:tcPr>
          <w:p w:rsidR="0049164C" w:rsidRPr="000E42CC" w:rsidRDefault="0049164C" w:rsidP="0049164C">
            <w:r w:rsidRPr="000E42CC">
              <w:rPr>
                <w:rFonts w:eastAsia="Times New Roman"/>
                <w:sz w:val="18"/>
                <w:szCs w:val="18"/>
                <w:lang w:eastAsia="ro-RO"/>
              </w:rPr>
              <w:t>ONG-uri</w:t>
            </w:r>
          </w:p>
        </w:tc>
      </w:tr>
      <w:tr w:rsidR="0049164C" w:rsidRPr="000E42CC" w:rsidTr="0049164C">
        <w:trPr>
          <w:trHeight w:val="440"/>
          <w:jc w:val="center"/>
        </w:trPr>
        <w:tc>
          <w:tcPr>
            <w:tcW w:w="564" w:type="dxa"/>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2.3.5</w:t>
            </w:r>
          </w:p>
        </w:tc>
        <w:tc>
          <w:tcPr>
            <w:tcW w:w="3119" w:type="dxa"/>
            <w:shd w:val="clear" w:color="auto" w:fill="auto"/>
            <w:noWrap/>
          </w:tcPr>
          <w:p w:rsidR="0049164C" w:rsidRPr="000E42CC" w:rsidRDefault="0049164C" w:rsidP="0049164C">
            <w:pPr>
              <w:spacing w:line="276" w:lineRule="auto"/>
              <w:rPr>
                <w:sz w:val="18"/>
                <w:szCs w:val="18"/>
              </w:rPr>
            </w:pPr>
            <w:r w:rsidRPr="000E42CC">
              <w:rPr>
                <w:sz w:val="18"/>
                <w:szCs w:val="18"/>
              </w:rPr>
              <w:t xml:space="preserve">Actualizarea inventarelor - evaluarea detaliată şi monitorizarea stării de conservare – pentru specia </w:t>
            </w:r>
            <w:r w:rsidRPr="000E42CC">
              <w:rPr>
                <w:i/>
                <w:sz w:val="18"/>
                <w:szCs w:val="18"/>
              </w:rPr>
              <w:t>Lutra lutra.</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bottom w:val="single" w:sz="2" w:space="0" w:color="auto"/>
            </w:tcBorders>
            <w:shd w:val="clear" w:color="auto" w:fill="auto"/>
            <w:noWrap/>
            <w:vAlign w:val="center"/>
          </w:tcPr>
          <w:p w:rsidR="0049164C" w:rsidRPr="000E42CC" w:rsidRDefault="0049164C" w:rsidP="0049164C">
            <w:pPr>
              <w:spacing w:line="276" w:lineRule="auto"/>
              <w:ind w:right="-29"/>
              <w:jc w:val="center"/>
              <w:rPr>
                <w:rFonts w:eastAsia="Times New Roman"/>
                <w:sz w:val="18"/>
                <w:szCs w:val="18"/>
                <w:lang w:eastAsia="ro-RO"/>
              </w:rPr>
            </w:pPr>
            <w:r w:rsidRPr="000E42CC">
              <w:rPr>
                <w:rFonts w:eastAsia="Times New Roman"/>
                <w:sz w:val="18"/>
                <w:szCs w:val="18"/>
                <w:lang w:eastAsia="ro-RO"/>
              </w:rPr>
              <w:t>T4</w:t>
            </w:r>
          </w:p>
        </w:tc>
        <w:tc>
          <w:tcPr>
            <w:tcW w:w="851" w:type="dxa"/>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Mare</w:t>
            </w:r>
          </w:p>
        </w:tc>
        <w:tc>
          <w:tcPr>
            <w:tcW w:w="992" w:type="dxa"/>
          </w:tcPr>
          <w:p w:rsidR="0049164C" w:rsidRPr="000E42CC" w:rsidRDefault="0049164C" w:rsidP="0049164C">
            <w:r w:rsidRPr="000E42CC">
              <w:rPr>
                <w:rFonts w:eastAsia="Times New Roman"/>
                <w:sz w:val="18"/>
                <w:szCs w:val="18"/>
                <w:lang w:eastAsia="ro-RO"/>
              </w:rPr>
              <w:t>Admin</w:t>
            </w:r>
          </w:p>
        </w:tc>
        <w:tc>
          <w:tcPr>
            <w:tcW w:w="2275" w:type="dxa"/>
            <w:shd w:val="clear" w:color="auto" w:fill="auto"/>
            <w:noWrap/>
          </w:tcPr>
          <w:p w:rsidR="0049164C" w:rsidRPr="000E42CC" w:rsidRDefault="0049164C" w:rsidP="0049164C">
            <w:r w:rsidRPr="000E42CC">
              <w:rPr>
                <w:rFonts w:eastAsia="Times New Roman"/>
                <w:sz w:val="18"/>
                <w:szCs w:val="18"/>
                <w:lang w:eastAsia="ro-RO"/>
              </w:rPr>
              <w:t>ONG-uri</w:t>
            </w:r>
          </w:p>
        </w:tc>
      </w:tr>
      <w:tr w:rsidR="0049164C" w:rsidRPr="000E42CC" w:rsidTr="0049164C">
        <w:trPr>
          <w:trHeight w:val="440"/>
          <w:jc w:val="center"/>
        </w:trPr>
        <w:tc>
          <w:tcPr>
            <w:tcW w:w="564" w:type="dxa"/>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lastRenderedPageBreak/>
              <w:t>2.3.6</w:t>
            </w:r>
          </w:p>
        </w:tc>
        <w:tc>
          <w:tcPr>
            <w:tcW w:w="3119" w:type="dxa"/>
            <w:shd w:val="clear" w:color="auto" w:fill="auto"/>
            <w:noWrap/>
          </w:tcPr>
          <w:p w:rsidR="0049164C" w:rsidRPr="000E42CC" w:rsidRDefault="0049164C" w:rsidP="0049164C">
            <w:pPr>
              <w:autoSpaceDE w:val="0"/>
              <w:autoSpaceDN w:val="0"/>
              <w:adjustRightInd w:val="0"/>
              <w:spacing w:line="276" w:lineRule="auto"/>
              <w:rPr>
                <w:sz w:val="18"/>
                <w:szCs w:val="18"/>
              </w:rPr>
            </w:pPr>
            <w:r w:rsidRPr="000E42CC">
              <w:rPr>
                <w:sz w:val="18"/>
                <w:szCs w:val="18"/>
              </w:rPr>
              <w:t xml:space="preserve">Actualizarea inventarelor - evaluarea detaliată şi monitorizarea stării de conservare – pentru speciile de chiroptere: </w:t>
            </w:r>
            <w:r w:rsidRPr="000E42CC">
              <w:rPr>
                <w:i/>
                <w:sz w:val="18"/>
                <w:szCs w:val="18"/>
              </w:rPr>
              <w:t>Barbastella barbastellus, Myotis blythii, Myotis myotis.</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bottom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bottom w:val="single" w:sz="2" w:space="0" w:color="auto"/>
            </w:tcBorders>
            <w:shd w:val="clear" w:color="auto" w:fill="auto"/>
            <w:noWrap/>
            <w:vAlign w:val="center"/>
          </w:tcPr>
          <w:p w:rsidR="0049164C" w:rsidRPr="000E42CC" w:rsidRDefault="0049164C" w:rsidP="0049164C">
            <w:pPr>
              <w:spacing w:line="276" w:lineRule="auto"/>
              <w:ind w:right="-29"/>
              <w:jc w:val="center"/>
              <w:rPr>
                <w:rFonts w:eastAsia="Times New Roman"/>
                <w:sz w:val="18"/>
                <w:szCs w:val="18"/>
                <w:lang w:eastAsia="ro-RO"/>
              </w:rPr>
            </w:pPr>
            <w:r w:rsidRPr="000E42CC">
              <w:rPr>
                <w:rFonts w:eastAsia="Times New Roman"/>
                <w:sz w:val="18"/>
                <w:szCs w:val="18"/>
                <w:lang w:eastAsia="ro-RO"/>
              </w:rPr>
              <w:t>T4</w:t>
            </w:r>
          </w:p>
        </w:tc>
        <w:tc>
          <w:tcPr>
            <w:tcW w:w="851" w:type="dxa"/>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Mare</w:t>
            </w:r>
          </w:p>
        </w:tc>
        <w:tc>
          <w:tcPr>
            <w:tcW w:w="992" w:type="dxa"/>
          </w:tcPr>
          <w:p w:rsidR="0049164C" w:rsidRPr="000E42CC" w:rsidRDefault="0049164C" w:rsidP="0049164C">
            <w:r w:rsidRPr="000E42CC">
              <w:rPr>
                <w:rFonts w:eastAsia="Times New Roman"/>
                <w:sz w:val="18"/>
                <w:szCs w:val="18"/>
                <w:lang w:eastAsia="ro-RO"/>
              </w:rPr>
              <w:t>Admin</w:t>
            </w:r>
          </w:p>
        </w:tc>
        <w:tc>
          <w:tcPr>
            <w:tcW w:w="2275" w:type="dxa"/>
            <w:shd w:val="clear" w:color="auto" w:fill="auto"/>
            <w:noWrap/>
          </w:tcPr>
          <w:p w:rsidR="0049164C" w:rsidRPr="000E42CC" w:rsidRDefault="0049164C" w:rsidP="0049164C">
            <w:r w:rsidRPr="000E42CC">
              <w:rPr>
                <w:rFonts w:eastAsia="Times New Roman"/>
                <w:sz w:val="18"/>
                <w:szCs w:val="18"/>
                <w:lang w:eastAsia="ro-RO"/>
              </w:rPr>
              <w:t>ONG-uri</w:t>
            </w:r>
          </w:p>
        </w:tc>
      </w:tr>
      <w:tr w:rsidR="0049164C" w:rsidRPr="000E42CC" w:rsidTr="0049164C">
        <w:trPr>
          <w:trHeight w:val="343"/>
          <w:jc w:val="center"/>
        </w:trPr>
        <w:tc>
          <w:tcPr>
            <w:tcW w:w="564" w:type="dxa"/>
            <w:shd w:val="clear" w:color="auto" w:fill="F2F2F2" w:themeFill="background1" w:themeFillShade="F2"/>
            <w:noWrap/>
            <w:vAlign w:val="center"/>
            <w:hideMark/>
          </w:tcPr>
          <w:p w:rsidR="0049164C" w:rsidRPr="000E42CC" w:rsidRDefault="0049164C" w:rsidP="0049164C">
            <w:pPr>
              <w:spacing w:line="276" w:lineRule="auto"/>
              <w:rPr>
                <w:sz w:val="18"/>
                <w:szCs w:val="18"/>
                <w:lang w:eastAsia="ro-RO"/>
              </w:rPr>
            </w:pPr>
          </w:p>
        </w:tc>
        <w:tc>
          <w:tcPr>
            <w:tcW w:w="12907" w:type="dxa"/>
            <w:gridSpan w:val="24"/>
            <w:shd w:val="clear" w:color="auto" w:fill="F2F2F2" w:themeFill="background1" w:themeFillShade="F2"/>
            <w:noWrap/>
            <w:hideMark/>
          </w:tcPr>
          <w:p w:rsidR="0049164C" w:rsidRPr="000E42CC" w:rsidRDefault="0049164C" w:rsidP="0049164C">
            <w:pPr>
              <w:spacing w:line="276" w:lineRule="auto"/>
              <w:rPr>
                <w:rFonts w:eastAsia="Times New Roman"/>
                <w:sz w:val="18"/>
                <w:szCs w:val="18"/>
                <w:lang w:eastAsia="ro-RO"/>
              </w:rPr>
            </w:pPr>
            <w:r w:rsidRPr="000E42CC">
              <w:rPr>
                <w:rFonts w:eastAsia="Times New Roman"/>
                <w:b/>
                <w:bCs/>
                <w:iCs/>
                <w:sz w:val="18"/>
                <w:szCs w:val="18"/>
              </w:rPr>
              <w:t xml:space="preserve"> MG 4/OS 4 </w:t>
            </w:r>
            <w:r w:rsidRPr="000E42CC">
              <w:rPr>
                <w:rFonts w:eastAsia="Times New Roman"/>
                <w:b/>
                <w:bCs/>
                <w:i/>
                <w:iCs/>
                <w:sz w:val="18"/>
                <w:szCs w:val="18"/>
              </w:rPr>
              <w:t>Inventarierea, cartarea și evaluarea stării de conservare pentru alte specii de interes comunitar identificate în sit</w:t>
            </w:r>
          </w:p>
        </w:tc>
      </w:tr>
      <w:tr w:rsidR="0049164C" w:rsidRPr="000E42CC" w:rsidTr="0049164C">
        <w:trPr>
          <w:trHeight w:val="402"/>
          <w:jc w:val="center"/>
        </w:trPr>
        <w:tc>
          <w:tcPr>
            <w:tcW w:w="564" w:type="dxa"/>
            <w:shd w:val="clear" w:color="auto" w:fill="auto"/>
            <w:noWrap/>
            <w:vAlign w:val="center"/>
            <w:hideMark/>
          </w:tcPr>
          <w:p w:rsidR="0049164C" w:rsidRPr="000E42CC" w:rsidRDefault="0049164C" w:rsidP="0049164C">
            <w:pPr>
              <w:spacing w:line="276" w:lineRule="auto"/>
              <w:rPr>
                <w:sz w:val="18"/>
                <w:szCs w:val="18"/>
                <w:lang w:eastAsia="ro-RO"/>
              </w:rPr>
            </w:pPr>
            <w:r w:rsidRPr="000E42CC">
              <w:rPr>
                <w:sz w:val="18"/>
                <w:szCs w:val="18"/>
                <w:lang w:eastAsia="ro-RO"/>
              </w:rPr>
              <w:t>2.4.1</w:t>
            </w:r>
          </w:p>
        </w:tc>
        <w:tc>
          <w:tcPr>
            <w:tcW w:w="3119" w:type="dxa"/>
            <w:shd w:val="clear" w:color="auto" w:fill="auto"/>
            <w:noWrap/>
            <w:hideMark/>
          </w:tcPr>
          <w:p w:rsidR="0049164C" w:rsidRPr="000E42CC" w:rsidRDefault="0049164C" w:rsidP="0049164C">
            <w:pPr>
              <w:spacing w:line="276" w:lineRule="auto"/>
              <w:rPr>
                <w:sz w:val="18"/>
                <w:szCs w:val="18"/>
              </w:rPr>
            </w:pPr>
            <w:r w:rsidRPr="000E42CC">
              <w:rPr>
                <w:rFonts w:eastAsia="Times New Roman"/>
                <w:bCs/>
                <w:iCs/>
                <w:sz w:val="18"/>
                <w:szCs w:val="18"/>
              </w:rPr>
              <w:t>Inventarierea, cartarea și evaluarea stării de conservare pentru speciile de nevertebrate de interes comunitar</w:t>
            </w:r>
            <w:r w:rsidRPr="000E42CC">
              <w:rPr>
                <w:rFonts w:eastAsia="Times New Roman"/>
                <w:bCs/>
                <w:i/>
                <w:iCs/>
                <w:sz w:val="18"/>
                <w:szCs w:val="18"/>
              </w:rPr>
              <w:t>:</w:t>
            </w:r>
            <w:r w:rsidRPr="000E42CC">
              <w:rPr>
                <w:b/>
                <w:i/>
                <w:sz w:val="18"/>
                <w:szCs w:val="18"/>
              </w:rPr>
              <w:t xml:space="preserve"> </w:t>
            </w:r>
            <w:r w:rsidRPr="000E42CC">
              <w:rPr>
                <w:i/>
                <w:sz w:val="18"/>
                <w:szCs w:val="18"/>
              </w:rPr>
              <w:t>Cucujus cinnaberinus,</w:t>
            </w:r>
            <w:r w:rsidRPr="000E42CC">
              <w:rPr>
                <w:b/>
                <w:i/>
                <w:sz w:val="18"/>
                <w:szCs w:val="18"/>
              </w:rPr>
              <w:t xml:space="preserve"> </w:t>
            </w:r>
            <w:r w:rsidRPr="000E42CC">
              <w:rPr>
                <w:i/>
                <w:sz w:val="18"/>
                <w:szCs w:val="18"/>
              </w:rPr>
              <w:t>Helix pomatia, Bolbelasmus unicornis, Carabus variolosus, Pholidoptera transsylvanica, Lycaena dispar, Maculinea arion</w:t>
            </w:r>
          </w:p>
        </w:tc>
        <w:tc>
          <w:tcPr>
            <w:tcW w:w="283" w:type="dxa"/>
            <w:tcBorders>
              <w:bottom w:val="single" w:sz="2" w:space="0" w:color="auto"/>
            </w:tcBorders>
            <w:shd w:val="clear" w:color="auto" w:fill="auto"/>
            <w:noWrap/>
            <w:vAlign w:val="center"/>
            <w:hideMark/>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bottom w:val="single" w:sz="2" w:space="0" w:color="auto"/>
            </w:tcBorders>
            <w:shd w:val="clear" w:color="auto" w:fill="auto"/>
            <w:noWrap/>
            <w:vAlign w:val="center"/>
          </w:tcPr>
          <w:p w:rsidR="0049164C" w:rsidRPr="000E42CC" w:rsidRDefault="0049164C" w:rsidP="0049164C">
            <w:pPr>
              <w:spacing w:line="276" w:lineRule="auto"/>
              <w:ind w:right="-29"/>
              <w:jc w:val="center"/>
              <w:rPr>
                <w:rFonts w:eastAsia="Times New Roman"/>
                <w:sz w:val="18"/>
                <w:szCs w:val="18"/>
                <w:lang w:eastAsia="ro-RO"/>
              </w:rPr>
            </w:pPr>
            <w:r w:rsidRPr="000E42CC">
              <w:rPr>
                <w:rFonts w:eastAsia="Times New Roman"/>
                <w:sz w:val="18"/>
                <w:szCs w:val="18"/>
                <w:lang w:eastAsia="ro-RO"/>
              </w:rPr>
              <w:t>T4</w:t>
            </w:r>
          </w:p>
        </w:tc>
        <w:tc>
          <w:tcPr>
            <w:tcW w:w="851" w:type="dxa"/>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Mare</w:t>
            </w:r>
          </w:p>
        </w:tc>
        <w:tc>
          <w:tcPr>
            <w:tcW w:w="992" w:type="dxa"/>
          </w:tcPr>
          <w:p w:rsidR="0049164C" w:rsidRPr="000E42CC" w:rsidRDefault="0049164C" w:rsidP="0049164C">
            <w:r w:rsidRPr="000E42CC">
              <w:rPr>
                <w:rFonts w:eastAsia="Times New Roman"/>
                <w:sz w:val="18"/>
                <w:szCs w:val="18"/>
                <w:lang w:eastAsia="ro-RO"/>
              </w:rPr>
              <w:t>Admin</w:t>
            </w:r>
          </w:p>
        </w:tc>
        <w:tc>
          <w:tcPr>
            <w:tcW w:w="2275" w:type="dxa"/>
            <w:shd w:val="clear" w:color="auto" w:fill="auto"/>
            <w:noWrap/>
          </w:tcPr>
          <w:p w:rsidR="0049164C" w:rsidRPr="000E42CC" w:rsidRDefault="0049164C" w:rsidP="0049164C">
            <w:r w:rsidRPr="000E42CC">
              <w:rPr>
                <w:rFonts w:eastAsia="Times New Roman"/>
                <w:sz w:val="18"/>
                <w:szCs w:val="18"/>
                <w:lang w:eastAsia="ro-RO"/>
              </w:rPr>
              <w:t>ONG-uri</w:t>
            </w:r>
          </w:p>
        </w:tc>
      </w:tr>
      <w:tr w:rsidR="0049164C" w:rsidRPr="000E42CC" w:rsidTr="0049164C">
        <w:trPr>
          <w:trHeight w:val="402"/>
          <w:jc w:val="center"/>
        </w:trPr>
        <w:tc>
          <w:tcPr>
            <w:tcW w:w="564" w:type="dxa"/>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2.4.2</w:t>
            </w:r>
          </w:p>
        </w:tc>
        <w:tc>
          <w:tcPr>
            <w:tcW w:w="3119" w:type="dxa"/>
            <w:shd w:val="clear" w:color="auto" w:fill="auto"/>
            <w:noWrap/>
          </w:tcPr>
          <w:p w:rsidR="0049164C" w:rsidRPr="000E42CC" w:rsidRDefault="0049164C" w:rsidP="0049164C">
            <w:pPr>
              <w:spacing w:line="276" w:lineRule="auto"/>
              <w:rPr>
                <w:sz w:val="18"/>
                <w:szCs w:val="18"/>
              </w:rPr>
            </w:pPr>
            <w:r w:rsidRPr="000E42CC">
              <w:rPr>
                <w:rFonts w:eastAsia="Times New Roman"/>
                <w:bCs/>
                <w:iCs/>
                <w:sz w:val="18"/>
                <w:szCs w:val="18"/>
              </w:rPr>
              <w:t>Inventarierea, cartarea și evaluarea stării de conservare pentru specia de pești de interes comunitar</w:t>
            </w:r>
            <w:r w:rsidRPr="000E42CC">
              <w:rPr>
                <w:rFonts w:eastAsia="Times New Roman"/>
                <w:bCs/>
                <w:i/>
                <w:iCs/>
                <w:sz w:val="18"/>
                <w:szCs w:val="18"/>
              </w:rPr>
              <w:t xml:space="preserve"> </w:t>
            </w:r>
            <w:r w:rsidRPr="000E42CC">
              <w:rPr>
                <w:i/>
                <w:sz w:val="18"/>
                <w:szCs w:val="18"/>
              </w:rPr>
              <w:t>Romanogobio (Gobio) kessleri</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bottom w:val="single" w:sz="2" w:space="0" w:color="auto"/>
            </w:tcBorders>
            <w:shd w:val="clear" w:color="auto" w:fill="auto"/>
            <w:noWrap/>
            <w:vAlign w:val="center"/>
          </w:tcPr>
          <w:p w:rsidR="0049164C" w:rsidRPr="000E42CC" w:rsidRDefault="0049164C" w:rsidP="0049164C">
            <w:pPr>
              <w:spacing w:line="276" w:lineRule="auto"/>
              <w:ind w:right="-29"/>
              <w:jc w:val="center"/>
              <w:rPr>
                <w:rFonts w:eastAsia="Times New Roman"/>
                <w:sz w:val="18"/>
                <w:szCs w:val="18"/>
                <w:lang w:eastAsia="ro-RO"/>
              </w:rPr>
            </w:pPr>
            <w:r w:rsidRPr="000E42CC">
              <w:rPr>
                <w:rFonts w:eastAsia="Times New Roman"/>
                <w:sz w:val="18"/>
                <w:szCs w:val="18"/>
                <w:lang w:eastAsia="ro-RO"/>
              </w:rPr>
              <w:t>T4</w:t>
            </w:r>
          </w:p>
        </w:tc>
        <w:tc>
          <w:tcPr>
            <w:tcW w:w="851" w:type="dxa"/>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Mare</w:t>
            </w:r>
          </w:p>
        </w:tc>
        <w:tc>
          <w:tcPr>
            <w:tcW w:w="992" w:type="dxa"/>
          </w:tcPr>
          <w:p w:rsidR="0049164C" w:rsidRPr="000E42CC" w:rsidRDefault="0049164C" w:rsidP="0049164C">
            <w:r w:rsidRPr="000E42CC">
              <w:rPr>
                <w:rFonts w:eastAsia="Times New Roman"/>
                <w:sz w:val="18"/>
                <w:szCs w:val="18"/>
                <w:lang w:eastAsia="ro-RO"/>
              </w:rPr>
              <w:t>Admin</w:t>
            </w:r>
          </w:p>
        </w:tc>
        <w:tc>
          <w:tcPr>
            <w:tcW w:w="2275" w:type="dxa"/>
            <w:shd w:val="clear" w:color="auto" w:fill="auto"/>
            <w:noWrap/>
          </w:tcPr>
          <w:p w:rsidR="0049164C" w:rsidRPr="000E42CC" w:rsidRDefault="0049164C" w:rsidP="0049164C">
            <w:r w:rsidRPr="000E42CC">
              <w:rPr>
                <w:rFonts w:eastAsia="Times New Roman"/>
                <w:sz w:val="18"/>
                <w:szCs w:val="18"/>
                <w:lang w:eastAsia="ro-RO"/>
              </w:rPr>
              <w:t>ONG-uri</w:t>
            </w:r>
          </w:p>
        </w:tc>
      </w:tr>
      <w:tr w:rsidR="0049164C" w:rsidRPr="000E42CC" w:rsidTr="0049164C">
        <w:trPr>
          <w:trHeight w:val="402"/>
          <w:jc w:val="center"/>
        </w:trPr>
        <w:tc>
          <w:tcPr>
            <w:tcW w:w="564" w:type="dxa"/>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2.4.3</w:t>
            </w:r>
          </w:p>
        </w:tc>
        <w:tc>
          <w:tcPr>
            <w:tcW w:w="3119" w:type="dxa"/>
            <w:shd w:val="clear" w:color="auto" w:fill="auto"/>
            <w:noWrap/>
          </w:tcPr>
          <w:p w:rsidR="0049164C" w:rsidRPr="000E42CC" w:rsidRDefault="0049164C" w:rsidP="0049164C">
            <w:pPr>
              <w:spacing w:line="276" w:lineRule="auto"/>
              <w:rPr>
                <w:sz w:val="18"/>
                <w:szCs w:val="18"/>
              </w:rPr>
            </w:pPr>
            <w:r w:rsidRPr="000E42CC">
              <w:rPr>
                <w:rFonts w:eastAsia="Times New Roman"/>
                <w:bCs/>
                <w:iCs/>
                <w:sz w:val="18"/>
                <w:szCs w:val="18"/>
              </w:rPr>
              <w:t xml:space="preserve">Inventarierea, cartarea și evaluarea stării de conservare pentru speciile de mamifere de interes comunitar: </w:t>
            </w:r>
            <w:r w:rsidRPr="000E42CC">
              <w:rPr>
                <w:rFonts w:eastAsia="Times New Roman"/>
                <w:bCs/>
                <w:i/>
                <w:iCs/>
                <w:sz w:val="18"/>
                <w:szCs w:val="18"/>
              </w:rPr>
              <w:t>Lynx lynx, Castor fiber</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bottom w:val="single" w:sz="2" w:space="0" w:color="auto"/>
            </w:tcBorders>
            <w:shd w:val="clear" w:color="auto" w:fill="auto"/>
            <w:noWrap/>
            <w:vAlign w:val="center"/>
          </w:tcPr>
          <w:p w:rsidR="0049164C" w:rsidRPr="000E42CC" w:rsidRDefault="0049164C" w:rsidP="0049164C">
            <w:pPr>
              <w:spacing w:line="276" w:lineRule="auto"/>
              <w:ind w:right="-29"/>
              <w:jc w:val="center"/>
              <w:rPr>
                <w:rFonts w:eastAsia="Times New Roman"/>
                <w:sz w:val="18"/>
                <w:szCs w:val="18"/>
                <w:lang w:eastAsia="ro-RO"/>
              </w:rPr>
            </w:pPr>
            <w:r w:rsidRPr="000E42CC">
              <w:rPr>
                <w:rFonts w:eastAsia="Times New Roman"/>
                <w:sz w:val="18"/>
                <w:szCs w:val="18"/>
                <w:lang w:eastAsia="ro-RO"/>
              </w:rPr>
              <w:t>T4</w:t>
            </w:r>
          </w:p>
        </w:tc>
        <w:tc>
          <w:tcPr>
            <w:tcW w:w="851" w:type="dxa"/>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Mare</w:t>
            </w:r>
          </w:p>
        </w:tc>
        <w:tc>
          <w:tcPr>
            <w:tcW w:w="992" w:type="dxa"/>
          </w:tcPr>
          <w:p w:rsidR="0049164C" w:rsidRPr="000E42CC" w:rsidRDefault="0049164C" w:rsidP="0049164C">
            <w:r w:rsidRPr="000E42CC">
              <w:rPr>
                <w:rFonts w:eastAsia="Times New Roman"/>
                <w:sz w:val="18"/>
                <w:szCs w:val="18"/>
                <w:lang w:eastAsia="ro-RO"/>
              </w:rPr>
              <w:t>Admin</w:t>
            </w:r>
          </w:p>
        </w:tc>
        <w:tc>
          <w:tcPr>
            <w:tcW w:w="2275" w:type="dxa"/>
            <w:shd w:val="clear" w:color="auto" w:fill="auto"/>
            <w:noWrap/>
          </w:tcPr>
          <w:p w:rsidR="0049164C" w:rsidRPr="000E42CC" w:rsidRDefault="0049164C" w:rsidP="0049164C">
            <w:r w:rsidRPr="000E42CC">
              <w:rPr>
                <w:rFonts w:eastAsia="Times New Roman"/>
                <w:sz w:val="18"/>
                <w:szCs w:val="18"/>
                <w:lang w:eastAsia="ro-RO"/>
              </w:rPr>
              <w:t>ONG-uri</w:t>
            </w:r>
          </w:p>
        </w:tc>
      </w:tr>
      <w:tr w:rsidR="0049164C" w:rsidRPr="000E42CC" w:rsidTr="0049164C">
        <w:trPr>
          <w:trHeight w:val="402"/>
          <w:jc w:val="center"/>
        </w:trPr>
        <w:tc>
          <w:tcPr>
            <w:tcW w:w="564" w:type="dxa"/>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2.4.4</w:t>
            </w:r>
          </w:p>
        </w:tc>
        <w:tc>
          <w:tcPr>
            <w:tcW w:w="3119" w:type="dxa"/>
            <w:shd w:val="clear" w:color="auto" w:fill="auto"/>
            <w:noWrap/>
          </w:tcPr>
          <w:p w:rsidR="0049164C" w:rsidRPr="000E42CC" w:rsidRDefault="0049164C" w:rsidP="0049164C">
            <w:pPr>
              <w:spacing w:line="276" w:lineRule="auto"/>
              <w:rPr>
                <w:sz w:val="18"/>
                <w:szCs w:val="18"/>
              </w:rPr>
            </w:pPr>
            <w:r w:rsidRPr="000E42CC">
              <w:rPr>
                <w:rFonts w:eastAsia="Times New Roman"/>
                <w:bCs/>
                <w:iCs/>
                <w:sz w:val="18"/>
                <w:szCs w:val="18"/>
              </w:rPr>
              <w:t xml:space="preserve">Inventarierea, cartarea și evaluarea stării de conservare pentru speciile de chiroptere de interes comunitar: </w:t>
            </w:r>
            <w:r w:rsidRPr="000E42CC">
              <w:rPr>
                <w:i/>
                <w:sz w:val="18"/>
                <w:szCs w:val="18"/>
              </w:rPr>
              <w:t>Myotis bechsteinii, Myotis emarginatus, Miniopterus schreibersii</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bottom w:val="single" w:sz="2" w:space="0" w:color="auto"/>
            </w:tcBorders>
            <w:shd w:val="clear" w:color="auto" w:fill="auto"/>
            <w:noWrap/>
            <w:vAlign w:val="center"/>
          </w:tcPr>
          <w:p w:rsidR="0049164C" w:rsidRPr="000E42CC" w:rsidRDefault="0049164C" w:rsidP="0049164C">
            <w:pPr>
              <w:spacing w:line="276" w:lineRule="auto"/>
              <w:ind w:right="-29"/>
              <w:jc w:val="center"/>
              <w:rPr>
                <w:rFonts w:eastAsia="Times New Roman"/>
                <w:sz w:val="18"/>
                <w:szCs w:val="18"/>
                <w:lang w:eastAsia="ro-RO"/>
              </w:rPr>
            </w:pPr>
            <w:r w:rsidRPr="000E42CC">
              <w:rPr>
                <w:rFonts w:eastAsia="Times New Roman"/>
                <w:sz w:val="18"/>
                <w:szCs w:val="18"/>
                <w:lang w:eastAsia="ro-RO"/>
              </w:rPr>
              <w:t>T4</w:t>
            </w:r>
          </w:p>
        </w:tc>
        <w:tc>
          <w:tcPr>
            <w:tcW w:w="851" w:type="dxa"/>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Mare</w:t>
            </w:r>
          </w:p>
        </w:tc>
        <w:tc>
          <w:tcPr>
            <w:tcW w:w="992" w:type="dxa"/>
          </w:tcPr>
          <w:p w:rsidR="0049164C" w:rsidRPr="000E42CC" w:rsidRDefault="0049164C" w:rsidP="0049164C">
            <w:r w:rsidRPr="000E42CC">
              <w:rPr>
                <w:rFonts w:eastAsia="Times New Roman"/>
                <w:sz w:val="18"/>
                <w:szCs w:val="18"/>
                <w:lang w:eastAsia="ro-RO"/>
              </w:rPr>
              <w:t>Admin</w:t>
            </w:r>
          </w:p>
        </w:tc>
        <w:tc>
          <w:tcPr>
            <w:tcW w:w="2275" w:type="dxa"/>
            <w:shd w:val="clear" w:color="auto" w:fill="auto"/>
            <w:noWrap/>
          </w:tcPr>
          <w:p w:rsidR="0049164C" w:rsidRPr="000E42CC" w:rsidRDefault="0049164C" w:rsidP="0049164C">
            <w:r w:rsidRPr="000E42CC">
              <w:rPr>
                <w:rFonts w:eastAsia="Times New Roman"/>
                <w:sz w:val="18"/>
                <w:szCs w:val="18"/>
                <w:lang w:eastAsia="ro-RO"/>
              </w:rPr>
              <w:t>ONG-uri</w:t>
            </w:r>
          </w:p>
        </w:tc>
      </w:tr>
      <w:tr w:rsidR="0049164C" w:rsidRPr="000E42CC" w:rsidTr="0049164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6A6A6" w:themeFill="background1" w:themeFillShade="A6"/>
            <w:noWrap/>
            <w:vAlign w:val="center"/>
          </w:tcPr>
          <w:p w:rsidR="0049164C" w:rsidRPr="000E42CC" w:rsidRDefault="0049164C" w:rsidP="0049164C">
            <w:pPr>
              <w:spacing w:line="276" w:lineRule="auto"/>
              <w:rPr>
                <w:sz w:val="18"/>
                <w:szCs w:val="18"/>
                <w:lang w:eastAsia="ro-RO"/>
              </w:rPr>
            </w:pPr>
          </w:p>
        </w:tc>
        <w:tc>
          <w:tcPr>
            <w:tcW w:w="12907" w:type="dxa"/>
            <w:gridSpan w:val="24"/>
            <w:tcBorders>
              <w:top w:val="single" w:sz="2" w:space="0" w:color="auto"/>
              <w:left w:val="single" w:sz="2" w:space="0" w:color="auto"/>
              <w:bottom w:val="single" w:sz="2" w:space="0" w:color="auto"/>
            </w:tcBorders>
            <w:shd w:val="clear" w:color="auto" w:fill="A6A6A6" w:themeFill="background1" w:themeFillShade="A6"/>
            <w:noWrap/>
          </w:tcPr>
          <w:p w:rsidR="0049164C" w:rsidRPr="000E42CC" w:rsidRDefault="0049164C" w:rsidP="0049164C">
            <w:pPr>
              <w:spacing w:line="276" w:lineRule="auto"/>
              <w:rPr>
                <w:rFonts w:eastAsia="Times New Roman"/>
                <w:b/>
                <w:bCs/>
                <w:iCs/>
                <w:sz w:val="18"/>
                <w:szCs w:val="18"/>
              </w:rPr>
            </w:pPr>
            <w:r w:rsidRPr="000E42CC">
              <w:rPr>
                <w:b/>
                <w:sz w:val="18"/>
                <w:szCs w:val="18"/>
              </w:rPr>
              <w:t xml:space="preserve">OG 3: </w:t>
            </w:r>
            <w:r w:rsidRPr="000E42CC">
              <w:rPr>
                <w:b/>
                <w:sz w:val="18"/>
                <w:szCs w:val="18"/>
                <w:lang w:eastAsia="ar-SA"/>
              </w:rPr>
              <w:t>Asigurarea managementului eficient al sitului cu scopul menţinerii stării de conservare favorabilă a speciilor de interes conservativ</w:t>
            </w:r>
          </w:p>
        </w:tc>
      </w:tr>
      <w:tr w:rsidR="0049164C" w:rsidRPr="000E42CC" w:rsidTr="0049164C">
        <w:trPr>
          <w:trHeight w:val="359"/>
          <w:jc w:val="center"/>
        </w:trPr>
        <w:tc>
          <w:tcPr>
            <w:tcW w:w="564" w:type="dxa"/>
            <w:tcBorders>
              <w:top w:val="single" w:sz="2" w:space="0" w:color="auto"/>
              <w:left w:val="single" w:sz="2" w:space="0" w:color="auto"/>
              <w:bottom w:val="single" w:sz="2" w:space="0" w:color="auto"/>
              <w:right w:val="single" w:sz="2" w:space="0" w:color="auto"/>
            </w:tcBorders>
            <w:shd w:val="pct10" w:color="auto" w:fill="auto"/>
            <w:noWrap/>
            <w:vAlign w:val="center"/>
          </w:tcPr>
          <w:p w:rsidR="0049164C" w:rsidRPr="000E42CC" w:rsidRDefault="0049164C" w:rsidP="0049164C">
            <w:pPr>
              <w:spacing w:line="276" w:lineRule="auto"/>
              <w:rPr>
                <w:sz w:val="18"/>
                <w:szCs w:val="18"/>
                <w:lang w:eastAsia="ro-RO"/>
              </w:rPr>
            </w:pPr>
          </w:p>
        </w:tc>
        <w:tc>
          <w:tcPr>
            <w:tcW w:w="12907" w:type="dxa"/>
            <w:gridSpan w:val="24"/>
            <w:tcBorders>
              <w:top w:val="single" w:sz="2" w:space="0" w:color="auto"/>
              <w:left w:val="single" w:sz="2" w:space="0" w:color="auto"/>
              <w:bottom w:val="single" w:sz="2" w:space="0" w:color="auto"/>
            </w:tcBorders>
            <w:shd w:val="pct10" w:color="auto" w:fill="auto"/>
            <w:noWrap/>
          </w:tcPr>
          <w:p w:rsidR="0049164C" w:rsidRPr="000E42CC" w:rsidRDefault="0049164C" w:rsidP="0049164C">
            <w:pPr>
              <w:keepLines/>
              <w:tabs>
                <w:tab w:val="left" w:pos="1134"/>
              </w:tabs>
              <w:spacing w:line="276" w:lineRule="auto"/>
              <w:outlineLvl w:val="3"/>
              <w:rPr>
                <w:rFonts w:eastAsia="Times New Roman"/>
                <w:sz w:val="18"/>
                <w:szCs w:val="18"/>
                <w:lang w:eastAsia="ro-RO"/>
              </w:rPr>
            </w:pPr>
            <w:r w:rsidRPr="000E42CC">
              <w:rPr>
                <w:rFonts w:eastAsia="Times New Roman"/>
                <w:b/>
                <w:bCs/>
                <w:iCs/>
                <w:sz w:val="18"/>
                <w:szCs w:val="18"/>
              </w:rPr>
              <w:t xml:space="preserve">MG 5/OS 5: </w:t>
            </w:r>
            <w:r w:rsidRPr="000E42CC">
              <w:rPr>
                <w:rFonts w:eastAsia="Times New Roman"/>
                <w:b/>
                <w:bCs/>
                <w:i/>
                <w:iCs/>
                <w:sz w:val="18"/>
                <w:szCs w:val="18"/>
              </w:rPr>
              <w:t>Urmărirea respectării regulamentului şi a prevederilor planului de management</w:t>
            </w:r>
          </w:p>
        </w:tc>
      </w:tr>
      <w:tr w:rsidR="0049164C" w:rsidRPr="000E42CC" w:rsidTr="0049164C">
        <w:trPr>
          <w:trHeight w:val="402"/>
          <w:jc w:val="center"/>
        </w:trPr>
        <w:tc>
          <w:tcPr>
            <w:tcW w:w="564" w:type="dxa"/>
            <w:shd w:val="clear" w:color="auto" w:fill="auto"/>
            <w:noWrap/>
            <w:vAlign w:val="center"/>
            <w:hideMark/>
          </w:tcPr>
          <w:p w:rsidR="0049164C" w:rsidRPr="000E42CC" w:rsidRDefault="0049164C" w:rsidP="0049164C">
            <w:pPr>
              <w:spacing w:line="276" w:lineRule="auto"/>
              <w:rPr>
                <w:sz w:val="18"/>
                <w:szCs w:val="18"/>
                <w:lang w:eastAsia="ro-RO"/>
              </w:rPr>
            </w:pPr>
            <w:r w:rsidRPr="000E42CC">
              <w:rPr>
                <w:sz w:val="18"/>
                <w:szCs w:val="18"/>
                <w:lang w:eastAsia="ro-RO"/>
              </w:rPr>
              <w:t>3.5.1</w:t>
            </w:r>
          </w:p>
        </w:tc>
        <w:tc>
          <w:tcPr>
            <w:tcW w:w="3119" w:type="dxa"/>
            <w:shd w:val="clear" w:color="auto" w:fill="auto"/>
            <w:noWrap/>
            <w:vAlign w:val="center"/>
            <w:hideMark/>
          </w:tcPr>
          <w:p w:rsidR="0049164C" w:rsidRPr="000E42CC" w:rsidRDefault="0049164C" w:rsidP="0049164C">
            <w:pPr>
              <w:spacing w:line="276" w:lineRule="auto"/>
              <w:rPr>
                <w:sz w:val="18"/>
                <w:szCs w:val="18"/>
              </w:rPr>
            </w:pPr>
            <w:r w:rsidRPr="000E42CC">
              <w:rPr>
                <w:sz w:val="18"/>
                <w:szCs w:val="18"/>
                <w:lang w:eastAsia="ro-RO"/>
              </w:rPr>
              <w:t>Realizarea de patrule periodice pe teritoriul sitului</w:t>
            </w:r>
          </w:p>
        </w:tc>
        <w:tc>
          <w:tcPr>
            <w:tcW w:w="283" w:type="dxa"/>
            <w:tcBorders>
              <w:bottom w:val="single" w:sz="2" w:space="0" w:color="auto"/>
            </w:tcBorders>
            <w:shd w:val="clear" w:color="auto" w:fill="D9D9D9" w:themeFill="background1" w:themeFillShade="D9"/>
            <w:noWrap/>
            <w:vAlign w:val="center"/>
            <w:hideMark/>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ind w:right="-29"/>
              <w:jc w:val="center"/>
              <w:rPr>
                <w:rFonts w:eastAsia="Times New Roman"/>
                <w:sz w:val="18"/>
                <w:szCs w:val="18"/>
                <w:lang w:eastAsia="ro-RO"/>
              </w:rPr>
            </w:pPr>
            <w:r w:rsidRPr="000E42CC">
              <w:rPr>
                <w:rFonts w:eastAsia="Times New Roman"/>
                <w:sz w:val="18"/>
                <w:szCs w:val="18"/>
                <w:lang w:eastAsia="ro-RO"/>
              </w:rPr>
              <w:t>T4</w:t>
            </w:r>
          </w:p>
        </w:tc>
        <w:tc>
          <w:tcPr>
            <w:tcW w:w="851" w:type="dxa"/>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Mare</w:t>
            </w:r>
          </w:p>
        </w:tc>
        <w:tc>
          <w:tcPr>
            <w:tcW w:w="992" w:type="dxa"/>
          </w:tcPr>
          <w:p w:rsidR="0049164C" w:rsidRPr="000E42CC" w:rsidRDefault="0049164C" w:rsidP="0049164C">
            <w:r w:rsidRPr="000E42CC">
              <w:rPr>
                <w:rFonts w:eastAsia="Times New Roman"/>
                <w:sz w:val="18"/>
                <w:szCs w:val="18"/>
                <w:lang w:eastAsia="ro-RO"/>
              </w:rPr>
              <w:t>Admin</w:t>
            </w:r>
          </w:p>
        </w:tc>
        <w:tc>
          <w:tcPr>
            <w:tcW w:w="2275" w:type="dxa"/>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p>
        </w:tc>
      </w:tr>
      <w:tr w:rsidR="0049164C" w:rsidRPr="000E42CC" w:rsidTr="0049164C">
        <w:trPr>
          <w:trHeight w:val="402"/>
          <w:jc w:val="center"/>
        </w:trPr>
        <w:tc>
          <w:tcPr>
            <w:tcW w:w="564" w:type="dxa"/>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3.5.2</w:t>
            </w:r>
          </w:p>
        </w:tc>
        <w:tc>
          <w:tcPr>
            <w:tcW w:w="3119" w:type="dxa"/>
            <w:shd w:val="clear" w:color="auto" w:fill="auto"/>
            <w:noWrap/>
            <w:vAlign w:val="center"/>
          </w:tcPr>
          <w:p w:rsidR="0049164C" w:rsidRPr="000E42CC" w:rsidRDefault="0049164C" w:rsidP="0049164C">
            <w:pPr>
              <w:rPr>
                <w:sz w:val="18"/>
                <w:szCs w:val="18"/>
                <w:lang w:eastAsia="ro-RO"/>
              </w:rPr>
            </w:pPr>
            <w:r w:rsidRPr="000E42CC">
              <w:rPr>
                <w:rFonts w:eastAsia="Times New Roman"/>
                <w:sz w:val="18"/>
                <w:szCs w:val="18"/>
              </w:rPr>
              <w:t xml:space="preserve">Evaluarea impactului pentru proiectele, planurile şi programele care se realizează </w:t>
            </w:r>
            <w:r w:rsidRPr="000E42CC">
              <w:rPr>
                <w:rFonts w:eastAsia="Times New Roman"/>
                <w:sz w:val="18"/>
                <w:szCs w:val="18"/>
              </w:rPr>
              <w:lastRenderedPageBreak/>
              <w:t>pe teritoriul sitului  și acordarea de avize - negative/pozitive/cu restricţii</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lastRenderedPageBreak/>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bottom w:val="single" w:sz="2" w:space="0" w:color="auto"/>
            </w:tcBorders>
            <w:shd w:val="clear" w:color="auto" w:fill="D9D9D9" w:themeFill="background1" w:themeFillShade="D9"/>
            <w:noWrap/>
            <w:vAlign w:val="center"/>
          </w:tcPr>
          <w:p w:rsidR="0049164C" w:rsidRPr="000E42CC" w:rsidRDefault="0049164C" w:rsidP="0049164C">
            <w:pPr>
              <w:spacing w:line="276" w:lineRule="auto"/>
              <w:ind w:right="-29"/>
              <w:jc w:val="center"/>
              <w:rPr>
                <w:rFonts w:eastAsia="Times New Roman"/>
                <w:sz w:val="18"/>
                <w:szCs w:val="18"/>
                <w:lang w:eastAsia="ro-RO"/>
              </w:rPr>
            </w:pPr>
            <w:r w:rsidRPr="000E42CC">
              <w:rPr>
                <w:rFonts w:eastAsia="Times New Roman"/>
                <w:sz w:val="18"/>
                <w:szCs w:val="18"/>
                <w:lang w:eastAsia="ro-RO"/>
              </w:rPr>
              <w:t>T4</w:t>
            </w:r>
          </w:p>
        </w:tc>
        <w:tc>
          <w:tcPr>
            <w:tcW w:w="851" w:type="dxa"/>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Mare</w:t>
            </w:r>
          </w:p>
        </w:tc>
        <w:tc>
          <w:tcPr>
            <w:tcW w:w="992" w:type="dxa"/>
          </w:tcPr>
          <w:p w:rsidR="0049164C" w:rsidRPr="000E42CC" w:rsidRDefault="0049164C" w:rsidP="0049164C">
            <w:r w:rsidRPr="000E42CC">
              <w:rPr>
                <w:rFonts w:eastAsia="Times New Roman"/>
                <w:sz w:val="18"/>
                <w:szCs w:val="18"/>
                <w:lang w:eastAsia="ro-RO"/>
              </w:rPr>
              <w:t>Admin</w:t>
            </w:r>
          </w:p>
        </w:tc>
        <w:tc>
          <w:tcPr>
            <w:tcW w:w="2275" w:type="dxa"/>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p>
        </w:tc>
      </w:tr>
      <w:tr w:rsidR="0049164C" w:rsidRPr="000E42CC" w:rsidTr="0049164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F2F2F2" w:themeFill="background1" w:themeFillShade="F2"/>
            <w:noWrap/>
            <w:vAlign w:val="center"/>
          </w:tcPr>
          <w:p w:rsidR="0049164C" w:rsidRPr="000E42CC" w:rsidRDefault="0049164C" w:rsidP="0049164C">
            <w:pPr>
              <w:spacing w:line="276" w:lineRule="auto"/>
              <w:rPr>
                <w:sz w:val="18"/>
                <w:szCs w:val="18"/>
                <w:lang w:eastAsia="ro-RO"/>
              </w:rPr>
            </w:pPr>
          </w:p>
        </w:tc>
        <w:tc>
          <w:tcPr>
            <w:tcW w:w="12907" w:type="dxa"/>
            <w:gridSpan w:val="24"/>
            <w:tcBorders>
              <w:top w:val="single" w:sz="2" w:space="0" w:color="auto"/>
              <w:left w:val="single" w:sz="2" w:space="0" w:color="auto"/>
              <w:bottom w:val="single" w:sz="2" w:space="0" w:color="auto"/>
            </w:tcBorders>
            <w:shd w:val="clear" w:color="auto" w:fill="F2F2F2" w:themeFill="background1" w:themeFillShade="F2"/>
            <w:noWrap/>
          </w:tcPr>
          <w:p w:rsidR="0049164C" w:rsidRPr="000E42CC" w:rsidRDefault="0049164C" w:rsidP="0049164C">
            <w:pPr>
              <w:spacing w:line="276" w:lineRule="auto"/>
              <w:rPr>
                <w:rFonts w:eastAsia="Times New Roman"/>
                <w:sz w:val="18"/>
                <w:szCs w:val="18"/>
                <w:lang w:eastAsia="ro-RO"/>
              </w:rPr>
            </w:pPr>
            <w:r w:rsidRPr="000E42CC">
              <w:rPr>
                <w:rFonts w:eastAsia="Times New Roman"/>
                <w:b/>
                <w:bCs/>
                <w:iCs/>
                <w:sz w:val="18"/>
                <w:szCs w:val="18"/>
              </w:rPr>
              <w:t>MG 6/</w:t>
            </w:r>
            <w:r w:rsidRPr="000E42CC">
              <w:rPr>
                <w:rFonts w:eastAsia="Times New Roman"/>
                <w:b/>
                <w:bCs/>
                <w:i/>
                <w:iCs/>
                <w:sz w:val="18"/>
                <w:szCs w:val="18"/>
              </w:rPr>
              <w:t>OS 6 Asigurarea finanţării/ bugetului necesar pentru implementarea planului de management</w:t>
            </w:r>
          </w:p>
        </w:tc>
      </w:tr>
      <w:tr w:rsidR="0049164C" w:rsidRPr="000E42CC" w:rsidTr="0049164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keepLines/>
              <w:spacing w:line="276" w:lineRule="auto"/>
              <w:rPr>
                <w:sz w:val="18"/>
                <w:szCs w:val="18"/>
                <w:lang w:eastAsia="ro-RO"/>
              </w:rPr>
            </w:pPr>
            <w:r w:rsidRPr="000E42CC">
              <w:rPr>
                <w:sz w:val="18"/>
                <w:szCs w:val="18"/>
                <w:lang w:eastAsia="ro-RO"/>
              </w:rPr>
              <w:t>3.6.1</w:t>
            </w:r>
          </w:p>
        </w:tc>
        <w:tc>
          <w:tcPr>
            <w:tcW w:w="3119"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rPr>
                <w:bCs/>
                <w:iCs/>
                <w:sz w:val="18"/>
                <w:szCs w:val="18"/>
              </w:rPr>
            </w:pPr>
            <w:r w:rsidRPr="000E42CC">
              <w:rPr>
                <w:bCs/>
                <w:iCs/>
                <w:sz w:val="18"/>
                <w:szCs w:val="18"/>
              </w:rPr>
              <w:t>Identificarea de surse de finanţare</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ind w:right="-29"/>
              <w:jc w:val="center"/>
              <w:rPr>
                <w:rFonts w:eastAsia="Times New Roman"/>
                <w:sz w:val="18"/>
                <w:szCs w:val="18"/>
                <w:lang w:eastAsia="ro-RO"/>
              </w:rPr>
            </w:pPr>
            <w:r w:rsidRPr="000E42CC">
              <w:rPr>
                <w:rFonts w:eastAsia="Times New Roman"/>
                <w:sz w:val="18"/>
                <w:szCs w:val="18"/>
                <w:lang w:eastAsia="ro-RO"/>
              </w:rPr>
              <w:t>T4</w:t>
            </w:r>
          </w:p>
        </w:tc>
        <w:tc>
          <w:tcPr>
            <w:tcW w:w="851" w:type="dxa"/>
            <w:tcBorders>
              <w:top w:val="single" w:sz="2" w:space="0" w:color="auto"/>
              <w:left w:val="single" w:sz="2" w:space="0" w:color="auto"/>
              <w:bottom w:val="single" w:sz="2" w:space="0" w:color="auto"/>
              <w:right w:val="single" w:sz="2" w:space="0" w:color="auto"/>
            </w:tcBorders>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Mare</w:t>
            </w:r>
          </w:p>
        </w:tc>
        <w:tc>
          <w:tcPr>
            <w:tcW w:w="992" w:type="dxa"/>
            <w:tcBorders>
              <w:top w:val="single" w:sz="2" w:space="0" w:color="auto"/>
              <w:left w:val="single" w:sz="2" w:space="0" w:color="auto"/>
              <w:bottom w:val="single" w:sz="2" w:space="0" w:color="auto"/>
              <w:right w:val="single" w:sz="2" w:space="0" w:color="auto"/>
            </w:tcBorders>
          </w:tcPr>
          <w:p w:rsidR="0049164C" w:rsidRPr="000E42CC" w:rsidRDefault="0049164C" w:rsidP="0049164C">
            <w:r w:rsidRPr="000E42CC">
              <w:rPr>
                <w:rFonts w:eastAsia="Times New Roman"/>
                <w:sz w:val="18"/>
                <w:szCs w:val="18"/>
                <w:lang w:eastAsia="ro-RO"/>
              </w:rPr>
              <w:t>Admin</w:t>
            </w:r>
          </w:p>
        </w:tc>
        <w:tc>
          <w:tcPr>
            <w:tcW w:w="2275" w:type="dxa"/>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p>
        </w:tc>
      </w:tr>
      <w:tr w:rsidR="0049164C" w:rsidRPr="000E42CC" w:rsidTr="0049164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keepLines/>
              <w:spacing w:line="276" w:lineRule="auto"/>
              <w:rPr>
                <w:sz w:val="18"/>
                <w:szCs w:val="18"/>
                <w:lang w:eastAsia="ro-RO"/>
              </w:rPr>
            </w:pPr>
            <w:r w:rsidRPr="000E42CC">
              <w:rPr>
                <w:sz w:val="18"/>
                <w:szCs w:val="18"/>
                <w:lang w:eastAsia="ro-RO"/>
              </w:rPr>
              <w:t>3.6.2</w:t>
            </w:r>
          </w:p>
        </w:tc>
        <w:tc>
          <w:tcPr>
            <w:tcW w:w="3119"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rPr>
                <w:bCs/>
                <w:iCs/>
                <w:sz w:val="18"/>
                <w:szCs w:val="18"/>
              </w:rPr>
            </w:pPr>
            <w:r w:rsidRPr="000E42CC">
              <w:rPr>
                <w:bCs/>
                <w:iCs/>
                <w:sz w:val="18"/>
                <w:szCs w:val="18"/>
              </w:rPr>
              <w:t>Elaborarea de cereri de finanţare pentru diferite fonduri şi programe de finanţare.</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ind w:right="-29"/>
              <w:jc w:val="center"/>
              <w:rPr>
                <w:rFonts w:eastAsia="Times New Roman"/>
                <w:sz w:val="18"/>
                <w:szCs w:val="18"/>
                <w:lang w:eastAsia="ro-RO"/>
              </w:rPr>
            </w:pPr>
            <w:r w:rsidRPr="000E42CC">
              <w:rPr>
                <w:rFonts w:eastAsia="Times New Roman"/>
                <w:sz w:val="18"/>
                <w:szCs w:val="18"/>
                <w:lang w:eastAsia="ro-RO"/>
              </w:rPr>
              <w:t>T4</w:t>
            </w:r>
          </w:p>
        </w:tc>
        <w:tc>
          <w:tcPr>
            <w:tcW w:w="851" w:type="dxa"/>
            <w:tcBorders>
              <w:top w:val="single" w:sz="2" w:space="0" w:color="auto"/>
              <w:left w:val="single" w:sz="2" w:space="0" w:color="auto"/>
              <w:bottom w:val="single" w:sz="2" w:space="0" w:color="auto"/>
              <w:right w:val="single" w:sz="2" w:space="0" w:color="auto"/>
            </w:tcBorders>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Mare</w:t>
            </w:r>
          </w:p>
        </w:tc>
        <w:tc>
          <w:tcPr>
            <w:tcW w:w="992" w:type="dxa"/>
            <w:tcBorders>
              <w:top w:val="single" w:sz="2" w:space="0" w:color="auto"/>
              <w:left w:val="single" w:sz="2" w:space="0" w:color="auto"/>
              <w:bottom w:val="single" w:sz="2" w:space="0" w:color="auto"/>
              <w:right w:val="single" w:sz="2" w:space="0" w:color="auto"/>
            </w:tcBorders>
          </w:tcPr>
          <w:p w:rsidR="0049164C" w:rsidRPr="000E42CC" w:rsidRDefault="0049164C" w:rsidP="0049164C">
            <w:r w:rsidRPr="000E42CC">
              <w:rPr>
                <w:rFonts w:eastAsia="Times New Roman"/>
                <w:sz w:val="18"/>
                <w:szCs w:val="18"/>
                <w:lang w:eastAsia="ro-RO"/>
              </w:rPr>
              <w:t>Admin</w:t>
            </w:r>
          </w:p>
        </w:tc>
        <w:tc>
          <w:tcPr>
            <w:tcW w:w="2275" w:type="dxa"/>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p>
        </w:tc>
      </w:tr>
      <w:tr w:rsidR="0049164C" w:rsidRPr="000E42CC" w:rsidTr="0049164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keepLines/>
              <w:spacing w:line="276" w:lineRule="auto"/>
              <w:rPr>
                <w:sz w:val="18"/>
                <w:szCs w:val="18"/>
                <w:lang w:eastAsia="ro-RO"/>
              </w:rPr>
            </w:pPr>
            <w:r w:rsidRPr="000E42CC">
              <w:rPr>
                <w:sz w:val="18"/>
                <w:szCs w:val="18"/>
                <w:lang w:eastAsia="ro-RO"/>
              </w:rPr>
              <w:t>3.6.3</w:t>
            </w:r>
          </w:p>
        </w:tc>
        <w:tc>
          <w:tcPr>
            <w:tcW w:w="3119"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rPr>
                <w:bCs/>
                <w:iCs/>
                <w:sz w:val="18"/>
                <w:szCs w:val="18"/>
              </w:rPr>
            </w:pPr>
            <w:r w:rsidRPr="000E42CC">
              <w:rPr>
                <w:bCs/>
                <w:iCs/>
                <w:sz w:val="18"/>
                <w:szCs w:val="18"/>
              </w:rPr>
              <w:t xml:space="preserve">Evaluarea cererilor de avize şi eliberarea avizelor </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ind w:right="-29"/>
              <w:jc w:val="center"/>
              <w:rPr>
                <w:rFonts w:eastAsia="Times New Roman"/>
                <w:sz w:val="18"/>
                <w:szCs w:val="18"/>
                <w:lang w:eastAsia="ro-RO"/>
              </w:rPr>
            </w:pPr>
            <w:r w:rsidRPr="000E42CC">
              <w:rPr>
                <w:rFonts w:eastAsia="Times New Roman"/>
                <w:sz w:val="18"/>
                <w:szCs w:val="18"/>
                <w:lang w:eastAsia="ro-RO"/>
              </w:rPr>
              <w:t>T4</w:t>
            </w:r>
          </w:p>
        </w:tc>
        <w:tc>
          <w:tcPr>
            <w:tcW w:w="851" w:type="dxa"/>
            <w:tcBorders>
              <w:top w:val="single" w:sz="2" w:space="0" w:color="auto"/>
              <w:left w:val="single" w:sz="2" w:space="0" w:color="auto"/>
              <w:bottom w:val="single" w:sz="2" w:space="0" w:color="auto"/>
              <w:right w:val="single" w:sz="2" w:space="0" w:color="auto"/>
            </w:tcBorders>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Mare</w:t>
            </w:r>
          </w:p>
        </w:tc>
        <w:tc>
          <w:tcPr>
            <w:tcW w:w="992" w:type="dxa"/>
            <w:tcBorders>
              <w:top w:val="single" w:sz="2" w:space="0" w:color="auto"/>
              <w:left w:val="single" w:sz="2" w:space="0" w:color="auto"/>
              <w:bottom w:val="single" w:sz="2" w:space="0" w:color="auto"/>
              <w:right w:val="single" w:sz="2" w:space="0" w:color="auto"/>
            </w:tcBorders>
          </w:tcPr>
          <w:p w:rsidR="0049164C" w:rsidRPr="000E42CC" w:rsidRDefault="0049164C" w:rsidP="0049164C">
            <w:r w:rsidRPr="000E42CC">
              <w:rPr>
                <w:rFonts w:eastAsia="Times New Roman"/>
                <w:sz w:val="18"/>
                <w:szCs w:val="18"/>
                <w:lang w:eastAsia="ro-RO"/>
              </w:rPr>
              <w:t>Admin</w:t>
            </w:r>
          </w:p>
        </w:tc>
        <w:tc>
          <w:tcPr>
            <w:tcW w:w="2275" w:type="dxa"/>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p>
        </w:tc>
      </w:tr>
      <w:tr w:rsidR="0049164C" w:rsidRPr="000E42CC" w:rsidTr="0049164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F2F2F2" w:themeFill="background1" w:themeFillShade="F2"/>
            <w:noWrap/>
            <w:vAlign w:val="center"/>
          </w:tcPr>
          <w:p w:rsidR="0049164C" w:rsidRPr="000E42CC" w:rsidRDefault="0049164C" w:rsidP="0049164C">
            <w:pPr>
              <w:spacing w:line="276" w:lineRule="auto"/>
              <w:rPr>
                <w:sz w:val="18"/>
                <w:szCs w:val="18"/>
                <w:lang w:eastAsia="ro-RO"/>
              </w:rPr>
            </w:pPr>
          </w:p>
        </w:tc>
        <w:tc>
          <w:tcPr>
            <w:tcW w:w="12907" w:type="dxa"/>
            <w:gridSpan w:val="24"/>
            <w:tcBorders>
              <w:top w:val="single" w:sz="2" w:space="0" w:color="auto"/>
              <w:left w:val="single" w:sz="2" w:space="0" w:color="auto"/>
              <w:bottom w:val="single" w:sz="2" w:space="0" w:color="auto"/>
            </w:tcBorders>
            <w:shd w:val="clear" w:color="auto" w:fill="F2F2F2" w:themeFill="background1" w:themeFillShade="F2"/>
            <w:noWrap/>
          </w:tcPr>
          <w:p w:rsidR="0049164C" w:rsidRPr="000E42CC" w:rsidRDefault="0049164C" w:rsidP="0049164C">
            <w:pPr>
              <w:spacing w:line="276" w:lineRule="auto"/>
              <w:rPr>
                <w:rFonts w:eastAsia="Times New Roman"/>
                <w:b/>
                <w:sz w:val="18"/>
                <w:szCs w:val="18"/>
                <w:lang w:eastAsia="ro-RO"/>
              </w:rPr>
            </w:pPr>
            <w:r w:rsidRPr="000E42CC">
              <w:rPr>
                <w:rFonts w:eastAsia="Times New Roman"/>
                <w:b/>
                <w:sz w:val="18"/>
                <w:szCs w:val="18"/>
                <w:lang w:eastAsia="ro-RO"/>
              </w:rPr>
              <w:t>MG 7/</w:t>
            </w:r>
            <w:r w:rsidRPr="000E42CC">
              <w:rPr>
                <w:rFonts w:eastAsia="Times New Roman"/>
                <w:b/>
                <w:bCs/>
                <w:i/>
                <w:iCs/>
                <w:sz w:val="18"/>
                <w:szCs w:val="18"/>
              </w:rPr>
              <w:t xml:space="preserve"> OS 7 Asigurarea logisticii necesare pentru implementarea planului de management</w:t>
            </w:r>
          </w:p>
        </w:tc>
      </w:tr>
      <w:tr w:rsidR="0049164C" w:rsidRPr="000E42CC" w:rsidTr="0049164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3.7.1</w:t>
            </w:r>
          </w:p>
        </w:tc>
        <w:tc>
          <w:tcPr>
            <w:tcW w:w="3119"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widowControl w:val="0"/>
              <w:autoSpaceDE w:val="0"/>
              <w:autoSpaceDN w:val="0"/>
              <w:adjustRightInd w:val="0"/>
              <w:spacing w:before="1" w:line="240" w:lineRule="auto"/>
              <w:ind w:left="53"/>
              <w:rPr>
                <w:sz w:val="18"/>
                <w:szCs w:val="18"/>
              </w:rPr>
            </w:pPr>
            <w:r w:rsidRPr="000E42CC">
              <w:rPr>
                <w:sz w:val="18"/>
                <w:szCs w:val="18"/>
              </w:rPr>
              <w:t>Ajustarea/modificarea indicatorilor în funcţie de modificarea implementării planului de management</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ind w:right="-29"/>
              <w:jc w:val="center"/>
              <w:rPr>
                <w:rFonts w:eastAsia="Times New Roman"/>
                <w:sz w:val="18"/>
                <w:szCs w:val="18"/>
                <w:lang w:eastAsia="ro-RO"/>
              </w:rPr>
            </w:pPr>
            <w:r w:rsidRPr="000E42CC">
              <w:rPr>
                <w:rFonts w:eastAsia="Times New Roman"/>
                <w:sz w:val="18"/>
                <w:szCs w:val="18"/>
                <w:lang w:eastAsia="ro-RO"/>
              </w:rPr>
              <w:t>T4</w:t>
            </w:r>
          </w:p>
        </w:tc>
        <w:tc>
          <w:tcPr>
            <w:tcW w:w="851" w:type="dxa"/>
            <w:tcBorders>
              <w:top w:val="single" w:sz="2" w:space="0" w:color="auto"/>
              <w:left w:val="single" w:sz="2" w:space="0" w:color="auto"/>
              <w:bottom w:val="single" w:sz="2" w:space="0" w:color="auto"/>
              <w:right w:val="single" w:sz="2" w:space="0" w:color="auto"/>
            </w:tcBorders>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Mare</w:t>
            </w:r>
          </w:p>
        </w:tc>
        <w:tc>
          <w:tcPr>
            <w:tcW w:w="992" w:type="dxa"/>
            <w:tcBorders>
              <w:top w:val="single" w:sz="2" w:space="0" w:color="auto"/>
              <w:left w:val="single" w:sz="2" w:space="0" w:color="auto"/>
              <w:bottom w:val="single" w:sz="2" w:space="0" w:color="auto"/>
              <w:right w:val="single" w:sz="2" w:space="0" w:color="auto"/>
            </w:tcBorders>
          </w:tcPr>
          <w:p w:rsidR="0049164C" w:rsidRPr="000E42CC" w:rsidRDefault="0049164C" w:rsidP="0049164C">
            <w:r w:rsidRPr="000E42CC">
              <w:rPr>
                <w:rFonts w:eastAsia="Times New Roman"/>
                <w:sz w:val="18"/>
                <w:szCs w:val="18"/>
                <w:lang w:eastAsia="ro-RO"/>
              </w:rPr>
              <w:t>Admin</w:t>
            </w:r>
          </w:p>
        </w:tc>
        <w:tc>
          <w:tcPr>
            <w:tcW w:w="2275" w:type="dxa"/>
            <w:shd w:val="clear" w:color="auto" w:fill="auto"/>
            <w:noWrap/>
          </w:tcPr>
          <w:p w:rsidR="0049164C" w:rsidRPr="000E42CC" w:rsidRDefault="0049164C" w:rsidP="0049164C">
            <w:pPr>
              <w:spacing w:line="276" w:lineRule="auto"/>
              <w:jc w:val="center"/>
              <w:rPr>
                <w:rFonts w:eastAsia="Times New Roman"/>
                <w:sz w:val="18"/>
                <w:szCs w:val="18"/>
              </w:rPr>
            </w:pPr>
          </w:p>
        </w:tc>
      </w:tr>
      <w:tr w:rsidR="0049164C" w:rsidRPr="000E42CC" w:rsidTr="0049164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3.7.2</w:t>
            </w:r>
          </w:p>
        </w:tc>
        <w:tc>
          <w:tcPr>
            <w:tcW w:w="3119"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widowControl w:val="0"/>
              <w:autoSpaceDE w:val="0"/>
              <w:autoSpaceDN w:val="0"/>
              <w:adjustRightInd w:val="0"/>
              <w:spacing w:before="1" w:line="240" w:lineRule="auto"/>
              <w:ind w:left="53"/>
              <w:rPr>
                <w:sz w:val="18"/>
                <w:szCs w:val="18"/>
              </w:rPr>
            </w:pPr>
            <w:r w:rsidRPr="000E42CC">
              <w:rPr>
                <w:sz w:val="18"/>
                <w:szCs w:val="18"/>
              </w:rPr>
              <w:t>Asigurarea logisticii necesare pentru implementarea planului de management</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ind w:right="-29"/>
              <w:jc w:val="center"/>
              <w:rPr>
                <w:rFonts w:eastAsia="Times New Roman"/>
                <w:sz w:val="18"/>
                <w:szCs w:val="18"/>
                <w:lang w:eastAsia="ro-RO"/>
              </w:rPr>
            </w:pPr>
            <w:r w:rsidRPr="000E42CC">
              <w:rPr>
                <w:rFonts w:eastAsia="Times New Roman"/>
                <w:sz w:val="18"/>
                <w:szCs w:val="18"/>
                <w:lang w:eastAsia="ro-RO"/>
              </w:rPr>
              <w:t>T4</w:t>
            </w:r>
          </w:p>
        </w:tc>
        <w:tc>
          <w:tcPr>
            <w:tcW w:w="851" w:type="dxa"/>
            <w:tcBorders>
              <w:top w:val="single" w:sz="2" w:space="0" w:color="auto"/>
              <w:left w:val="single" w:sz="2" w:space="0" w:color="auto"/>
              <w:bottom w:val="single" w:sz="2" w:space="0" w:color="auto"/>
              <w:right w:val="single" w:sz="2" w:space="0" w:color="auto"/>
            </w:tcBorders>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Mare</w:t>
            </w:r>
          </w:p>
        </w:tc>
        <w:tc>
          <w:tcPr>
            <w:tcW w:w="992" w:type="dxa"/>
            <w:tcBorders>
              <w:top w:val="single" w:sz="2" w:space="0" w:color="auto"/>
              <w:left w:val="single" w:sz="2" w:space="0" w:color="auto"/>
              <w:bottom w:val="single" w:sz="2" w:space="0" w:color="auto"/>
              <w:right w:val="single" w:sz="2" w:space="0" w:color="auto"/>
            </w:tcBorders>
          </w:tcPr>
          <w:p w:rsidR="0049164C" w:rsidRPr="000E42CC" w:rsidRDefault="0049164C" w:rsidP="0049164C">
            <w:r w:rsidRPr="000E42CC">
              <w:rPr>
                <w:rFonts w:eastAsia="Times New Roman"/>
                <w:sz w:val="18"/>
                <w:szCs w:val="18"/>
                <w:lang w:eastAsia="ro-RO"/>
              </w:rPr>
              <w:t>Admin</w:t>
            </w:r>
          </w:p>
        </w:tc>
        <w:tc>
          <w:tcPr>
            <w:tcW w:w="2275" w:type="dxa"/>
            <w:shd w:val="clear" w:color="auto" w:fill="auto"/>
            <w:noWrap/>
          </w:tcPr>
          <w:p w:rsidR="0049164C" w:rsidRPr="000E42CC" w:rsidRDefault="0049164C" w:rsidP="0049164C">
            <w:pPr>
              <w:spacing w:line="276" w:lineRule="auto"/>
              <w:jc w:val="center"/>
              <w:rPr>
                <w:rFonts w:eastAsia="Times New Roman"/>
                <w:sz w:val="18"/>
                <w:szCs w:val="18"/>
              </w:rPr>
            </w:pPr>
          </w:p>
        </w:tc>
      </w:tr>
      <w:tr w:rsidR="0049164C" w:rsidRPr="000E42CC" w:rsidTr="0049164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F2F2F2" w:themeFill="background1" w:themeFillShade="F2"/>
            <w:noWrap/>
            <w:vAlign w:val="center"/>
          </w:tcPr>
          <w:p w:rsidR="0049164C" w:rsidRPr="000E42CC" w:rsidRDefault="0049164C" w:rsidP="0049164C">
            <w:pPr>
              <w:spacing w:line="276" w:lineRule="auto"/>
              <w:rPr>
                <w:sz w:val="18"/>
                <w:szCs w:val="18"/>
                <w:lang w:eastAsia="ro-RO"/>
              </w:rPr>
            </w:pPr>
          </w:p>
        </w:tc>
        <w:tc>
          <w:tcPr>
            <w:tcW w:w="12907" w:type="dxa"/>
            <w:gridSpan w:val="24"/>
            <w:tcBorders>
              <w:top w:val="single" w:sz="2" w:space="0" w:color="auto"/>
              <w:left w:val="single" w:sz="2" w:space="0" w:color="auto"/>
              <w:bottom w:val="single" w:sz="2" w:space="0" w:color="auto"/>
            </w:tcBorders>
            <w:shd w:val="clear" w:color="auto" w:fill="F2F2F2" w:themeFill="background1" w:themeFillShade="F2"/>
            <w:noWrap/>
          </w:tcPr>
          <w:p w:rsidR="0049164C" w:rsidRPr="000E42CC" w:rsidRDefault="0049164C" w:rsidP="0049164C">
            <w:pPr>
              <w:spacing w:line="276" w:lineRule="auto"/>
              <w:rPr>
                <w:rFonts w:eastAsia="Times New Roman"/>
                <w:sz w:val="18"/>
                <w:szCs w:val="18"/>
                <w:lang w:eastAsia="ro-RO"/>
              </w:rPr>
            </w:pPr>
            <w:r w:rsidRPr="000E42CC">
              <w:rPr>
                <w:rFonts w:eastAsia="Times New Roman"/>
                <w:b/>
                <w:bCs/>
                <w:iCs/>
                <w:sz w:val="18"/>
                <w:szCs w:val="18"/>
              </w:rPr>
              <w:t>MG 8/</w:t>
            </w:r>
            <w:r w:rsidRPr="000E42CC">
              <w:rPr>
                <w:rFonts w:eastAsia="Times New Roman"/>
                <w:b/>
                <w:bCs/>
                <w:i/>
                <w:iCs/>
                <w:sz w:val="18"/>
                <w:szCs w:val="18"/>
              </w:rPr>
              <w:t xml:space="preserve"> OS 8 Dezvoltarea capacităţii personalului implicat în administrarea/managementul sitului</w:t>
            </w:r>
          </w:p>
        </w:tc>
      </w:tr>
      <w:tr w:rsidR="0049164C" w:rsidRPr="000E42CC" w:rsidTr="0049164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3.8.1</w:t>
            </w:r>
          </w:p>
        </w:tc>
        <w:tc>
          <w:tcPr>
            <w:tcW w:w="3119"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widowControl w:val="0"/>
              <w:autoSpaceDE w:val="0"/>
              <w:autoSpaceDN w:val="0"/>
              <w:adjustRightInd w:val="0"/>
              <w:spacing w:before="1" w:line="240" w:lineRule="auto"/>
              <w:ind w:left="53"/>
              <w:rPr>
                <w:sz w:val="18"/>
                <w:szCs w:val="18"/>
              </w:rPr>
            </w:pPr>
            <w:r w:rsidRPr="000E42CC">
              <w:rPr>
                <w:sz w:val="18"/>
                <w:szCs w:val="18"/>
              </w:rPr>
              <w:t>Asigurarea de personal implicat în managementul sitului</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ind w:right="-29"/>
              <w:jc w:val="center"/>
              <w:rPr>
                <w:rFonts w:eastAsia="Times New Roman"/>
                <w:sz w:val="18"/>
                <w:szCs w:val="18"/>
                <w:lang w:eastAsia="ro-RO"/>
              </w:rPr>
            </w:pPr>
            <w:r w:rsidRPr="000E42CC">
              <w:rPr>
                <w:rFonts w:eastAsia="Times New Roman"/>
                <w:sz w:val="18"/>
                <w:szCs w:val="18"/>
                <w:lang w:eastAsia="ro-RO"/>
              </w:rPr>
              <w:t>T4</w:t>
            </w:r>
          </w:p>
        </w:tc>
        <w:tc>
          <w:tcPr>
            <w:tcW w:w="851" w:type="dxa"/>
            <w:tcBorders>
              <w:top w:val="single" w:sz="2" w:space="0" w:color="auto"/>
              <w:left w:val="single" w:sz="2" w:space="0" w:color="auto"/>
              <w:bottom w:val="single" w:sz="2" w:space="0" w:color="auto"/>
              <w:right w:val="single" w:sz="2" w:space="0" w:color="auto"/>
            </w:tcBorders>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Mare</w:t>
            </w:r>
          </w:p>
        </w:tc>
        <w:tc>
          <w:tcPr>
            <w:tcW w:w="992" w:type="dxa"/>
            <w:tcBorders>
              <w:top w:val="single" w:sz="2" w:space="0" w:color="auto"/>
              <w:left w:val="single" w:sz="2" w:space="0" w:color="auto"/>
              <w:bottom w:val="single" w:sz="2" w:space="0" w:color="auto"/>
              <w:right w:val="single" w:sz="2" w:space="0" w:color="auto"/>
            </w:tcBorders>
          </w:tcPr>
          <w:p w:rsidR="0049164C" w:rsidRPr="000E42CC" w:rsidRDefault="0049164C" w:rsidP="0049164C">
            <w:r w:rsidRPr="000E42CC">
              <w:rPr>
                <w:rFonts w:eastAsia="Times New Roman"/>
                <w:sz w:val="18"/>
                <w:szCs w:val="18"/>
                <w:lang w:eastAsia="ro-RO"/>
              </w:rPr>
              <w:t>Admin</w:t>
            </w:r>
          </w:p>
        </w:tc>
        <w:tc>
          <w:tcPr>
            <w:tcW w:w="2275" w:type="dxa"/>
            <w:shd w:val="clear" w:color="auto" w:fill="auto"/>
            <w:noWrap/>
          </w:tcPr>
          <w:p w:rsidR="0049164C" w:rsidRPr="000E42CC" w:rsidRDefault="0049164C" w:rsidP="0049164C">
            <w:pPr>
              <w:spacing w:line="276" w:lineRule="auto"/>
              <w:jc w:val="center"/>
              <w:rPr>
                <w:rFonts w:eastAsia="Times New Roman"/>
                <w:sz w:val="18"/>
                <w:szCs w:val="18"/>
              </w:rPr>
            </w:pPr>
          </w:p>
        </w:tc>
      </w:tr>
      <w:tr w:rsidR="0049164C" w:rsidRPr="000E42CC" w:rsidTr="0049164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3.8.2</w:t>
            </w:r>
          </w:p>
        </w:tc>
        <w:tc>
          <w:tcPr>
            <w:tcW w:w="3119"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widowControl w:val="0"/>
              <w:autoSpaceDE w:val="0"/>
              <w:autoSpaceDN w:val="0"/>
              <w:adjustRightInd w:val="0"/>
              <w:spacing w:before="1" w:line="240" w:lineRule="auto"/>
              <w:ind w:left="53"/>
              <w:rPr>
                <w:sz w:val="18"/>
                <w:szCs w:val="18"/>
              </w:rPr>
            </w:pPr>
            <w:r w:rsidRPr="000E42CC">
              <w:rPr>
                <w:sz w:val="18"/>
                <w:szCs w:val="18"/>
                <w:lang w:eastAsia="ro-RO"/>
              </w:rPr>
              <w:t>Desfăşurarea şi participarea la cursuri de instruire necesare</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hideMark/>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ind w:right="-29"/>
              <w:jc w:val="center"/>
              <w:rPr>
                <w:rFonts w:eastAsia="Times New Roman"/>
                <w:sz w:val="18"/>
                <w:szCs w:val="18"/>
                <w:lang w:eastAsia="ro-RO"/>
              </w:rPr>
            </w:pPr>
            <w:r w:rsidRPr="000E42CC">
              <w:rPr>
                <w:rFonts w:eastAsia="Times New Roman"/>
                <w:sz w:val="18"/>
                <w:szCs w:val="18"/>
                <w:lang w:eastAsia="ro-RO"/>
              </w:rPr>
              <w:t>T4</w:t>
            </w:r>
          </w:p>
        </w:tc>
        <w:tc>
          <w:tcPr>
            <w:tcW w:w="851" w:type="dxa"/>
            <w:tcBorders>
              <w:top w:val="single" w:sz="2" w:space="0" w:color="auto"/>
              <w:left w:val="single" w:sz="2" w:space="0" w:color="auto"/>
              <w:bottom w:val="single" w:sz="2" w:space="0" w:color="auto"/>
              <w:right w:val="single" w:sz="2" w:space="0" w:color="auto"/>
            </w:tcBorders>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Mare</w:t>
            </w:r>
          </w:p>
        </w:tc>
        <w:tc>
          <w:tcPr>
            <w:tcW w:w="992" w:type="dxa"/>
            <w:tcBorders>
              <w:top w:val="single" w:sz="2" w:space="0" w:color="auto"/>
              <w:left w:val="single" w:sz="2" w:space="0" w:color="auto"/>
              <w:bottom w:val="single" w:sz="2" w:space="0" w:color="auto"/>
              <w:right w:val="single" w:sz="2" w:space="0" w:color="auto"/>
            </w:tcBorders>
          </w:tcPr>
          <w:p w:rsidR="0049164C" w:rsidRPr="000E42CC" w:rsidRDefault="0049164C" w:rsidP="0049164C">
            <w:r w:rsidRPr="000E42CC">
              <w:rPr>
                <w:rFonts w:eastAsia="Times New Roman"/>
                <w:sz w:val="18"/>
                <w:szCs w:val="18"/>
                <w:lang w:eastAsia="ro-RO"/>
              </w:rPr>
              <w:t>Admin</w:t>
            </w:r>
          </w:p>
        </w:tc>
        <w:tc>
          <w:tcPr>
            <w:tcW w:w="2275" w:type="dxa"/>
            <w:shd w:val="clear" w:color="auto" w:fill="auto"/>
            <w:noWrap/>
          </w:tcPr>
          <w:p w:rsidR="0049164C" w:rsidRPr="000E42CC" w:rsidRDefault="0049164C" w:rsidP="0049164C">
            <w:pPr>
              <w:spacing w:line="276" w:lineRule="auto"/>
              <w:jc w:val="center"/>
              <w:rPr>
                <w:rFonts w:eastAsia="Times New Roman"/>
                <w:sz w:val="18"/>
                <w:szCs w:val="18"/>
              </w:rPr>
            </w:pPr>
          </w:p>
        </w:tc>
      </w:tr>
      <w:tr w:rsidR="0049164C" w:rsidRPr="000E42CC" w:rsidTr="0049164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F2F2F2" w:themeFill="background1" w:themeFillShade="F2"/>
            <w:noWrap/>
            <w:vAlign w:val="center"/>
          </w:tcPr>
          <w:p w:rsidR="0049164C" w:rsidRPr="000E42CC" w:rsidRDefault="0049164C" w:rsidP="0049164C">
            <w:pPr>
              <w:spacing w:line="276" w:lineRule="auto"/>
              <w:rPr>
                <w:sz w:val="18"/>
                <w:szCs w:val="18"/>
                <w:lang w:eastAsia="ro-RO"/>
              </w:rPr>
            </w:pPr>
          </w:p>
        </w:tc>
        <w:tc>
          <w:tcPr>
            <w:tcW w:w="12907" w:type="dxa"/>
            <w:gridSpan w:val="24"/>
            <w:tcBorders>
              <w:top w:val="single" w:sz="2" w:space="0" w:color="auto"/>
              <w:left w:val="single" w:sz="2" w:space="0" w:color="auto"/>
              <w:bottom w:val="single" w:sz="2" w:space="0" w:color="auto"/>
            </w:tcBorders>
            <w:shd w:val="clear" w:color="auto" w:fill="F2F2F2" w:themeFill="background1" w:themeFillShade="F2"/>
            <w:noWrap/>
          </w:tcPr>
          <w:p w:rsidR="0049164C" w:rsidRPr="000E42CC" w:rsidRDefault="0049164C" w:rsidP="0049164C">
            <w:pPr>
              <w:keepLines/>
              <w:tabs>
                <w:tab w:val="left" w:pos="1134"/>
              </w:tabs>
              <w:spacing w:line="276" w:lineRule="auto"/>
              <w:outlineLvl w:val="3"/>
              <w:rPr>
                <w:rFonts w:eastAsia="Times New Roman"/>
                <w:sz w:val="18"/>
                <w:szCs w:val="18"/>
                <w:lang w:eastAsia="ro-RO"/>
              </w:rPr>
            </w:pPr>
            <w:r w:rsidRPr="000E42CC">
              <w:rPr>
                <w:rFonts w:eastAsia="Times New Roman"/>
                <w:b/>
                <w:bCs/>
                <w:iCs/>
                <w:sz w:val="18"/>
                <w:szCs w:val="18"/>
              </w:rPr>
              <w:t>MG 9/</w:t>
            </w:r>
            <w:r w:rsidRPr="000E42CC">
              <w:rPr>
                <w:rFonts w:eastAsia="Times New Roman"/>
                <w:b/>
                <w:bCs/>
                <w:i/>
                <w:iCs/>
                <w:sz w:val="18"/>
                <w:szCs w:val="18"/>
              </w:rPr>
              <w:t>OS 9</w:t>
            </w:r>
            <w:r w:rsidRPr="000E42CC">
              <w:rPr>
                <w:rFonts w:eastAsia="Times New Roman"/>
                <w:b/>
                <w:bCs/>
                <w:iCs/>
                <w:sz w:val="18"/>
                <w:szCs w:val="18"/>
              </w:rPr>
              <w:t xml:space="preserve"> </w:t>
            </w:r>
            <w:r w:rsidRPr="000E42CC">
              <w:rPr>
                <w:rFonts w:eastAsia="Times New Roman"/>
                <w:b/>
                <w:bCs/>
                <w:i/>
                <w:iCs/>
                <w:sz w:val="18"/>
                <w:szCs w:val="18"/>
              </w:rPr>
              <w:t>Realizarea raportărilor necesare către autorităţi</w:t>
            </w:r>
          </w:p>
        </w:tc>
      </w:tr>
      <w:tr w:rsidR="0049164C" w:rsidRPr="000E42CC" w:rsidTr="0049164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3.9.1</w:t>
            </w:r>
          </w:p>
        </w:tc>
        <w:tc>
          <w:tcPr>
            <w:tcW w:w="3119"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ind w:left="16"/>
              <w:rPr>
                <w:sz w:val="18"/>
                <w:szCs w:val="18"/>
              </w:rPr>
            </w:pPr>
            <w:r w:rsidRPr="000E42CC">
              <w:rPr>
                <w:sz w:val="18"/>
                <w:szCs w:val="18"/>
                <w:lang w:eastAsia="ro-RO"/>
              </w:rPr>
              <w:t>Elaborarea rapoartelor de activitate şi financiare</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hideMark/>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ind w:right="-29"/>
              <w:jc w:val="center"/>
              <w:rPr>
                <w:rFonts w:eastAsia="Times New Roman"/>
                <w:sz w:val="18"/>
                <w:szCs w:val="18"/>
                <w:lang w:eastAsia="ro-RO"/>
              </w:rPr>
            </w:pPr>
            <w:r w:rsidRPr="000E42CC">
              <w:rPr>
                <w:rFonts w:eastAsia="Times New Roman"/>
                <w:sz w:val="18"/>
                <w:szCs w:val="18"/>
                <w:lang w:eastAsia="ro-RO"/>
              </w:rPr>
              <w:t>T4</w:t>
            </w:r>
          </w:p>
        </w:tc>
        <w:tc>
          <w:tcPr>
            <w:tcW w:w="851" w:type="dxa"/>
            <w:tcBorders>
              <w:top w:val="single" w:sz="2" w:space="0" w:color="auto"/>
              <w:left w:val="single" w:sz="2" w:space="0" w:color="auto"/>
              <w:bottom w:val="single" w:sz="2" w:space="0" w:color="auto"/>
              <w:right w:val="single" w:sz="2" w:space="0" w:color="auto"/>
            </w:tcBorders>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Mare</w:t>
            </w:r>
          </w:p>
        </w:tc>
        <w:tc>
          <w:tcPr>
            <w:tcW w:w="992" w:type="dxa"/>
            <w:tcBorders>
              <w:top w:val="single" w:sz="2" w:space="0" w:color="auto"/>
              <w:left w:val="single" w:sz="2" w:space="0" w:color="auto"/>
              <w:bottom w:val="single" w:sz="2" w:space="0" w:color="auto"/>
              <w:right w:val="single" w:sz="2" w:space="0" w:color="auto"/>
            </w:tcBorders>
          </w:tcPr>
          <w:p w:rsidR="0049164C" w:rsidRPr="000E42CC" w:rsidRDefault="0049164C" w:rsidP="0049164C">
            <w:r w:rsidRPr="000E42CC">
              <w:rPr>
                <w:rFonts w:eastAsia="Times New Roman"/>
                <w:sz w:val="18"/>
                <w:szCs w:val="18"/>
                <w:lang w:eastAsia="ro-RO"/>
              </w:rPr>
              <w:t>Admin</w:t>
            </w:r>
          </w:p>
        </w:tc>
        <w:tc>
          <w:tcPr>
            <w:tcW w:w="2275" w:type="dxa"/>
            <w:shd w:val="clear" w:color="auto" w:fill="auto"/>
            <w:noWrap/>
          </w:tcPr>
          <w:p w:rsidR="0049164C" w:rsidRPr="000E42CC" w:rsidRDefault="0049164C" w:rsidP="0049164C">
            <w:pPr>
              <w:spacing w:line="276" w:lineRule="auto"/>
              <w:jc w:val="center"/>
              <w:rPr>
                <w:rFonts w:eastAsia="Times New Roman"/>
                <w:sz w:val="18"/>
                <w:szCs w:val="18"/>
              </w:rPr>
            </w:pPr>
          </w:p>
        </w:tc>
      </w:tr>
      <w:tr w:rsidR="0049164C" w:rsidRPr="000E42CC" w:rsidTr="0049164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3.9.2</w:t>
            </w:r>
          </w:p>
        </w:tc>
        <w:tc>
          <w:tcPr>
            <w:tcW w:w="3119"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ind w:left="16"/>
              <w:rPr>
                <w:sz w:val="18"/>
                <w:szCs w:val="18"/>
                <w:lang w:eastAsia="ro-RO"/>
              </w:rPr>
            </w:pPr>
            <w:r w:rsidRPr="000E42CC">
              <w:rPr>
                <w:sz w:val="18"/>
                <w:szCs w:val="18"/>
                <w:lang w:eastAsia="ro-RO"/>
              </w:rPr>
              <w:t>Trimiterea şi completarea rapoartelor în funcţie de solicitările autorităţilor</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ind w:right="-29"/>
              <w:jc w:val="center"/>
              <w:rPr>
                <w:rFonts w:eastAsia="Times New Roman"/>
                <w:sz w:val="18"/>
                <w:szCs w:val="18"/>
                <w:lang w:eastAsia="ro-RO"/>
              </w:rPr>
            </w:pPr>
            <w:r w:rsidRPr="000E42CC">
              <w:rPr>
                <w:rFonts w:eastAsia="Times New Roman"/>
                <w:sz w:val="18"/>
                <w:szCs w:val="18"/>
                <w:lang w:eastAsia="ro-RO"/>
              </w:rPr>
              <w:t>T4</w:t>
            </w:r>
          </w:p>
        </w:tc>
        <w:tc>
          <w:tcPr>
            <w:tcW w:w="851" w:type="dxa"/>
            <w:tcBorders>
              <w:top w:val="single" w:sz="2" w:space="0" w:color="auto"/>
              <w:left w:val="single" w:sz="2" w:space="0" w:color="auto"/>
              <w:bottom w:val="single" w:sz="2" w:space="0" w:color="auto"/>
              <w:right w:val="single" w:sz="2" w:space="0" w:color="auto"/>
            </w:tcBorders>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Mare</w:t>
            </w:r>
          </w:p>
        </w:tc>
        <w:tc>
          <w:tcPr>
            <w:tcW w:w="992" w:type="dxa"/>
            <w:tcBorders>
              <w:top w:val="single" w:sz="2" w:space="0" w:color="auto"/>
              <w:left w:val="single" w:sz="2" w:space="0" w:color="auto"/>
              <w:bottom w:val="single" w:sz="2" w:space="0" w:color="auto"/>
              <w:right w:val="single" w:sz="2" w:space="0" w:color="auto"/>
            </w:tcBorders>
          </w:tcPr>
          <w:p w:rsidR="0049164C" w:rsidRPr="000E42CC" w:rsidRDefault="0049164C" w:rsidP="0049164C">
            <w:r w:rsidRPr="000E42CC">
              <w:rPr>
                <w:rFonts w:eastAsia="Times New Roman"/>
                <w:sz w:val="18"/>
                <w:szCs w:val="18"/>
                <w:lang w:eastAsia="ro-RO"/>
              </w:rPr>
              <w:t>Admin</w:t>
            </w:r>
          </w:p>
        </w:tc>
        <w:tc>
          <w:tcPr>
            <w:tcW w:w="2275" w:type="dxa"/>
            <w:shd w:val="clear" w:color="auto" w:fill="auto"/>
            <w:noWrap/>
          </w:tcPr>
          <w:p w:rsidR="0049164C" w:rsidRPr="000E42CC" w:rsidRDefault="0049164C" w:rsidP="0049164C">
            <w:pPr>
              <w:spacing w:line="276" w:lineRule="auto"/>
              <w:jc w:val="center"/>
              <w:rPr>
                <w:rFonts w:eastAsia="Times New Roman"/>
                <w:sz w:val="18"/>
                <w:szCs w:val="18"/>
              </w:rPr>
            </w:pPr>
          </w:p>
        </w:tc>
      </w:tr>
      <w:tr w:rsidR="0049164C" w:rsidRPr="000E42CC" w:rsidTr="0049164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6A6A6" w:themeFill="background1" w:themeFillShade="A6"/>
            <w:noWrap/>
            <w:vAlign w:val="center"/>
          </w:tcPr>
          <w:p w:rsidR="0049164C" w:rsidRPr="000E42CC" w:rsidRDefault="0049164C" w:rsidP="0049164C">
            <w:pPr>
              <w:spacing w:line="276" w:lineRule="auto"/>
              <w:rPr>
                <w:sz w:val="18"/>
                <w:szCs w:val="18"/>
                <w:lang w:eastAsia="ro-RO"/>
              </w:rPr>
            </w:pPr>
          </w:p>
        </w:tc>
        <w:tc>
          <w:tcPr>
            <w:tcW w:w="12907" w:type="dxa"/>
            <w:gridSpan w:val="24"/>
            <w:tcBorders>
              <w:top w:val="single" w:sz="2" w:space="0" w:color="auto"/>
              <w:left w:val="single" w:sz="2" w:space="0" w:color="auto"/>
              <w:bottom w:val="single" w:sz="2" w:space="0" w:color="auto"/>
            </w:tcBorders>
            <w:shd w:val="clear" w:color="auto" w:fill="A6A6A6" w:themeFill="background1" w:themeFillShade="A6"/>
            <w:noWrap/>
          </w:tcPr>
          <w:p w:rsidR="0049164C" w:rsidRPr="000E42CC" w:rsidRDefault="0049164C" w:rsidP="0049164C">
            <w:pPr>
              <w:spacing w:line="276" w:lineRule="auto"/>
              <w:rPr>
                <w:b/>
                <w:sz w:val="18"/>
                <w:szCs w:val="18"/>
              </w:rPr>
            </w:pPr>
            <w:r w:rsidRPr="000E42CC">
              <w:rPr>
                <w:b/>
                <w:sz w:val="18"/>
                <w:szCs w:val="18"/>
              </w:rPr>
              <w:t xml:space="preserve">OG 4: </w:t>
            </w:r>
            <w:r w:rsidRPr="000E42CC">
              <w:rPr>
                <w:b/>
                <w:sz w:val="18"/>
                <w:szCs w:val="18"/>
                <w:lang w:eastAsia="ar-SA"/>
              </w:rPr>
              <w:t>Creşterea nivelului de conştientizare - îmbunătăţirea cunoştinţelor, schimbarea atitudinii şi comportamentului - pentru grupurile interesate care au impact asupra conservării biodiversităţii</w:t>
            </w:r>
          </w:p>
        </w:tc>
      </w:tr>
      <w:tr w:rsidR="0049164C" w:rsidRPr="000E42CC" w:rsidTr="0049164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F2F2F2" w:themeFill="background1" w:themeFillShade="F2"/>
            <w:noWrap/>
            <w:vAlign w:val="center"/>
          </w:tcPr>
          <w:p w:rsidR="0049164C" w:rsidRPr="000E42CC" w:rsidRDefault="0049164C" w:rsidP="0049164C">
            <w:pPr>
              <w:spacing w:line="276" w:lineRule="auto"/>
              <w:rPr>
                <w:sz w:val="18"/>
                <w:szCs w:val="18"/>
                <w:lang w:eastAsia="ro-RO"/>
              </w:rPr>
            </w:pPr>
          </w:p>
        </w:tc>
        <w:tc>
          <w:tcPr>
            <w:tcW w:w="12907" w:type="dxa"/>
            <w:gridSpan w:val="24"/>
            <w:tcBorders>
              <w:top w:val="single" w:sz="2" w:space="0" w:color="auto"/>
              <w:left w:val="single" w:sz="2" w:space="0" w:color="auto"/>
              <w:bottom w:val="single" w:sz="2" w:space="0" w:color="auto"/>
            </w:tcBorders>
            <w:shd w:val="clear" w:color="auto" w:fill="F2F2F2" w:themeFill="background1" w:themeFillShade="F2"/>
            <w:noWrap/>
          </w:tcPr>
          <w:p w:rsidR="0049164C" w:rsidRPr="000E42CC" w:rsidRDefault="0049164C" w:rsidP="0049164C">
            <w:pPr>
              <w:spacing w:line="276" w:lineRule="auto"/>
              <w:rPr>
                <w:rFonts w:eastAsia="Times New Roman"/>
                <w:sz w:val="18"/>
                <w:szCs w:val="18"/>
                <w:lang w:eastAsia="ro-RO"/>
              </w:rPr>
            </w:pPr>
            <w:r w:rsidRPr="000E42CC">
              <w:rPr>
                <w:b/>
                <w:sz w:val="18"/>
                <w:szCs w:val="18"/>
              </w:rPr>
              <w:t>MG 10/</w:t>
            </w:r>
            <w:r w:rsidRPr="000E42CC">
              <w:rPr>
                <w:b/>
                <w:i/>
                <w:sz w:val="18"/>
                <w:szCs w:val="18"/>
              </w:rPr>
              <w:t>OS 10</w:t>
            </w:r>
            <w:r w:rsidRPr="000E42CC">
              <w:rPr>
                <w:b/>
                <w:i/>
                <w:szCs w:val="24"/>
              </w:rPr>
              <w:t xml:space="preserve"> </w:t>
            </w:r>
            <w:r w:rsidRPr="000E42CC">
              <w:rPr>
                <w:b/>
                <w:i/>
                <w:sz w:val="18"/>
                <w:szCs w:val="18"/>
              </w:rPr>
              <w:t xml:space="preserve">Realizarea </w:t>
            </w:r>
            <w:r w:rsidRPr="000E42CC">
              <w:rPr>
                <w:rFonts w:eastAsia="Times New Roman"/>
                <w:b/>
                <w:bCs/>
                <w:i/>
                <w:iCs/>
                <w:sz w:val="18"/>
                <w:szCs w:val="18"/>
              </w:rPr>
              <w:t>şi implementarea Strategiei și Planului de acţiune privind conştientizarea publicului</w:t>
            </w:r>
          </w:p>
        </w:tc>
      </w:tr>
      <w:tr w:rsidR="0049164C" w:rsidRPr="000E42CC" w:rsidTr="0049164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4.10.1</w:t>
            </w:r>
          </w:p>
        </w:tc>
        <w:tc>
          <w:tcPr>
            <w:tcW w:w="3119"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rPr>
                <w:sz w:val="18"/>
                <w:szCs w:val="18"/>
              </w:rPr>
            </w:pPr>
            <w:r w:rsidRPr="000E42CC">
              <w:rPr>
                <w:sz w:val="18"/>
                <w:szCs w:val="18"/>
              </w:rPr>
              <w:t xml:space="preserve">Elaborarea Strategiei și </w:t>
            </w:r>
            <w:r w:rsidRPr="000E42CC">
              <w:rPr>
                <w:rFonts w:eastAsia="Times New Roman"/>
                <w:bCs/>
                <w:iCs/>
                <w:sz w:val="18"/>
                <w:szCs w:val="18"/>
              </w:rPr>
              <w:t>Planului de acţiune privind conştientizarea publicului</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ind w:right="-29"/>
              <w:jc w:val="center"/>
              <w:rPr>
                <w:rFonts w:eastAsia="Times New Roman"/>
                <w:sz w:val="18"/>
                <w:szCs w:val="18"/>
                <w:lang w:eastAsia="ro-RO"/>
              </w:rPr>
            </w:pPr>
            <w:r w:rsidRPr="000E42CC">
              <w:rPr>
                <w:rFonts w:eastAsia="Times New Roman"/>
                <w:sz w:val="18"/>
                <w:szCs w:val="18"/>
                <w:lang w:eastAsia="ro-RO"/>
              </w:rPr>
              <w:t>T4</w:t>
            </w:r>
          </w:p>
        </w:tc>
        <w:tc>
          <w:tcPr>
            <w:tcW w:w="851" w:type="dxa"/>
            <w:tcBorders>
              <w:top w:val="single" w:sz="2" w:space="0" w:color="auto"/>
              <w:left w:val="single" w:sz="2" w:space="0" w:color="auto"/>
              <w:bottom w:val="single" w:sz="2" w:space="0" w:color="auto"/>
              <w:right w:val="single" w:sz="2" w:space="0" w:color="auto"/>
            </w:tcBorders>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Mare</w:t>
            </w:r>
          </w:p>
        </w:tc>
        <w:tc>
          <w:tcPr>
            <w:tcW w:w="992" w:type="dxa"/>
            <w:tcBorders>
              <w:top w:val="single" w:sz="2" w:space="0" w:color="auto"/>
              <w:left w:val="single" w:sz="2" w:space="0" w:color="auto"/>
              <w:bottom w:val="single" w:sz="2" w:space="0" w:color="auto"/>
              <w:right w:val="single" w:sz="2" w:space="0" w:color="auto"/>
            </w:tcBorders>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Admin</w:t>
            </w:r>
          </w:p>
        </w:tc>
        <w:tc>
          <w:tcPr>
            <w:tcW w:w="2275"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p>
        </w:tc>
      </w:tr>
      <w:tr w:rsidR="0049164C" w:rsidRPr="000E42CC" w:rsidTr="0049164C">
        <w:trPr>
          <w:trHeight w:val="2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4.10.2</w:t>
            </w:r>
          </w:p>
        </w:tc>
        <w:tc>
          <w:tcPr>
            <w:tcW w:w="3119"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widowControl w:val="0"/>
              <w:autoSpaceDE w:val="0"/>
              <w:autoSpaceDN w:val="0"/>
              <w:adjustRightInd w:val="0"/>
              <w:spacing w:line="276" w:lineRule="auto"/>
              <w:ind w:left="53"/>
              <w:rPr>
                <w:sz w:val="18"/>
                <w:szCs w:val="18"/>
              </w:rPr>
            </w:pPr>
            <w:r w:rsidRPr="000E42CC">
              <w:rPr>
                <w:sz w:val="18"/>
                <w:szCs w:val="18"/>
                <w:lang w:eastAsia="ro-RO"/>
              </w:rPr>
              <w:t>Realizarea de materiale informative referitoare la sit - broşuri, pliante, postere, cărţi şi alte modalităţi de informare</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ind w:right="-29"/>
              <w:jc w:val="center"/>
              <w:rPr>
                <w:rFonts w:eastAsia="Times New Roman"/>
                <w:sz w:val="18"/>
                <w:szCs w:val="18"/>
                <w:lang w:eastAsia="ro-RO"/>
              </w:rPr>
            </w:pPr>
            <w:r w:rsidRPr="000E42CC">
              <w:rPr>
                <w:rFonts w:eastAsia="Times New Roman"/>
                <w:sz w:val="18"/>
                <w:szCs w:val="18"/>
                <w:lang w:eastAsia="ro-RO"/>
              </w:rPr>
              <w:t>T4</w:t>
            </w:r>
          </w:p>
        </w:tc>
        <w:tc>
          <w:tcPr>
            <w:tcW w:w="851" w:type="dxa"/>
            <w:tcBorders>
              <w:top w:val="single" w:sz="2" w:space="0" w:color="auto"/>
              <w:left w:val="single" w:sz="2" w:space="0" w:color="auto"/>
              <w:bottom w:val="single" w:sz="2" w:space="0" w:color="auto"/>
              <w:right w:val="single" w:sz="2" w:space="0" w:color="auto"/>
            </w:tcBorders>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Mare</w:t>
            </w:r>
          </w:p>
        </w:tc>
        <w:tc>
          <w:tcPr>
            <w:tcW w:w="992" w:type="dxa"/>
            <w:tcBorders>
              <w:top w:val="single" w:sz="2" w:space="0" w:color="auto"/>
              <w:left w:val="single" w:sz="2" w:space="0" w:color="auto"/>
              <w:bottom w:val="single" w:sz="2" w:space="0" w:color="auto"/>
              <w:right w:val="single" w:sz="2" w:space="0" w:color="auto"/>
            </w:tcBorders>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Admin</w:t>
            </w:r>
          </w:p>
        </w:tc>
        <w:tc>
          <w:tcPr>
            <w:tcW w:w="2275"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p>
        </w:tc>
      </w:tr>
      <w:tr w:rsidR="0049164C" w:rsidRPr="000E42CC" w:rsidTr="0049164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lastRenderedPageBreak/>
              <w:t>4.10.3</w:t>
            </w:r>
          </w:p>
        </w:tc>
        <w:tc>
          <w:tcPr>
            <w:tcW w:w="3119"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Realizarea site-ului web al sitului</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ind w:right="-29"/>
              <w:jc w:val="center"/>
              <w:rPr>
                <w:rFonts w:eastAsia="Times New Roman"/>
                <w:sz w:val="18"/>
                <w:szCs w:val="18"/>
                <w:lang w:eastAsia="ro-RO"/>
              </w:rPr>
            </w:pPr>
            <w:r w:rsidRPr="000E42CC">
              <w:rPr>
                <w:rFonts w:eastAsia="Times New Roman"/>
                <w:sz w:val="18"/>
                <w:szCs w:val="18"/>
                <w:lang w:eastAsia="ro-RO"/>
              </w:rPr>
              <w:t>T4</w:t>
            </w:r>
          </w:p>
        </w:tc>
        <w:tc>
          <w:tcPr>
            <w:tcW w:w="851" w:type="dxa"/>
            <w:tcBorders>
              <w:top w:val="single" w:sz="2" w:space="0" w:color="auto"/>
              <w:left w:val="single" w:sz="2" w:space="0" w:color="auto"/>
              <w:bottom w:val="single" w:sz="2" w:space="0" w:color="auto"/>
              <w:right w:val="single" w:sz="2" w:space="0" w:color="auto"/>
            </w:tcBorders>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Mare</w:t>
            </w:r>
          </w:p>
        </w:tc>
        <w:tc>
          <w:tcPr>
            <w:tcW w:w="992" w:type="dxa"/>
            <w:tcBorders>
              <w:top w:val="single" w:sz="2" w:space="0" w:color="auto"/>
              <w:left w:val="single" w:sz="2" w:space="0" w:color="auto"/>
              <w:bottom w:val="single" w:sz="2" w:space="0" w:color="auto"/>
              <w:right w:val="single" w:sz="2" w:space="0" w:color="auto"/>
            </w:tcBorders>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Admin</w:t>
            </w:r>
          </w:p>
        </w:tc>
        <w:tc>
          <w:tcPr>
            <w:tcW w:w="2275"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p>
        </w:tc>
      </w:tr>
      <w:tr w:rsidR="0049164C" w:rsidRPr="000E42CC" w:rsidTr="0049164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4.10.4</w:t>
            </w:r>
          </w:p>
        </w:tc>
        <w:tc>
          <w:tcPr>
            <w:tcW w:w="3119"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Realizarea de panouri informative</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ind w:right="-29"/>
              <w:jc w:val="center"/>
              <w:rPr>
                <w:rFonts w:eastAsia="Times New Roman"/>
                <w:sz w:val="18"/>
                <w:szCs w:val="18"/>
                <w:lang w:eastAsia="ro-RO"/>
              </w:rPr>
            </w:pPr>
            <w:r w:rsidRPr="000E42CC">
              <w:rPr>
                <w:rFonts w:eastAsia="Times New Roman"/>
                <w:sz w:val="18"/>
                <w:szCs w:val="18"/>
                <w:lang w:eastAsia="ro-RO"/>
              </w:rPr>
              <w:t>T4</w:t>
            </w:r>
          </w:p>
        </w:tc>
        <w:tc>
          <w:tcPr>
            <w:tcW w:w="851" w:type="dxa"/>
            <w:tcBorders>
              <w:top w:val="single" w:sz="2" w:space="0" w:color="auto"/>
              <w:left w:val="single" w:sz="2" w:space="0" w:color="auto"/>
              <w:bottom w:val="single" w:sz="2" w:space="0" w:color="auto"/>
              <w:right w:val="single" w:sz="2" w:space="0" w:color="auto"/>
            </w:tcBorders>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Mare</w:t>
            </w:r>
          </w:p>
        </w:tc>
        <w:tc>
          <w:tcPr>
            <w:tcW w:w="992" w:type="dxa"/>
            <w:tcBorders>
              <w:top w:val="single" w:sz="2" w:space="0" w:color="auto"/>
              <w:left w:val="single" w:sz="2" w:space="0" w:color="auto"/>
              <w:bottom w:val="single" w:sz="2" w:space="0" w:color="auto"/>
              <w:right w:val="single" w:sz="2" w:space="0" w:color="auto"/>
            </w:tcBorders>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Admin</w:t>
            </w:r>
          </w:p>
        </w:tc>
        <w:tc>
          <w:tcPr>
            <w:tcW w:w="2275"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p>
        </w:tc>
      </w:tr>
      <w:tr w:rsidR="0049164C" w:rsidRPr="000E42CC" w:rsidTr="0049164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4.10.5</w:t>
            </w:r>
          </w:p>
        </w:tc>
        <w:tc>
          <w:tcPr>
            <w:tcW w:w="3119"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widowControl w:val="0"/>
              <w:autoSpaceDE w:val="0"/>
              <w:autoSpaceDN w:val="0"/>
              <w:adjustRightInd w:val="0"/>
              <w:spacing w:before="1" w:line="276" w:lineRule="auto"/>
              <w:ind w:left="53"/>
              <w:rPr>
                <w:sz w:val="18"/>
                <w:szCs w:val="18"/>
              </w:rPr>
            </w:pPr>
            <w:r w:rsidRPr="000E42CC">
              <w:rPr>
                <w:sz w:val="18"/>
                <w:szCs w:val="18"/>
                <w:lang w:eastAsia="ro-RO"/>
              </w:rPr>
              <w:t>Realizarea de întâlniri cu instituţii/organizaţii cu atribuţii referitoare la conservarea biodiversităţii în sit de discutare a problemelor legate de implementarea planului de management</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ind w:right="-29"/>
              <w:jc w:val="center"/>
              <w:rPr>
                <w:rFonts w:eastAsia="Times New Roman"/>
                <w:sz w:val="18"/>
                <w:szCs w:val="18"/>
                <w:lang w:eastAsia="ro-RO"/>
              </w:rPr>
            </w:pPr>
            <w:r w:rsidRPr="000E42CC">
              <w:rPr>
                <w:rFonts w:eastAsia="Times New Roman"/>
                <w:sz w:val="18"/>
                <w:szCs w:val="18"/>
                <w:lang w:eastAsia="ro-RO"/>
              </w:rPr>
              <w:t>T4</w:t>
            </w:r>
          </w:p>
        </w:tc>
        <w:tc>
          <w:tcPr>
            <w:tcW w:w="851" w:type="dxa"/>
            <w:tcBorders>
              <w:top w:val="single" w:sz="2" w:space="0" w:color="auto"/>
              <w:left w:val="single" w:sz="2" w:space="0" w:color="auto"/>
              <w:bottom w:val="single" w:sz="2" w:space="0" w:color="auto"/>
              <w:right w:val="single" w:sz="2" w:space="0" w:color="auto"/>
            </w:tcBorders>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Mare</w:t>
            </w:r>
          </w:p>
        </w:tc>
        <w:tc>
          <w:tcPr>
            <w:tcW w:w="992" w:type="dxa"/>
            <w:tcBorders>
              <w:top w:val="single" w:sz="2" w:space="0" w:color="auto"/>
              <w:left w:val="single" w:sz="2" w:space="0" w:color="auto"/>
              <w:bottom w:val="single" w:sz="2" w:space="0" w:color="auto"/>
              <w:right w:val="single" w:sz="2" w:space="0" w:color="auto"/>
            </w:tcBorders>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Admin</w:t>
            </w:r>
          </w:p>
        </w:tc>
        <w:tc>
          <w:tcPr>
            <w:tcW w:w="2275"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p>
        </w:tc>
      </w:tr>
      <w:tr w:rsidR="0049164C" w:rsidRPr="000E42CC" w:rsidTr="0049164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4.10.6</w:t>
            </w:r>
          </w:p>
        </w:tc>
        <w:tc>
          <w:tcPr>
            <w:tcW w:w="3119"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Organizarea de activități educative cu tânăra generație</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ind w:right="-29"/>
              <w:jc w:val="center"/>
              <w:rPr>
                <w:rFonts w:eastAsia="Times New Roman"/>
                <w:sz w:val="18"/>
                <w:szCs w:val="18"/>
                <w:lang w:eastAsia="ro-RO"/>
              </w:rPr>
            </w:pPr>
            <w:r w:rsidRPr="000E42CC">
              <w:rPr>
                <w:rFonts w:eastAsia="Times New Roman"/>
                <w:sz w:val="18"/>
                <w:szCs w:val="18"/>
                <w:lang w:eastAsia="ro-RO"/>
              </w:rPr>
              <w:t>T4</w:t>
            </w:r>
          </w:p>
        </w:tc>
        <w:tc>
          <w:tcPr>
            <w:tcW w:w="851" w:type="dxa"/>
            <w:tcBorders>
              <w:top w:val="single" w:sz="2" w:space="0" w:color="auto"/>
              <w:left w:val="single" w:sz="2" w:space="0" w:color="auto"/>
              <w:bottom w:val="single" w:sz="2" w:space="0" w:color="auto"/>
              <w:right w:val="single" w:sz="2" w:space="0" w:color="auto"/>
            </w:tcBorders>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Mare</w:t>
            </w:r>
          </w:p>
        </w:tc>
        <w:tc>
          <w:tcPr>
            <w:tcW w:w="992" w:type="dxa"/>
            <w:tcBorders>
              <w:top w:val="single" w:sz="2" w:space="0" w:color="auto"/>
              <w:left w:val="single" w:sz="2" w:space="0" w:color="auto"/>
              <w:bottom w:val="single" w:sz="2" w:space="0" w:color="auto"/>
              <w:right w:val="single" w:sz="2" w:space="0" w:color="auto"/>
            </w:tcBorders>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Admin</w:t>
            </w:r>
          </w:p>
        </w:tc>
        <w:tc>
          <w:tcPr>
            <w:tcW w:w="2275"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p>
        </w:tc>
      </w:tr>
      <w:tr w:rsidR="0049164C" w:rsidRPr="000E42CC" w:rsidTr="0049164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6A6A6" w:themeFill="background1" w:themeFillShade="A6"/>
            <w:noWrap/>
            <w:vAlign w:val="center"/>
          </w:tcPr>
          <w:p w:rsidR="0049164C" w:rsidRPr="000E42CC" w:rsidRDefault="0049164C" w:rsidP="0049164C">
            <w:pPr>
              <w:spacing w:line="276" w:lineRule="auto"/>
              <w:rPr>
                <w:sz w:val="18"/>
                <w:szCs w:val="18"/>
                <w:lang w:eastAsia="ro-RO"/>
              </w:rPr>
            </w:pPr>
          </w:p>
        </w:tc>
        <w:tc>
          <w:tcPr>
            <w:tcW w:w="12907" w:type="dxa"/>
            <w:gridSpan w:val="24"/>
            <w:tcBorders>
              <w:top w:val="single" w:sz="2" w:space="0" w:color="auto"/>
              <w:left w:val="single" w:sz="2" w:space="0" w:color="auto"/>
              <w:bottom w:val="single" w:sz="2" w:space="0" w:color="auto"/>
            </w:tcBorders>
            <w:shd w:val="clear" w:color="auto" w:fill="A6A6A6" w:themeFill="background1" w:themeFillShade="A6"/>
            <w:noWrap/>
          </w:tcPr>
          <w:p w:rsidR="0049164C" w:rsidRPr="000E42CC" w:rsidRDefault="0049164C" w:rsidP="0049164C">
            <w:pPr>
              <w:spacing w:line="276" w:lineRule="auto"/>
              <w:rPr>
                <w:rFonts w:eastAsia="Times New Roman"/>
                <w:b/>
                <w:bCs/>
                <w:iCs/>
                <w:sz w:val="18"/>
                <w:szCs w:val="18"/>
              </w:rPr>
            </w:pPr>
            <w:r w:rsidRPr="000E42CC">
              <w:rPr>
                <w:b/>
                <w:sz w:val="18"/>
                <w:szCs w:val="18"/>
              </w:rPr>
              <w:t xml:space="preserve">OG 5: </w:t>
            </w:r>
            <w:r w:rsidRPr="000E42CC">
              <w:rPr>
                <w:b/>
                <w:sz w:val="18"/>
                <w:szCs w:val="18"/>
                <w:lang w:eastAsia="ar-SA"/>
              </w:rPr>
              <w:t>Menţinerea şi promovarea activităţilor durabile de exploatare a resurselor naturale în zonele desemnate acestor activităţi şi reducerea celor nedurabile</w:t>
            </w:r>
          </w:p>
        </w:tc>
      </w:tr>
      <w:tr w:rsidR="0049164C" w:rsidRPr="000E42CC" w:rsidTr="0049164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F2F2F2" w:themeFill="background1" w:themeFillShade="F2"/>
            <w:noWrap/>
            <w:vAlign w:val="center"/>
          </w:tcPr>
          <w:p w:rsidR="0049164C" w:rsidRPr="000E42CC" w:rsidRDefault="0049164C" w:rsidP="0049164C">
            <w:pPr>
              <w:spacing w:line="276" w:lineRule="auto"/>
              <w:rPr>
                <w:sz w:val="18"/>
                <w:szCs w:val="18"/>
                <w:lang w:eastAsia="ro-RO"/>
              </w:rPr>
            </w:pPr>
          </w:p>
        </w:tc>
        <w:tc>
          <w:tcPr>
            <w:tcW w:w="12907" w:type="dxa"/>
            <w:gridSpan w:val="24"/>
            <w:tcBorders>
              <w:top w:val="single" w:sz="2" w:space="0" w:color="auto"/>
              <w:left w:val="single" w:sz="2" w:space="0" w:color="auto"/>
              <w:bottom w:val="single" w:sz="2" w:space="0" w:color="auto"/>
            </w:tcBorders>
            <w:shd w:val="clear" w:color="auto" w:fill="F2F2F2" w:themeFill="background1" w:themeFillShade="F2"/>
            <w:noWrap/>
          </w:tcPr>
          <w:p w:rsidR="0049164C" w:rsidRPr="000E42CC" w:rsidRDefault="0049164C" w:rsidP="0049164C">
            <w:pPr>
              <w:spacing w:line="276" w:lineRule="auto"/>
              <w:rPr>
                <w:rFonts w:eastAsia="Times New Roman"/>
                <w:sz w:val="18"/>
                <w:szCs w:val="18"/>
                <w:lang w:eastAsia="ro-RO"/>
              </w:rPr>
            </w:pPr>
            <w:r w:rsidRPr="000E42CC">
              <w:rPr>
                <w:rFonts w:eastAsia="Times New Roman"/>
                <w:b/>
                <w:bCs/>
                <w:iCs/>
                <w:sz w:val="18"/>
                <w:szCs w:val="18"/>
              </w:rPr>
              <w:t xml:space="preserve"> MG 11/  </w:t>
            </w:r>
            <w:r w:rsidRPr="000E42CC">
              <w:rPr>
                <w:b/>
                <w:i/>
                <w:sz w:val="18"/>
                <w:szCs w:val="18"/>
              </w:rPr>
              <w:t xml:space="preserve">OS 11 Promovarea utilizării durabile a resurselor naturale </w:t>
            </w:r>
          </w:p>
        </w:tc>
      </w:tr>
      <w:tr w:rsidR="0049164C" w:rsidRPr="000E42CC" w:rsidTr="0049164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5.11.1</w:t>
            </w:r>
          </w:p>
        </w:tc>
        <w:tc>
          <w:tcPr>
            <w:tcW w:w="3119"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rPr>
                <w:sz w:val="18"/>
                <w:szCs w:val="18"/>
              </w:rPr>
            </w:pPr>
            <w:r w:rsidRPr="000E42CC">
              <w:rPr>
                <w:sz w:val="18"/>
                <w:szCs w:val="18"/>
                <w:lang w:eastAsia="ro-RO"/>
              </w:rPr>
              <w:t>Promovarea includerii prevederilor Planului de management al sitului - măsurile referitoare la habitatele de pădure - în amenajamente silvice</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ind w:right="-29"/>
              <w:jc w:val="center"/>
              <w:rPr>
                <w:rFonts w:eastAsia="Times New Roman"/>
                <w:sz w:val="18"/>
                <w:szCs w:val="18"/>
                <w:lang w:eastAsia="ro-RO"/>
              </w:rPr>
            </w:pPr>
            <w:r w:rsidRPr="000E42CC">
              <w:rPr>
                <w:rFonts w:eastAsia="Times New Roman"/>
                <w:sz w:val="18"/>
                <w:szCs w:val="18"/>
                <w:lang w:eastAsia="ro-RO"/>
              </w:rPr>
              <w:t>T4</w:t>
            </w:r>
          </w:p>
        </w:tc>
        <w:tc>
          <w:tcPr>
            <w:tcW w:w="851" w:type="dxa"/>
            <w:tcBorders>
              <w:top w:val="single" w:sz="2" w:space="0" w:color="auto"/>
              <w:left w:val="single" w:sz="2" w:space="0" w:color="auto"/>
              <w:bottom w:val="single" w:sz="2" w:space="0" w:color="auto"/>
              <w:right w:val="single" w:sz="2" w:space="0" w:color="auto"/>
            </w:tcBorders>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Mare</w:t>
            </w:r>
          </w:p>
        </w:tc>
        <w:tc>
          <w:tcPr>
            <w:tcW w:w="992" w:type="dxa"/>
            <w:tcBorders>
              <w:top w:val="single" w:sz="2" w:space="0" w:color="auto"/>
              <w:left w:val="single" w:sz="2" w:space="0" w:color="auto"/>
              <w:bottom w:val="single" w:sz="2" w:space="0" w:color="auto"/>
              <w:right w:val="single" w:sz="2" w:space="0" w:color="auto"/>
            </w:tcBorders>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Admin</w:t>
            </w:r>
          </w:p>
        </w:tc>
        <w:tc>
          <w:tcPr>
            <w:tcW w:w="2275" w:type="dxa"/>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DS</w:t>
            </w:r>
          </w:p>
        </w:tc>
      </w:tr>
      <w:tr w:rsidR="0049164C" w:rsidRPr="000E42CC" w:rsidTr="0049164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5.11.2</w:t>
            </w:r>
          </w:p>
        </w:tc>
        <w:tc>
          <w:tcPr>
            <w:tcW w:w="3119"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Luarea de măsuri de informare/conştientizare asupra măsurilor şi regulilor de gestionare durabilă a pășunilor pentru deţinătorii şi/sau utilizatorii acestora.</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ind w:right="-29"/>
              <w:jc w:val="center"/>
              <w:rPr>
                <w:rFonts w:eastAsia="Times New Roman"/>
                <w:sz w:val="18"/>
                <w:szCs w:val="18"/>
                <w:lang w:eastAsia="ro-RO"/>
              </w:rPr>
            </w:pPr>
            <w:r w:rsidRPr="000E42CC">
              <w:rPr>
                <w:rFonts w:eastAsia="Times New Roman"/>
                <w:sz w:val="18"/>
                <w:szCs w:val="18"/>
                <w:lang w:eastAsia="ro-RO"/>
              </w:rPr>
              <w:t>T4</w:t>
            </w:r>
          </w:p>
        </w:tc>
        <w:tc>
          <w:tcPr>
            <w:tcW w:w="851" w:type="dxa"/>
            <w:tcBorders>
              <w:top w:val="single" w:sz="2" w:space="0" w:color="auto"/>
              <w:left w:val="single" w:sz="2" w:space="0" w:color="auto"/>
              <w:bottom w:val="single" w:sz="2" w:space="0" w:color="auto"/>
              <w:right w:val="single" w:sz="2" w:space="0" w:color="auto"/>
            </w:tcBorders>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Mare</w:t>
            </w:r>
          </w:p>
        </w:tc>
        <w:tc>
          <w:tcPr>
            <w:tcW w:w="992" w:type="dxa"/>
            <w:tcBorders>
              <w:top w:val="single" w:sz="2" w:space="0" w:color="auto"/>
              <w:left w:val="single" w:sz="2" w:space="0" w:color="auto"/>
              <w:bottom w:val="single" w:sz="2" w:space="0" w:color="auto"/>
              <w:right w:val="single" w:sz="2" w:space="0" w:color="auto"/>
            </w:tcBorders>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Admin</w:t>
            </w:r>
          </w:p>
        </w:tc>
        <w:tc>
          <w:tcPr>
            <w:tcW w:w="2275" w:type="dxa"/>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p>
        </w:tc>
      </w:tr>
      <w:tr w:rsidR="0049164C" w:rsidRPr="000E42CC" w:rsidTr="0049164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5.11.3</w:t>
            </w:r>
          </w:p>
        </w:tc>
        <w:tc>
          <w:tcPr>
            <w:tcW w:w="3119"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keepLines/>
              <w:spacing w:line="276" w:lineRule="auto"/>
              <w:rPr>
                <w:sz w:val="18"/>
                <w:szCs w:val="18"/>
                <w:lang w:eastAsia="ro-RO"/>
              </w:rPr>
            </w:pPr>
            <w:r w:rsidRPr="000E42CC">
              <w:rPr>
                <w:sz w:val="18"/>
                <w:szCs w:val="18"/>
                <w:lang w:eastAsia="ro-RO"/>
              </w:rPr>
              <w:t>Luarea de măsuri de informare/conştientizare asupra măsurilor şi regulilor de gestionare durabilă a zonelor umede pentru administratorii/ deţinătorii şi/sau utilizatorii acestora.</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ind w:right="-29"/>
              <w:jc w:val="center"/>
              <w:rPr>
                <w:rFonts w:eastAsia="Times New Roman"/>
                <w:sz w:val="18"/>
                <w:szCs w:val="18"/>
                <w:lang w:eastAsia="ro-RO"/>
              </w:rPr>
            </w:pPr>
            <w:r w:rsidRPr="000E42CC">
              <w:rPr>
                <w:rFonts w:eastAsia="Times New Roman"/>
                <w:sz w:val="18"/>
                <w:szCs w:val="18"/>
                <w:lang w:eastAsia="ro-RO"/>
              </w:rPr>
              <w:t>T4</w:t>
            </w:r>
          </w:p>
        </w:tc>
        <w:tc>
          <w:tcPr>
            <w:tcW w:w="851" w:type="dxa"/>
            <w:tcBorders>
              <w:top w:val="single" w:sz="2" w:space="0" w:color="auto"/>
              <w:left w:val="single" w:sz="2" w:space="0" w:color="auto"/>
              <w:bottom w:val="single" w:sz="2" w:space="0" w:color="auto"/>
              <w:right w:val="single" w:sz="2" w:space="0" w:color="auto"/>
            </w:tcBorders>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Mare</w:t>
            </w:r>
          </w:p>
        </w:tc>
        <w:tc>
          <w:tcPr>
            <w:tcW w:w="992" w:type="dxa"/>
            <w:tcBorders>
              <w:top w:val="single" w:sz="2" w:space="0" w:color="auto"/>
              <w:left w:val="single" w:sz="2" w:space="0" w:color="auto"/>
              <w:bottom w:val="single" w:sz="2" w:space="0" w:color="auto"/>
              <w:right w:val="single" w:sz="2" w:space="0" w:color="auto"/>
            </w:tcBorders>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Admin</w:t>
            </w:r>
          </w:p>
        </w:tc>
        <w:tc>
          <w:tcPr>
            <w:tcW w:w="2275" w:type="dxa"/>
            <w:tcBorders>
              <w:bottom w:val="single" w:sz="2" w:space="0" w:color="auto"/>
            </w:tcBorders>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Apele Române, ANPA</w:t>
            </w:r>
          </w:p>
        </w:tc>
      </w:tr>
      <w:tr w:rsidR="0049164C" w:rsidRPr="000E42CC" w:rsidTr="0049164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F2F2F2" w:themeFill="background1" w:themeFillShade="F2"/>
            <w:noWrap/>
            <w:vAlign w:val="center"/>
          </w:tcPr>
          <w:p w:rsidR="0049164C" w:rsidRPr="000E42CC" w:rsidRDefault="0049164C" w:rsidP="0049164C">
            <w:pPr>
              <w:spacing w:line="276" w:lineRule="auto"/>
              <w:rPr>
                <w:sz w:val="18"/>
                <w:szCs w:val="18"/>
                <w:lang w:eastAsia="ro-RO"/>
              </w:rPr>
            </w:pPr>
          </w:p>
        </w:tc>
        <w:tc>
          <w:tcPr>
            <w:tcW w:w="12907" w:type="dxa"/>
            <w:gridSpan w:val="24"/>
            <w:tcBorders>
              <w:top w:val="single" w:sz="2" w:space="0" w:color="auto"/>
              <w:left w:val="single" w:sz="2" w:space="0" w:color="auto"/>
              <w:bottom w:val="single" w:sz="2" w:space="0" w:color="auto"/>
            </w:tcBorders>
            <w:shd w:val="clear" w:color="auto" w:fill="F2F2F2" w:themeFill="background1" w:themeFillShade="F2"/>
            <w:noWrap/>
          </w:tcPr>
          <w:p w:rsidR="0049164C" w:rsidRPr="000E42CC" w:rsidRDefault="0049164C" w:rsidP="0049164C">
            <w:pPr>
              <w:spacing w:line="276" w:lineRule="auto"/>
              <w:rPr>
                <w:rFonts w:eastAsia="Times New Roman"/>
                <w:sz w:val="18"/>
                <w:szCs w:val="18"/>
                <w:lang w:eastAsia="ro-RO"/>
              </w:rPr>
            </w:pPr>
            <w:r w:rsidRPr="000E42CC">
              <w:rPr>
                <w:rFonts w:eastAsia="Times New Roman"/>
                <w:b/>
                <w:bCs/>
                <w:iCs/>
                <w:sz w:val="18"/>
                <w:szCs w:val="18"/>
              </w:rPr>
              <w:t xml:space="preserve">MG 12/ </w:t>
            </w:r>
            <w:r w:rsidRPr="000E42CC">
              <w:rPr>
                <w:b/>
                <w:i/>
                <w:sz w:val="18"/>
                <w:szCs w:val="18"/>
              </w:rPr>
              <w:t xml:space="preserve">OS 12 </w:t>
            </w:r>
            <w:r w:rsidRPr="000E42CC">
              <w:rPr>
                <w:rFonts w:eastAsia="Times New Roman"/>
                <w:b/>
                <w:bCs/>
                <w:i/>
                <w:iCs/>
                <w:sz w:val="18"/>
                <w:szCs w:val="18"/>
              </w:rPr>
              <w:t>Promovarea unei dezvoltări urbane durabile a localităţilor aflate pe teritoriul sau în vecinătatea sitului</w:t>
            </w:r>
          </w:p>
        </w:tc>
      </w:tr>
      <w:tr w:rsidR="0049164C" w:rsidRPr="000E42CC" w:rsidTr="0049164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5.12.1</w:t>
            </w:r>
          </w:p>
        </w:tc>
        <w:tc>
          <w:tcPr>
            <w:tcW w:w="3119"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keepLines/>
              <w:spacing w:line="276" w:lineRule="auto"/>
              <w:rPr>
                <w:sz w:val="18"/>
                <w:szCs w:val="18"/>
                <w:lang w:eastAsia="ro-RO"/>
              </w:rPr>
            </w:pPr>
            <w:r w:rsidRPr="000E42CC">
              <w:rPr>
                <w:sz w:val="18"/>
                <w:szCs w:val="18"/>
                <w:lang w:eastAsia="ro-RO"/>
              </w:rPr>
              <w:t>Promovarea includerii prevederilor Planului de management în procesul de elaborare a planurilor de urbanism: plan urbanistic general - PUG, respectiv plan urbanistic zonal - PUZ</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ind w:right="-29"/>
              <w:jc w:val="center"/>
              <w:rPr>
                <w:rFonts w:eastAsia="Times New Roman"/>
                <w:sz w:val="18"/>
                <w:szCs w:val="18"/>
                <w:lang w:eastAsia="ro-RO"/>
              </w:rPr>
            </w:pPr>
            <w:r w:rsidRPr="000E42CC">
              <w:rPr>
                <w:rFonts w:eastAsia="Times New Roman"/>
                <w:sz w:val="18"/>
                <w:szCs w:val="18"/>
                <w:lang w:eastAsia="ro-RO"/>
              </w:rPr>
              <w:t>T4</w:t>
            </w:r>
          </w:p>
        </w:tc>
        <w:tc>
          <w:tcPr>
            <w:tcW w:w="851" w:type="dxa"/>
            <w:tcBorders>
              <w:top w:val="single" w:sz="2" w:space="0" w:color="auto"/>
              <w:left w:val="single" w:sz="2" w:space="0" w:color="auto"/>
              <w:bottom w:val="single" w:sz="2" w:space="0" w:color="auto"/>
              <w:right w:val="single" w:sz="2" w:space="0" w:color="auto"/>
            </w:tcBorders>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Mare</w:t>
            </w:r>
          </w:p>
        </w:tc>
        <w:tc>
          <w:tcPr>
            <w:tcW w:w="992" w:type="dxa"/>
            <w:tcBorders>
              <w:top w:val="single" w:sz="2" w:space="0" w:color="auto"/>
              <w:left w:val="single" w:sz="2" w:space="0" w:color="auto"/>
              <w:bottom w:val="single" w:sz="2" w:space="0" w:color="auto"/>
              <w:right w:val="single" w:sz="2" w:space="0" w:color="auto"/>
            </w:tcBorders>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Admin</w:t>
            </w:r>
          </w:p>
        </w:tc>
        <w:tc>
          <w:tcPr>
            <w:tcW w:w="2275" w:type="dxa"/>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Cele 7 Administrații publice locale</w:t>
            </w:r>
          </w:p>
        </w:tc>
      </w:tr>
      <w:tr w:rsidR="0049164C" w:rsidRPr="000E42CC" w:rsidTr="0049164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6A6A6" w:themeFill="background1" w:themeFillShade="A6"/>
            <w:noWrap/>
            <w:vAlign w:val="center"/>
          </w:tcPr>
          <w:p w:rsidR="0049164C" w:rsidRPr="000E42CC" w:rsidRDefault="0049164C" w:rsidP="0049164C">
            <w:pPr>
              <w:spacing w:line="276" w:lineRule="auto"/>
              <w:rPr>
                <w:sz w:val="18"/>
                <w:szCs w:val="18"/>
                <w:lang w:eastAsia="ro-RO"/>
              </w:rPr>
            </w:pPr>
          </w:p>
        </w:tc>
        <w:tc>
          <w:tcPr>
            <w:tcW w:w="12907" w:type="dxa"/>
            <w:gridSpan w:val="24"/>
            <w:tcBorders>
              <w:top w:val="single" w:sz="2" w:space="0" w:color="auto"/>
              <w:left w:val="single" w:sz="2" w:space="0" w:color="auto"/>
              <w:bottom w:val="single" w:sz="2" w:space="0" w:color="auto"/>
            </w:tcBorders>
            <w:shd w:val="clear" w:color="auto" w:fill="A6A6A6" w:themeFill="background1" w:themeFillShade="A6"/>
            <w:noWrap/>
          </w:tcPr>
          <w:p w:rsidR="0049164C" w:rsidRPr="000E42CC" w:rsidRDefault="0049164C" w:rsidP="0049164C">
            <w:pPr>
              <w:pStyle w:val="Heading4"/>
              <w:keepNext w:val="0"/>
              <w:spacing w:before="0" w:after="0"/>
              <w:rPr>
                <w:sz w:val="18"/>
                <w:szCs w:val="18"/>
              </w:rPr>
            </w:pPr>
            <w:r w:rsidRPr="000E42CC">
              <w:rPr>
                <w:sz w:val="18"/>
                <w:szCs w:val="18"/>
              </w:rPr>
              <w:t xml:space="preserve">OG 6: </w:t>
            </w:r>
            <w:r w:rsidRPr="000E42CC">
              <w:rPr>
                <w:sz w:val="18"/>
                <w:szCs w:val="18"/>
                <w:lang w:eastAsia="ar-SA"/>
              </w:rPr>
              <w:t>Crearea de oportunităţi pentru desfăşurarea unui turism durabil - prin valorificarea valorilor naturale şi culturale - cu scopul limitării impactului asupra mediului</w:t>
            </w:r>
          </w:p>
        </w:tc>
      </w:tr>
      <w:tr w:rsidR="0049164C" w:rsidRPr="000E42CC" w:rsidTr="0049164C">
        <w:trPr>
          <w:trHeight w:val="359"/>
          <w:jc w:val="center"/>
        </w:trPr>
        <w:tc>
          <w:tcPr>
            <w:tcW w:w="564" w:type="dxa"/>
            <w:tcBorders>
              <w:top w:val="single" w:sz="2" w:space="0" w:color="auto"/>
              <w:left w:val="single" w:sz="2" w:space="0" w:color="auto"/>
              <w:bottom w:val="single" w:sz="2" w:space="0" w:color="auto"/>
              <w:right w:val="single" w:sz="2" w:space="0" w:color="auto"/>
            </w:tcBorders>
            <w:shd w:val="pct10" w:color="auto" w:fill="auto"/>
            <w:noWrap/>
            <w:vAlign w:val="center"/>
          </w:tcPr>
          <w:p w:rsidR="0049164C" w:rsidRPr="000E42CC" w:rsidRDefault="0049164C" w:rsidP="0049164C">
            <w:pPr>
              <w:spacing w:line="276" w:lineRule="auto"/>
              <w:rPr>
                <w:sz w:val="18"/>
                <w:szCs w:val="18"/>
                <w:lang w:eastAsia="ro-RO"/>
              </w:rPr>
            </w:pPr>
          </w:p>
        </w:tc>
        <w:tc>
          <w:tcPr>
            <w:tcW w:w="12907" w:type="dxa"/>
            <w:gridSpan w:val="24"/>
            <w:tcBorders>
              <w:top w:val="single" w:sz="2" w:space="0" w:color="auto"/>
              <w:left w:val="single" w:sz="2" w:space="0" w:color="auto"/>
              <w:bottom w:val="single" w:sz="2" w:space="0" w:color="auto"/>
            </w:tcBorders>
            <w:shd w:val="pct10" w:color="auto" w:fill="auto"/>
            <w:noWrap/>
          </w:tcPr>
          <w:p w:rsidR="0049164C" w:rsidRPr="000E42CC" w:rsidRDefault="0049164C" w:rsidP="0049164C">
            <w:pPr>
              <w:pStyle w:val="Heading4"/>
              <w:keepNext w:val="0"/>
              <w:spacing w:before="0" w:after="0"/>
              <w:rPr>
                <w:sz w:val="18"/>
                <w:szCs w:val="18"/>
                <w:lang w:eastAsia="ro-RO"/>
              </w:rPr>
            </w:pPr>
            <w:r w:rsidRPr="000E42CC">
              <w:rPr>
                <w:sz w:val="18"/>
                <w:szCs w:val="18"/>
              </w:rPr>
              <w:t>MG 13/</w:t>
            </w:r>
            <w:r w:rsidRPr="000E42CC">
              <w:rPr>
                <w:i/>
                <w:sz w:val="18"/>
                <w:szCs w:val="18"/>
              </w:rPr>
              <w:t>OS</w:t>
            </w:r>
            <w:r w:rsidRPr="000E42CC">
              <w:rPr>
                <w:sz w:val="18"/>
                <w:szCs w:val="18"/>
              </w:rPr>
              <w:t xml:space="preserve"> </w:t>
            </w:r>
            <w:r w:rsidRPr="000E42CC">
              <w:rPr>
                <w:i/>
                <w:sz w:val="18"/>
                <w:szCs w:val="18"/>
              </w:rPr>
              <w:t xml:space="preserve">13 </w:t>
            </w:r>
            <w:r w:rsidRPr="000E42CC">
              <w:rPr>
                <w:bCs w:val="0"/>
                <w:i/>
                <w:sz w:val="18"/>
                <w:szCs w:val="18"/>
                <w:lang w:val="en-GB"/>
              </w:rPr>
              <w:t>Implementarea măsurilor necesare pentru asigurarea unui turism durabil</w:t>
            </w:r>
          </w:p>
        </w:tc>
      </w:tr>
      <w:tr w:rsidR="0049164C" w:rsidRPr="000E42CC" w:rsidTr="0049164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6.13.1</w:t>
            </w:r>
          </w:p>
        </w:tc>
        <w:tc>
          <w:tcPr>
            <w:tcW w:w="3119"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keepLines/>
              <w:spacing w:line="276" w:lineRule="auto"/>
              <w:rPr>
                <w:sz w:val="18"/>
                <w:szCs w:val="18"/>
                <w:lang w:eastAsia="ro-RO"/>
              </w:rPr>
            </w:pPr>
            <w:r w:rsidRPr="000E42CC">
              <w:rPr>
                <w:sz w:val="18"/>
                <w:szCs w:val="18"/>
                <w:lang w:eastAsia="ro-RO"/>
              </w:rPr>
              <w:t>Instalarea de panouri şi indicatoare în principalele puncte de interes</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hideMark/>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49164C" w:rsidRPr="000E42CC" w:rsidRDefault="0049164C" w:rsidP="0049164C">
            <w:pPr>
              <w:spacing w:line="276" w:lineRule="auto"/>
              <w:ind w:right="-26"/>
              <w:jc w:val="center"/>
              <w:rPr>
                <w:rFonts w:eastAsia="Times New Roman"/>
                <w:sz w:val="18"/>
                <w:szCs w:val="18"/>
                <w:lang w:eastAsia="ro-RO"/>
              </w:rPr>
            </w:pPr>
            <w:r w:rsidRPr="000E42CC">
              <w:rPr>
                <w:rFonts w:eastAsia="Times New Roman"/>
                <w:sz w:val="18"/>
                <w:szCs w:val="18"/>
                <w:lang w:eastAsia="ro-RO"/>
              </w:rPr>
              <w:t>T4</w:t>
            </w:r>
          </w:p>
        </w:tc>
        <w:tc>
          <w:tcPr>
            <w:tcW w:w="851" w:type="dxa"/>
            <w:tcBorders>
              <w:top w:val="single" w:sz="2" w:space="0" w:color="auto"/>
              <w:left w:val="single" w:sz="2" w:space="0" w:color="auto"/>
              <w:bottom w:val="single" w:sz="2" w:space="0" w:color="auto"/>
              <w:right w:val="single" w:sz="2" w:space="0" w:color="auto"/>
            </w:tcBorders>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Medie</w:t>
            </w:r>
          </w:p>
        </w:tc>
        <w:tc>
          <w:tcPr>
            <w:tcW w:w="992" w:type="dxa"/>
            <w:tcBorders>
              <w:top w:val="single" w:sz="2" w:space="0" w:color="auto"/>
              <w:left w:val="single" w:sz="2" w:space="0" w:color="auto"/>
              <w:bottom w:val="single" w:sz="2" w:space="0" w:color="auto"/>
              <w:right w:val="single" w:sz="2" w:space="0" w:color="auto"/>
            </w:tcBorders>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Admin</w:t>
            </w:r>
          </w:p>
        </w:tc>
        <w:tc>
          <w:tcPr>
            <w:tcW w:w="2275" w:type="dxa"/>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p>
        </w:tc>
      </w:tr>
      <w:tr w:rsidR="0049164C" w:rsidRPr="000E42CC" w:rsidTr="0049164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6.13.2</w:t>
            </w:r>
          </w:p>
        </w:tc>
        <w:tc>
          <w:tcPr>
            <w:tcW w:w="3119"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ind w:left="16"/>
              <w:rPr>
                <w:sz w:val="18"/>
                <w:szCs w:val="18"/>
                <w:lang w:eastAsia="ro-RO"/>
              </w:rPr>
            </w:pPr>
            <w:r w:rsidRPr="000E42CC">
              <w:rPr>
                <w:sz w:val="18"/>
                <w:szCs w:val="18"/>
                <w:lang w:eastAsia="ro-RO"/>
              </w:rPr>
              <w:t>Dezvoltarea de parteneriate cu persoane şi instituţii relevante</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ind w:right="-26"/>
              <w:jc w:val="center"/>
              <w:rPr>
                <w:rFonts w:eastAsia="Times New Roman"/>
                <w:sz w:val="18"/>
                <w:szCs w:val="18"/>
                <w:lang w:eastAsia="ro-RO"/>
              </w:rPr>
            </w:pPr>
            <w:r w:rsidRPr="000E42CC">
              <w:rPr>
                <w:rFonts w:eastAsia="Times New Roman"/>
                <w:sz w:val="18"/>
                <w:szCs w:val="18"/>
                <w:lang w:eastAsia="ro-RO"/>
              </w:rPr>
              <w:t>T4</w:t>
            </w:r>
          </w:p>
        </w:tc>
        <w:tc>
          <w:tcPr>
            <w:tcW w:w="851" w:type="dxa"/>
            <w:tcBorders>
              <w:top w:val="single" w:sz="2" w:space="0" w:color="auto"/>
              <w:left w:val="single" w:sz="2" w:space="0" w:color="auto"/>
              <w:bottom w:val="single" w:sz="2" w:space="0" w:color="auto"/>
              <w:right w:val="single" w:sz="2" w:space="0" w:color="auto"/>
            </w:tcBorders>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Medie</w:t>
            </w:r>
          </w:p>
        </w:tc>
        <w:tc>
          <w:tcPr>
            <w:tcW w:w="992" w:type="dxa"/>
            <w:tcBorders>
              <w:top w:val="single" w:sz="2" w:space="0" w:color="auto"/>
              <w:left w:val="single" w:sz="2" w:space="0" w:color="auto"/>
              <w:bottom w:val="single" w:sz="2" w:space="0" w:color="auto"/>
              <w:right w:val="single" w:sz="2" w:space="0" w:color="auto"/>
            </w:tcBorders>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Admin</w:t>
            </w:r>
          </w:p>
        </w:tc>
        <w:tc>
          <w:tcPr>
            <w:tcW w:w="2275" w:type="dxa"/>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p>
        </w:tc>
      </w:tr>
      <w:tr w:rsidR="0049164C" w:rsidRPr="000E42CC" w:rsidTr="0049164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6.13.3</w:t>
            </w:r>
          </w:p>
        </w:tc>
        <w:tc>
          <w:tcPr>
            <w:tcW w:w="3119"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ind w:left="16"/>
              <w:rPr>
                <w:sz w:val="18"/>
                <w:szCs w:val="18"/>
                <w:lang w:eastAsia="ro-RO"/>
              </w:rPr>
            </w:pPr>
            <w:r w:rsidRPr="000E42CC">
              <w:rPr>
                <w:sz w:val="18"/>
                <w:szCs w:val="18"/>
                <w:lang w:eastAsia="ro-RO"/>
              </w:rPr>
              <w:t>Informare şi conştientizare localnici cu privire la ariile protejate, valorile naturale şi oportunităţile de valorificare durabilă</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ind w:right="-26"/>
              <w:jc w:val="center"/>
              <w:rPr>
                <w:rFonts w:eastAsia="Times New Roman"/>
                <w:sz w:val="18"/>
                <w:szCs w:val="18"/>
                <w:lang w:eastAsia="ro-RO"/>
              </w:rPr>
            </w:pPr>
            <w:r w:rsidRPr="000E42CC">
              <w:rPr>
                <w:rFonts w:eastAsia="Times New Roman"/>
                <w:sz w:val="18"/>
                <w:szCs w:val="18"/>
                <w:lang w:eastAsia="ro-RO"/>
              </w:rPr>
              <w:t>T4</w:t>
            </w:r>
          </w:p>
        </w:tc>
        <w:tc>
          <w:tcPr>
            <w:tcW w:w="851" w:type="dxa"/>
            <w:tcBorders>
              <w:top w:val="single" w:sz="2" w:space="0" w:color="auto"/>
              <w:left w:val="single" w:sz="2" w:space="0" w:color="auto"/>
              <w:bottom w:val="single" w:sz="2" w:space="0" w:color="auto"/>
              <w:right w:val="single" w:sz="2" w:space="0" w:color="auto"/>
            </w:tcBorders>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Mare</w:t>
            </w:r>
          </w:p>
        </w:tc>
        <w:tc>
          <w:tcPr>
            <w:tcW w:w="992" w:type="dxa"/>
            <w:tcBorders>
              <w:top w:val="single" w:sz="2" w:space="0" w:color="auto"/>
              <w:left w:val="single" w:sz="2" w:space="0" w:color="auto"/>
              <w:bottom w:val="single" w:sz="2" w:space="0" w:color="auto"/>
              <w:right w:val="single" w:sz="2" w:space="0" w:color="auto"/>
            </w:tcBorders>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Admin</w:t>
            </w:r>
          </w:p>
        </w:tc>
        <w:tc>
          <w:tcPr>
            <w:tcW w:w="2275" w:type="dxa"/>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p>
        </w:tc>
      </w:tr>
      <w:tr w:rsidR="0049164C" w:rsidRPr="000E42CC" w:rsidTr="0049164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6.13.4</w:t>
            </w:r>
          </w:p>
        </w:tc>
        <w:tc>
          <w:tcPr>
            <w:tcW w:w="3119"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ind w:left="16"/>
              <w:rPr>
                <w:sz w:val="18"/>
                <w:szCs w:val="18"/>
                <w:lang w:eastAsia="ro-RO"/>
              </w:rPr>
            </w:pPr>
            <w:r w:rsidRPr="000E42CC">
              <w:rPr>
                <w:sz w:val="18"/>
                <w:szCs w:val="18"/>
                <w:lang w:eastAsia="ro-RO"/>
              </w:rPr>
              <w:t>Monitorizarea impactului turismului asupra stării de conservare a speciilor si habitatelor specifice</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ind w:right="-26"/>
              <w:jc w:val="center"/>
              <w:rPr>
                <w:rFonts w:eastAsia="Times New Roman"/>
                <w:sz w:val="18"/>
                <w:szCs w:val="18"/>
                <w:lang w:eastAsia="ro-RO"/>
              </w:rPr>
            </w:pPr>
            <w:r w:rsidRPr="000E42CC">
              <w:rPr>
                <w:rFonts w:eastAsia="Times New Roman"/>
                <w:sz w:val="18"/>
                <w:szCs w:val="18"/>
                <w:lang w:eastAsia="ro-RO"/>
              </w:rPr>
              <w:t>T4</w:t>
            </w:r>
          </w:p>
        </w:tc>
        <w:tc>
          <w:tcPr>
            <w:tcW w:w="851" w:type="dxa"/>
            <w:tcBorders>
              <w:top w:val="single" w:sz="2" w:space="0" w:color="auto"/>
              <w:left w:val="single" w:sz="2" w:space="0" w:color="auto"/>
              <w:bottom w:val="single" w:sz="2" w:space="0" w:color="auto"/>
              <w:right w:val="single" w:sz="2" w:space="0" w:color="auto"/>
            </w:tcBorders>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Mare</w:t>
            </w:r>
          </w:p>
        </w:tc>
        <w:tc>
          <w:tcPr>
            <w:tcW w:w="992" w:type="dxa"/>
            <w:tcBorders>
              <w:top w:val="single" w:sz="2" w:space="0" w:color="auto"/>
              <w:left w:val="single" w:sz="2" w:space="0" w:color="auto"/>
              <w:bottom w:val="single" w:sz="2" w:space="0" w:color="auto"/>
              <w:right w:val="single" w:sz="2" w:space="0" w:color="auto"/>
            </w:tcBorders>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Admin</w:t>
            </w:r>
          </w:p>
        </w:tc>
        <w:tc>
          <w:tcPr>
            <w:tcW w:w="2275" w:type="dxa"/>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p>
        </w:tc>
      </w:tr>
      <w:tr w:rsidR="0049164C" w:rsidRPr="000E42CC" w:rsidTr="0049164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rPr>
                <w:sz w:val="18"/>
                <w:szCs w:val="18"/>
                <w:lang w:eastAsia="ro-RO"/>
              </w:rPr>
            </w:pPr>
            <w:r w:rsidRPr="000E42CC">
              <w:rPr>
                <w:sz w:val="18"/>
                <w:szCs w:val="18"/>
                <w:lang w:eastAsia="ro-RO"/>
              </w:rPr>
              <w:t>6.13.5</w:t>
            </w:r>
          </w:p>
        </w:tc>
        <w:tc>
          <w:tcPr>
            <w:tcW w:w="3119" w:type="dxa"/>
            <w:tcBorders>
              <w:top w:val="single" w:sz="2" w:space="0" w:color="auto"/>
              <w:left w:val="single" w:sz="2" w:space="0" w:color="auto"/>
              <w:bottom w:val="single" w:sz="2" w:space="0" w:color="auto"/>
              <w:right w:val="single" w:sz="2" w:space="0" w:color="auto"/>
            </w:tcBorders>
            <w:shd w:val="clear" w:color="auto" w:fill="auto"/>
            <w:noWrap/>
            <w:vAlign w:val="center"/>
          </w:tcPr>
          <w:p w:rsidR="0049164C" w:rsidRPr="000E42CC" w:rsidRDefault="0049164C" w:rsidP="0049164C">
            <w:pPr>
              <w:spacing w:line="276" w:lineRule="auto"/>
              <w:ind w:left="16"/>
              <w:rPr>
                <w:sz w:val="18"/>
                <w:szCs w:val="18"/>
                <w:lang w:eastAsia="ro-RO"/>
              </w:rPr>
            </w:pPr>
            <w:r w:rsidRPr="000E42CC">
              <w:rPr>
                <w:sz w:val="18"/>
                <w:szCs w:val="18"/>
                <w:lang w:eastAsia="ro-RO"/>
              </w:rPr>
              <w:t>Evaluarea proceselor de dezvoltare locală şi impact asupra mediului</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6"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rsidR="0049164C" w:rsidRPr="000E42CC" w:rsidRDefault="0049164C" w:rsidP="0049164C">
            <w:pPr>
              <w:spacing w:line="276" w:lineRule="auto"/>
              <w:ind w:right="-26"/>
              <w:jc w:val="center"/>
              <w:rPr>
                <w:rFonts w:eastAsia="Times New Roman"/>
                <w:sz w:val="18"/>
                <w:szCs w:val="18"/>
                <w:lang w:eastAsia="ro-RO"/>
              </w:rPr>
            </w:pPr>
            <w:r w:rsidRPr="000E42CC">
              <w:rPr>
                <w:rFonts w:eastAsia="Times New Roman"/>
                <w:sz w:val="18"/>
                <w:szCs w:val="18"/>
                <w:lang w:eastAsia="ro-RO"/>
              </w:rPr>
              <w:t>T4</w:t>
            </w:r>
          </w:p>
        </w:tc>
        <w:tc>
          <w:tcPr>
            <w:tcW w:w="851" w:type="dxa"/>
            <w:tcBorders>
              <w:top w:val="single" w:sz="2" w:space="0" w:color="auto"/>
              <w:left w:val="single" w:sz="2" w:space="0" w:color="auto"/>
              <w:bottom w:val="single" w:sz="2" w:space="0" w:color="auto"/>
              <w:right w:val="single" w:sz="2" w:space="0" w:color="auto"/>
            </w:tcBorders>
            <w:shd w:val="clear" w:color="auto" w:fill="auto"/>
            <w:noWrap/>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Mare</w:t>
            </w:r>
          </w:p>
        </w:tc>
        <w:tc>
          <w:tcPr>
            <w:tcW w:w="992" w:type="dxa"/>
            <w:tcBorders>
              <w:top w:val="single" w:sz="2" w:space="0" w:color="auto"/>
              <w:left w:val="single" w:sz="2" w:space="0" w:color="auto"/>
              <w:bottom w:val="single" w:sz="2" w:space="0" w:color="auto"/>
              <w:right w:val="single" w:sz="2" w:space="0" w:color="auto"/>
            </w:tcBorders>
          </w:tcPr>
          <w:p w:rsidR="0049164C" w:rsidRPr="000E42CC" w:rsidRDefault="0049164C" w:rsidP="0049164C">
            <w:pPr>
              <w:spacing w:line="276" w:lineRule="auto"/>
              <w:jc w:val="center"/>
              <w:rPr>
                <w:rFonts w:eastAsia="Times New Roman"/>
                <w:sz w:val="18"/>
                <w:szCs w:val="18"/>
                <w:lang w:eastAsia="ro-RO"/>
              </w:rPr>
            </w:pPr>
            <w:r w:rsidRPr="000E42CC">
              <w:rPr>
                <w:rFonts w:eastAsia="Times New Roman"/>
                <w:sz w:val="18"/>
                <w:szCs w:val="18"/>
                <w:lang w:eastAsia="ro-RO"/>
              </w:rPr>
              <w:t>Admin</w:t>
            </w:r>
          </w:p>
        </w:tc>
        <w:tc>
          <w:tcPr>
            <w:tcW w:w="2275" w:type="dxa"/>
            <w:shd w:val="clear" w:color="auto" w:fill="auto"/>
            <w:noWrap/>
            <w:vAlign w:val="center"/>
          </w:tcPr>
          <w:p w:rsidR="0049164C" w:rsidRPr="000E42CC" w:rsidRDefault="0049164C" w:rsidP="0049164C">
            <w:pPr>
              <w:spacing w:line="276" w:lineRule="auto"/>
              <w:jc w:val="center"/>
              <w:rPr>
                <w:rFonts w:eastAsia="Times New Roman"/>
                <w:sz w:val="18"/>
                <w:szCs w:val="18"/>
                <w:lang w:eastAsia="ro-RO"/>
              </w:rPr>
            </w:pPr>
          </w:p>
        </w:tc>
      </w:tr>
    </w:tbl>
    <w:p w:rsidR="0049164C" w:rsidRPr="000E42CC" w:rsidRDefault="0049164C" w:rsidP="0049164C">
      <w:pPr>
        <w:spacing w:line="276" w:lineRule="auto"/>
        <w:rPr>
          <w:rStyle w:val="Heading2Char"/>
          <w:rFonts w:ascii="Times New Roman" w:eastAsia="Calibri" w:hAnsi="Times New Roman"/>
        </w:rPr>
      </w:pPr>
    </w:p>
    <w:p w:rsidR="0049164C" w:rsidRPr="000E42CC" w:rsidRDefault="0049164C" w:rsidP="0049164C">
      <w:pPr>
        <w:spacing w:line="276" w:lineRule="auto"/>
        <w:rPr>
          <w:rStyle w:val="Heading2Char"/>
          <w:rFonts w:ascii="Times New Roman" w:eastAsia="Calibri" w:hAnsi="Times New Roman"/>
        </w:rPr>
        <w:sectPr w:rsidR="0049164C" w:rsidRPr="000E42CC" w:rsidSect="0049164C">
          <w:pgSz w:w="15840" w:h="12240" w:orient="landscape"/>
          <w:pgMar w:top="1440" w:right="1440" w:bottom="1467" w:left="1440" w:header="720" w:footer="720" w:gutter="0"/>
          <w:cols w:space="720"/>
          <w:docGrid w:linePitch="360"/>
        </w:sectPr>
      </w:pPr>
      <w:bookmarkStart w:id="103" w:name="_Toc535263582"/>
    </w:p>
    <w:bookmarkEnd w:id="103"/>
    <w:p w:rsidR="0049164C" w:rsidRPr="000E42CC" w:rsidRDefault="0049164C" w:rsidP="0049164C">
      <w:pPr>
        <w:spacing w:line="276" w:lineRule="auto"/>
        <w:rPr>
          <w:b/>
          <w:sz w:val="20"/>
          <w:szCs w:val="20"/>
        </w:rPr>
      </w:pPr>
    </w:p>
    <w:p w:rsidR="0049164C" w:rsidRPr="000E42CC" w:rsidRDefault="0049164C" w:rsidP="0049164C">
      <w:pPr>
        <w:spacing w:line="276" w:lineRule="auto"/>
        <w:rPr>
          <w:b/>
          <w:sz w:val="20"/>
          <w:szCs w:val="20"/>
        </w:rPr>
      </w:pPr>
    </w:p>
    <w:p w:rsidR="007C42D8" w:rsidRPr="000E42CC" w:rsidRDefault="007C42D8" w:rsidP="007C42D8">
      <w:pPr>
        <w:pStyle w:val="Heading2"/>
        <w:spacing w:before="0"/>
        <w:rPr>
          <w:rStyle w:val="Heading2Char"/>
          <w:rFonts w:ascii="Times New Roman" w:hAnsi="Times New Roman"/>
          <w:b/>
          <w:color w:val="auto"/>
        </w:rPr>
      </w:pPr>
      <w:bookmarkStart w:id="104" w:name="_Toc5550897"/>
      <w:bookmarkStart w:id="105" w:name="_Toc535263587"/>
      <w:r w:rsidRPr="000E42CC">
        <w:rPr>
          <w:rStyle w:val="Heading2Char"/>
          <w:rFonts w:ascii="Times New Roman" w:hAnsi="Times New Roman"/>
          <w:b/>
          <w:color w:val="auto"/>
        </w:rPr>
        <w:t>8.2. Estimarea resurselor necesare</w:t>
      </w:r>
      <w:bookmarkEnd w:id="104"/>
    </w:p>
    <w:p w:rsidR="007C42D8" w:rsidRPr="000E42CC" w:rsidRDefault="007C42D8" w:rsidP="007C42D8">
      <w:pPr>
        <w:spacing w:line="276" w:lineRule="auto"/>
        <w:rPr>
          <w:b/>
          <w:szCs w:val="24"/>
        </w:rPr>
      </w:pPr>
      <w:r w:rsidRPr="000E42CC">
        <w:rPr>
          <w:rFonts w:eastAsia="Times New Roman"/>
          <w:color w:val="FF0000"/>
          <w:sz w:val="20"/>
          <w:szCs w:val="20"/>
          <w:lang w:eastAsia="ro-RO"/>
        </w:rPr>
        <w:br/>
      </w:r>
      <w:r w:rsidRPr="000E42CC">
        <w:rPr>
          <w:b/>
          <w:szCs w:val="24"/>
        </w:rPr>
        <w:t>Estimarea resurselor necesare s-a realizat, corelat cu planul de activități, pe o perioadă de 5 ani.</w:t>
      </w:r>
    </w:p>
    <w:tbl>
      <w:tblPr>
        <w:tblW w:w="17184" w:type="dxa"/>
        <w:tblInd w:w="-577" w:type="dxa"/>
        <w:tblLayout w:type="fixed"/>
        <w:tblLook w:val="04A0" w:firstRow="1" w:lastRow="0" w:firstColumn="1" w:lastColumn="0" w:noHBand="0" w:noVBand="1"/>
      </w:tblPr>
      <w:tblGrid>
        <w:gridCol w:w="709"/>
        <w:gridCol w:w="2607"/>
        <w:gridCol w:w="9"/>
        <w:gridCol w:w="1124"/>
        <w:gridCol w:w="9"/>
        <w:gridCol w:w="1086"/>
        <w:gridCol w:w="9"/>
        <w:gridCol w:w="569"/>
        <w:gridCol w:w="9"/>
        <w:gridCol w:w="868"/>
        <w:gridCol w:w="9"/>
        <w:gridCol w:w="1072"/>
        <w:gridCol w:w="1276"/>
        <w:gridCol w:w="1124"/>
        <w:gridCol w:w="6"/>
        <w:gridCol w:w="6"/>
        <w:gridCol w:w="2230"/>
        <w:gridCol w:w="2230"/>
        <w:gridCol w:w="2232"/>
      </w:tblGrid>
      <w:tr w:rsidR="007C42D8" w:rsidRPr="000E42CC" w:rsidTr="000E42CC">
        <w:trPr>
          <w:gridAfter w:val="5"/>
          <w:wAfter w:w="6704" w:type="dxa"/>
          <w:trHeight w:val="525"/>
          <w:tblHeader/>
        </w:trPr>
        <w:tc>
          <w:tcPr>
            <w:tcW w:w="709"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b/>
                <w:bCs/>
                <w:color w:val="000000"/>
                <w:sz w:val="20"/>
                <w:szCs w:val="20"/>
                <w:lang w:eastAsia="ro-RO"/>
              </w:rPr>
            </w:pPr>
            <w:r w:rsidRPr="000E42CC">
              <w:rPr>
                <w:rFonts w:eastAsia="Times New Roman"/>
                <w:b/>
                <w:bCs/>
                <w:color w:val="000000"/>
                <w:sz w:val="20"/>
                <w:szCs w:val="20"/>
                <w:lang w:eastAsia="ro-RO"/>
              </w:rPr>
              <w:t>Nr</w:t>
            </w:r>
          </w:p>
        </w:tc>
        <w:tc>
          <w:tcPr>
            <w:tcW w:w="2607"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b/>
                <w:bCs/>
                <w:color w:val="000000"/>
                <w:sz w:val="20"/>
                <w:szCs w:val="20"/>
                <w:lang w:eastAsia="ro-RO"/>
              </w:rPr>
            </w:pPr>
            <w:r w:rsidRPr="000E42CC">
              <w:rPr>
                <w:rFonts w:eastAsia="Times New Roman"/>
                <w:b/>
                <w:bCs/>
                <w:color w:val="000000"/>
                <w:sz w:val="20"/>
                <w:szCs w:val="20"/>
                <w:lang w:eastAsia="ro-RO"/>
              </w:rPr>
              <w:t>Activitate</w:t>
            </w:r>
          </w:p>
        </w:tc>
        <w:tc>
          <w:tcPr>
            <w:tcW w:w="1133" w:type="dxa"/>
            <w:gridSpan w:val="2"/>
            <w:tcBorders>
              <w:top w:val="single" w:sz="8"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center"/>
              <w:rPr>
                <w:rFonts w:eastAsia="Times New Roman"/>
                <w:b/>
                <w:bCs/>
                <w:color w:val="000000"/>
                <w:sz w:val="20"/>
                <w:szCs w:val="20"/>
                <w:lang w:eastAsia="ro-RO"/>
              </w:rPr>
            </w:pPr>
            <w:r w:rsidRPr="000E42CC">
              <w:rPr>
                <w:rFonts w:eastAsia="Times New Roman"/>
                <w:b/>
                <w:bCs/>
                <w:color w:val="000000"/>
                <w:sz w:val="20"/>
                <w:szCs w:val="20"/>
                <w:lang w:eastAsia="ro-RO"/>
              </w:rPr>
              <w:t xml:space="preserve">Resurse Umane </w:t>
            </w:r>
          </w:p>
        </w:tc>
        <w:tc>
          <w:tcPr>
            <w:tcW w:w="2550" w:type="dxa"/>
            <w:gridSpan w:val="6"/>
            <w:tcBorders>
              <w:top w:val="single" w:sz="8"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center"/>
              <w:rPr>
                <w:rFonts w:eastAsia="Times New Roman"/>
                <w:b/>
                <w:bCs/>
                <w:color w:val="000000"/>
                <w:sz w:val="20"/>
                <w:szCs w:val="20"/>
                <w:lang w:eastAsia="ro-RO"/>
              </w:rPr>
            </w:pPr>
            <w:r w:rsidRPr="000E42CC">
              <w:rPr>
                <w:rFonts w:eastAsia="Times New Roman"/>
                <w:b/>
                <w:bCs/>
                <w:color w:val="000000"/>
                <w:sz w:val="20"/>
                <w:szCs w:val="20"/>
                <w:lang w:eastAsia="ro-RO"/>
              </w:rPr>
              <w:t>Resurse Materiale (altele decat cele necesare dotarii permanente a custodelui)</w:t>
            </w:r>
          </w:p>
        </w:tc>
        <w:tc>
          <w:tcPr>
            <w:tcW w:w="2357" w:type="dxa"/>
            <w:gridSpan w:val="3"/>
            <w:tcBorders>
              <w:top w:val="single" w:sz="8"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center"/>
              <w:rPr>
                <w:rFonts w:eastAsia="Times New Roman"/>
                <w:b/>
                <w:bCs/>
                <w:color w:val="000000"/>
                <w:sz w:val="20"/>
                <w:szCs w:val="20"/>
                <w:lang w:eastAsia="ro-RO"/>
              </w:rPr>
            </w:pPr>
            <w:r w:rsidRPr="000E42CC">
              <w:rPr>
                <w:rFonts w:eastAsia="Times New Roman"/>
                <w:b/>
                <w:bCs/>
                <w:color w:val="000000"/>
                <w:sz w:val="20"/>
                <w:szCs w:val="20"/>
                <w:lang w:eastAsia="ro-RO"/>
              </w:rPr>
              <w:t>Resurse financiare estimate</w:t>
            </w:r>
          </w:p>
        </w:tc>
        <w:tc>
          <w:tcPr>
            <w:tcW w:w="1124" w:type="dxa"/>
            <w:tcBorders>
              <w:top w:val="single" w:sz="8" w:space="0" w:color="auto"/>
              <w:left w:val="single" w:sz="4" w:space="0" w:color="auto"/>
              <w:bottom w:val="single" w:sz="8" w:space="0" w:color="000000"/>
              <w:right w:val="single" w:sz="8" w:space="0" w:color="auto"/>
            </w:tcBorders>
            <w:shd w:val="clear" w:color="auto" w:fill="auto"/>
            <w:vAlign w:val="center"/>
          </w:tcPr>
          <w:p w:rsidR="007C42D8" w:rsidRPr="000E42CC" w:rsidRDefault="007C42D8" w:rsidP="000E42CC">
            <w:pPr>
              <w:keepNext/>
              <w:keepLines/>
              <w:spacing w:line="276" w:lineRule="auto"/>
              <w:ind w:left="-123" w:right="-106"/>
              <w:jc w:val="center"/>
              <w:rPr>
                <w:rFonts w:eastAsia="Times New Roman"/>
                <w:b/>
                <w:bCs/>
                <w:color w:val="000000"/>
                <w:sz w:val="20"/>
                <w:szCs w:val="20"/>
                <w:lang w:eastAsia="ro-RO"/>
              </w:rPr>
            </w:pPr>
            <w:r w:rsidRPr="000E42CC">
              <w:rPr>
                <w:rFonts w:eastAsia="Times New Roman"/>
                <w:b/>
                <w:bCs/>
                <w:color w:val="000000"/>
                <w:sz w:val="20"/>
                <w:szCs w:val="20"/>
                <w:lang w:eastAsia="ro-RO"/>
              </w:rPr>
              <w:t>Alocare subprogram</w:t>
            </w:r>
          </w:p>
        </w:tc>
      </w:tr>
      <w:tr w:rsidR="007C42D8" w:rsidRPr="000E42CC" w:rsidTr="000E42CC">
        <w:trPr>
          <w:gridAfter w:val="4"/>
          <w:wAfter w:w="6698" w:type="dxa"/>
          <w:trHeight w:val="525"/>
        </w:trPr>
        <w:tc>
          <w:tcPr>
            <w:tcW w:w="709" w:type="dxa"/>
            <w:vMerge/>
            <w:tcBorders>
              <w:top w:val="single" w:sz="8" w:space="0" w:color="auto"/>
              <w:left w:val="single" w:sz="8" w:space="0" w:color="auto"/>
              <w:bottom w:val="single" w:sz="8" w:space="0" w:color="000000"/>
              <w:right w:val="single" w:sz="4" w:space="0" w:color="auto"/>
            </w:tcBorders>
            <w:vAlign w:val="center"/>
          </w:tcPr>
          <w:p w:rsidR="007C42D8" w:rsidRPr="000E42CC" w:rsidRDefault="007C42D8" w:rsidP="000E42CC">
            <w:pPr>
              <w:keepNext/>
              <w:keepLines/>
              <w:spacing w:line="276" w:lineRule="auto"/>
              <w:rPr>
                <w:rFonts w:eastAsia="Times New Roman"/>
                <w:b/>
                <w:bCs/>
                <w:color w:val="000000"/>
                <w:sz w:val="20"/>
                <w:szCs w:val="20"/>
                <w:lang w:eastAsia="ro-RO"/>
              </w:rPr>
            </w:pPr>
          </w:p>
        </w:tc>
        <w:tc>
          <w:tcPr>
            <w:tcW w:w="2607" w:type="dxa"/>
            <w:vMerge/>
            <w:tcBorders>
              <w:top w:val="single" w:sz="8" w:space="0" w:color="auto"/>
              <w:left w:val="single" w:sz="4" w:space="0" w:color="auto"/>
              <w:bottom w:val="single" w:sz="8" w:space="0" w:color="000000"/>
              <w:right w:val="single" w:sz="4" w:space="0" w:color="auto"/>
            </w:tcBorders>
            <w:vAlign w:val="center"/>
          </w:tcPr>
          <w:p w:rsidR="007C42D8" w:rsidRPr="000E42CC" w:rsidRDefault="007C42D8" w:rsidP="000E42CC">
            <w:pPr>
              <w:keepNext/>
              <w:keepLines/>
              <w:spacing w:line="276" w:lineRule="auto"/>
              <w:rPr>
                <w:rFonts w:eastAsia="Times New Roman"/>
                <w:b/>
                <w:bCs/>
                <w:color w:val="000000"/>
                <w:sz w:val="20"/>
                <w:szCs w:val="20"/>
                <w:lang w:eastAsia="ro-RO"/>
              </w:rPr>
            </w:pPr>
          </w:p>
        </w:tc>
        <w:tc>
          <w:tcPr>
            <w:tcW w:w="1133" w:type="dxa"/>
            <w:gridSpan w:val="2"/>
            <w:tcBorders>
              <w:top w:val="nil"/>
              <w:left w:val="nil"/>
              <w:bottom w:val="single" w:sz="8"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Total (zile/om)</w:t>
            </w:r>
          </w:p>
        </w:tc>
        <w:tc>
          <w:tcPr>
            <w:tcW w:w="1095" w:type="dxa"/>
            <w:gridSpan w:val="2"/>
            <w:tcBorders>
              <w:top w:val="nil"/>
              <w:left w:val="nil"/>
              <w:bottom w:val="single" w:sz="8"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Denumire</w:t>
            </w:r>
          </w:p>
        </w:tc>
        <w:tc>
          <w:tcPr>
            <w:tcW w:w="578" w:type="dxa"/>
            <w:gridSpan w:val="2"/>
            <w:tcBorders>
              <w:top w:val="nil"/>
              <w:left w:val="nil"/>
              <w:bottom w:val="single" w:sz="8"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UM</w:t>
            </w:r>
          </w:p>
        </w:tc>
        <w:tc>
          <w:tcPr>
            <w:tcW w:w="877" w:type="dxa"/>
            <w:gridSpan w:val="2"/>
            <w:tcBorders>
              <w:top w:val="nil"/>
              <w:left w:val="nil"/>
              <w:bottom w:val="single" w:sz="8" w:space="0" w:color="auto"/>
              <w:right w:val="single" w:sz="4" w:space="0" w:color="auto"/>
            </w:tcBorders>
            <w:shd w:val="clear" w:color="auto" w:fill="auto"/>
            <w:vAlign w:val="center"/>
          </w:tcPr>
          <w:p w:rsidR="007C42D8" w:rsidRPr="000E42CC" w:rsidRDefault="007C42D8" w:rsidP="000E42CC">
            <w:pPr>
              <w:keepNext/>
              <w:keepLines/>
              <w:spacing w:line="276" w:lineRule="auto"/>
              <w:ind w:left="-83"/>
              <w:jc w:val="center"/>
              <w:rPr>
                <w:rFonts w:eastAsia="Times New Roman"/>
                <w:color w:val="000000"/>
                <w:sz w:val="20"/>
                <w:szCs w:val="20"/>
                <w:lang w:eastAsia="ro-RO"/>
              </w:rPr>
            </w:pPr>
            <w:r w:rsidRPr="000E42CC">
              <w:rPr>
                <w:rFonts w:eastAsia="Times New Roman"/>
                <w:color w:val="000000"/>
                <w:sz w:val="20"/>
                <w:szCs w:val="20"/>
                <w:lang w:eastAsia="ro-RO"/>
              </w:rPr>
              <w:t>Cantitate</w:t>
            </w:r>
          </w:p>
        </w:tc>
        <w:tc>
          <w:tcPr>
            <w:tcW w:w="1081" w:type="dxa"/>
            <w:gridSpan w:val="2"/>
            <w:tcBorders>
              <w:top w:val="nil"/>
              <w:left w:val="nil"/>
              <w:bottom w:val="single" w:sz="8"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Total (RON)</w:t>
            </w:r>
          </w:p>
        </w:tc>
        <w:tc>
          <w:tcPr>
            <w:tcW w:w="1276" w:type="dxa"/>
            <w:tcBorders>
              <w:top w:val="nil"/>
              <w:left w:val="nil"/>
              <w:bottom w:val="single" w:sz="8"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Sursa fonduri</w:t>
            </w:r>
          </w:p>
        </w:tc>
        <w:tc>
          <w:tcPr>
            <w:tcW w:w="1130" w:type="dxa"/>
            <w:gridSpan w:val="2"/>
            <w:tcBorders>
              <w:top w:val="single" w:sz="8" w:space="0" w:color="auto"/>
              <w:left w:val="single" w:sz="4" w:space="0" w:color="auto"/>
              <w:bottom w:val="single" w:sz="8" w:space="0" w:color="000000"/>
              <w:right w:val="single" w:sz="8" w:space="0" w:color="auto"/>
            </w:tcBorders>
            <w:vAlign w:val="center"/>
          </w:tcPr>
          <w:p w:rsidR="007C42D8" w:rsidRPr="000E42CC" w:rsidRDefault="007C42D8" w:rsidP="000E42CC">
            <w:pPr>
              <w:keepNext/>
              <w:keepLines/>
              <w:spacing w:line="276" w:lineRule="auto"/>
              <w:rPr>
                <w:rFonts w:eastAsia="Times New Roman"/>
                <w:b/>
                <w:bCs/>
                <w:color w:val="000000"/>
                <w:sz w:val="20"/>
                <w:szCs w:val="20"/>
                <w:lang w:eastAsia="ro-RO"/>
              </w:rPr>
            </w:pPr>
          </w:p>
        </w:tc>
      </w:tr>
      <w:tr w:rsidR="007C42D8" w:rsidRPr="000E42CC" w:rsidTr="000E42CC">
        <w:trPr>
          <w:gridAfter w:val="3"/>
          <w:wAfter w:w="6692" w:type="dxa"/>
          <w:trHeight w:val="315"/>
        </w:trPr>
        <w:tc>
          <w:tcPr>
            <w:tcW w:w="709" w:type="dxa"/>
            <w:tcBorders>
              <w:top w:val="nil"/>
              <w:left w:val="single" w:sz="12" w:space="0" w:color="auto"/>
              <w:bottom w:val="single" w:sz="8" w:space="0" w:color="auto"/>
              <w:right w:val="nil"/>
            </w:tcBorders>
            <w:shd w:val="clear" w:color="000000" w:fill="A6A6A6"/>
            <w:vAlign w:val="bottom"/>
          </w:tcPr>
          <w:p w:rsidR="007C42D8" w:rsidRPr="000E42CC" w:rsidRDefault="007C42D8" w:rsidP="000E42CC">
            <w:pPr>
              <w:keepNext/>
              <w:keepLines/>
              <w:spacing w:line="276" w:lineRule="auto"/>
              <w:jc w:val="center"/>
              <w:rPr>
                <w:rFonts w:eastAsia="Times New Roman"/>
                <w:b/>
                <w:color w:val="000000"/>
                <w:sz w:val="20"/>
                <w:szCs w:val="20"/>
                <w:lang w:eastAsia="ro-RO"/>
              </w:rPr>
            </w:pPr>
            <w:r w:rsidRPr="000E42CC">
              <w:rPr>
                <w:rFonts w:eastAsia="Times New Roman"/>
                <w:b/>
                <w:color w:val="000000"/>
                <w:sz w:val="20"/>
                <w:szCs w:val="20"/>
                <w:lang w:eastAsia="ro-RO"/>
              </w:rPr>
              <w:t>1</w:t>
            </w:r>
          </w:p>
        </w:tc>
        <w:tc>
          <w:tcPr>
            <w:tcW w:w="9783" w:type="dxa"/>
            <w:gridSpan w:val="15"/>
            <w:tcBorders>
              <w:top w:val="nil"/>
              <w:left w:val="single" w:sz="4" w:space="0" w:color="auto"/>
              <w:bottom w:val="single" w:sz="4" w:space="0" w:color="auto"/>
              <w:right w:val="single" w:sz="4" w:space="0" w:color="auto"/>
            </w:tcBorders>
            <w:shd w:val="clear" w:color="000000" w:fill="A6A6A6"/>
            <w:vAlign w:val="bottom"/>
          </w:tcPr>
          <w:p w:rsidR="007C42D8" w:rsidRPr="000E42CC" w:rsidRDefault="007C42D8" w:rsidP="000E42CC">
            <w:pPr>
              <w:keepNext/>
              <w:keepLines/>
              <w:spacing w:line="276" w:lineRule="auto"/>
              <w:rPr>
                <w:rFonts w:eastAsia="Times New Roman"/>
                <w:b/>
                <w:color w:val="000000"/>
                <w:sz w:val="20"/>
                <w:szCs w:val="20"/>
                <w:u w:val="single"/>
                <w:lang w:eastAsia="ro-RO"/>
              </w:rPr>
            </w:pPr>
            <w:r w:rsidRPr="000E42CC">
              <w:rPr>
                <w:b/>
                <w:sz w:val="20"/>
                <w:szCs w:val="20"/>
              </w:rPr>
              <w:t>OG 1: Asigurarea conservării habitatelor şi speciilor pentru care a fost declarat situl ROSCI0357 Porumbeni</w:t>
            </w:r>
          </w:p>
        </w:tc>
      </w:tr>
      <w:tr w:rsidR="007C42D8" w:rsidRPr="000E42CC" w:rsidTr="000E42CC">
        <w:trPr>
          <w:gridAfter w:val="3"/>
          <w:wAfter w:w="6692" w:type="dxa"/>
          <w:trHeight w:val="300"/>
        </w:trPr>
        <w:tc>
          <w:tcPr>
            <w:tcW w:w="709" w:type="dxa"/>
            <w:tcBorders>
              <w:top w:val="nil"/>
              <w:left w:val="single" w:sz="12" w:space="0" w:color="auto"/>
              <w:bottom w:val="nil"/>
              <w:right w:val="nil"/>
            </w:tcBorders>
            <w:shd w:val="clear" w:color="000000" w:fill="D9D9D9"/>
            <w:vAlign w:val="bottom"/>
          </w:tcPr>
          <w:p w:rsidR="007C42D8" w:rsidRPr="000E42CC" w:rsidRDefault="007C42D8" w:rsidP="000E42CC">
            <w:pPr>
              <w:keepNext/>
              <w:keepLines/>
              <w:spacing w:line="276" w:lineRule="auto"/>
              <w:rPr>
                <w:rFonts w:eastAsia="Times New Roman"/>
                <w:b/>
                <w:i/>
                <w:color w:val="000000"/>
                <w:sz w:val="20"/>
                <w:szCs w:val="20"/>
                <w:lang w:eastAsia="ro-RO"/>
              </w:rPr>
            </w:pPr>
            <w:r w:rsidRPr="000E42CC">
              <w:rPr>
                <w:rFonts w:eastAsia="Times New Roman"/>
                <w:b/>
                <w:i/>
                <w:color w:val="000000"/>
                <w:sz w:val="20"/>
                <w:szCs w:val="20"/>
                <w:lang w:eastAsia="ro-RO"/>
              </w:rPr>
              <w:t>1.1</w:t>
            </w:r>
          </w:p>
        </w:tc>
        <w:tc>
          <w:tcPr>
            <w:tcW w:w="9783" w:type="dxa"/>
            <w:gridSpan w:val="15"/>
            <w:tcBorders>
              <w:top w:val="single" w:sz="4" w:space="0" w:color="auto"/>
              <w:left w:val="single" w:sz="4" w:space="0" w:color="auto"/>
              <w:bottom w:val="single" w:sz="4" w:space="0" w:color="auto"/>
              <w:right w:val="single" w:sz="4" w:space="0" w:color="auto"/>
            </w:tcBorders>
            <w:shd w:val="clear" w:color="000000" w:fill="D9D9D9"/>
            <w:vAlign w:val="bottom"/>
          </w:tcPr>
          <w:p w:rsidR="007C42D8" w:rsidRPr="000E42CC" w:rsidRDefault="007C42D8" w:rsidP="000E42CC">
            <w:pPr>
              <w:keepNext/>
              <w:keepLines/>
              <w:spacing w:line="276" w:lineRule="auto"/>
              <w:rPr>
                <w:rFonts w:eastAsia="Times New Roman"/>
                <w:b/>
                <w:i/>
                <w:iCs/>
                <w:color w:val="000000"/>
                <w:sz w:val="20"/>
                <w:szCs w:val="20"/>
                <w:lang w:eastAsia="ro-RO"/>
              </w:rPr>
            </w:pPr>
            <w:r w:rsidRPr="000E42CC">
              <w:rPr>
                <w:rFonts w:eastAsia="Times New Roman"/>
                <w:b/>
                <w:bCs/>
                <w:i/>
                <w:iCs/>
                <w:sz w:val="20"/>
                <w:szCs w:val="20"/>
              </w:rPr>
              <w:t xml:space="preserve">MG 1/ OS 1 </w:t>
            </w:r>
            <w:r w:rsidRPr="000E42CC">
              <w:rPr>
                <w:b/>
                <w:i/>
                <w:sz w:val="20"/>
                <w:szCs w:val="20"/>
              </w:rPr>
              <w:t>Menținerea stării de conservare favorabilă a speciilor de interes comunitar din sit și a habitatelor specifice</w:t>
            </w:r>
          </w:p>
        </w:tc>
      </w:tr>
      <w:tr w:rsidR="007C42D8" w:rsidRPr="000E42CC" w:rsidTr="000E42CC">
        <w:trPr>
          <w:gridAfter w:val="4"/>
          <w:wAfter w:w="6698" w:type="dxa"/>
          <w:trHeight w:val="1552"/>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spacing w:line="276" w:lineRule="auto"/>
              <w:rPr>
                <w:sz w:val="20"/>
                <w:szCs w:val="20"/>
                <w:lang w:eastAsia="ro-RO"/>
              </w:rPr>
            </w:pPr>
            <w:r w:rsidRPr="000E42CC">
              <w:rPr>
                <w:sz w:val="20"/>
                <w:szCs w:val="20"/>
                <w:lang w:eastAsia="ro-RO"/>
              </w:rPr>
              <w:t>1.1.1</w:t>
            </w:r>
          </w:p>
        </w:tc>
        <w:tc>
          <w:tcPr>
            <w:tcW w:w="2607" w:type="dxa"/>
            <w:tcBorders>
              <w:top w:val="single" w:sz="4" w:space="0" w:color="auto"/>
              <w:left w:val="nil"/>
              <w:bottom w:val="single" w:sz="4" w:space="0" w:color="auto"/>
              <w:right w:val="single" w:sz="4" w:space="0" w:color="auto"/>
            </w:tcBorders>
            <w:shd w:val="clear" w:color="auto" w:fill="auto"/>
          </w:tcPr>
          <w:p w:rsidR="007C42D8" w:rsidRPr="000E42CC" w:rsidRDefault="007C42D8" w:rsidP="000E42CC">
            <w:pPr>
              <w:spacing w:line="276" w:lineRule="auto"/>
              <w:rPr>
                <w:sz w:val="20"/>
                <w:szCs w:val="20"/>
              </w:rPr>
            </w:pPr>
            <w:r w:rsidRPr="000E42CC">
              <w:rPr>
                <w:sz w:val="20"/>
                <w:szCs w:val="20"/>
              </w:rPr>
              <w:t xml:space="preserve">Menținerea stării de conservare faborabilă pentru speciile de </w:t>
            </w:r>
            <w:r w:rsidRPr="000E42CC">
              <w:rPr>
                <w:b/>
                <w:sz w:val="20"/>
                <w:szCs w:val="20"/>
              </w:rPr>
              <w:t>nevertebrate</w:t>
            </w:r>
            <w:r w:rsidRPr="000E42CC">
              <w:rPr>
                <w:sz w:val="20"/>
                <w:szCs w:val="20"/>
              </w:rPr>
              <w:t xml:space="preserve">: </w:t>
            </w:r>
            <w:r w:rsidRPr="000E42CC">
              <w:rPr>
                <w:i/>
                <w:sz w:val="20"/>
                <w:szCs w:val="20"/>
              </w:rPr>
              <w:t xml:space="preserve">Lucanus cervus </w:t>
            </w:r>
            <w:r w:rsidRPr="000E42CC">
              <w:rPr>
                <w:sz w:val="20"/>
                <w:szCs w:val="20"/>
              </w:rPr>
              <w:t xml:space="preserve">și </w:t>
            </w:r>
            <w:r w:rsidRPr="000E42CC">
              <w:rPr>
                <w:b/>
                <w:sz w:val="20"/>
                <w:szCs w:val="20"/>
              </w:rPr>
              <w:t xml:space="preserve">amfibieni: </w:t>
            </w:r>
            <w:r w:rsidRPr="000E42CC">
              <w:rPr>
                <w:i/>
                <w:sz w:val="20"/>
                <w:szCs w:val="20"/>
              </w:rPr>
              <w:t>Bombina variegata, Triturus vulgaris ampelensis</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p>
          <w:p w:rsidR="007C42D8" w:rsidRPr="000E42CC" w:rsidRDefault="007C42D8" w:rsidP="000E42CC">
            <w:pPr>
              <w:keepNext/>
              <w:keepLines/>
              <w:spacing w:line="276" w:lineRule="auto"/>
              <w:jc w:val="center"/>
              <w:rPr>
                <w:rFonts w:eastAsia="Times New Roman"/>
                <w:color w:val="000000"/>
                <w:sz w:val="20"/>
                <w:szCs w:val="20"/>
                <w:lang w:eastAsia="ro-RO"/>
              </w:rPr>
            </w:pPr>
          </w:p>
          <w:p w:rsidR="007C42D8" w:rsidRPr="000E42CC" w:rsidRDefault="007C42D8" w:rsidP="000E42CC">
            <w:pPr>
              <w:keepNext/>
              <w:keepLines/>
              <w:spacing w:line="276" w:lineRule="auto"/>
              <w:jc w:val="center"/>
              <w:rPr>
                <w:rFonts w:eastAsia="Times New Roman"/>
                <w:color w:val="000000"/>
                <w:sz w:val="20"/>
                <w:szCs w:val="20"/>
                <w:lang w:eastAsia="ro-RO"/>
              </w:rPr>
            </w:pPr>
          </w:p>
        </w:tc>
        <w:tc>
          <w:tcPr>
            <w:tcW w:w="1095"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left="-108"/>
              <w:rPr>
                <w:rFonts w:eastAsia="Times New Roman"/>
                <w:color w:val="000000"/>
                <w:sz w:val="20"/>
                <w:szCs w:val="20"/>
                <w:lang w:eastAsia="ro-RO"/>
              </w:rPr>
            </w:pPr>
            <w:r w:rsidRPr="000E42CC">
              <w:rPr>
                <w:rFonts w:eastAsia="Times New Roman"/>
                <w:color w:val="000000"/>
                <w:sz w:val="20"/>
                <w:szCs w:val="20"/>
                <w:lang w:eastAsia="ro-RO"/>
              </w:rPr>
              <w:t>Panouri informative</w:t>
            </w:r>
          </w:p>
          <w:p w:rsidR="007C42D8" w:rsidRPr="000E42CC" w:rsidRDefault="007C42D8" w:rsidP="000E42CC">
            <w:pPr>
              <w:keepNext/>
              <w:keepLines/>
              <w:spacing w:line="276" w:lineRule="auto"/>
              <w:ind w:left="-108"/>
              <w:rPr>
                <w:rFonts w:eastAsia="Times New Roman"/>
                <w:color w:val="000000"/>
                <w:sz w:val="20"/>
                <w:szCs w:val="20"/>
                <w:lang w:eastAsia="ro-RO"/>
              </w:rPr>
            </w:pPr>
          </w:p>
          <w:p w:rsidR="007C42D8" w:rsidRPr="000E42CC" w:rsidRDefault="007C42D8" w:rsidP="000E42CC">
            <w:pPr>
              <w:keepNext/>
              <w:keepLines/>
              <w:spacing w:line="276" w:lineRule="auto"/>
              <w:ind w:left="-108"/>
              <w:rPr>
                <w:rFonts w:eastAsia="Times New Roman"/>
                <w:color w:val="000000"/>
                <w:sz w:val="20"/>
                <w:szCs w:val="20"/>
                <w:lang w:eastAsia="ro-RO"/>
              </w:rPr>
            </w:pPr>
          </w:p>
          <w:p w:rsidR="007C42D8" w:rsidRPr="000E42CC" w:rsidRDefault="007C42D8" w:rsidP="000E42CC">
            <w:pPr>
              <w:keepNext/>
              <w:keepLines/>
              <w:spacing w:line="276" w:lineRule="auto"/>
              <w:ind w:left="-108"/>
              <w:rPr>
                <w:rFonts w:eastAsia="Times New Roman"/>
                <w:color w:val="000000"/>
                <w:sz w:val="20"/>
                <w:szCs w:val="20"/>
                <w:lang w:eastAsia="ro-RO"/>
              </w:rPr>
            </w:pPr>
          </w:p>
          <w:p w:rsidR="007C42D8" w:rsidRPr="000E42CC" w:rsidRDefault="007C42D8" w:rsidP="000E42CC">
            <w:pPr>
              <w:keepNext/>
              <w:keepLines/>
              <w:spacing w:line="276" w:lineRule="auto"/>
              <w:ind w:left="-108"/>
              <w:rPr>
                <w:rFonts w:eastAsia="Times New Roman"/>
                <w:color w:val="000000"/>
                <w:sz w:val="20"/>
                <w:szCs w:val="20"/>
                <w:lang w:eastAsia="ro-RO"/>
              </w:rPr>
            </w:pPr>
          </w:p>
        </w:tc>
        <w:tc>
          <w:tcPr>
            <w:tcW w:w="578"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Buc</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877"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10</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45.000</w:t>
            </w:r>
          </w:p>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jc w:val="right"/>
              <w:rPr>
                <w:rFonts w:eastAsia="Times New Roman"/>
                <w:color w:val="000000"/>
                <w:sz w:val="20"/>
                <w:szCs w:val="20"/>
                <w:lang w:eastAsia="ro-RO"/>
              </w:rPr>
            </w:pPr>
          </w:p>
          <w:p w:rsidR="007C42D8" w:rsidRPr="000E42CC" w:rsidRDefault="007C42D8" w:rsidP="000E42CC">
            <w:pPr>
              <w:keepNext/>
              <w:keepLines/>
              <w:spacing w:line="276" w:lineRule="auto"/>
              <w:jc w:val="right"/>
              <w:rPr>
                <w:rFonts w:eastAsia="Times New Roman"/>
                <w:color w:val="000000"/>
                <w:sz w:val="20"/>
                <w:szCs w:val="20"/>
                <w:lang w:eastAsia="ro-RO"/>
              </w:rPr>
            </w:pPr>
          </w:p>
          <w:p w:rsidR="007C42D8" w:rsidRPr="000E42CC" w:rsidRDefault="007C42D8" w:rsidP="000E42CC">
            <w:pPr>
              <w:keepNext/>
              <w:keepLines/>
              <w:spacing w:line="276" w:lineRule="auto"/>
              <w:jc w:val="right"/>
              <w:rPr>
                <w:rFonts w:eastAsia="Times New Roman"/>
                <w:color w:val="000000"/>
                <w:sz w:val="20"/>
                <w:szCs w:val="20"/>
                <w:lang w:eastAsia="ro-RO"/>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nerambursabile</w:t>
            </w:r>
          </w:p>
          <w:p w:rsidR="007C42D8" w:rsidRPr="000E42CC" w:rsidRDefault="007C42D8"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proprii administrator</w:t>
            </w:r>
          </w:p>
        </w:tc>
        <w:tc>
          <w:tcPr>
            <w:tcW w:w="1130"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Sp 13</w:t>
            </w:r>
          </w:p>
        </w:tc>
      </w:tr>
      <w:tr w:rsidR="007C42D8" w:rsidRPr="000E42CC" w:rsidTr="000E42CC">
        <w:trPr>
          <w:gridAfter w:val="4"/>
          <w:wAfter w:w="6698" w:type="dxa"/>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spacing w:line="276" w:lineRule="auto"/>
              <w:rPr>
                <w:sz w:val="20"/>
                <w:szCs w:val="20"/>
                <w:lang w:eastAsia="ro-RO"/>
              </w:rPr>
            </w:pPr>
            <w:r w:rsidRPr="000E42CC">
              <w:rPr>
                <w:sz w:val="20"/>
                <w:szCs w:val="20"/>
                <w:lang w:eastAsia="ro-RO"/>
              </w:rPr>
              <w:t>1.1.2</w:t>
            </w:r>
          </w:p>
        </w:tc>
        <w:tc>
          <w:tcPr>
            <w:tcW w:w="2607" w:type="dxa"/>
            <w:tcBorders>
              <w:top w:val="single" w:sz="4" w:space="0" w:color="auto"/>
              <w:left w:val="nil"/>
              <w:bottom w:val="single" w:sz="4" w:space="0" w:color="auto"/>
              <w:right w:val="single" w:sz="4" w:space="0" w:color="auto"/>
            </w:tcBorders>
            <w:shd w:val="clear" w:color="auto" w:fill="auto"/>
          </w:tcPr>
          <w:p w:rsidR="007C42D8" w:rsidRPr="000E42CC" w:rsidRDefault="007C42D8" w:rsidP="000E42CC">
            <w:pPr>
              <w:spacing w:line="276" w:lineRule="auto"/>
              <w:rPr>
                <w:sz w:val="20"/>
                <w:szCs w:val="20"/>
              </w:rPr>
            </w:pPr>
            <w:r w:rsidRPr="000E42CC">
              <w:rPr>
                <w:sz w:val="20"/>
                <w:szCs w:val="20"/>
              </w:rPr>
              <w:t xml:space="preserve">Interzicerea vătămării, capturării, deţinerii, comercializării speciilor de </w:t>
            </w:r>
            <w:r w:rsidRPr="000E42CC">
              <w:rPr>
                <w:b/>
                <w:sz w:val="20"/>
                <w:szCs w:val="20"/>
              </w:rPr>
              <w:t>nevertebrate</w:t>
            </w:r>
            <w:r w:rsidRPr="000E42CC">
              <w:rPr>
                <w:sz w:val="20"/>
                <w:szCs w:val="20"/>
              </w:rPr>
              <w:t xml:space="preserve">: </w:t>
            </w:r>
            <w:r w:rsidRPr="000E42CC">
              <w:rPr>
                <w:i/>
                <w:sz w:val="20"/>
                <w:szCs w:val="20"/>
              </w:rPr>
              <w:t xml:space="preserve">Lucanus cervus </w:t>
            </w:r>
            <w:r w:rsidRPr="000E42CC">
              <w:rPr>
                <w:sz w:val="20"/>
                <w:szCs w:val="20"/>
              </w:rPr>
              <w:t xml:space="preserve">și </w:t>
            </w:r>
            <w:r w:rsidRPr="000E42CC">
              <w:rPr>
                <w:b/>
                <w:sz w:val="20"/>
                <w:szCs w:val="20"/>
              </w:rPr>
              <w:t xml:space="preserve">amfibieni: </w:t>
            </w:r>
            <w:r w:rsidRPr="000E42CC">
              <w:rPr>
                <w:i/>
                <w:sz w:val="20"/>
                <w:szCs w:val="20"/>
              </w:rPr>
              <w:t>Bombina variegata, Triturus vulgaris ampelensis</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12/an//pers</w:t>
            </w:r>
          </w:p>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(2 pers)</w:t>
            </w:r>
          </w:p>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60/pers</w:t>
            </w:r>
          </w:p>
          <w:p w:rsidR="007C42D8" w:rsidRPr="000E42CC" w:rsidRDefault="007C42D8" w:rsidP="000E42CC">
            <w:pPr>
              <w:keepNext/>
              <w:keepLines/>
              <w:spacing w:line="276" w:lineRule="auto"/>
              <w:jc w:val="center"/>
              <w:rPr>
                <w:rFonts w:eastAsia="Times New Roman"/>
                <w:color w:val="000000"/>
                <w:sz w:val="20"/>
                <w:szCs w:val="20"/>
                <w:lang w:eastAsia="ro-RO"/>
              </w:rPr>
            </w:pPr>
          </w:p>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Total =</w:t>
            </w:r>
            <w:r w:rsidRPr="000E42CC">
              <w:rPr>
                <w:rFonts w:eastAsia="Times New Roman"/>
                <w:b/>
                <w:color w:val="000000"/>
                <w:sz w:val="20"/>
                <w:szCs w:val="20"/>
                <w:lang w:eastAsia="ro-RO"/>
              </w:rPr>
              <w:t>120</w:t>
            </w:r>
          </w:p>
          <w:p w:rsidR="007C42D8" w:rsidRPr="000E42CC" w:rsidRDefault="007C42D8" w:rsidP="000E42CC">
            <w:pPr>
              <w:keepNext/>
              <w:keepLines/>
              <w:spacing w:line="276" w:lineRule="auto"/>
              <w:jc w:val="center"/>
              <w:rPr>
                <w:rFonts w:eastAsia="Times New Roman"/>
                <w:color w:val="000000"/>
                <w:sz w:val="20"/>
                <w:szCs w:val="20"/>
                <w:lang w:eastAsia="ro-RO"/>
              </w:rPr>
            </w:pPr>
          </w:p>
          <w:p w:rsidR="007C42D8" w:rsidRPr="000E42CC" w:rsidRDefault="007C42D8" w:rsidP="000E42CC">
            <w:pPr>
              <w:keepNext/>
              <w:keepLines/>
              <w:spacing w:line="276" w:lineRule="auto"/>
              <w:jc w:val="center"/>
              <w:rPr>
                <w:rFonts w:eastAsia="Times New Roman"/>
                <w:color w:val="000000"/>
                <w:sz w:val="20"/>
                <w:szCs w:val="20"/>
                <w:lang w:eastAsia="ro-RO"/>
              </w:rPr>
            </w:pPr>
          </w:p>
        </w:tc>
        <w:tc>
          <w:tcPr>
            <w:tcW w:w="1095"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Verificări în teren</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578"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nr</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877"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60</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76.800</w:t>
            </w:r>
          </w:p>
          <w:p w:rsidR="007C42D8" w:rsidRPr="000E42CC" w:rsidRDefault="007C42D8"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w:t>
            </w:r>
          </w:p>
          <w:p w:rsidR="007C42D8" w:rsidRPr="000E42CC" w:rsidRDefault="007C42D8"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4.950</w:t>
            </w:r>
          </w:p>
          <w:p w:rsidR="007C42D8" w:rsidRPr="000E42CC" w:rsidRDefault="007C42D8" w:rsidP="000E42CC">
            <w:pPr>
              <w:keepNext/>
              <w:keepLines/>
              <w:spacing w:line="276" w:lineRule="auto"/>
              <w:jc w:val="right"/>
              <w:rPr>
                <w:rFonts w:eastAsia="Times New Roman"/>
                <w:b/>
                <w:color w:val="FF0000"/>
                <w:sz w:val="20"/>
                <w:szCs w:val="20"/>
                <w:lang w:eastAsia="ro-RO"/>
              </w:rPr>
            </w:pPr>
            <w:r w:rsidRPr="000E42CC">
              <w:rPr>
                <w:rFonts w:eastAsia="Times New Roman"/>
                <w:sz w:val="20"/>
                <w:szCs w:val="20"/>
                <w:lang w:eastAsia="ro-RO"/>
              </w:rPr>
              <w:t>=</w:t>
            </w:r>
          </w:p>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81.750</w:t>
            </w:r>
          </w:p>
          <w:p w:rsidR="007C42D8" w:rsidRPr="000E42CC" w:rsidRDefault="007C42D8" w:rsidP="000E42CC">
            <w:pPr>
              <w:keepNext/>
              <w:keepLines/>
              <w:spacing w:line="276" w:lineRule="auto"/>
              <w:jc w:val="right"/>
              <w:rPr>
                <w:rFonts w:eastAsia="Times New Roman"/>
                <w:b/>
                <w:color w:val="000000"/>
                <w:sz w:val="20"/>
                <w:szCs w:val="20"/>
                <w:lang w:eastAsia="ro-RO"/>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left="-107"/>
              <w:rPr>
                <w:rFonts w:eastAsia="Times New Roman"/>
                <w:color w:val="000000"/>
                <w:sz w:val="20"/>
                <w:szCs w:val="20"/>
                <w:lang w:eastAsia="ro-RO"/>
              </w:rPr>
            </w:pPr>
          </w:p>
          <w:p w:rsidR="007C42D8" w:rsidRPr="000E42CC" w:rsidRDefault="007C42D8"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nerambursabile</w:t>
            </w:r>
          </w:p>
          <w:p w:rsidR="007C42D8" w:rsidRPr="000E42CC" w:rsidRDefault="007C42D8" w:rsidP="000E42CC">
            <w:pPr>
              <w:keepNext/>
              <w:keepLines/>
              <w:spacing w:line="276" w:lineRule="auto"/>
              <w:ind w:left="-107"/>
              <w:rPr>
                <w:rFonts w:eastAsia="Times New Roman"/>
                <w:color w:val="000000"/>
                <w:sz w:val="20"/>
                <w:szCs w:val="20"/>
                <w:lang w:eastAsia="ro-RO"/>
              </w:rPr>
            </w:pPr>
            <w:r w:rsidRPr="000E42CC">
              <w:rPr>
                <w:rFonts w:eastAsia="Times New Roman"/>
                <w:color w:val="000000"/>
                <w:sz w:val="20"/>
                <w:szCs w:val="20"/>
                <w:lang w:eastAsia="ro-RO"/>
              </w:rPr>
              <w:t>Fonduri proprii administrator</w:t>
            </w:r>
          </w:p>
        </w:tc>
        <w:tc>
          <w:tcPr>
            <w:tcW w:w="1130"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Sp 13</w:t>
            </w:r>
          </w:p>
        </w:tc>
      </w:tr>
      <w:tr w:rsidR="007C42D8" w:rsidRPr="000E42CC" w:rsidTr="000E42CC">
        <w:trPr>
          <w:gridAfter w:val="4"/>
          <w:wAfter w:w="6698" w:type="dxa"/>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spacing w:line="276" w:lineRule="auto"/>
              <w:rPr>
                <w:sz w:val="20"/>
                <w:szCs w:val="20"/>
                <w:lang w:eastAsia="ro-RO"/>
              </w:rPr>
            </w:pPr>
            <w:r w:rsidRPr="000E42CC">
              <w:rPr>
                <w:sz w:val="20"/>
                <w:szCs w:val="20"/>
                <w:lang w:eastAsia="ro-RO"/>
              </w:rPr>
              <w:t>1.1.3</w:t>
            </w:r>
          </w:p>
        </w:tc>
        <w:tc>
          <w:tcPr>
            <w:tcW w:w="2607" w:type="dxa"/>
            <w:tcBorders>
              <w:top w:val="single" w:sz="4" w:space="0" w:color="auto"/>
              <w:left w:val="nil"/>
              <w:bottom w:val="single" w:sz="4" w:space="0" w:color="auto"/>
              <w:right w:val="single" w:sz="4" w:space="0" w:color="auto"/>
            </w:tcBorders>
            <w:shd w:val="clear" w:color="auto" w:fill="auto"/>
          </w:tcPr>
          <w:p w:rsidR="007C42D8" w:rsidRPr="000E42CC" w:rsidRDefault="007C42D8" w:rsidP="000E42CC">
            <w:pPr>
              <w:spacing w:line="276" w:lineRule="auto"/>
              <w:rPr>
                <w:sz w:val="20"/>
                <w:szCs w:val="20"/>
              </w:rPr>
            </w:pPr>
            <w:r w:rsidRPr="000E42CC">
              <w:rPr>
                <w:sz w:val="20"/>
                <w:szCs w:val="20"/>
              </w:rPr>
              <w:t xml:space="preserve">Limitarea accesului motorizat pe drumurile forestiere secundare şi interzicerea accesului motorizat în afara drumurilor - off-road pentru menținerea stării de conservare favorabilă a speciilor de: </w:t>
            </w:r>
            <w:r w:rsidRPr="000E42CC">
              <w:rPr>
                <w:b/>
                <w:sz w:val="20"/>
                <w:szCs w:val="20"/>
              </w:rPr>
              <w:t>nevertebrate:</w:t>
            </w:r>
            <w:r w:rsidRPr="000E42CC">
              <w:rPr>
                <w:sz w:val="20"/>
                <w:szCs w:val="20"/>
              </w:rPr>
              <w:t xml:space="preserve"> </w:t>
            </w:r>
            <w:r w:rsidRPr="000E42CC">
              <w:rPr>
                <w:i/>
                <w:sz w:val="20"/>
                <w:szCs w:val="20"/>
              </w:rPr>
              <w:t>Lucanus cervus</w:t>
            </w:r>
            <w:r w:rsidRPr="000E42CC">
              <w:rPr>
                <w:sz w:val="20"/>
                <w:szCs w:val="20"/>
              </w:rPr>
              <w:t xml:space="preserve">, </w:t>
            </w:r>
            <w:r w:rsidRPr="000E42CC">
              <w:rPr>
                <w:b/>
                <w:sz w:val="20"/>
                <w:szCs w:val="20"/>
              </w:rPr>
              <w:t>amfibieni:</w:t>
            </w:r>
            <w:r w:rsidRPr="000E42CC">
              <w:rPr>
                <w:sz w:val="20"/>
                <w:szCs w:val="20"/>
              </w:rPr>
              <w:t xml:space="preserve"> </w:t>
            </w:r>
            <w:r w:rsidRPr="000E42CC">
              <w:rPr>
                <w:i/>
                <w:sz w:val="20"/>
                <w:szCs w:val="20"/>
              </w:rPr>
              <w:t>Triturus vulgaris ampelensis, Bombina variegata</w:t>
            </w:r>
            <w:r w:rsidRPr="000E42CC">
              <w:rPr>
                <w:b/>
                <w:i/>
                <w:sz w:val="20"/>
                <w:szCs w:val="20"/>
              </w:rPr>
              <w:t xml:space="preserve">, </w:t>
            </w:r>
            <w:r w:rsidRPr="000E42CC">
              <w:rPr>
                <w:b/>
                <w:sz w:val="20"/>
                <w:szCs w:val="20"/>
              </w:rPr>
              <w:t>mamifere</w:t>
            </w:r>
            <w:r w:rsidRPr="000E42CC">
              <w:rPr>
                <w:sz w:val="20"/>
                <w:szCs w:val="20"/>
              </w:rPr>
              <w:t xml:space="preserve">: </w:t>
            </w:r>
            <w:r w:rsidRPr="000E42CC">
              <w:rPr>
                <w:i/>
                <w:color w:val="000000"/>
                <w:sz w:val="20"/>
                <w:szCs w:val="20"/>
              </w:rPr>
              <w:t>Ursus arctos,</w:t>
            </w:r>
            <w:r w:rsidRPr="000E42CC">
              <w:rPr>
                <w:color w:val="000000"/>
                <w:sz w:val="20"/>
                <w:szCs w:val="20"/>
              </w:rPr>
              <w:t xml:space="preserve"> </w:t>
            </w:r>
            <w:r w:rsidRPr="000E42CC">
              <w:rPr>
                <w:i/>
                <w:sz w:val="20"/>
                <w:szCs w:val="20"/>
              </w:rPr>
              <w:t>Canis lupus, Lutra lutra</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p>
        </w:tc>
        <w:tc>
          <w:tcPr>
            <w:tcW w:w="1095"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Bariere</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ind w:right="-143"/>
              <w:rPr>
                <w:rFonts w:eastAsia="Times New Roman"/>
                <w:color w:val="000000"/>
                <w:sz w:val="20"/>
                <w:szCs w:val="20"/>
                <w:lang w:eastAsia="ro-RO"/>
              </w:rPr>
            </w:pPr>
            <w:r w:rsidRPr="000E42CC">
              <w:rPr>
                <w:rFonts w:eastAsia="Times New Roman"/>
                <w:color w:val="000000"/>
                <w:sz w:val="20"/>
                <w:szCs w:val="20"/>
                <w:lang w:eastAsia="ro-RO"/>
              </w:rPr>
              <w:t>Panouri informative</w:t>
            </w:r>
          </w:p>
          <w:p w:rsidR="007C42D8" w:rsidRPr="000E42CC" w:rsidRDefault="007C42D8" w:rsidP="000E42CC">
            <w:pPr>
              <w:keepNext/>
              <w:keepLines/>
              <w:spacing w:line="276" w:lineRule="auto"/>
              <w:ind w:right="-143"/>
              <w:rPr>
                <w:rFonts w:eastAsia="Times New Roman"/>
                <w:color w:val="000000"/>
                <w:sz w:val="20"/>
                <w:szCs w:val="20"/>
                <w:lang w:eastAsia="ro-RO"/>
              </w:rPr>
            </w:pPr>
          </w:p>
          <w:p w:rsidR="007C42D8" w:rsidRPr="000E42CC" w:rsidRDefault="007C42D8" w:rsidP="000E42CC">
            <w:pPr>
              <w:keepNext/>
              <w:keepLines/>
              <w:spacing w:line="276" w:lineRule="auto"/>
              <w:ind w:right="-143"/>
              <w:rPr>
                <w:rFonts w:eastAsia="Times New Roman"/>
                <w:color w:val="000000"/>
                <w:sz w:val="20"/>
                <w:szCs w:val="20"/>
                <w:lang w:eastAsia="ro-RO"/>
              </w:rPr>
            </w:pPr>
          </w:p>
          <w:p w:rsidR="007C42D8" w:rsidRPr="000E42CC" w:rsidRDefault="007C42D8" w:rsidP="000E42CC">
            <w:pPr>
              <w:keepNext/>
              <w:keepLines/>
              <w:spacing w:line="276" w:lineRule="auto"/>
              <w:ind w:right="-143"/>
              <w:rPr>
                <w:rFonts w:eastAsia="Times New Roman"/>
                <w:color w:val="000000"/>
                <w:sz w:val="20"/>
                <w:szCs w:val="20"/>
                <w:lang w:eastAsia="ro-RO"/>
              </w:rPr>
            </w:pPr>
          </w:p>
          <w:p w:rsidR="007C42D8" w:rsidRPr="000E42CC" w:rsidRDefault="007C42D8" w:rsidP="000E42CC">
            <w:pPr>
              <w:keepNext/>
              <w:keepLines/>
              <w:spacing w:line="276" w:lineRule="auto"/>
              <w:ind w:right="-143"/>
              <w:rPr>
                <w:rFonts w:eastAsia="Times New Roman"/>
                <w:color w:val="000000"/>
                <w:sz w:val="20"/>
                <w:szCs w:val="20"/>
                <w:lang w:eastAsia="ro-RO"/>
              </w:rPr>
            </w:pPr>
          </w:p>
          <w:p w:rsidR="007C42D8" w:rsidRPr="000E42CC" w:rsidRDefault="007C42D8" w:rsidP="000E42CC">
            <w:pPr>
              <w:keepNext/>
              <w:keepLines/>
              <w:spacing w:line="276" w:lineRule="auto"/>
              <w:ind w:right="-143"/>
              <w:rPr>
                <w:rFonts w:eastAsia="Times New Roman"/>
                <w:color w:val="000000"/>
                <w:sz w:val="20"/>
                <w:szCs w:val="20"/>
                <w:lang w:eastAsia="ro-RO"/>
              </w:rPr>
            </w:pPr>
          </w:p>
          <w:p w:rsidR="007C42D8" w:rsidRPr="000E42CC" w:rsidRDefault="007C42D8" w:rsidP="000E42CC">
            <w:pPr>
              <w:keepNext/>
              <w:keepLines/>
              <w:spacing w:line="276" w:lineRule="auto"/>
              <w:ind w:right="-143"/>
              <w:rPr>
                <w:rFonts w:eastAsia="Times New Roman"/>
                <w:color w:val="000000"/>
                <w:sz w:val="20"/>
                <w:szCs w:val="20"/>
                <w:lang w:eastAsia="ro-RO"/>
              </w:rPr>
            </w:pPr>
          </w:p>
          <w:p w:rsidR="007C42D8" w:rsidRPr="000E42CC" w:rsidRDefault="007C42D8" w:rsidP="000E42CC">
            <w:pPr>
              <w:keepNext/>
              <w:keepLines/>
              <w:spacing w:line="276" w:lineRule="auto"/>
              <w:ind w:right="-143"/>
              <w:rPr>
                <w:rFonts w:eastAsia="Times New Roman"/>
                <w:color w:val="000000"/>
                <w:sz w:val="20"/>
                <w:szCs w:val="20"/>
                <w:lang w:eastAsia="ro-RO"/>
              </w:rPr>
            </w:pPr>
          </w:p>
          <w:p w:rsidR="007C42D8" w:rsidRPr="000E42CC" w:rsidRDefault="007C42D8" w:rsidP="000E42CC">
            <w:pPr>
              <w:keepNext/>
              <w:keepLines/>
              <w:spacing w:line="276" w:lineRule="auto"/>
              <w:ind w:right="-143"/>
              <w:rPr>
                <w:rFonts w:eastAsia="Times New Roman"/>
                <w:color w:val="000000"/>
                <w:sz w:val="20"/>
                <w:szCs w:val="20"/>
                <w:lang w:eastAsia="ro-RO"/>
              </w:rPr>
            </w:pPr>
          </w:p>
        </w:tc>
        <w:tc>
          <w:tcPr>
            <w:tcW w:w="578"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Buc </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Buc </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877"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5</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5</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25.000 +</w:t>
            </w:r>
          </w:p>
          <w:p w:rsidR="007C42D8" w:rsidRPr="000E42CC" w:rsidRDefault="007C42D8"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22.500 =</w:t>
            </w:r>
          </w:p>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47.500</w:t>
            </w:r>
          </w:p>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jc w:val="right"/>
              <w:rPr>
                <w:rFonts w:eastAsia="Times New Roman"/>
                <w:b/>
                <w:color w:val="000000"/>
                <w:sz w:val="20"/>
                <w:szCs w:val="20"/>
                <w:lang w:eastAsia="ro-RO"/>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nerambursabile</w:t>
            </w:r>
          </w:p>
          <w:p w:rsidR="007C42D8" w:rsidRPr="000E42CC" w:rsidRDefault="007C42D8" w:rsidP="000E42CC">
            <w:pPr>
              <w:keepNext/>
              <w:keepLines/>
              <w:spacing w:line="276" w:lineRule="auto"/>
              <w:ind w:left="-107"/>
              <w:rPr>
                <w:rFonts w:eastAsia="Times New Roman"/>
                <w:color w:val="000000"/>
                <w:sz w:val="20"/>
                <w:szCs w:val="20"/>
                <w:lang w:eastAsia="ro-RO"/>
              </w:rPr>
            </w:pPr>
            <w:r w:rsidRPr="000E42CC">
              <w:rPr>
                <w:rFonts w:eastAsia="Times New Roman"/>
                <w:color w:val="000000"/>
                <w:sz w:val="20"/>
                <w:szCs w:val="20"/>
                <w:lang w:eastAsia="ro-RO"/>
              </w:rPr>
              <w:t>Fonduri publice</w:t>
            </w:r>
          </w:p>
          <w:p w:rsidR="007C42D8" w:rsidRPr="000E42CC" w:rsidRDefault="007C42D8" w:rsidP="000E42CC">
            <w:pPr>
              <w:keepNext/>
              <w:keepLines/>
              <w:spacing w:line="276" w:lineRule="auto"/>
              <w:ind w:left="-107"/>
              <w:rPr>
                <w:rFonts w:eastAsia="Times New Roman"/>
                <w:color w:val="000000"/>
                <w:sz w:val="20"/>
                <w:szCs w:val="20"/>
                <w:lang w:eastAsia="ro-RO"/>
              </w:rPr>
            </w:pPr>
          </w:p>
        </w:tc>
        <w:tc>
          <w:tcPr>
            <w:tcW w:w="1130"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Sp 13</w:t>
            </w:r>
          </w:p>
        </w:tc>
      </w:tr>
      <w:tr w:rsidR="007C42D8" w:rsidRPr="000E42CC" w:rsidTr="000E42CC">
        <w:trPr>
          <w:gridAfter w:val="4"/>
          <w:wAfter w:w="6698" w:type="dxa"/>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spacing w:line="276" w:lineRule="auto"/>
              <w:rPr>
                <w:sz w:val="20"/>
                <w:szCs w:val="20"/>
                <w:lang w:eastAsia="ro-RO"/>
              </w:rPr>
            </w:pPr>
            <w:r w:rsidRPr="000E42CC">
              <w:rPr>
                <w:sz w:val="20"/>
                <w:szCs w:val="20"/>
                <w:lang w:eastAsia="ro-RO"/>
              </w:rPr>
              <w:lastRenderedPageBreak/>
              <w:t>1.1.4</w:t>
            </w:r>
          </w:p>
        </w:tc>
        <w:tc>
          <w:tcPr>
            <w:tcW w:w="2607" w:type="dxa"/>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spacing w:line="276" w:lineRule="auto"/>
              <w:rPr>
                <w:sz w:val="20"/>
                <w:szCs w:val="20"/>
              </w:rPr>
            </w:pPr>
            <w:r w:rsidRPr="000E42CC">
              <w:rPr>
                <w:rFonts w:eastAsia="Times New Roman"/>
                <w:sz w:val="20"/>
                <w:szCs w:val="20"/>
              </w:rPr>
              <w:t xml:space="preserve">Interzicerea poluării apelor de suprafață (râul Târnava Mare și afluenții) şi a zonelor umede pentru menținerea calității bune a habitatelor acvatice necesare speciilor de: </w:t>
            </w:r>
            <w:r w:rsidRPr="000E42CC">
              <w:rPr>
                <w:rFonts w:eastAsia="Times New Roman"/>
                <w:b/>
                <w:sz w:val="20"/>
                <w:szCs w:val="20"/>
              </w:rPr>
              <w:t>pești:</w:t>
            </w:r>
            <w:r w:rsidRPr="000E42CC">
              <w:rPr>
                <w:b/>
                <w:i/>
                <w:sz w:val="20"/>
                <w:szCs w:val="20"/>
              </w:rPr>
              <w:t xml:space="preserve"> </w:t>
            </w:r>
            <w:r w:rsidRPr="000E42CC">
              <w:rPr>
                <w:i/>
                <w:sz w:val="20"/>
                <w:szCs w:val="20"/>
              </w:rPr>
              <w:t xml:space="preserve">Barbus meridionalis, Rhodeus sericeus amarus, Cobitis taenia, </w:t>
            </w:r>
            <w:r w:rsidRPr="000E42CC">
              <w:rPr>
                <w:b/>
                <w:sz w:val="20"/>
                <w:szCs w:val="20"/>
              </w:rPr>
              <w:t xml:space="preserve">amfibieni: </w:t>
            </w:r>
            <w:r w:rsidRPr="000E42CC">
              <w:rPr>
                <w:i/>
                <w:sz w:val="20"/>
                <w:szCs w:val="20"/>
              </w:rPr>
              <w:t xml:space="preserve">Triturus vulgaris ampelensis, Bombina variegata, </w:t>
            </w:r>
            <w:r w:rsidRPr="000E42CC">
              <w:rPr>
                <w:b/>
                <w:sz w:val="20"/>
                <w:szCs w:val="20"/>
              </w:rPr>
              <w:t>mamifere:</w:t>
            </w:r>
            <w:r w:rsidRPr="000E42CC">
              <w:rPr>
                <w:i/>
                <w:sz w:val="20"/>
                <w:szCs w:val="20"/>
              </w:rPr>
              <w:t xml:space="preserve"> Lutra lutra</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40/an/pers</w:t>
            </w:r>
          </w:p>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(2 pers)</w:t>
            </w:r>
          </w:p>
          <w:p w:rsidR="007C42D8" w:rsidRPr="000E42CC" w:rsidRDefault="007C42D8" w:rsidP="000E42CC">
            <w:pPr>
              <w:keepNext/>
              <w:keepLines/>
              <w:spacing w:line="276" w:lineRule="auto"/>
              <w:jc w:val="center"/>
              <w:rPr>
                <w:rFonts w:eastAsia="Times New Roman"/>
                <w:color w:val="000000"/>
                <w:sz w:val="20"/>
                <w:szCs w:val="20"/>
                <w:lang w:eastAsia="ro-RO"/>
              </w:rPr>
            </w:pPr>
          </w:p>
          <w:p w:rsidR="007C42D8" w:rsidRPr="000E42CC" w:rsidRDefault="007C42D8" w:rsidP="000E42CC">
            <w:pPr>
              <w:keepNext/>
              <w:keepLines/>
              <w:spacing w:line="276" w:lineRule="auto"/>
              <w:jc w:val="center"/>
              <w:rPr>
                <w:rFonts w:eastAsia="Times New Roman"/>
                <w:b/>
                <w:color w:val="000000"/>
                <w:sz w:val="20"/>
                <w:szCs w:val="20"/>
                <w:lang w:eastAsia="ro-RO"/>
              </w:rPr>
            </w:pPr>
            <w:r w:rsidRPr="000E42CC">
              <w:rPr>
                <w:rFonts w:eastAsia="Times New Roman"/>
                <w:color w:val="000000"/>
                <w:sz w:val="20"/>
                <w:szCs w:val="20"/>
                <w:lang w:eastAsia="ro-RO"/>
              </w:rPr>
              <w:t xml:space="preserve">Total= </w:t>
            </w:r>
            <w:r w:rsidRPr="000E42CC">
              <w:rPr>
                <w:rFonts w:eastAsia="Times New Roman"/>
                <w:b/>
                <w:color w:val="000000"/>
                <w:sz w:val="20"/>
                <w:szCs w:val="20"/>
                <w:lang w:eastAsia="ro-RO"/>
              </w:rPr>
              <w:t>300</w:t>
            </w:r>
          </w:p>
          <w:p w:rsidR="007C42D8" w:rsidRPr="000E42CC" w:rsidRDefault="007C42D8" w:rsidP="000E42CC">
            <w:pPr>
              <w:keepNext/>
              <w:keepLines/>
              <w:spacing w:line="276" w:lineRule="auto"/>
              <w:jc w:val="center"/>
              <w:rPr>
                <w:rFonts w:eastAsia="Times New Roman"/>
                <w:color w:val="000000"/>
                <w:sz w:val="20"/>
                <w:szCs w:val="20"/>
                <w:lang w:eastAsia="ro-RO"/>
              </w:rPr>
            </w:pPr>
          </w:p>
        </w:tc>
        <w:tc>
          <w:tcPr>
            <w:tcW w:w="1095"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Verificări în teren</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578"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nr</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877"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200</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192.000</w:t>
            </w:r>
          </w:p>
          <w:p w:rsidR="007C42D8" w:rsidRPr="000E42CC" w:rsidRDefault="007C42D8"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 xml:space="preserve">+ </w:t>
            </w:r>
          </w:p>
          <w:p w:rsidR="007C42D8" w:rsidRPr="000E42CC" w:rsidRDefault="007C42D8"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16.500</w:t>
            </w:r>
          </w:p>
          <w:p w:rsidR="007C42D8" w:rsidRPr="000E42CC" w:rsidRDefault="007C42D8" w:rsidP="000E42CC">
            <w:pPr>
              <w:keepNext/>
              <w:keepLines/>
              <w:spacing w:line="276" w:lineRule="auto"/>
              <w:jc w:val="right"/>
              <w:rPr>
                <w:rFonts w:eastAsia="Times New Roman"/>
                <w:b/>
                <w:color w:val="FF0000"/>
                <w:sz w:val="20"/>
                <w:szCs w:val="20"/>
                <w:lang w:eastAsia="ro-RO"/>
              </w:rPr>
            </w:pPr>
            <w:r w:rsidRPr="000E42CC">
              <w:rPr>
                <w:rFonts w:eastAsia="Times New Roman"/>
                <w:sz w:val="20"/>
                <w:szCs w:val="20"/>
                <w:lang w:eastAsia="ro-RO"/>
              </w:rPr>
              <w:t>=</w:t>
            </w:r>
          </w:p>
          <w:p w:rsidR="007C42D8" w:rsidRPr="000E42CC" w:rsidRDefault="007C42D8" w:rsidP="000E42CC">
            <w:pPr>
              <w:keepNext/>
              <w:keepLines/>
              <w:spacing w:line="276" w:lineRule="auto"/>
              <w:ind w:left="-100"/>
              <w:jc w:val="right"/>
              <w:rPr>
                <w:rFonts w:eastAsia="Times New Roman"/>
                <w:b/>
                <w:color w:val="000000"/>
                <w:sz w:val="20"/>
                <w:szCs w:val="20"/>
                <w:lang w:eastAsia="ro-RO"/>
              </w:rPr>
            </w:pPr>
            <w:r w:rsidRPr="000E42CC">
              <w:rPr>
                <w:rFonts w:eastAsia="Times New Roman"/>
                <w:b/>
                <w:color w:val="000000"/>
                <w:sz w:val="20"/>
                <w:szCs w:val="20"/>
                <w:lang w:eastAsia="ro-RO"/>
              </w:rPr>
              <w:t>208.500</w:t>
            </w:r>
          </w:p>
          <w:p w:rsidR="007C42D8" w:rsidRPr="000E42CC" w:rsidRDefault="007C42D8" w:rsidP="000E42CC">
            <w:pPr>
              <w:keepNext/>
              <w:keepLines/>
              <w:spacing w:line="276" w:lineRule="auto"/>
              <w:jc w:val="right"/>
              <w:rPr>
                <w:rFonts w:eastAsia="Times New Roman"/>
                <w:b/>
                <w:color w:val="FF0000"/>
                <w:sz w:val="20"/>
                <w:szCs w:val="20"/>
                <w:lang w:eastAsia="ro-RO"/>
              </w:rPr>
            </w:pPr>
          </w:p>
          <w:p w:rsidR="007C42D8" w:rsidRPr="000E42CC" w:rsidRDefault="007C42D8" w:rsidP="000E42CC">
            <w:pPr>
              <w:keepNext/>
              <w:keepLines/>
              <w:spacing w:line="276" w:lineRule="auto"/>
              <w:jc w:val="right"/>
              <w:rPr>
                <w:rFonts w:eastAsia="Times New Roman"/>
                <w:color w:val="000000"/>
                <w:sz w:val="20"/>
                <w:szCs w:val="20"/>
                <w:lang w:eastAsia="ro-RO"/>
              </w:rPr>
            </w:pPr>
          </w:p>
          <w:p w:rsidR="007C42D8" w:rsidRPr="000E42CC" w:rsidRDefault="007C42D8" w:rsidP="000E42CC">
            <w:pPr>
              <w:keepNext/>
              <w:keepLines/>
              <w:spacing w:line="276" w:lineRule="auto"/>
              <w:jc w:val="right"/>
              <w:rPr>
                <w:rFonts w:eastAsia="Times New Roman"/>
                <w:color w:val="000000"/>
                <w:sz w:val="20"/>
                <w:szCs w:val="20"/>
                <w:lang w:eastAsia="ro-RO"/>
              </w:rPr>
            </w:pPr>
          </w:p>
          <w:p w:rsidR="007C42D8" w:rsidRPr="000E42CC" w:rsidRDefault="007C42D8" w:rsidP="000E42CC">
            <w:pPr>
              <w:keepNext/>
              <w:keepLines/>
              <w:spacing w:line="276" w:lineRule="auto"/>
              <w:jc w:val="right"/>
              <w:rPr>
                <w:rFonts w:eastAsia="Times New Roman"/>
                <w:color w:val="000000"/>
                <w:sz w:val="20"/>
                <w:szCs w:val="20"/>
                <w:lang w:eastAsia="ro-RO"/>
              </w:rPr>
            </w:pPr>
          </w:p>
          <w:p w:rsidR="007C42D8" w:rsidRPr="000E42CC" w:rsidRDefault="007C42D8" w:rsidP="000E42CC">
            <w:pPr>
              <w:keepNext/>
              <w:keepLines/>
              <w:spacing w:line="276" w:lineRule="auto"/>
              <w:jc w:val="right"/>
              <w:rPr>
                <w:rFonts w:eastAsia="Times New Roman"/>
                <w:color w:val="000000"/>
                <w:sz w:val="20"/>
                <w:szCs w:val="20"/>
                <w:lang w:eastAsia="ro-RO"/>
              </w:rPr>
            </w:pPr>
          </w:p>
          <w:p w:rsidR="007C42D8" w:rsidRPr="000E42CC" w:rsidRDefault="007C42D8" w:rsidP="000E42CC">
            <w:pPr>
              <w:keepNext/>
              <w:keepLines/>
              <w:spacing w:line="276" w:lineRule="auto"/>
              <w:jc w:val="right"/>
              <w:rPr>
                <w:rFonts w:eastAsia="Times New Roman"/>
                <w:color w:val="000000"/>
                <w:sz w:val="20"/>
                <w:szCs w:val="20"/>
                <w:lang w:eastAsia="ro-RO"/>
              </w:rPr>
            </w:pPr>
          </w:p>
          <w:p w:rsidR="007C42D8" w:rsidRPr="000E42CC" w:rsidRDefault="007C42D8" w:rsidP="000E42CC">
            <w:pPr>
              <w:keepNext/>
              <w:keepLines/>
              <w:spacing w:line="276" w:lineRule="auto"/>
              <w:jc w:val="right"/>
              <w:rPr>
                <w:rFonts w:eastAsia="Times New Roman"/>
                <w:color w:val="000000"/>
                <w:sz w:val="20"/>
                <w:szCs w:val="20"/>
                <w:lang w:eastAsia="ro-RO"/>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nerambursabile</w:t>
            </w:r>
          </w:p>
          <w:p w:rsidR="007C42D8" w:rsidRPr="000E42CC" w:rsidRDefault="007C42D8" w:rsidP="000E42CC">
            <w:pPr>
              <w:keepNext/>
              <w:keepLines/>
              <w:spacing w:line="276" w:lineRule="auto"/>
              <w:ind w:left="-107"/>
              <w:rPr>
                <w:rFonts w:eastAsia="Times New Roman"/>
                <w:color w:val="000000"/>
                <w:sz w:val="20"/>
                <w:szCs w:val="20"/>
                <w:lang w:eastAsia="ro-RO"/>
              </w:rPr>
            </w:pPr>
            <w:r w:rsidRPr="000E42CC">
              <w:rPr>
                <w:rFonts w:eastAsia="Times New Roman"/>
                <w:color w:val="000000"/>
                <w:sz w:val="20"/>
                <w:szCs w:val="20"/>
                <w:lang w:eastAsia="ro-RO"/>
              </w:rPr>
              <w:t>Fonduri proprii administrator</w:t>
            </w:r>
          </w:p>
        </w:tc>
        <w:tc>
          <w:tcPr>
            <w:tcW w:w="1130"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Sp 13</w:t>
            </w:r>
          </w:p>
        </w:tc>
      </w:tr>
      <w:tr w:rsidR="007C42D8" w:rsidRPr="000E42CC" w:rsidTr="000E42CC">
        <w:trPr>
          <w:gridAfter w:val="4"/>
          <w:wAfter w:w="6698" w:type="dxa"/>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spacing w:line="276" w:lineRule="auto"/>
              <w:rPr>
                <w:sz w:val="20"/>
                <w:szCs w:val="20"/>
                <w:lang w:eastAsia="ro-RO"/>
              </w:rPr>
            </w:pPr>
            <w:r w:rsidRPr="000E42CC">
              <w:rPr>
                <w:sz w:val="20"/>
                <w:szCs w:val="20"/>
                <w:lang w:eastAsia="ro-RO"/>
              </w:rPr>
              <w:t>1.1.5</w:t>
            </w:r>
          </w:p>
        </w:tc>
        <w:tc>
          <w:tcPr>
            <w:tcW w:w="2607" w:type="dxa"/>
            <w:tcBorders>
              <w:top w:val="single" w:sz="4" w:space="0" w:color="auto"/>
              <w:left w:val="nil"/>
              <w:bottom w:val="single" w:sz="4" w:space="0" w:color="auto"/>
              <w:right w:val="single" w:sz="4" w:space="0" w:color="auto"/>
            </w:tcBorders>
            <w:shd w:val="clear" w:color="auto" w:fill="auto"/>
          </w:tcPr>
          <w:p w:rsidR="007C42D8" w:rsidRPr="000E42CC" w:rsidRDefault="007C42D8" w:rsidP="000E42CC">
            <w:pPr>
              <w:spacing w:line="276" w:lineRule="auto"/>
              <w:rPr>
                <w:sz w:val="20"/>
                <w:szCs w:val="20"/>
              </w:rPr>
            </w:pPr>
            <w:r w:rsidRPr="000E42CC">
              <w:rPr>
                <w:sz w:val="20"/>
                <w:szCs w:val="20"/>
              </w:rPr>
              <w:t xml:space="preserve">Menținerea în stare favorabilă a zonelor de reproducere pentru speciile de </w:t>
            </w:r>
            <w:r w:rsidRPr="000E42CC">
              <w:rPr>
                <w:b/>
                <w:sz w:val="20"/>
                <w:szCs w:val="20"/>
              </w:rPr>
              <w:t>amfibieni</w:t>
            </w:r>
            <w:r w:rsidRPr="000E42CC">
              <w:rPr>
                <w:sz w:val="20"/>
                <w:szCs w:val="20"/>
              </w:rPr>
              <w:t xml:space="preserve">: </w:t>
            </w:r>
            <w:r w:rsidRPr="000E42CC">
              <w:rPr>
                <w:i/>
                <w:sz w:val="20"/>
                <w:szCs w:val="20"/>
              </w:rPr>
              <w:t>Triturus vulgaris ampelensis, Bombina variegata</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16/an/pers</w:t>
            </w:r>
          </w:p>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(2 pers)</w:t>
            </w:r>
          </w:p>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 xml:space="preserve">Total= </w:t>
            </w:r>
            <w:r w:rsidRPr="000E42CC">
              <w:rPr>
                <w:rFonts w:eastAsia="Times New Roman"/>
                <w:b/>
                <w:color w:val="000000"/>
                <w:sz w:val="20"/>
                <w:szCs w:val="20"/>
                <w:lang w:eastAsia="ro-RO"/>
              </w:rPr>
              <w:t>160</w:t>
            </w:r>
          </w:p>
        </w:tc>
        <w:tc>
          <w:tcPr>
            <w:tcW w:w="1095"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Verificări în teren</w:t>
            </w:r>
          </w:p>
          <w:p w:rsidR="007C42D8" w:rsidRPr="000E42CC" w:rsidRDefault="007C42D8" w:rsidP="000E42CC">
            <w:pPr>
              <w:keepNext/>
              <w:keepLines/>
              <w:spacing w:line="276" w:lineRule="auto"/>
              <w:rPr>
                <w:rFonts w:eastAsia="Times New Roman"/>
                <w:color w:val="000000"/>
                <w:sz w:val="20"/>
                <w:szCs w:val="20"/>
                <w:lang w:eastAsia="ro-RO"/>
              </w:rPr>
            </w:pPr>
          </w:p>
        </w:tc>
        <w:tc>
          <w:tcPr>
            <w:tcW w:w="578"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nr</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877"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80</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102.400</w:t>
            </w:r>
          </w:p>
          <w:p w:rsidR="007C42D8" w:rsidRPr="000E42CC" w:rsidRDefault="007C42D8"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w:t>
            </w:r>
          </w:p>
          <w:p w:rsidR="007C42D8" w:rsidRPr="000E42CC" w:rsidRDefault="007C42D8"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6.600</w:t>
            </w:r>
          </w:p>
          <w:p w:rsidR="007C42D8" w:rsidRPr="000E42CC" w:rsidRDefault="007C42D8" w:rsidP="000E42CC">
            <w:pPr>
              <w:keepNext/>
              <w:keepLines/>
              <w:spacing w:line="276" w:lineRule="auto"/>
              <w:jc w:val="right"/>
              <w:rPr>
                <w:rFonts w:eastAsia="Times New Roman"/>
                <w:b/>
                <w:color w:val="FF0000"/>
                <w:sz w:val="20"/>
                <w:szCs w:val="20"/>
                <w:lang w:eastAsia="ro-RO"/>
              </w:rPr>
            </w:pPr>
            <w:r w:rsidRPr="000E42CC">
              <w:rPr>
                <w:rFonts w:eastAsia="Times New Roman"/>
                <w:sz w:val="20"/>
                <w:szCs w:val="20"/>
                <w:lang w:eastAsia="ro-RO"/>
              </w:rPr>
              <w:t>=</w:t>
            </w:r>
          </w:p>
          <w:p w:rsidR="007C42D8" w:rsidRPr="000E42CC" w:rsidRDefault="007C42D8" w:rsidP="000E42CC">
            <w:pPr>
              <w:keepNext/>
              <w:keepLines/>
              <w:spacing w:line="276" w:lineRule="auto"/>
              <w:ind w:left="-100"/>
              <w:jc w:val="right"/>
              <w:rPr>
                <w:rFonts w:eastAsia="Times New Roman"/>
                <w:color w:val="000000"/>
                <w:sz w:val="20"/>
                <w:szCs w:val="20"/>
                <w:lang w:eastAsia="ro-RO"/>
              </w:rPr>
            </w:pPr>
            <w:r w:rsidRPr="000E42CC">
              <w:rPr>
                <w:rFonts w:eastAsia="Times New Roman"/>
                <w:b/>
                <w:color w:val="000000"/>
                <w:sz w:val="20"/>
                <w:szCs w:val="20"/>
                <w:lang w:eastAsia="ro-RO"/>
              </w:rPr>
              <w:t>109.000</w:t>
            </w:r>
          </w:p>
          <w:p w:rsidR="007C42D8" w:rsidRPr="000E42CC" w:rsidRDefault="007C42D8" w:rsidP="000E42CC">
            <w:pPr>
              <w:keepNext/>
              <w:keepLines/>
              <w:spacing w:line="276" w:lineRule="auto"/>
              <w:jc w:val="right"/>
              <w:rPr>
                <w:rFonts w:eastAsia="Times New Roman"/>
                <w:color w:val="000000"/>
                <w:sz w:val="20"/>
                <w:szCs w:val="20"/>
                <w:lang w:eastAsia="ro-RO"/>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nerambursabile</w:t>
            </w:r>
          </w:p>
          <w:p w:rsidR="007C42D8" w:rsidRPr="000E42CC" w:rsidRDefault="007C42D8" w:rsidP="000E42CC">
            <w:pPr>
              <w:keepNext/>
              <w:keepLines/>
              <w:spacing w:line="276" w:lineRule="auto"/>
              <w:ind w:left="-107"/>
              <w:rPr>
                <w:rFonts w:eastAsia="Times New Roman"/>
                <w:color w:val="000000"/>
                <w:sz w:val="20"/>
                <w:szCs w:val="20"/>
                <w:lang w:eastAsia="ro-RO"/>
              </w:rPr>
            </w:pPr>
            <w:r w:rsidRPr="000E42CC">
              <w:rPr>
                <w:rFonts w:eastAsia="Times New Roman"/>
                <w:color w:val="000000"/>
                <w:sz w:val="20"/>
                <w:szCs w:val="20"/>
                <w:lang w:eastAsia="ro-RO"/>
              </w:rPr>
              <w:t>Fonduri proprii administrator</w:t>
            </w:r>
          </w:p>
        </w:tc>
        <w:tc>
          <w:tcPr>
            <w:tcW w:w="1130" w:type="dxa"/>
            <w:gridSpan w:val="2"/>
            <w:tcBorders>
              <w:top w:val="single" w:sz="4" w:space="0" w:color="auto"/>
              <w:left w:val="nil"/>
              <w:bottom w:val="single" w:sz="4" w:space="0" w:color="auto"/>
              <w:right w:val="single" w:sz="4" w:space="0" w:color="auto"/>
            </w:tcBorders>
            <w:shd w:val="clear" w:color="auto" w:fill="auto"/>
          </w:tcPr>
          <w:p w:rsidR="007C42D8" w:rsidRPr="000E42CC" w:rsidRDefault="007C42D8" w:rsidP="000E42CC">
            <w:r w:rsidRPr="000E42CC">
              <w:rPr>
                <w:rFonts w:eastAsia="Times New Roman"/>
                <w:color w:val="000000"/>
                <w:sz w:val="20"/>
                <w:szCs w:val="20"/>
                <w:lang w:eastAsia="ro-RO"/>
              </w:rPr>
              <w:t>Sp 13</w:t>
            </w:r>
          </w:p>
        </w:tc>
      </w:tr>
      <w:tr w:rsidR="007C42D8" w:rsidRPr="000E42CC" w:rsidTr="000E42CC">
        <w:trPr>
          <w:gridAfter w:val="4"/>
          <w:wAfter w:w="6698" w:type="dxa"/>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spacing w:line="276" w:lineRule="auto"/>
              <w:rPr>
                <w:sz w:val="20"/>
                <w:szCs w:val="20"/>
                <w:lang w:eastAsia="ro-RO"/>
              </w:rPr>
            </w:pPr>
            <w:r w:rsidRPr="000E42CC">
              <w:rPr>
                <w:sz w:val="20"/>
                <w:szCs w:val="20"/>
                <w:lang w:eastAsia="ro-RO"/>
              </w:rPr>
              <w:t>1.1.6</w:t>
            </w:r>
          </w:p>
        </w:tc>
        <w:tc>
          <w:tcPr>
            <w:tcW w:w="2607" w:type="dxa"/>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spacing w:line="276" w:lineRule="auto"/>
              <w:rPr>
                <w:strike/>
                <w:sz w:val="20"/>
                <w:szCs w:val="20"/>
              </w:rPr>
            </w:pPr>
            <w:r w:rsidRPr="000E42CC">
              <w:rPr>
                <w:color w:val="000000"/>
                <w:sz w:val="20"/>
                <w:szCs w:val="20"/>
              </w:rPr>
              <w:t xml:space="preserve">Menținerea  capacității de suport a habitatelor (zonele umede, râurile și zonele limitrofe ale acestora) </w:t>
            </w:r>
            <w:r w:rsidRPr="000E42CC">
              <w:rPr>
                <w:sz w:val="20"/>
                <w:szCs w:val="20"/>
              </w:rPr>
              <w:t xml:space="preserve">prin prisma necesităţii menţinerii stării de conservare favorabilă  pentru speciile de </w:t>
            </w:r>
            <w:r w:rsidRPr="000E42CC">
              <w:rPr>
                <w:b/>
                <w:sz w:val="20"/>
                <w:szCs w:val="20"/>
              </w:rPr>
              <w:t>amfibieni:</w:t>
            </w:r>
            <w:r w:rsidRPr="000E42CC">
              <w:rPr>
                <w:sz w:val="20"/>
                <w:szCs w:val="20"/>
              </w:rPr>
              <w:t xml:space="preserve"> </w:t>
            </w:r>
            <w:r w:rsidRPr="000E42CC">
              <w:rPr>
                <w:i/>
                <w:sz w:val="20"/>
                <w:szCs w:val="20"/>
              </w:rPr>
              <w:t>Triturus vulgaris ampelensis, Bombina variegata</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5/an/pers</w:t>
            </w:r>
          </w:p>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(2 pers)</w:t>
            </w:r>
          </w:p>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 xml:space="preserve">Total= </w:t>
            </w:r>
            <w:r w:rsidRPr="000E42CC">
              <w:rPr>
                <w:rFonts w:eastAsia="Times New Roman"/>
                <w:b/>
                <w:color w:val="000000"/>
                <w:sz w:val="20"/>
                <w:szCs w:val="20"/>
                <w:lang w:eastAsia="ro-RO"/>
              </w:rPr>
              <w:t>50</w:t>
            </w:r>
          </w:p>
          <w:p w:rsidR="007C42D8" w:rsidRPr="000E42CC" w:rsidRDefault="007C42D8" w:rsidP="000E42CC">
            <w:pPr>
              <w:keepNext/>
              <w:keepLines/>
              <w:spacing w:line="276" w:lineRule="auto"/>
              <w:jc w:val="center"/>
              <w:rPr>
                <w:rFonts w:eastAsia="Times New Roman"/>
                <w:color w:val="000000"/>
                <w:sz w:val="20"/>
                <w:szCs w:val="20"/>
                <w:lang w:eastAsia="ro-RO"/>
              </w:rPr>
            </w:pPr>
          </w:p>
          <w:p w:rsidR="007C42D8" w:rsidRPr="000E42CC" w:rsidRDefault="007C42D8" w:rsidP="000E42CC">
            <w:pPr>
              <w:keepNext/>
              <w:keepLines/>
              <w:spacing w:line="276" w:lineRule="auto"/>
              <w:jc w:val="center"/>
              <w:rPr>
                <w:rFonts w:eastAsia="Times New Roman"/>
                <w:color w:val="000000"/>
                <w:sz w:val="20"/>
                <w:szCs w:val="20"/>
                <w:lang w:eastAsia="ro-RO"/>
              </w:rPr>
            </w:pPr>
          </w:p>
          <w:p w:rsidR="007C42D8" w:rsidRPr="000E42CC" w:rsidRDefault="007C42D8" w:rsidP="000E42CC">
            <w:pPr>
              <w:keepNext/>
              <w:keepLines/>
              <w:spacing w:line="276" w:lineRule="auto"/>
              <w:jc w:val="center"/>
              <w:rPr>
                <w:rFonts w:eastAsia="Times New Roman"/>
                <w:color w:val="000000"/>
                <w:sz w:val="20"/>
                <w:szCs w:val="20"/>
                <w:lang w:eastAsia="ro-RO"/>
              </w:rPr>
            </w:pPr>
          </w:p>
        </w:tc>
        <w:tc>
          <w:tcPr>
            <w:tcW w:w="1095"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Lucrări de realizare șanțuri / rigole </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Unelte specifice</w:t>
            </w:r>
          </w:p>
          <w:p w:rsidR="007C42D8" w:rsidRPr="000E42CC" w:rsidRDefault="007C42D8" w:rsidP="000E42CC">
            <w:pPr>
              <w:keepNext/>
              <w:keepLines/>
              <w:spacing w:line="276" w:lineRule="auto"/>
              <w:rPr>
                <w:rFonts w:eastAsia="Times New Roman"/>
                <w:color w:val="000000"/>
                <w:sz w:val="20"/>
                <w:szCs w:val="20"/>
                <w:lang w:eastAsia="ro-RO"/>
              </w:rPr>
            </w:pPr>
          </w:p>
        </w:tc>
        <w:tc>
          <w:tcPr>
            <w:tcW w:w="578"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nr</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877"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5</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32.000</w:t>
            </w:r>
          </w:p>
          <w:p w:rsidR="007C42D8" w:rsidRPr="000E42CC" w:rsidRDefault="007C42D8"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w:t>
            </w:r>
          </w:p>
          <w:p w:rsidR="007C42D8" w:rsidRPr="000E42CC" w:rsidRDefault="007C42D8"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825</w:t>
            </w:r>
          </w:p>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w:t>
            </w:r>
          </w:p>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32.825</w:t>
            </w:r>
          </w:p>
          <w:p w:rsidR="007C42D8" w:rsidRPr="000E42CC" w:rsidRDefault="007C42D8" w:rsidP="000E42CC">
            <w:pPr>
              <w:keepNext/>
              <w:keepLines/>
              <w:spacing w:line="276" w:lineRule="auto"/>
              <w:jc w:val="right"/>
              <w:rPr>
                <w:rFonts w:eastAsia="Times New Roman"/>
                <w:color w:val="000000"/>
                <w:sz w:val="20"/>
                <w:szCs w:val="20"/>
                <w:lang w:eastAsia="ro-RO"/>
              </w:rPr>
            </w:pPr>
          </w:p>
          <w:p w:rsidR="007C42D8" w:rsidRPr="000E42CC" w:rsidRDefault="007C42D8" w:rsidP="000E42CC">
            <w:pPr>
              <w:keepNext/>
              <w:keepLines/>
              <w:spacing w:line="276" w:lineRule="auto"/>
              <w:jc w:val="right"/>
              <w:rPr>
                <w:rFonts w:eastAsia="Times New Roman"/>
                <w:color w:val="000000"/>
                <w:sz w:val="20"/>
                <w:szCs w:val="20"/>
                <w:lang w:eastAsia="ro-RO"/>
              </w:rPr>
            </w:pPr>
          </w:p>
          <w:p w:rsidR="007C42D8" w:rsidRPr="000E42CC" w:rsidRDefault="007C42D8" w:rsidP="000E42CC">
            <w:pPr>
              <w:keepNext/>
              <w:keepLines/>
              <w:spacing w:line="276" w:lineRule="auto"/>
              <w:jc w:val="right"/>
              <w:rPr>
                <w:rFonts w:eastAsia="Times New Roman"/>
                <w:color w:val="000000"/>
                <w:sz w:val="20"/>
                <w:szCs w:val="20"/>
                <w:lang w:eastAsia="ro-RO"/>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nerambursabile</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1130" w:type="dxa"/>
            <w:gridSpan w:val="2"/>
            <w:tcBorders>
              <w:top w:val="single" w:sz="4" w:space="0" w:color="auto"/>
              <w:left w:val="nil"/>
              <w:bottom w:val="single" w:sz="4" w:space="0" w:color="auto"/>
              <w:right w:val="single" w:sz="4" w:space="0" w:color="auto"/>
            </w:tcBorders>
            <w:shd w:val="clear" w:color="auto" w:fill="auto"/>
          </w:tcPr>
          <w:p w:rsidR="007C42D8" w:rsidRPr="000E42CC" w:rsidRDefault="007C42D8" w:rsidP="000E42CC">
            <w:r w:rsidRPr="000E42CC">
              <w:rPr>
                <w:rFonts w:eastAsia="Times New Roman"/>
                <w:color w:val="000000"/>
                <w:sz w:val="20"/>
                <w:szCs w:val="20"/>
                <w:lang w:eastAsia="ro-RO"/>
              </w:rPr>
              <w:t>Sp 13</w:t>
            </w:r>
          </w:p>
        </w:tc>
      </w:tr>
      <w:tr w:rsidR="007C42D8" w:rsidRPr="000E42CC" w:rsidTr="000E42CC">
        <w:trPr>
          <w:gridAfter w:val="4"/>
          <w:wAfter w:w="6698" w:type="dxa"/>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spacing w:line="276" w:lineRule="auto"/>
              <w:rPr>
                <w:sz w:val="20"/>
                <w:szCs w:val="20"/>
                <w:lang w:eastAsia="ro-RO"/>
              </w:rPr>
            </w:pPr>
            <w:r w:rsidRPr="000E42CC">
              <w:rPr>
                <w:sz w:val="20"/>
                <w:szCs w:val="20"/>
                <w:lang w:eastAsia="ro-RO"/>
              </w:rPr>
              <w:t>1.1.7</w:t>
            </w:r>
          </w:p>
        </w:tc>
        <w:tc>
          <w:tcPr>
            <w:tcW w:w="2607" w:type="dxa"/>
            <w:tcBorders>
              <w:top w:val="single" w:sz="4" w:space="0" w:color="auto"/>
              <w:left w:val="nil"/>
              <w:bottom w:val="single" w:sz="4" w:space="0" w:color="auto"/>
              <w:right w:val="single" w:sz="4" w:space="0" w:color="auto"/>
            </w:tcBorders>
            <w:shd w:val="clear" w:color="auto" w:fill="auto"/>
          </w:tcPr>
          <w:p w:rsidR="007C42D8" w:rsidRPr="000E42CC" w:rsidRDefault="007C42D8" w:rsidP="000E42CC">
            <w:pPr>
              <w:spacing w:line="276" w:lineRule="auto"/>
              <w:rPr>
                <w:sz w:val="20"/>
                <w:szCs w:val="20"/>
              </w:rPr>
            </w:pPr>
            <w:r w:rsidRPr="000E42CC">
              <w:rPr>
                <w:sz w:val="20"/>
                <w:szCs w:val="20"/>
                <w:lang w:eastAsia="ro-RO"/>
              </w:rPr>
              <w:t xml:space="preserve">Controlul pășunatului precum și a păşunatului în pădure pentru evitarea deranjului speciilor de: </w:t>
            </w:r>
            <w:r w:rsidRPr="000E42CC">
              <w:rPr>
                <w:b/>
                <w:sz w:val="20"/>
                <w:szCs w:val="20"/>
                <w:lang w:eastAsia="ro-RO"/>
              </w:rPr>
              <w:t xml:space="preserve">amfibieni: </w:t>
            </w:r>
            <w:r w:rsidRPr="000E42CC">
              <w:rPr>
                <w:i/>
                <w:sz w:val="20"/>
                <w:szCs w:val="20"/>
              </w:rPr>
              <w:t xml:space="preserve">Bombina variegata, Triturus vulgaris ampelensis </w:t>
            </w:r>
            <w:r w:rsidRPr="000E42CC">
              <w:rPr>
                <w:sz w:val="20"/>
                <w:szCs w:val="20"/>
              </w:rPr>
              <w:t xml:space="preserve">și </w:t>
            </w:r>
            <w:r w:rsidRPr="000E42CC">
              <w:rPr>
                <w:b/>
                <w:sz w:val="20"/>
                <w:szCs w:val="20"/>
              </w:rPr>
              <w:t>mamifere</w:t>
            </w:r>
            <w:r w:rsidRPr="000E42CC">
              <w:rPr>
                <w:sz w:val="20"/>
                <w:szCs w:val="20"/>
              </w:rPr>
              <w:t xml:space="preserve">: </w:t>
            </w:r>
            <w:r w:rsidRPr="000E42CC">
              <w:rPr>
                <w:i/>
                <w:color w:val="000000"/>
                <w:sz w:val="20"/>
                <w:szCs w:val="20"/>
              </w:rPr>
              <w:t>Ursus arctos,</w:t>
            </w:r>
            <w:r w:rsidRPr="000E42CC">
              <w:rPr>
                <w:color w:val="000000"/>
                <w:sz w:val="20"/>
                <w:szCs w:val="20"/>
              </w:rPr>
              <w:t xml:space="preserve"> </w:t>
            </w:r>
            <w:r w:rsidRPr="000E42CC">
              <w:rPr>
                <w:i/>
                <w:sz w:val="20"/>
                <w:szCs w:val="20"/>
              </w:rPr>
              <w:t>Canis lupus.</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16/an/pers</w:t>
            </w:r>
          </w:p>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(2 pers)</w:t>
            </w:r>
          </w:p>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 xml:space="preserve">Total= </w:t>
            </w:r>
            <w:r w:rsidRPr="000E42CC">
              <w:rPr>
                <w:rFonts w:eastAsia="Times New Roman"/>
                <w:b/>
                <w:color w:val="000000"/>
                <w:sz w:val="20"/>
                <w:szCs w:val="20"/>
                <w:lang w:eastAsia="ro-RO"/>
              </w:rPr>
              <w:t>160</w:t>
            </w:r>
          </w:p>
        </w:tc>
        <w:tc>
          <w:tcPr>
            <w:tcW w:w="1095"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Verificări în teren</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578"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Nr</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877"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80</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102.400</w:t>
            </w:r>
          </w:p>
          <w:p w:rsidR="007C42D8" w:rsidRPr="000E42CC" w:rsidRDefault="007C42D8"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w:t>
            </w:r>
          </w:p>
          <w:p w:rsidR="007C42D8" w:rsidRPr="000E42CC" w:rsidRDefault="007C42D8"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6.600</w:t>
            </w:r>
          </w:p>
          <w:p w:rsidR="007C42D8" w:rsidRPr="000E42CC" w:rsidRDefault="007C42D8" w:rsidP="000E42CC">
            <w:pPr>
              <w:keepNext/>
              <w:keepLines/>
              <w:spacing w:line="276" w:lineRule="auto"/>
              <w:jc w:val="right"/>
              <w:rPr>
                <w:rFonts w:eastAsia="Times New Roman"/>
                <w:b/>
                <w:sz w:val="20"/>
                <w:szCs w:val="20"/>
                <w:lang w:eastAsia="ro-RO"/>
              </w:rPr>
            </w:pPr>
            <w:r w:rsidRPr="000E42CC">
              <w:rPr>
                <w:rFonts w:eastAsia="Times New Roman"/>
                <w:b/>
                <w:sz w:val="20"/>
                <w:szCs w:val="20"/>
                <w:lang w:eastAsia="ro-RO"/>
              </w:rPr>
              <w:t>=</w:t>
            </w:r>
          </w:p>
          <w:p w:rsidR="007C42D8" w:rsidRPr="000E42CC" w:rsidRDefault="007C42D8" w:rsidP="000E42CC">
            <w:pPr>
              <w:keepNext/>
              <w:keepLines/>
              <w:spacing w:line="276" w:lineRule="auto"/>
              <w:ind w:left="-100"/>
              <w:jc w:val="right"/>
              <w:rPr>
                <w:rFonts w:eastAsia="Times New Roman"/>
                <w:sz w:val="20"/>
                <w:szCs w:val="20"/>
                <w:lang w:eastAsia="ro-RO"/>
              </w:rPr>
            </w:pPr>
            <w:r w:rsidRPr="000E42CC">
              <w:rPr>
                <w:rFonts w:eastAsia="Times New Roman"/>
                <w:b/>
                <w:sz w:val="20"/>
                <w:szCs w:val="20"/>
                <w:lang w:eastAsia="ro-RO"/>
              </w:rPr>
              <w:t>109.000</w:t>
            </w:r>
          </w:p>
          <w:p w:rsidR="007C42D8" w:rsidRPr="000E42CC" w:rsidRDefault="007C42D8" w:rsidP="000E42CC">
            <w:pPr>
              <w:keepNext/>
              <w:keepLines/>
              <w:spacing w:line="276" w:lineRule="auto"/>
              <w:jc w:val="right"/>
              <w:rPr>
                <w:rFonts w:eastAsia="Times New Roman"/>
                <w:sz w:val="20"/>
                <w:szCs w:val="20"/>
                <w:lang w:eastAsia="ro-RO"/>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nerambursabile</w:t>
            </w:r>
          </w:p>
          <w:p w:rsidR="007C42D8" w:rsidRPr="000E42CC" w:rsidRDefault="007C42D8" w:rsidP="000E42CC">
            <w:pPr>
              <w:keepNext/>
              <w:keepLines/>
              <w:spacing w:line="276" w:lineRule="auto"/>
              <w:ind w:left="-107"/>
              <w:rPr>
                <w:rFonts w:eastAsia="Times New Roman"/>
                <w:color w:val="000000"/>
                <w:sz w:val="20"/>
                <w:szCs w:val="20"/>
                <w:lang w:eastAsia="ro-RO"/>
              </w:rPr>
            </w:pPr>
            <w:r w:rsidRPr="000E42CC">
              <w:rPr>
                <w:rFonts w:eastAsia="Times New Roman"/>
                <w:color w:val="000000"/>
                <w:sz w:val="20"/>
                <w:szCs w:val="20"/>
                <w:lang w:eastAsia="ro-RO"/>
              </w:rPr>
              <w:t>Fonduri proprii administrator</w:t>
            </w:r>
          </w:p>
        </w:tc>
        <w:tc>
          <w:tcPr>
            <w:tcW w:w="1130" w:type="dxa"/>
            <w:gridSpan w:val="2"/>
            <w:tcBorders>
              <w:top w:val="single" w:sz="4" w:space="0" w:color="auto"/>
              <w:left w:val="nil"/>
              <w:bottom w:val="single" w:sz="4" w:space="0" w:color="auto"/>
              <w:right w:val="single" w:sz="4" w:space="0" w:color="auto"/>
            </w:tcBorders>
            <w:shd w:val="clear" w:color="auto" w:fill="auto"/>
          </w:tcPr>
          <w:p w:rsidR="007C42D8" w:rsidRPr="000E42CC" w:rsidRDefault="007C42D8" w:rsidP="000E42CC">
            <w:r w:rsidRPr="000E42CC">
              <w:rPr>
                <w:rFonts w:eastAsia="Times New Roman"/>
                <w:color w:val="000000"/>
                <w:sz w:val="20"/>
                <w:szCs w:val="20"/>
                <w:lang w:eastAsia="ro-RO"/>
              </w:rPr>
              <w:t>Sp 13</w:t>
            </w:r>
          </w:p>
        </w:tc>
      </w:tr>
      <w:tr w:rsidR="007C42D8" w:rsidRPr="000E42CC" w:rsidTr="000E42CC">
        <w:trPr>
          <w:gridAfter w:val="4"/>
          <w:wAfter w:w="6698" w:type="dxa"/>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spacing w:line="276" w:lineRule="auto"/>
              <w:rPr>
                <w:sz w:val="20"/>
                <w:szCs w:val="20"/>
                <w:lang w:eastAsia="ro-RO"/>
              </w:rPr>
            </w:pPr>
            <w:r w:rsidRPr="000E42CC">
              <w:rPr>
                <w:sz w:val="20"/>
                <w:szCs w:val="20"/>
                <w:lang w:eastAsia="ro-RO"/>
              </w:rPr>
              <w:t>1.1.8</w:t>
            </w:r>
          </w:p>
        </w:tc>
        <w:tc>
          <w:tcPr>
            <w:tcW w:w="2607" w:type="dxa"/>
            <w:tcBorders>
              <w:top w:val="single" w:sz="4" w:space="0" w:color="auto"/>
              <w:left w:val="nil"/>
              <w:bottom w:val="single" w:sz="4" w:space="0" w:color="auto"/>
              <w:right w:val="single" w:sz="4" w:space="0" w:color="auto"/>
            </w:tcBorders>
            <w:shd w:val="clear" w:color="auto" w:fill="auto"/>
          </w:tcPr>
          <w:p w:rsidR="007C42D8" w:rsidRPr="000E42CC" w:rsidRDefault="007C42D8" w:rsidP="000E42CC">
            <w:pPr>
              <w:spacing w:line="276" w:lineRule="auto"/>
              <w:rPr>
                <w:sz w:val="20"/>
                <w:szCs w:val="20"/>
                <w:lang w:eastAsia="ro-RO"/>
              </w:rPr>
            </w:pPr>
            <w:r w:rsidRPr="000E42CC">
              <w:rPr>
                <w:sz w:val="20"/>
                <w:szCs w:val="20"/>
              </w:rPr>
              <w:t xml:space="preserve">Realizarea și implementarea de studii pastorale în vederea menținerii stării de conservare favorabile pentru speciile de: </w:t>
            </w:r>
            <w:r w:rsidRPr="000E42CC">
              <w:rPr>
                <w:b/>
                <w:sz w:val="20"/>
                <w:szCs w:val="20"/>
                <w:lang w:eastAsia="ro-RO"/>
              </w:rPr>
              <w:t xml:space="preserve">amfibieni: </w:t>
            </w:r>
            <w:r w:rsidRPr="000E42CC">
              <w:rPr>
                <w:i/>
                <w:sz w:val="20"/>
                <w:szCs w:val="20"/>
              </w:rPr>
              <w:t xml:space="preserve">Bombina variegata, Triturus vulgaris ampelensis </w:t>
            </w:r>
            <w:r w:rsidRPr="000E42CC">
              <w:rPr>
                <w:sz w:val="20"/>
                <w:szCs w:val="20"/>
              </w:rPr>
              <w:t xml:space="preserve">și </w:t>
            </w:r>
            <w:r w:rsidRPr="000E42CC">
              <w:rPr>
                <w:b/>
                <w:sz w:val="20"/>
                <w:szCs w:val="20"/>
              </w:rPr>
              <w:t>mamifere</w:t>
            </w:r>
            <w:r w:rsidRPr="000E42CC">
              <w:rPr>
                <w:sz w:val="20"/>
                <w:szCs w:val="20"/>
              </w:rPr>
              <w:t xml:space="preserve">: </w:t>
            </w:r>
            <w:r w:rsidRPr="000E42CC">
              <w:rPr>
                <w:i/>
                <w:color w:val="000000"/>
                <w:sz w:val="20"/>
                <w:szCs w:val="20"/>
              </w:rPr>
              <w:t>Ursus arctos,</w:t>
            </w:r>
            <w:r w:rsidRPr="000E42CC">
              <w:rPr>
                <w:color w:val="000000"/>
                <w:sz w:val="20"/>
                <w:szCs w:val="20"/>
              </w:rPr>
              <w:t xml:space="preserve"> </w:t>
            </w:r>
            <w:r w:rsidRPr="000E42CC">
              <w:rPr>
                <w:i/>
                <w:sz w:val="20"/>
                <w:szCs w:val="20"/>
              </w:rPr>
              <w:t>Canis lupus</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35/pers</w:t>
            </w:r>
          </w:p>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(2 pers)</w:t>
            </w:r>
          </w:p>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 xml:space="preserve">Total = </w:t>
            </w:r>
            <w:r w:rsidRPr="000E42CC">
              <w:rPr>
                <w:rFonts w:eastAsia="Times New Roman"/>
                <w:b/>
                <w:color w:val="000000"/>
                <w:sz w:val="20"/>
                <w:szCs w:val="20"/>
                <w:lang w:eastAsia="ro-RO"/>
              </w:rPr>
              <w:t>70</w:t>
            </w:r>
          </w:p>
        </w:tc>
        <w:tc>
          <w:tcPr>
            <w:tcW w:w="1095"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Realizare studiu</w:t>
            </w:r>
          </w:p>
          <w:p w:rsidR="007C42D8" w:rsidRPr="000E42CC" w:rsidRDefault="007C42D8" w:rsidP="000E42CC">
            <w:pPr>
              <w:keepNext/>
              <w:keepLines/>
              <w:spacing w:line="276" w:lineRule="auto"/>
              <w:ind w:right="-92"/>
              <w:rPr>
                <w:rFonts w:eastAsia="Times New Roman"/>
                <w:color w:val="000000"/>
                <w:sz w:val="20"/>
                <w:szCs w:val="20"/>
                <w:lang w:eastAsia="ro-RO"/>
              </w:rPr>
            </w:pPr>
            <w:r w:rsidRPr="000E42CC">
              <w:rPr>
                <w:rFonts w:eastAsia="Times New Roman"/>
                <w:color w:val="000000"/>
                <w:sz w:val="20"/>
                <w:szCs w:val="20"/>
                <w:lang w:eastAsia="ro-RO"/>
              </w:rPr>
              <w:t>combustibil</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 </w:t>
            </w:r>
          </w:p>
        </w:tc>
        <w:tc>
          <w:tcPr>
            <w:tcW w:w="578"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Buc</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877"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color w:val="000000"/>
                <w:sz w:val="20"/>
                <w:szCs w:val="20"/>
                <w:lang w:eastAsia="ro-RO"/>
              </w:rPr>
            </w:pPr>
          </w:p>
          <w:p w:rsidR="007C42D8" w:rsidRPr="000E42CC" w:rsidRDefault="007C42D8" w:rsidP="000E42CC">
            <w:pPr>
              <w:keepNext/>
              <w:keepLines/>
              <w:spacing w:line="276" w:lineRule="auto"/>
              <w:jc w:val="right"/>
              <w:rPr>
                <w:rFonts w:eastAsia="Times New Roman"/>
                <w:color w:val="000000"/>
                <w:sz w:val="20"/>
                <w:szCs w:val="20"/>
                <w:lang w:eastAsia="ro-RO"/>
              </w:rPr>
            </w:pPr>
          </w:p>
          <w:p w:rsidR="007C42D8" w:rsidRPr="000E42CC" w:rsidRDefault="007C42D8"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44.800</w:t>
            </w:r>
          </w:p>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w:t>
            </w:r>
          </w:p>
          <w:p w:rsidR="007C42D8" w:rsidRPr="000E42CC" w:rsidRDefault="007C42D8"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500</w:t>
            </w:r>
          </w:p>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w:t>
            </w:r>
          </w:p>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45.300</w:t>
            </w:r>
          </w:p>
          <w:p w:rsidR="007C42D8" w:rsidRPr="000E42CC" w:rsidRDefault="007C42D8" w:rsidP="000E42CC">
            <w:pPr>
              <w:keepNext/>
              <w:keepLines/>
              <w:spacing w:line="276" w:lineRule="auto"/>
              <w:jc w:val="right"/>
              <w:rPr>
                <w:rFonts w:eastAsia="Times New Roman"/>
                <w:color w:val="000000"/>
                <w:sz w:val="20"/>
                <w:szCs w:val="20"/>
                <w:lang w:eastAsia="ro-RO"/>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nerambursabile</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1130" w:type="dxa"/>
            <w:gridSpan w:val="2"/>
            <w:tcBorders>
              <w:top w:val="single" w:sz="4" w:space="0" w:color="auto"/>
              <w:left w:val="nil"/>
              <w:bottom w:val="single" w:sz="4" w:space="0" w:color="auto"/>
              <w:right w:val="single" w:sz="4" w:space="0" w:color="auto"/>
            </w:tcBorders>
            <w:shd w:val="clear" w:color="auto" w:fill="auto"/>
          </w:tcPr>
          <w:p w:rsidR="007C42D8" w:rsidRPr="000E42CC" w:rsidRDefault="007C42D8" w:rsidP="000E42CC">
            <w:r w:rsidRPr="000E42CC">
              <w:rPr>
                <w:rFonts w:eastAsia="Times New Roman"/>
                <w:color w:val="000000"/>
                <w:sz w:val="20"/>
                <w:szCs w:val="20"/>
                <w:lang w:eastAsia="ro-RO"/>
              </w:rPr>
              <w:t>Sp 13</w:t>
            </w:r>
          </w:p>
        </w:tc>
      </w:tr>
      <w:tr w:rsidR="007C42D8" w:rsidRPr="000E42CC" w:rsidTr="000E42CC">
        <w:trPr>
          <w:gridAfter w:val="4"/>
          <w:wAfter w:w="6698" w:type="dxa"/>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spacing w:line="276" w:lineRule="auto"/>
              <w:rPr>
                <w:sz w:val="20"/>
                <w:szCs w:val="20"/>
                <w:lang w:eastAsia="ro-RO"/>
              </w:rPr>
            </w:pPr>
            <w:r w:rsidRPr="000E42CC">
              <w:rPr>
                <w:sz w:val="20"/>
                <w:szCs w:val="20"/>
                <w:lang w:eastAsia="ro-RO"/>
              </w:rPr>
              <w:lastRenderedPageBreak/>
              <w:t>1.1.9</w:t>
            </w:r>
          </w:p>
        </w:tc>
        <w:tc>
          <w:tcPr>
            <w:tcW w:w="2607" w:type="dxa"/>
            <w:tcBorders>
              <w:top w:val="single" w:sz="4" w:space="0" w:color="auto"/>
              <w:left w:val="nil"/>
              <w:bottom w:val="single" w:sz="4" w:space="0" w:color="auto"/>
              <w:right w:val="single" w:sz="4" w:space="0" w:color="auto"/>
            </w:tcBorders>
            <w:shd w:val="clear" w:color="auto" w:fill="auto"/>
          </w:tcPr>
          <w:p w:rsidR="007C42D8" w:rsidRPr="000E42CC" w:rsidRDefault="007C42D8" w:rsidP="000E42CC">
            <w:pPr>
              <w:spacing w:line="276" w:lineRule="auto"/>
              <w:rPr>
                <w:sz w:val="20"/>
                <w:szCs w:val="20"/>
              </w:rPr>
            </w:pPr>
            <w:r w:rsidRPr="000E42CC">
              <w:rPr>
                <w:sz w:val="20"/>
                <w:szCs w:val="20"/>
              </w:rPr>
              <w:t xml:space="preserve">Evitarea fragmentării habitatelor favorabile speciilor de </w:t>
            </w:r>
            <w:r w:rsidRPr="000E42CC">
              <w:rPr>
                <w:b/>
                <w:sz w:val="20"/>
                <w:szCs w:val="20"/>
              </w:rPr>
              <w:t>mamifere:</w:t>
            </w:r>
            <w:r w:rsidRPr="000E42CC">
              <w:rPr>
                <w:sz w:val="20"/>
                <w:szCs w:val="20"/>
              </w:rPr>
              <w:t xml:space="preserve"> </w:t>
            </w:r>
            <w:r w:rsidRPr="000E42CC">
              <w:rPr>
                <w:i/>
                <w:color w:val="000000"/>
                <w:sz w:val="20"/>
                <w:szCs w:val="20"/>
              </w:rPr>
              <w:t>Ursus arctos,</w:t>
            </w:r>
            <w:r w:rsidRPr="000E42CC">
              <w:rPr>
                <w:color w:val="000000"/>
                <w:sz w:val="20"/>
                <w:szCs w:val="20"/>
              </w:rPr>
              <w:t xml:space="preserve"> </w:t>
            </w:r>
            <w:r w:rsidRPr="000E42CC">
              <w:rPr>
                <w:i/>
                <w:sz w:val="20"/>
                <w:szCs w:val="20"/>
              </w:rPr>
              <w:t xml:space="preserve">Canis lupus </w:t>
            </w:r>
            <w:r w:rsidRPr="000E42CC">
              <w:rPr>
                <w:sz w:val="20"/>
                <w:szCs w:val="20"/>
              </w:rPr>
              <w:t xml:space="preserve">și </w:t>
            </w:r>
            <w:r w:rsidRPr="000E42CC">
              <w:rPr>
                <w:i/>
                <w:sz w:val="20"/>
                <w:szCs w:val="20"/>
              </w:rPr>
              <w:t>Lutra lutra</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ind w:right="-109"/>
              <w:jc w:val="center"/>
              <w:rPr>
                <w:rFonts w:eastAsia="Times New Roman"/>
                <w:color w:val="000000"/>
                <w:sz w:val="20"/>
                <w:szCs w:val="20"/>
                <w:lang w:eastAsia="ro-RO"/>
              </w:rPr>
            </w:pPr>
            <w:r w:rsidRPr="000E42CC">
              <w:rPr>
                <w:rFonts w:eastAsia="Times New Roman"/>
                <w:color w:val="000000"/>
                <w:sz w:val="20"/>
                <w:szCs w:val="20"/>
                <w:lang w:eastAsia="ro-RO"/>
              </w:rPr>
              <w:t>10/an/pers</w:t>
            </w:r>
          </w:p>
          <w:p w:rsidR="007C42D8" w:rsidRPr="000E42CC" w:rsidRDefault="007C42D8" w:rsidP="000E42CC">
            <w:pPr>
              <w:keepNext/>
              <w:keepLines/>
              <w:spacing w:line="276" w:lineRule="auto"/>
              <w:ind w:right="-109"/>
              <w:jc w:val="center"/>
              <w:rPr>
                <w:rFonts w:eastAsia="Times New Roman"/>
                <w:color w:val="000000"/>
                <w:sz w:val="20"/>
                <w:szCs w:val="20"/>
                <w:lang w:eastAsia="ro-RO"/>
              </w:rPr>
            </w:pPr>
            <w:r w:rsidRPr="000E42CC">
              <w:rPr>
                <w:rFonts w:eastAsia="Times New Roman"/>
                <w:color w:val="000000"/>
                <w:sz w:val="20"/>
                <w:szCs w:val="20"/>
                <w:lang w:eastAsia="ro-RO"/>
              </w:rPr>
              <w:t>(2 pers)</w:t>
            </w:r>
          </w:p>
          <w:p w:rsidR="007C42D8" w:rsidRPr="000E42CC" w:rsidRDefault="007C42D8" w:rsidP="000E42CC">
            <w:pPr>
              <w:keepNext/>
              <w:keepLines/>
              <w:spacing w:line="276" w:lineRule="auto"/>
              <w:ind w:right="-109"/>
              <w:jc w:val="center"/>
              <w:rPr>
                <w:rFonts w:eastAsia="Times New Roman"/>
                <w:color w:val="000000"/>
                <w:sz w:val="20"/>
                <w:szCs w:val="20"/>
                <w:lang w:eastAsia="ro-RO"/>
              </w:rPr>
            </w:pPr>
            <w:r w:rsidRPr="000E42CC">
              <w:rPr>
                <w:rFonts w:eastAsia="Times New Roman"/>
                <w:color w:val="000000"/>
                <w:sz w:val="20"/>
                <w:szCs w:val="20"/>
                <w:lang w:eastAsia="ro-RO"/>
              </w:rPr>
              <w:t xml:space="preserve">Total = </w:t>
            </w:r>
            <w:r w:rsidRPr="000E42CC">
              <w:rPr>
                <w:rFonts w:eastAsia="Times New Roman"/>
                <w:b/>
                <w:color w:val="000000"/>
                <w:sz w:val="20"/>
                <w:szCs w:val="20"/>
                <w:lang w:eastAsia="ro-RO"/>
              </w:rPr>
              <w:t>100</w:t>
            </w:r>
          </w:p>
        </w:tc>
        <w:tc>
          <w:tcPr>
            <w:tcW w:w="1095"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Analize în teren </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578"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Nr </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877"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50</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64.000</w:t>
            </w:r>
          </w:p>
          <w:p w:rsidR="007C42D8" w:rsidRPr="000E42CC" w:rsidRDefault="007C42D8"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w:t>
            </w:r>
          </w:p>
          <w:p w:rsidR="007C42D8" w:rsidRPr="000E42CC" w:rsidRDefault="007C42D8" w:rsidP="000E42CC">
            <w:pPr>
              <w:keepNext/>
              <w:keepLines/>
              <w:spacing w:line="276" w:lineRule="auto"/>
              <w:jc w:val="right"/>
              <w:rPr>
                <w:rFonts w:eastAsia="Times New Roman"/>
                <w:b/>
                <w:color w:val="FF0000"/>
                <w:sz w:val="20"/>
                <w:szCs w:val="20"/>
                <w:lang w:eastAsia="ro-RO"/>
              </w:rPr>
            </w:pPr>
            <w:r w:rsidRPr="000E42CC">
              <w:rPr>
                <w:rFonts w:eastAsia="Times New Roman"/>
                <w:sz w:val="20"/>
                <w:szCs w:val="20"/>
                <w:lang w:eastAsia="ro-RO"/>
              </w:rPr>
              <w:t>4.125</w:t>
            </w:r>
          </w:p>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w:t>
            </w:r>
          </w:p>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68.125</w:t>
            </w:r>
          </w:p>
        </w:tc>
        <w:tc>
          <w:tcPr>
            <w:tcW w:w="1276" w:type="dxa"/>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nerambursabile</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1130" w:type="dxa"/>
            <w:gridSpan w:val="2"/>
            <w:tcBorders>
              <w:top w:val="single" w:sz="4" w:space="0" w:color="auto"/>
              <w:left w:val="nil"/>
              <w:bottom w:val="single" w:sz="4" w:space="0" w:color="auto"/>
              <w:right w:val="single" w:sz="4" w:space="0" w:color="auto"/>
            </w:tcBorders>
            <w:shd w:val="clear" w:color="auto" w:fill="auto"/>
          </w:tcPr>
          <w:p w:rsidR="007C42D8" w:rsidRPr="000E42CC" w:rsidRDefault="007C42D8" w:rsidP="000E42CC">
            <w:r w:rsidRPr="000E42CC">
              <w:rPr>
                <w:rFonts w:eastAsia="Times New Roman"/>
                <w:color w:val="000000"/>
                <w:sz w:val="20"/>
                <w:szCs w:val="20"/>
                <w:lang w:eastAsia="ro-RO"/>
              </w:rPr>
              <w:t>Sp 13</w:t>
            </w:r>
          </w:p>
        </w:tc>
      </w:tr>
      <w:tr w:rsidR="007C42D8" w:rsidRPr="000E42CC" w:rsidTr="000E42CC">
        <w:trPr>
          <w:gridAfter w:val="4"/>
          <w:wAfter w:w="6698" w:type="dxa"/>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spacing w:line="276" w:lineRule="auto"/>
              <w:ind w:left="-106"/>
              <w:rPr>
                <w:sz w:val="20"/>
                <w:szCs w:val="20"/>
                <w:lang w:eastAsia="ro-RO"/>
              </w:rPr>
            </w:pPr>
            <w:r w:rsidRPr="000E42CC">
              <w:rPr>
                <w:sz w:val="20"/>
                <w:szCs w:val="20"/>
                <w:lang w:eastAsia="ro-RO"/>
              </w:rPr>
              <w:t>1.1.10</w:t>
            </w:r>
          </w:p>
        </w:tc>
        <w:tc>
          <w:tcPr>
            <w:tcW w:w="2607" w:type="dxa"/>
            <w:tcBorders>
              <w:top w:val="single" w:sz="4" w:space="0" w:color="auto"/>
              <w:left w:val="nil"/>
              <w:bottom w:val="single" w:sz="4" w:space="0" w:color="auto"/>
              <w:right w:val="single" w:sz="4" w:space="0" w:color="auto"/>
            </w:tcBorders>
            <w:shd w:val="clear" w:color="auto" w:fill="auto"/>
          </w:tcPr>
          <w:p w:rsidR="007C42D8" w:rsidRPr="000E42CC" w:rsidRDefault="007C42D8" w:rsidP="000E42CC">
            <w:pPr>
              <w:spacing w:line="276" w:lineRule="auto"/>
              <w:rPr>
                <w:sz w:val="20"/>
                <w:szCs w:val="20"/>
              </w:rPr>
            </w:pPr>
            <w:r w:rsidRPr="000E42CC">
              <w:rPr>
                <w:sz w:val="20"/>
                <w:szCs w:val="20"/>
              </w:rPr>
              <w:t xml:space="preserve">Menținerea zonelor speciale de protecție din zona bârloagelor, a adăposturilor, a zonelor de hrănire naturală și a zonelor de liniște pentru speciile de </w:t>
            </w:r>
            <w:r w:rsidRPr="000E42CC">
              <w:rPr>
                <w:b/>
                <w:sz w:val="20"/>
                <w:szCs w:val="20"/>
              </w:rPr>
              <w:t>mamifere:</w:t>
            </w:r>
            <w:r w:rsidRPr="000E42CC">
              <w:rPr>
                <w:sz w:val="20"/>
                <w:szCs w:val="20"/>
              </w:rPr>
              <w:t xml:space="preserve"> </w:t>
            </w:r>
            <w:r w:rsidRPr="000E42CC">
              <w:rPr>
                <w:i/>
                <w:sz w:val="20"/>
                <w:szCs w:val="20"/>
              </w:rPr>
              <w:t>Ursus arctos,</w:t>
            </w:r>
            <w:r w:rsidRPr="000E42CC">
              <w:rPr>
                <w:sz w:val="20"/>
                <w:szCs w:val="20"/>
              </w:rPr>
              <w:t xml:space="preserve"> </w:t>
            </w:r>
            <w:r w:rsidRPr="000E42CC">
              <w:rPr>
                <w:i/>
                <w:sz w:val="20"/>
                <w:szCs w:val="20"/>
              </w:rPr>
              <w:t>Canis lupus.</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ind w:right="-109"/>
              <w:jc w:val="center"/>
              <w:rPr>
                <w:rFonts w:eastAsia="Times New Roman"/>
                <w:color w:val="000000"/>
                <w:sz w:val="20"/>
                <w:szCs w:val="20"/>
                <w:lang w:eastAsia="ro-RO"/>
              </w:rPr>
            </w:pPr>
            <w:r w:rsidRPr="000E42CC">
              <w:rPr>
                <w:rFonts w:eastAsia="Times New Roman"/>
                <w:color w:val="000000"/>
                <w:sz w:val="20"/>
                <w:szCs w:val="20"/>
                <w:lang w:eastAsia="ro-RO"/>
              </w:rPr>
              <w:t>10/an/pers</w:t>
            </w:r>
          </w:p>
          <w:p w:rsidR="007C42D8" w:rsidRPr="000E42CC" w:rsidRDefault="007C42D8" w:rsidP="000E42CC">
            <w:pPr>
              <w:keepNext/>
              <w:keepLines/>
              <w:spacing w:line="276" w:lineRule="auto"/>
              <w:ind w:right="-109"/>
              <w:jc w:val="center"/>
              <w:rPr>
                <w:rFonts w:eastAsia="Times New Roman"/>
                <w:color w:val="000000"/>
                <w:sz w:val="20"/>
                <w:szCs w:val="20"/>
                <w:lang w:eastAsia="ro-RO"/>
              </w:rPr>
            </w:pPr>
            <w:r w:rsidRPr="000E42CC">
              <w:rPr>
                <w:rFonts w:eastAsia="Times New Roman"/>
                <w:color w:val="000000"/>
                <w:sz w:val="20"/>
                <w:szCs w:val="20"/>
                <w:lang w:eastAsia="ro-RO"/>
              </w:rPr>
              <w:t>(2 pers)</w:t>
            </w:r>
          </w:p>
          <w:p w:rsidR="007C42D8" w:rsidRPr="000E42CC" w:rsidRDefault="007C42D8" w:rsidP="000E42CC">
            <w:pPr>
              <w:keepNext/>
              <w:keepLines/>
              <w:spacing w:line="276" w:lineRule="auto"/>
              <w:ind w:right="-109"/>
              <w:jc w:val="center"/>
              <w:rPr>
                <w:rFonts w:eastAsia="Times New Roman"/>
                <w:b/>
                <w:color w:val="000000"/>
                <w:sz w:val="20"/>
                <w:szCs w:val="20"/>
                <w:lang w:eastAsia="ro-RO"/>
              </w:rPr>
            </w:pPr>
            <w:r w:rsidRPr="000E42CC">
              <w:rPr>
                <w:rFonts w:eastAsia="Times New Roman"/>
                <w:color w:val="000000"/>
                <w:sz w:val="20"/>
                <w:szCs w:val="20"/>
                <w:lang w:eastAsia="ro-RO"/>
              </w:rPr>
              <w:t xml:space="preserve">Total = </w:t>
            </w:r>
            <w:r w:rsidRPr="000E42CC">
              <w:rPr>
                <w:rFonts w:eastAsia="Times New Roman"/>
                <w:b/>
                <w:color w:val="000000"/>
                <w:sz w:val="20"/>
                <w:szCs w:val="20"/>
                <w:lang w:eastAsia="ro-RO"/>
              </w:rPr>
              <w:t>100</w:t>
            </w:r>
          </w:p>
          <w:p w:rsidR="007C42D8" w:rsidRPr="000E42CC" w:rsidRDefault="007C42D8" w:rsidP="000E42CC">
            <w:pPr>
              <w:keepNext/>
              <w:keepLines/>
              <w:spacing w:line="276" w:lineRule="auto"/>
              <w:ind w:right="-109"/>
              <w:jc w:val="center"/>
              <w:rPr>
                <w:rFonts w:eastAsia="Times New Roman"/>
                <w:color w:val="000000"/>
                <w:sz w:val="20"/>
                <w:szCs w:val="20"/>
                <w:lang w:eastAsia="ro-RO"/>
              </w:rPr>
            </w:pPr>
          </w:p>
        </w:tc>
        <w:tc>
          <w:tcPr>
            <w:tcW w:w="1095"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Analize în teren </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GPS</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578"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Nr </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Buc </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877"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50</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2</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64.000</w:t>
            </w:r>
          </w:p>
          <w:p w:rsidR="007C42D8" w:rsidRPr="000E42CC" w:rsidRDefault="007C42D8"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w:t>
            </w:r>
          </w:p>
          <w:p w:rsidR="007C42D8" w:rsidRPr="000E42CC" w:rsidRDefault="007C42D8"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4.1.25</w:t>
            </w:r>
          </w:p>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w:t>
            </w:r>
          </w:p>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68.125</w:t>
            </w:r>
          </w:p>
        </w:tc>
        <w:tc>
          <w:tcPr>
            <w:tcW w:w="1276" w:type="dxa"/>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nerambursabile</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1130" w:type="dxa"/>
            <w:gridSpan w:val="2"/>
            <w:tcBorders>
              <w:top w:val="single" w:sz="4" w:space="0" w:color="auto"/>
              <w:left w:val="nil"/>
              <w:bottom w:val="single" w:sz="4" w:space="0" w:color="auto"/>
              <w:right w:val="single" w:sz="4" w:space="0" w:color="auto"/>
            </w:tcBorders>
            <w:shd w:val="clear" w:color="auto" w:fill="auto"/>
          </w:tcPr>
          <w:p w:rsidR="007C42D8" w:rsidRPr="000E42CC" w:rsidRDefault="007C42D8" w:rsidP="000E42CC">
            <w:r w:rsidRPr="000E42CC">
              <w:rPr>
                <w:rFonts w:eastAsia="Times New Roman"/>
                <w:color w:val="000000"/>
                <w:sz w:val="20"/>
                <w:szCs w:val="20"/>
                <w:lang w:eastAsia="ro-RO"/>
              </w:rPr>
              <w:t>Sp 13</w:t>
            </w:r>
          </w:p>
        </w:tc>
      </w:tr>
      <w:tr w:rsidR="007C42D8" w:rsidRPr="000E42CC" w:rsidTr="000E42CC">
        <w:trPr>
          <w:gridAfter w:val="4"/>
          <w:wAfter w:w="6698" w:type="dxa"/>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spacing w:line="276" w:lineRule="auto"/>
              <w:ind w:left="-106"/>
              <w:rPr>
                <w:sz w:val="20"/>
                <w:szCs w:val="20"/>
                <w:lang w:eastAsia="ro-RO"/>
              </w:rPr>
            </w:pPr>
            <w:r w:rsidRPr="000E42CC">
              <w:rPr>
                <w:sz w:val="20"/>
                <w:szCs w:val="20"/>
                <w:lang w:eastAsia="ro-RO"/>
              </w:rPr>
              <w:t>1.1.11</w:t>
            </w:r>
          </w:p>
        </w:tc>
        <w:tc>
          <w:tcPr>
            <w:tcW w:w="2607" w:type="dxa"/>
            <w:tcBorders>
              <w:top w:val="single" w:sz="4" w:space="0" w:color="auto"/>
              <w:left w:val="nil"/>
              <w:bottom w:val="single" w:sz="4" w:space="0" w:color="auto"/>
              <w:right w:val="single" w:sz="4" w:space="0" w:color="auto"/>
            </w:tcBorders>
            <w:shd w:val="clear" w:color="auto" w:fill="auto"/>
          </w:tcPr>
          <w:p w:rsidR="007C42D8" w:rsidRPr="000E42CC" w:rsidRDefault="007C42D8" w:rsidP="000E42CC">
            <w:pPr>
              <w:spacing w:line="276" w:lineRule="auto"/>
              <w:rPr>
                <w:sz w:val="20"/>
                <w:szCs w:val="20"/>
              </w:rPr>
            </w:pPr>
            <w:r w:rsidRPr="000E42CC">
              <w:rPr>
                <w:sz w:val="20"/>
                <w:szCs w:val="20"/>
              </w:rPr>
              <w:t xml:space="preserve">Evaluarea construirii de noi căi de acces, drumuri – infrastructură de transport prin prisma necesităţii menţinerii stării de conservare favorabilă a speciilor de </w:t>
            </w:r>
            <w:r w:rsidRPr="000E42CC">
              <w:rPr>
                <w:b/>
                <w:sz w:val="20"/>
                <w:szCs w:val="20"/>
              </w:rPr>
              <w:t>mamifere</w:t>
            </w:r>
            <w:r w:rsidRPr="000E42CC">
              <w:rPr>
                <w:sz w:val="20"/>
                <w:szCs w:val="20"/>
              </w:rPr>
              <w:t xml:space="preserve">: </w:t>
            </w:r>
            <w:r w:rsidRPr="000E42CC">
              <w:rPr>
                <w:i/>
                <w:color w:val="000000"/>
                <w:sz w:val="20"/>
                <w:szCs w:val="20"/>
              </w:rPr>
              <w:t>Ursus arctos,</w:t>
            </w:r>
            <w:r w:rsidRPr="000E42CC">
              <w:rPr>
                <w:color w:val="000000"/>
                <w:sz w:val="20"/>
                <w:szCs w:val="20"/>
              </w:rPr>
              <w:t xml:space="preserve"> </w:t>
            </w:r>
            <w:r w:rsidRPr="000E42CC">
              <w:rPr>
                <w:i/>
                <w:sz w:val="20"/>
                <w:szCs w:val="20"/>
              </w:rPr>
              <w:t>Canis lupus</w:t>
            </w:r>
            <w:r w:rsidRPr="000E42CC">
              <w:rPr>
                <w:sz w:val="20"/>
                <w:szCs w:val="20"/>
              </w:rPr>
              <w:t xml:space="preserve"> </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ind w:right="-109"/>
              <w:jc w:val="center"/>
              <w:rPr>
                <w:rFonts w:eastAsia="Times New Roman"/>
                <w:color w:val="000000"/>
                <w:sz w:val="20"/>
                <w:szCs w:val="20"/>
                <w:lang w:eastAsia="ro-RO"/>
              </w:rPr>
            </w:pPr>
            <w:r w:rsidRPr="000E42CC">
              <w:rPr>
                <w:rFonts w:eastAsia="Times New Roman"/>
                <w:color w:val="000000"/>
                <w:sz w:val="20"/>
                <w:szCs w:val="20"/>
                <w:lang w:eastAsia="ro-RO"/>
              </w:rPr>
              <w:t>5/an/pers</w:t>
            </w:r>
          </w:p>
          <w:p w:rsidR="007C42D8" w:rsidRPr="000E42CC" w:rsidRDefault="007C42D8" w:rsidP="000E42CC">
            <w:pPr>
              <w:keepNext/>
              <w:keepLines/>
              <w:spacing w:line="276" w:lineRule="auto"/>
              <w:ind w:right="-109"/>
              <w:jc w:val="center"/>
              <w:rPr>
                <w:rFonts w:eastAsia="Times New Roman"/>
                <w:color w:val="000000"/>
                <w:sz w:val="20"/>
                <w:szCs w:val="20"/>
                <w:lang w:eastAsia="ro-RO"/>
              </w:rPr>
            </w:pPr>
            <w:r w:rsidRPr="000E42CC">
              <w:rPr>
                <w:rFonts w:eastAsia="Times New Roman"/>
                <w:color w:val="000000"/>
                <w:sz w:val="20"/>
                <w:szCs w:val="20"/>
                <w:lang w:eastAsia="ro-RO"/>
              </w:rPr>
              <w:t>(2 pers)</w:t>
            </w:r>
          </w:p>
          <w:p w:rsidR="007C42D8" w:rsidRPr="000E42CC" w:rsidRDefault="007C42D8" w:rsidP="000E42CC">
            <w:pPr>
              <w:keepNext/>
              <w:keepLines/>
              <w:spacing w:line="276" w:lineRule="auto"/>
              <w:ind w:right="-109"/>
              <w:jc w:val="center"/>
              <w:rPr>
                <w:rFonts w:eastAsia="Times New Roman"/>
                <w:b/>
                <w:color w:val="000000"/>
                <w:sz w:val="20"/>
                <w:szCs w:val="20"/>
                <w:lang w:eastAsia="ro-RO"/>
              </w:rPr>
            </w:pPr>
            <w:r w:rsidRPr="000E42CC">
              <w:rPr>
                <w:rFonts w:eastAsia="Times New Roman"/>
                <w:color w:val="000000"/>
                <w:sz w:val="20"/>
                <w:szCs w:val="20"/>
                <w:lang w:eastAsia="ro-RO"/>
              </w:rPr>
              <w:t xml:space="preserve">Total = </w:t>
            </w:r>
            <w:r w:rsidRPr="000E42CC">
              <w:rPr>
                <w:rFonts w:eastAsia="Times New Roman"/>
                <w:b/>
                <w:color w:val="000000"/>
                <w:sz w:val="20"/>
                <w:szCs w:val="20"/>
                <w:lang w:eastAsia="ro-RO"/>
              </w:rPr>
              <w:t>50</w:t>
            </w:r>
          </w:p>
          <w:p w:rsidR="007C42D8" w:rsidRPr="000E42CC" w:rsidRDefault="007C42D8" w:rsidP="000E42CC">
            <w:pPr>
              <w:keepNext/>
              <w:keepLines/>
              <w:spacing w:line="276" w:lineRule="auto"/>
              <w:ind w:right="-109"/>
              <w:jc w:val="center"/>
              <w:rPr>
                <w:rFonts w:eastAsia="Times New Roman"/>
                <w:color w:val="000000"/>
                <w:sz w:val="20"/>
                <w:szCs w:val="20"/>
                <w:lang w:eastAsia="ro-RO"/>
              </w:rPr>
            </w:pPr>
          </w:p>
        </w:tc>
        <w:tc>
          <w:tcPr>
            <w:tcW w:w="1095"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Analize în teren </w:t>
            </w:r>
          </w:p>
          <w:p w:rsidR="007C42D8" w:rsidRPr="000E42CC" w:rsidRDefault="007C42D8" w:rsidP="000E42CC">
            <w:pPr>
              <w:keepNext/>
              <w:keepLines/>
              <w:spacing w:line="276" w:lineRule="auto"/>
              <w:ind w:left="-21" w:right="-95"/>
              <w:rPr>
                <w:rFonts w:eastAsia="Times New Roman"/>
                <w:color w:val="000000"/>
                <w:sz w:val="20"/>
                <w:szCs w:val="20"/>
                <w:lang w:eastAsia="ro-RO"/>
              </w:rPr>
            </w:pPr>
            <w:r w:rsidRPr="000E42CC">
              <w:rPr>
                <w:rFonts w:eastAsia="Times New Roman"/>
                <w:color w:val="000000"/>
                <w:sz w:val="20"/>
                <w:szCs w:val="20"/>
                <w:lang w:eastAsia="ro-RO"/>
              </w:rPr>
              <w:t xml:space="preserve">Combustibil </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578"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Nr </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877"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5</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32.000</w:t>
            </w:r>
          </w:p>
          <w:p w:rsidR="007C42D8" w:rsidRPr="000E42CC" w:rsidRDefault="007C42D8"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w:t>
            </w:r>
          </w:p>
          <w:p w:rsidR="007C42D8" w:rsidRPr="000E42CC" w:rsidRDefault="007C42D8"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500</w:t>
            </w:r>
          </w:p>
          <w:p w:rsidR="007C42D8" w:rsidRPr="000E42CC" w:rsidRDefault="007C42D8"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w:t>
            </w:r>
          </w:p>
          <w:p w:rsidR="007C42D8" w:rsidRPr="000E42CC" w:rsidRDefault="007C42D8" w:rsidP="000E42CC">
            <w:pPr>
              <w:keepNext/>
              <w:keepLines/>
              <w:spacing w:line="276" w:lineRule="auto"/>
              <w:jc w:val="right"/>
              <w:rPr>
                <w:rFonts w:eastAsia="Times New Roman"/>
                <w:b/>
                <w:sz w:val="20"/>
                <w:szCs w:val="20"/>
                <w:lang w:eastAsia="ro-RO"/>
              </w:rPr>
            </w:pPr>
            <w:r w:rsidRPr="000E42CC">
              <w:rPr>
                <w:rFonts w:eastAsia="Times New Roman"/>
                <w:b/>
                <w:sz w:val="20"/>
                <w:szCs w:val="20"/>
                <w:lang w:eastAsia="ro-RO"/>
              </w:rPr>
              <w:t>32.500</w:t>
            </w:r>
          </w:p>
          <w:p w:rsidR="007C42D8" w:rsidRPr="000E42CC" w:rsidRDefault="007C42D8" w:rsidP="000E42CC">
            <w:pPr>
              <w:keepNext/>
              <w:keepLines/>
              <w:spacing w:line="276" w:lineRule="auto"/>
              <w:jc w:val="right"/>
              <w:rPr>
                <w:rFonts w:eastAsia="Times New Roman"/>
                <w:b/>
                <w:color w:val="000000"/>
                <w:sz w:val="20"/>
                <w:szCs w:val="20"/>
                <w:lang w:eastAsia="ro-RO"/>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nerambursabile</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1130" w:type="dxa"/>
            <w:gridSpan w:val="2"/>
            <w:tcBorders>
              <w:top w:val="single" w:sz="4" w:space="0" w:color="auto"/>
              <w:left w:val="nil"/>
              <w:bottom w:val="single" w:sz="4" w:space="0" w:color="auto"/>
              <w:right w:val="single" w:sz="4" w:space="0" w:color="auto"/>
            </w:tcBorders>
            <w:shd w:val="clear" w:color="auto" w:fill="auto"/>
          </w:tcPr>
          <w:p w:rsidR="007C42D8" w:rsidRPr="000E42CC" w:rsidRDefault="007C42D8" w:rsidP="000E42CC">
            <w:r w:rsidRPr="000E42CC">
              <w:rPr>
                <w:rFonts w:eastAsia="Times New Roman"/>
                <w:color w:val="000000"/>
                <w:sz w:val="20"/>
                <w:szCs w:val="20"/>
                <w:lang w:eastAsia="ro-RO"/>
              </w:rPr>
              <w:t>Sp 13</w:t>
            </w:r>
          </w:p>
        </w:tc>
      </w:tr>
      <w:tr w:rsidR="007C42D8" w:rsidRPr="000E42CC" w:rsidTr="000E42CC">
        <w:trPr>
          <w:gridAfter w:val="4"/>
          <w:wAfter w:w="6698" w:type="dxa"/>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spacing w:line="276" w:lineRule="auto"/>
              <w:ind w:left="-20"/>
              <w:rPr>
                <w:sz w:val="20"/>
                <w:szCs w:val="20"/>
                <w:lang w:eastAsia="ro-RO"/>
              </w:rPr>
            </w:pPr>
          </w:p>
          <w:p w:rsidR="007C42D8" w:rsidRPr="000E42CC" w:rsidRDefault="007C42D8" w:rsidP="000E42CC">
            <w:pPr>
              <w:spacing w:line="276" w:lineRule="auto"/>
              <w:ind w:left="-20"/>
              <w:rPr>
                <w:sz w:val="20"/>
                <w:szCs w:val="20"/>
                <w:lang w:eastAsia="ro-RO"/>
              </w:rPr>
            </w:pPr>
            <w:r w:rsidRPr="000E42CC">
              <w:rPr>
                <w:sz w:val="20"/>
                <w:szCs w:val="20"/>
                <w:lang w:eastAsia="ro-RO"/>
              </w:rPr>
              <w:t>1.1.12</w:t>
            </w:r>
          </w:p>
        </w:tc>
        <w:tc>
          <w:tcPr>
            <w:tcW w:w="2607" w:type="dxa"/>
            <w:tcBorders>
              <w:top w:val="single" w:sz="4" w:space="0" w:color="auto"/>
              <w:left w:val="nil"/>
              <w:bottom w:val="single" w:sz="4" w:space="0" w:color="auto"/>
              <w:right w:val="single" w:sz="4" w:space="0" w:color="auto"/>
            </w:tcBorders>
            <w:shd w:val="clear" w:color="auto" w:fill="auto"/>
          </w:tcPr>
          <w:p w:rsidR="007C42D8" w:rsidRPr="000E42CC" w:rsidRDefault="007C42D8" w:rsidP="000E42CC">
            <w:pPr>
              <w:spacing w:line="276" w:lineRule="auto"/>
              <w:rPr>
                <w:color w:val="000000"/>
                <w:sz w:val="20"/>
                <w:szCs w:val="20"/>
              </w:rPr>
            </w:pPr>
            <w:r w:rsidRPr="000E42CC">
              <w:rPr>
                <w:sz w:val="20"/>
                <w:szCs w:val="20"/>
              </w:rPr>
              <w:t xml:space="preserve">Reglementarea activităților de colectare a ciupercilor și fructelor de pădure în vederea menținerii resurselor de hrană pentru specia de </w:t>
            </w:r>
            <w:r w:rsidRPr="000E42CC">
              <w:rPr>
                <w:b/>
                <w:sz w:val="20"/>
                <w:szCs w:val="20"/>
              </w:rPr>
              <w:t>mamifere</w:t>
            </w:r>
            <w:r w:rsidRPr="000E42CC">
              <w:rPr>
                <w:sz w:val="20"/>
                <w:szCs w:val="20"/>
              </w:rPr>
              <w:t xml:space="preserve"> </w:t>
            </w:r>
            <w:r w:rsidRPr="000E42CC">
              <w:rPr>
                <w:i/>
                <w:sz w:val="20"/>
                <w:szCs w:val="20"/>
              </w:rPr>
              <w:t>Ursus arctos</w:t>
            </w:r>
            <w:r w:rsidRPr="000E42CC">
              <w:rPr>
                <w:sz w:val="20"/>
                <w:szCs w:val="20"/>
              </w:rPr>
              <w:t>.</w:t>
            </w:r>
          </w:p>
        </w:tc>
        <w:tc>
          <w:tcPr>
            <w:tcW w:w="1133" w:type="dxa"/>
            <w:gridSpan w:val="2"/>
            <w:tcBorders>
              <w:top w:val="single" w:sz="4" w:space="0" w:color="auto"/>
              <w:left w:val="nil"/>
              <w:bottom w:val="nil"/>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20/pers </w:t>
            </w:r>
          </w:p>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(1 pers)</w:t>
            </w:r>
          </w:p>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 xml:space="preserve">Total = </w:t>
            </w:r>
            <w:r w:rsidRPr="000E42CC">
              <w:rPr>
                <w:rFonts w:eastAsia="Times New Roman"/>
                <w:b/>
                <w:color w:val="000000"/>
                <w:sz w:val="20"/>
                <w:szCs w:val="20"/>
                <w:lang w:eastAsia="ro-RO"/>
              </w:rPr>
              <w:t>20</w:t>
            </w:r>
          </w:p>
        </w:tc>
        <w:tc>
          <w:tcPr>
            <w:tcW w:w="1095"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right="-93"/>
              <w:rPr>
                <w:rFonts w:eastAsia="Times New Roman"/>
                <w:color w:val="000000"/>
                <w:sz w:val="20"/>
                <w:szCs w:val="20"/>
                <w:lang w:eastAsia="ro-RO"/>
              </w:rPr>
            </w:pPr>
            <w:r w:rsidRPr="000E42CC">
              <w:rPr>
                <w:rFonts w:eastAsia="Times New Roman"/>
                <w:color w:val="000000"/>
                <w:sz w:val="20"/>
                <w:szCs w:val="20"/>
                <w:lang w:eastAsia="ro-RO"/>
              </w:rPr>
              <w:t> Elaborare regulament</w:t>
            </w:r>
          </w:p>
          <w:p w:rsidR="007C42D8" w:rsidRPr="000E42CC" w:rsidRDefault="007C42D8" w:rsidP="000E42CC">
            <w:pPr>
              <w:keepNext/>
              <w:keepLines/>
              <w:spacing w:line="276" w:lineRule="auto"/>
              <w:ind w:right="-93"/>
              <w:rPr>
                <w:rFonts w:eastAsia="Times New Roman"/>
                <w:color w:val="000000"/>
                <w:sz w:val="20"/>
                <w:szCs w:val="20"/>
                <w:lang w:eastAsia="ro-RO"/>
              </w:rPr>
            </w:pPr>
            <w:r w:rsidRPr="000E42CC">
              <w:rPr>
                <w:rFonts w:eastAsia="Times New Roman"/>
                <w:color w:val="000000"/>
                <w:sz w:val="20"/>
                <w:szCs w:val="20"/>
                <w:lang w:eastAsia="ro-RO"/>
              </w:rPr>
              <w:t xml:space="preserve">Birotică </w:t>
            </w:r>
          </w:p>
          <w:p w:rsidR="007C42D8" w:rsidRPr="000E42CC" w:rsidRDefault="007C42D8" w:rsidP="000E42CC">
            <w:pPr>
              <w:keepNext/>
              <w:keepLines/>
              <w:spacing w:line="276" w:lineRule="auto"/>
              <w:ind w:right="-93"/>
              <w:rPr>
                <w:rFonts w:eastAsia="Times New Roman"/>
                <w:color w:val="000000"/>
                <w:sz w:val="20"/>
                <w:szCs w:val="20"/>
                <w:lang w:eastAsia="ro-RO"/>
              </w:rPr>
            </w:pPr>
          </w:p>
          <w:p w:rsidR="007C42D8" w:rsidRPr="000E42CC" w:rsidRDefault="007C42D8" w:rsidP="000E42CC">
            <w:pPr>
              <w:keepNext/>
              <w:keepLines/>
              <w:spacing w:line="276" w:lineRule="auto"/>
              <w:ind w:right="-93"/>
              <w:rPr>
                <w:rFonts w:eastAsia="Times New Roman"/>
                <w:color w:val="000000"/>
                <w:sz w:val="20"/>
                <w:szCs w:val="20"/>
                <w:lang w:eastAsia="ro-RO"/>
              </w:rPr>
            </w:pPr>
          </w:p>
        </w:tc>
        <w:tc>
          <w:tcPr>
            <w:tcW w:w="578"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right="-80"/>
              <w:rPr>
                <w:rFonts w:eastAsia="Times New Roman"/>
                <w:color w:val="000000"/>
                <w:sz w:val="20"/>
                <w:szCs w:val="20"/>
                <w:lang w:eastAsia="ro-RO"/>
              </w:rPr>
            </w:pPr>
            <w:r w:rsidRPr="000E42CC">
              <w:rPr>
                <w:rFonts w:eastAsia="Times New Roman"/>
                <w:color w:val="000000"/>
                <w:sz w:val="20"/>
                <w:szCs w:val="20"/>
                <w:lang w:eastAsia="ro-RO"/>
              </w:rPr>
              <w:t> Buc</w:t>
            </w:r>
          </w:p>
          <w:p w:rsidR="007C42D8" w:rsidRPr="000E42CC" w:rsidRDefault="007C42D8" w:rsidP="000E42CC">
            <w:pPr>
              <w:keepNext/>
              <w:keepLines/>
              <w:spacing w:line="276" w:lineRule="auto"/>
              <w:ind w:right="-80"/>
              <w:rPr>
                <w:rFonts w:eastAsia="Times New Roman"/>
                <w:color w:val="000000"/>
                <w:sz w:val="20"/>
                <w:szCs w:val="20"/>
                <w:lang w:eastAsia="ro-RO"/>
              </w:rPr>
            </w:pPr>
          </w:p>
          <w:p w:rsidR="007C42D8" w:rsidRPr="000E42CC" w:rsidRDefault="007C42D8" w:rsidP="000E42CC">
            <w:pPr>
              <w:keepNext/>
              <w:keepLines/>
              <w:spacing w:line="276" w:lineRule="auto"/>
              <w:ind w:right="-80"/>
              <w:rPr>
                <w:rFonts w:eastAsia="Times New Roman"/>
                <w:color w:val="000000"/>
                <w:sz w:val="20"/>
                <w:szCs w:val="20"/>
                <w:lang w:eastAsia="ro-RO"/>
              </w:rPr>
            </w:pPr>
            <w:r w:rsidRPr="000E42CC">
              <w:rPr>
                <w:rFonts w:eastAsia="Times New Roman"/>
                <w:color w:val="000000"/>
                <w:sz w:val="20"/>
                <w:szCs w:val="20"/>
                <w:lang w:eastAsia="ro-RO"/>
              </w:rPr>
              <w:t xml:space="preserve"> </w:t>
            </w:r>
          </w:p>
          <w:p w:rsidR="007C42D8" w:rsidRPr="000E42CC" w:rsidRDefault="007C42D8" w:rsidP="000E42CC">
            <w:pPr>
              <w:keepNext/>
              <w:keepLines/>
              <w:spacing w:line="276" w:lineRule="auto"/>
              <w:rPr>
                <w:rFonts w:eastAsia="Times New Roman"/>
                <w:color w:val="000000"/>
                <w:sz w:val="20"/>
                <w:szCs w:val="20"/>
                <w:lang w:eastAsia="ro-RO"/>
              </w:rPr>
            </w:pPr>
          </w:p>
        </w:tc>
        <w:tc>
          <w:tcPr>
            <w:tcW w:w="877"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1</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single" w:sz="4" w:space="0" w:color="auto"/>
              <w:left w:val="nil"/>
              <w:bottom w:val="nil"/>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12.800</w:t>
            </w:r>
          </w:p>
          <w:p w:rsidR="007C42D8" w:rsidRPr="000E42CC" w:rsidRDefault="007C42D8"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w:t>
            </w:r>
          </w:p>
          <w:p w:rsidR="007C42D8" w:rsidRPr="000E42CC" w:rsidRDefault="007C42D8" w:rsidP="000E42CC">
            <w:pPr>
              <w:keepNext/>
              <w:keepLines/>
              <w:spacing w:line="276" w:lineRule="auto"/>
              <w:jc w:val="right"/>
              <w:rPr>
                <w:rFonts w:eastAsia="Times New Roman"/>
                <w:b/>
                <w:color w:val="FF0000"/>
                <w:sz w:val="20"/>
                <w:szCs w:val="20"/>
                <w:lang w:eastAsia="ro-RO"/>
              </w:rPr>
            </w:pPr>
            <w:r w:rsidRPr="000E42CC">
              <w:rPr>
                <w:rFonts w:eastAsia="Times New Roman"/>
                <w:sz w:val="20"/>
                <w:szCs w:val="20"/>
                <w:lang w:eastAsia="ro-RO"/>
              </w:rPr>
              <w:t>500</w:t>
            </w:r>
          </w:p>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 xml:space="preserve">= </w:t>
            </w:r>
          </w:p>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13.300</w:t>
            </w:r>
          </w:p>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 </w:t>
            </w:r>
          </w:p>
        </w:tc>
        <w:tc>
          <w:tcPr>
            <w:tcW w:w="1276" w:type="dxa"/>
            <w:tcBorders>
              <w:top w:val="single" w:sz="4" w:space="0" w:color="auto"/>
              <w:left w:val="nil"/>
              <w:bottom w:val="nil"/>
              <w:right w:val="single" w:sz="4" w:space="0" w:color="auto"/>
            </w:tcBorders>
            <w:shd w:val="clear" w:color="auto" w:fill="auto"/>
          </w:tcPr>
          <w:p w:rsidR="007C42D8" w:rsidRPr="000E42CC" w:rsidRDefault="007C42D8" w:rsidP="000E42CC">
            <w:pPr>
              <w:ind w:left="-107"/>
            </w:pPr>
            <w:r w:rsidRPr="000E42CC">
              <w:rPr>
                <w:rFonts w:eastAsia="Times New Roman"/>
                <w:color w:val="000000"/>
                <w:sz w:val="20"/>
                <w:szCs w:val="20"/>
                <w:lang w:eastAsia="ro-RO"/>
              </w:rPr>
              <w:t>Fonduri proprii administrator</w:t>
            </w:r>
          </w:p>
        </w:tc>
        <w:tc>
          <w:tcPr>
            <w:tcW w:w="1130" w:type="dxa"/>
            <w:gridSpan w:val="2"/>
            <w:tcBorders>
              <w:top w:val="single" w:sz="4" w:space="0" w:color="auto"/>
              <w:left w:val="nil"/>
              <w:bottom w:val="nil"/>
              <w:right w:val="single" w:sz="4" w:space="0" w:color="auto"/>
            </w:tcBorders>
            <w:shd w:val="clear" w:color="auto" w:fill="auto"/>
          </w:tcPr>
          <w:p w:rsidR="007C42D8" w:rsidRPr="000E42CC" w:rsidRDefault="007C42D8" w:rsidP="000E42CC">
            <w:r w:rsidRPr="000E42CC">
              <w:rPr>
                <w:rFonts w:eastAsia="Times New Roman"/>
                <w:color w:val="000000"/>
                <w:sz w:val="20"/>
                <w:szCs w:val="20"/>
                <w:lang w:eastAsia="ro-RO"/>
              </w:rPr>
              <w:t>Sp 43</w:t>
            </w:r>
          </w:p>
        </w:tc>
      </w:tr>
      <w:tr w:rsidR="007C42D8" w:rsidRPr="000E42CC" w:rsidTr="000E42CC">
        <w:trPr>
          <w:gridAfter w:val="4"/>
          <w:wAfter w:w="6698" w:type="dxa"/>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rsidR="007C42D8" w:rsidRPr="000E42CC" w:rsidRDefault="007C42D8" w:rsidP="000E42CC">
            <w:pPr>
              <w:spacing w:line="276" w:lineRule="auto"/>
              <w:ind w:left="-20"/>
              <w:rPr>
                <w:sz w:val="20"/>
                <w:szCs w:val="20"/>
                <w:lang w:eastAsia="ro-RO"/>
              </w:rPr>
            </w:pPr>
            <w:r w:rsidRPr="000E42CC">
              <w:rPr>
                <w:sz w:val="20"/>
                <w:szCs w:val="20"/>
                <w:lang w:eastAsia="ro-RO"/>
              </w:rPr>
              <w:t>1.1.13</w:t>
            </w:r>
          </w:p>
        </w:tc>
        <w:tc>
          <w:tcPr>
            <w:tcW w:w="2607" w:type="dxa"/>
            <w:tcBorders>
              <w:top w:val="nil"/>
              <w:left w:val="nil"/>
              <w:bottom w:val="single" w:sz="4" w:space="0" w:color="auto"/>
              <w:right w:val="single" w:sz="4" w:space="0" w:color="auto"/>
            </w:tcBorders>
            <w:shd w:val="clear" w:color="auto" w:fill="auto"/>
          </w:tcPr>
          <w:p w:rsidR="007C42D8" w:rsidRPr="000E42CC" w:rsidRDefault="007C42D8" w:rsidP="000E42CC">
            <w:pPr>
              <w:spacing w:line="276" w:lineRule="auto"/>
              <w:rPr>
                <w:color w:val="000000"/>
                <w:sz w:val="20"/>
                <w:szCs w:val="20"/>
              </w:rPr>
            </w:pPr>
            <w:r w:rsidRPr="000E42CC">
              <w:rPr>
                <w:sz w:val="20"/>
                <w:szCs w:val="20"/>
              </w:rPr>
              <w:t xml:space="preserve">Reglementarea activităților recreative pentru asigurarea zonei de liniște pentru speciilor de </w:t>
            </w:r>
            <w:r w:rsidRPr="000E42CC">
              <w:rPr>
                <w:b/>
                <w:sz w:val="20"/>
                <w:szCs w:val="20"/>
              </w:rPr>
              <w:t>mamifere</w:t>
            </w:r>
            <w:r w:rsidRPr="000E42CC">
              <w:rPr>
                <w:sz w:val="20"/>
                <w:szCs w:val="20"/>
              </w:rPr>
              <w:t xml:space="preserve">: </w:t>
            </w:r>
            <w:r w:rsidRPr="000E42CC">
              <w:rPr>
                <w:i/>
                <w:color w:val="000000"/>
                <w:sz w:val="20"/>
                <w:szCs w:val="20"/>
              </w:rPr>
              <w:t>Ursus arctos,</w:t>
            </w:r>
            <w:r w:rsidRPr="000E42CC">
              <w:rPr>
                <w:color w:val="000000"/>
                <w:sz w:val="20"/>
                <w:szCs w:val="20"/>
              </w:rPr>
              <w:t xml:space="preserve"> </w:t>
            </w:r>
            <w:r w:rsidRPr="000E42CC">
              <w:rPr>
                <w:i/>
                <w:sz w:val="20"/>
                <w:szCs w:val="20"/>
              </w:rPr>
              <w:t>Canis lupus</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20/pers </w:t>
            </w:r>
          </w:p>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(1 pers)</w:t>
            </w:r>
          </w:p>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 xml:space="preserve">Total = </w:t>
            </w:r>
            <w:r w:rsidRPr="000E42CC">
              <w:rPr>
                <w:rFonts w:eastAsia="Times New Roman"/>
                <w:b/>
                <w:color w:val="000000"/>
                <w:sz w:val="20"/>
                <w:szCs w:val="20"/>
                <w:lang w:eastAsia="ro-RO"/>
              </w:rPr>
              <w:t>20</w:t>
            </w:r>
          </w:p>
        </w:tc>
        <w:tc>
          <w:tcPr>
            <w:tcW w:w="1095" w:type="dxa"/>
            <w:gridSpan w:val="2"/>
            <w:tcBorders>
              <w:top w:val="nil"/>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right="-93"/>
              <w:rPr>
                <w:rFonts w:eastAsia="Times New Roman"/>
                <w:color w:val="000000"/>
                <w:sz w:val="20"/>
                <w:szCs w:val="20"/>
                <w:lang w:eastAsia="ro-RO"/>
              </w:rPr>
            </w:pPr>
            <w:r w:rsidRPr="000E42CC">
              <w:rPr>
                <w:rFonts w:eastAsia="Times New Roman"/>
                <w:color w:val="000000"/>
                <w:sz w:val="20"/>
                <w:szCs w:val="20"/>
                <w:lang w:eastAsia="ro-RO"/>
              </w:rPr>
              <w:t> Elaborare regulament</w:t>
            </w:r>
          </w:p>
          <w:p w:rsidR="007C42D8" w:rsidRPr="000E42CC" w:rsidRDefault="007C42D8" w:rsidP="000E42CC">
            <w:pPr>
              <w:keepNext/>
              <w:keepLines/>
              <w:spacing w:line="276" w:lineRule="auto"/>
              <w:ind w:right="-93"/>
              <w:rPr>
                <w:rFonts w:eastAsia="Times New Roman"/>
                <w:color w:val="000000"/>
                <w:sz w:val="20"/>
                <w:szCs w:val="20"/>
                <w:lang w:eastAsia="ro-RO"/>
              </w:rPr>
            </w:pPr>
            <w:r w:rsidRPr="000E42CC">
              <w:rPr>
                <w:rFonts w:eastAsia="Times New Roman"/>
                <w:color w:val="000000"/>
                <w:sz w:val="20"/>
                <w:szCs w:val="20"/>
                <w:lang w:eastAsia="ro-RO"/>
              </w:rPr>
              <w:t xml:space="preserve">Birotică </w:t>
            </w:r>
          </w:p>
          <w:p w:rsidR="007C42D8" w:rsidRPr="000E42CC" w:rsidRDefault="007C42D8" w:rsidP="000E42CC">
            <w:pPr>
              <w:keepNext/>
              <w:keepLines/>
              <w:spacing w:line="276" w:lineRule="auto"/>
              <w:ind w:right="-93"/>
              <w:rPr>
                <w:rFonts w:eastAsia="Times New Roman"/>
                <w:color w:val="000000"/>
                <w:sz w:val="20"/>
                <w:szCs w:val="20"/>
                <w:lang w:eastAsia="ro-RO"/>
              </w:rPr>
            </w:pPr>
          </w:p>
          <w:p w:rsidR="007C42D8" w:rsidRPr="000E42CC" w:rsidRDefault="007C42D8" w:rsidP="000E42CC">
            <w:pPr>
              <w:keepNext/>
              <w:keepLines/>
              <w:spacing w:line="276" w:lineRule="auto"/>
              <w:ind w:right="-93"/>
              <w:rPr>
                <w:rFonts w:eastAsia="Times New Roman"/>
                <w:color w:val="000000"/>
                <w:sz w:val="20"/>
                <w:szCs w:val="20"/>
                <w:lang w:eastAsia="ro-RO"/>
              </w:rPr>
            </w:pPr>
          </w:p>
        </w:tc>
        <w:tc>
          <w:tcPr>
            <w:tcW w:w="578" w:type="dxa"/>
            <w:gridSpan w:val="2"/>
            <w:tcBorders>
              <w:top w:val="nil"/>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right="-80"/>
              <w:rPr>
                <w:rFonts w:eastAsia="Times New Roman"/>
                <w:color w:val="000000"/>
                <w:sz w:val="20"/>
                <w:szCs w:val="20"/>
                <w:lang w:eastAsia="ro-RO"/>
              </w:rPr>
            </w:pPr>
            <w:r w:rsidRPr="000E42CC">
              <w:rPr>
                <w:rFonts w:eastAsia="Times New Roman"/>
                <w:color w:val="000000"/>
                <w:sz w:val="20"/>
                <w:szCs w:val="20"/>
                <w:lang w:eastAsia="ro-RO"/>
              </w:rPr>
              <w:t> Buc</w:t>
            </w:r>
          </w:p>
          <w:p w:rsidR="007C42D8" w:rsidRPr="000E42CC" w:rsidRDefault="007C42D8" w:rsidP="000E42CC">
            <w:pPr>
              <w:keepNext/>
              <w:keepLines/>
              <w:spacing w:line="276" w:lineRule="auto"/>
              <w:ind w:right="-80"/>
              <w:rPr>
                <w:rFonts w:eastAsia="Times New Roman"/>
                <w:color w:val="000000"/>
                <w:sz w:val="20"/>
                <w:szCs w:val="20"/>
                <w:lang w:eastAsia="ro-RO"/>
              </w:rPr>
            </w:pPr>
          </w:p>
          <w:p w:rsidR="007C42D8" w:rsidRPr="000E42CC" w:rsidRDefault="007C42D8" w:rsidP="000E42CC">
            <w:pPr>
              <w:keepNext/>
              <w:keepLines/>
              <w:spacing w:line="276" w:lineRule="auto"/>
              <w:ind w:right="-80"/>
              <w:rPr>
                <w:rFonts w:eastAsia="Times New Roman"/>
                <w:color w:val="000000"/>
                <w:sz w:val="20"/>
                <w:szCs w:val="20"/>
                <w:lang w:eastAsia="ro-RO"/>
              </w:rPr>
            </w:pPr>
            <w:r w:rsidRPr="000E42CC">
              <w:rPr>
                <w:rFonts w:eastAsia="Times New Roman"/>
                <w:color w:val="000000"/>
                <w:sz w:val="20"/>
                <w:szCs w:val="20"/>
                <w:lang w:eastAsia="ro-RO"/>
              </w:rPr>
              <w:t xml:space="preserve"> </w:t>
            </w:r>
          </w:p>
          <w:p w:rsidR="007C42D8" w:rsidRPr="000E42CC" w:rsidRDefault="007C42D8" w:rsidP="000E42CC">
            <w:pPr>
              <w:keepNext/>
              <w:keepLines/>
              <w:spacing w:line="276" w:lineRule="auto"/>
              <w:rPr>
                <w:rFonts w:eastAsia="Times New Roman"/>
                <w:color w:val="000000"/>
                <w:sz w:val="20"/>
                <w:szCs w:val="20"/>
                <w:lang w:eastAsia="ro-RO"/>
              </w:rPr>
            </w:pPr>
          </w:p>
        </w:tc>
        <w:tc>
          <w:tcPr>
            <w:tcW w:w="877" w:type="dxa"/>
            <w:gridSpan w:val="2"/>
            <w:tcBorders>
              <w:top w:val="nil"/>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1</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12.800</w:t>
            </w:r>
          </w:p>
          <w:p w:rsidR="007C42D8" w:rsidRPr="000E42CC" w:rsidRDefault="007C42D8"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w:t>
            </w:r>
          </w:p>
          <w:p w:rsidR="007C42D8" w:rsidRPr="000E42CC" w:rsidRDefault="007C42D8" w:rsidP="000E42CC">
            <w:pPr>
              <w:keepNext/>
              <w:keepLines/>
              <w:spacing w:line="276" w:lineRule="auto"/>
              <w:jc w:val="right"/>
              <w:rPr>
                <w:rFonts w:eastAsia="Times New Roman"/>
                <w:b/>
                <w:color w:val="FF0000"/>
                <w:sz w:val="20"/>
                <w:szCs w:val="20"/>
                <w:lang w:eastAsia="ro-RO"/>
              </w:rPr>
            </w:pPr>
            <w:r w:rsidRPr="000E42CC">
              <w:rPr>
                <w:rFonts w:eastAsia="Times New Roman"/>
                <w:sz w:val="20"/>
                <w:szCs w:val="20"/>
                <w:lang w:eastAsia="ro-RO"/>
              </w:rPr>
              <w:t>500</w:t>
            </w:r>
          </w:p>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 xml:space="preserve">= </w:t>
            </w:r>
          </w:p>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13.300</w:t>
            </w:r>
          </w:p>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 </w:t>
            </w:r>
          </w:p>
        </w:tc>
        <w:tc>
          <w:tcPr>
            <w:tcW w:w="1276" w:type="dxa"/>
            <w:tcBorders>
              <w:top w:val="single" w:sz="4" w:space="0" w:color="auto"/>
              <w:left w:val="nil"/>
              <w:bottom w:val="single" w:sz="4" w:space="0" w:color="auto"/>
              <w:right w:val="single" w:sz="4" w:space="0" w:color="auto"/>
            </w:tcBorders>
            <w:shd w:val="clear" w:color="auto" w:fill="auto"/>
          </w:tcPr>
          <w:p w:rsidR="007C42D8" w:rsidRPr="000E42CC" w:rsidRDefault="007C42D8" w:rsidP="000E42CC">
            <w:pPr>
              <w:ind w:left="-107"/>
            </w:pPr>
            <w:r w:rsidRPr="000E42CC">
              <w:rPr>
                <w:rFonts w:eastAsia="Times New Roman"/>
                <w:color w:val="000000"/>
                <w:sz w:val="20"/>
                <w:szCs w:val="20"/>
                <w:lang w:eastAsia="ro-RO"/>
              </w:rPr>
              <w:t>Fonduri proprii administrator</w:t>
            </w:r>
          </w:p>
        </w:tc>
        <w:tc>
          <w:tcPr>
            <w:tcW w:w="1130" w:type="dxa"/>
            <w:gridSpan w:val="2"/>
            <w:tcBorders>
              <w:top w:val="single" w:sz="4" w:space="0" w:color="auto"/>
              <w:left w:val="nil"/>
              <w:bottom w:val="single" w:sz="4" w:space="0" w:color="auto"/>
              <w:right w:val="single" w:sz="4" w:space="0" w:color="auto"/>
            </w:tcBorders>
            <w:shd w:val="clear" w:color="auto" w:fill="auto"/>
          </w:tcPr>
          <w:p w:rsidR="007C42D8" w:rsidRPr="000E42CC" w:rsidRDefault="007C42D8" w:rsidP="000E42CC">
            <w:r w:rsidRPr="000E42CC">
              <w:rPr>
                <w:rFonts w:eastAsia="Times New Roman"/>
                <w:color w:val="000000"/>
                <w:sz w:val="20"/>
                <w:szCs w:val="20"/>
                <w:lang w:eastAsia="ro-RO"/>
              </w:rPr>
              <w:t>Sp 43</w:t>
            </w:r>
          </w:p>
        </w:tc>
      </w:tr>
      <w:tr w:rsidR="007C42D8" w:rsidRPr="000E42CC" w:rsidTr="000E42CC">
        <w:trPr>
          <w:gridAfter w:val="4"/>
          <w:wAfter w:w="6698" w:type="dxa"/>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rsidR="007C42D8" w:rsidRPr="000E42CC" w:rsidRDefault="007C42D8" w:rsidP="000E42CC">
            <w:pPr>
              <w:spacing w:line="276" w:lineRule="auto"/>
              <w:ind w:left="-20"/>
              <w:rPr>
                <w:sz w:val="20"/>
                <w:szCs w:val="20"/>
                <w:lang w:eastAsia="ro-RO"/>
              </w:rPr>
            </w:pPr>
            <w:r w:rsidRPr="000E42CC">
              <w:rPr>
                <w:sz w:val="20"/>
                <w:szCs w:val="20"/>
                <w:lang w:eastAsia="ro-RO"/>
              </w:rPr>
              <w:t>1.1.14</w:t>
            </w:r>
          </w:p>
        </w:tc>
        <w:tc>
          <w:tcPr>
            <w:tcW w:w="2607" w:type="dxa"/>
            <w:tcBorders>
              <w:top w:val="nil"/>
              <w:left w:val="nil"/>
              <w:bottom w:val="single" w:sz="4" w:space="0" w:color="auto"/>
              <w:right w:val="single" w:sz="4" w:space="0" w:color="auto"/>
            </w:tcBorders>
            <w:shd w:val="clear" w:color="auto" w:fill="auto"/>
          </w:tcPr>
          <w:p w:rsidR="007C42D8" w:rsidRPr="000E42CC" w:rsidRDefault="007C42D8" w:rsidP="000E42CC">
            <w:pPr>
              <w:spacing w:line="276" w:lineRule="auto"/>
              <w:rPr>
                <w:color w:val="000000"/>
                <w:sz w:val="20"/>
                <w:szCs w:val="20"/>
              </w:rPr>
            </w:pPr>
            <w:r w:rsidRPr="000E42CC">
              <w:rPr>
                <w:sz w:val="20"/>
                <w:szCs w:val="20"/>
              </w:rPr>
              <w:t xml:space="preserve">Reglementarea activităților recreative pentru asigurarea zonei de liniște pentru speciile de </w:t>
            </w:r>
            <w:r w:rsidRPr="000E42CC">
              <w:rPr>
                <w:b/>
                <w:sz w:val="20"/>
                <w:szCs w:val="20"/>
              </w:rPr>
              <w:t>mamifere</w:t>
            </w:r>
            <w:r w:rsidRPr="000E42CC">
              <w:rPr>
                <w:sz w:val="20"/>
                <w:szCs w:val="20"/>
              </w:rPr>
              <w:t xml:space="preserve">: </w:t>
            </w:r>
            <w:r w:rsidRPr="000E42CC">
              <w:rPr>
                <w:i/>
                <w:color w:val="000000"/>
                <w:sz w:val="20"/>
                <w:szCs w:val="20"/>
              </w:rPr>
              <w:t>Ursus arctos,</w:t>
            </w:r>
            <w:r w:rsidRPr="000E42CC">
              <w:rPr>
                <w:color w:val="000000"/>
                <w:sz w:val="20"/>
                <w:szCs w:val="20"/>
              </w:rPr>
              <w:t xml:space="preserve"> </w:t>
            </w:r>
            <w:r w:rsidRPr="000E42CC">
              <w:rPr>
                <w:i/>
                <w:sz w:val="20"/>
                <w:szCs w:val="20"/>
              </w:rPr>
              <w:t>Canis lupus</w:t>
            </w:r>
          </w:p>
        </w:tc>
        <w:tc>
          <w:tcPr>
            <w:tcW w:w="1133" w:type="dxa"/>
            <w:gridSpan w:val="2"/>
            <w:tcBorders>
              <w:top w:val="nil"/>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p>
        </w:tc>
        <w:tc>
          <w:tcPr>
            <w:tcW w:w="1095" w:type="dxa"/>
            <w:gridSpan w:val="2"/>
            <w:tcBorders>
              <w:top w:val="nil"/>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right="-93"/>
              <w:rPr>
                <w:rFonts w:eastAsia="Times New Roman"/>
                <w:color w:val="000000"/>
                <w:sz w:val="20"/>
                <w:szCs w:val="20"/>
                <w:lang w:eastAsia="ro-RO"/>
              </w:rPr>
            </w:pPr>
            <w:r w:rsidRPr="000E42CC">
              <w:rPr>
                <w:rFonts w:eastAsia="Times New Roman"/>
                <w:color w:val="000000"/>
                <w:sz w:val="20"/>
                <w:szCs w:val="20"/>
                <w:lang w:eastAsia="ro-RO"/>
              </w:rPr>
              <w:t xml:space="preserve"> Panouri </w:t>
            </w:r>
          </w:p>
          <w:p w:rsidR="007C42D8" w:rsidRPr="000E42CC" w:rsidRDefault="007C42D8" w:rsidP="000E42CC">
            <w:pPr>
              <w:keepNext/>
              <w:keepLines/>
              <w:spacing w:line="276" w:lineRule="auto"/>
              <w:ind w:right="-93"/>
              <w:rPr>
                <w:rFonts w:eastAsia="Times New Roman"/>
                <w:color w:val="000000"/>
                <w:sz w:val="20"/>
                <w:szCs w:val="20"/>
                <w:lang w:eastAsia="ro-RO"/>
              </w:rPr>
            </w:pPr>
          </w:p>
          <w:p w:rsidR="007C42D8" w:rsidRPr="000E42CC" w:rsidRDefault="007C42D8" w:rsidP="000E42CC">
            <w:pPr>
              <w:keepNext/>
              <w:keepLines/>
              <w:spacing w:line="276" w:lineRule="auto"/>
              <w:ind w:right="-93"/>
              <w:rPr>
                <w:rFonts w:eastAsia="Times New Roman"/>
                <w:color w:val="000000"/>
                <w:sz w:val="20"/>
                <w:szCs w:val="20"/>
                <w:lang w:eastAsia="ro-RO"/>
              </w:rPr>
            </w:pPr>
          </w:p>
          <w:p w:rsidR="007C42D8" w:rsidRPr="000E42CC" w:rsidRDefault="007C42D8" w:rsidP="000E42CC">
            <w:pPr>
              <w:keepNext/>
              <w:keepLines/>
              <w:spacing w:line="276" w:lineRule="auto"/>
              <w:ind w:right="-93"/>
              <w:rPr>
                <w:rFonts w:eastAsia="Times New Roman"/>
                <w:color w:val="000000"/>
                <w:sz w:val="20"/>
                <w:szCs w:val="20"/>
                <w:lang w:eastAsia="ro-RO"/>
              </w:rPr>
            </w:pPr>
          </w:p>
        </w:tc>
        <w:tc>
          <w:tcPr>
            <w:tcW w:w="578" w:type="dxa"/>
            <w:gridSpan w:val="2"/>
            <w:tcBorders>
              <w:top w:val="nil"/>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right="-80"/>
              <w:rPr>
                <w:rFonts w:eastAsia="Times New Roman"/>
                <w:color w:val="000000"/>
                <w:sz w:val="20"/>
                <w:szCs w:val="20"/>
                <w:lang w:eastAsia="ro-RO"/>
              </w:rPr>
            </w:pPr>
            <w:r w:rsidRPr="000E42CC">
              <w:rPr>
                <w:rFonts w:eastAsia="Times New Roman"/>
                <w:color w:val="000000"/>
                <w:sz w:val="20"/>
                <w:szCs w:val="20"/>
                <w:lang w:eastAsia="ro-RO"/>
              </w:rPr>
              <w:t> Buc</w:t>
            </w:r>
          </w:p>
          <w:p w:rsidR="007C42D8" w:rsidRPr="000E42CC" w:rsidRDefault="007C42D8" w:rsidP="000E42CC">
            <w:pPr>
              <w:keepNext/>
              <w:keepLines/>
              <w:spacing w:line="276" w:lineRule="auto"/>
              <w:ind w:right="-80"/>
              <w:rPr>
                <w:rFonts w:eastAsia="Times New Roman"/>
                <w:color w:val="000000"/>
                <w:sz w:val="20"/>
                <w:szCs w:val="20"/>
                <w:lang w:eastAsia="ro-RO"/>
              </w:rPr>
            </w:pPr>
          </w:p>
          <w:p w:rsidR="007C42D8" w:rsidRPr="000E42CC" w:rsidRDefault="007C42D8" w:rsidP="000E42CC">
            <w:pPr>
              <w:keepNext/>
              <w:keepLines/>
              <w:spacing w:line="276" w:lineRule="auto"/>
              <w:ind w:right="-80"/>
              <w:rPr>
                <w:rFonts w:eastAsia="Times New Roman"/>
                <w:color w:val="000000"/>
                <w:sz w:val="20"/>
                <w:szCs w:val="20"/>
                <w:lang w:eastAsia="ro-RO"/>
              </w:rPr>
            </w:pPr>
            <w:r w:rsidRPr="000E42CC">
              <w:rPr>
                <w:rFonts w:eastAsia="Times New Roman"/>
                <w:color w:val="000000"/>
                <w:sz w:val="20"/>
                <w:szCs w:val="20"/>
                <w:lang w:eastAsia="ro-RO"/>
              </w:rPr>
              <w:t xml:space="preserve"> </w:t>
            </w:r>
          </w:p>
          <w:p w:rsidR="007C42D8" w:rsidRPr="000E42CC" w:rsidRDefault="007C42D8" w:rsidP="000E42CC">
            <w:pPr>
              <w:keepNext/>
              <w:keepLines/>
              <w:spacing w:line="276" w:lineRule="auto"/>
              <w:rPr>
                <w:rFonts w:eastAsia="Times New Roman"/>
                <w:color w:val="000000"/>
                <w:sz w:val="20"/>
                <w:szCs w:val="20"/>
                <w:lang w:eastAsia="ro-RO"/>
              </w:rPr>
            </w:pPr>
          </w:p>
        </w:tc>
        <w:tc>
          <w:tcPr>
            <w:tcW w:w="877" w:type="dxa"/>
            <w:gridSpan w:val="2"/>
            <w:tcBorders>
              <w:top w:val="nil"/>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4</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nil"/>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18.000</w:t>
            </w:r>
          </w:p>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 </w:t>
            </w:r>
          </w:p>
        </w:tc>
        <w:tc>
          <w:tcPr>
            <w:tcW w:w="1276" w:type="dxa"/>
            <w:tcBorders>
              <w:top w:val="nil"/>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nerambursabile</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1130" w:type="dxa"/>
            <w:gridSpan w:val="2"/>
            <w:tcBorders>
              <w:top w:val="nil"/>
              <w:left w:val="nil"/>
              <w:bottom w:val="single" w:sz="4" w:space="0" w:color="auto"/>
              <w:right w:val="single" w:sz="4" w:space="0" w:color="auto"/>
            </w:tcBorders>
            <w:shd w:val="clear" w:color="auto" w:fill="auto"/>
          </w:tcPr>
          <w:p w:rsidR="007C42D8" w:rsidRPr="000E42CC" w:rsidRDefault="007C42D8" w:rsidP="000E42CC">
            <w:r w:rsidRPr="000E42CC">
              <w:rPr>
                <w:rFonts w:eastAsia="Times New Roman"/>
                <w:color w:val="000000"/>
                <w:sz w:val="20"/>
                <w:szCs w:val="20"/>
                <w:lang w:eastAsia="ro-RO"/>
              </w:rPr>
              <w:t>Sp 13</w:t>
            </w:r>
          </w:p>
        </w:tc>
      </w:tr>
      <w:tr w:rsidR="007C42D8" w:rsidRPr="000E42CC" w:rsidTr="000E42CC">
        <w:trPr>
          <w:gridAfter w:val="4"/>
          <w:wAfter w:w="6698" w:type="dxa"/>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rsidR="007C42D8" w:rsidRPr="000E42CC" w:rsidRDefault="007C42D8" w:rsidP="000E42CC">
            <w:pPr>
              <w:spacing w:line="276" w:lineRule="auto"/>
              <w:ind w:left="-10"/>
              <w:rPr>
                <w:sz w:val="20"/>
                <w:szCs w:val="20"/>
                <w:lang w:eastAsia="ro-RO"/>
              </w:rPr>
            </w:pPr>
            <w:r w:rsidRPr="000E42CC">
              <w:rPr>
                <w:sz w:val="20"/>
                <w:szCs w:val="20"/>
                <w:lang w:eastAsia="ro-RO"/>
              </w:rPr>
              <w:lastRenderedPageBreak/>
              <w:t>1.1.15</w:t>
            </w:r>
          </w:p>
        </w:tc>
        <w:tc>
          <w:tcPr>
            <w:tcW w:w="2607" w:type="dxa"/>
            <w:tcBorders>
              <w:top w:val="nil"/>
              <w:left w:val="nil"/>
              <w:bottom w:val="single" w:sz="4" w:space="0" w:color="auto"/>
              <w:right w:val="single" w:sz="4" w:space="0" w:color="auto"/>
            </w:tcBorders>
            <w:shd w:val="clear" w:color="auto" w:fill="auto"/>
            <w:vAlign w:val="center"/>
          </w:tcPr>
          <w:p w:rsidR="007C42D8" w:rsidRPr="000E42CC" w:rsidRDefault="007C42D8" w:rsidP="000E42CC">
            <w:pPr>
              <w:spacing w:line="276" w:lineRule="auto"/>
              <w:rPr>
                <w:sz w:val="20"/>
                <w:szCs w:val="20"/>
              </w:rPr>
            </w:pPr>
            <w:r w:rsidRPr="000E42CC">
              <w:rPr>
                <w:sz w:val="20"/>
                <w:szCs w:val="20"/>
              </w:rPr>
              <w:t xml:space="preserve">Menţinerea calităţii habitatelor forestiere printr-un management durabil prin prisma necesităţii menţinerii stării de conservare favorabilă a speciilor de </w:t>
            </w:r>
            <w:r w:rsidRPr="000E42CC">
              <w:rPr>
                <w:b/>
                <w:sz w:val="20"/>
                <w:szCs w:val="20"/>
              </w:rPr>
              <w:t xml:space="preserve">chiroptere: </w:t>
            </w:r>
            <w:r w:rsidRPr="000E42CC">
              <w:rPr>
                <w:i/>
                <w:sz w:val="20"/>
                <w:szCs w:val="20"/>
              </w:rPr>
              <w:t>Myotis myotis, Myotis blythii, Barbastella barbastellus</w:t>
            </w:r>
          </w:p>
        </w:tc>
        <w:tc>
          <w:tcPr>
            <w:tcW w:w="1133" w:type="dxa"/>
            <w:gridSpan w:val="2"/>
            <w:tcBorders>
              <w:top w:val="nil"/>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20/pers</w:t>
            </w:r>
          </w:p>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(2 pers)</w:t>
            </w:r>
          </w:p>
          <w:p w:rsidR="007C42D8" w:rsidRPr="000E42CC" w:rsidRDefault="007C42D8" w:rsidP="000E42CC">
            <w:pPr>
              <w:keepNext/>
              <w:keepLines/>
              <w:spacing w:line="276" w:lineRule="auto"/>
              <w:jc w:val="center"/>
              <w:rPr>
                <w:rFonts w:eastAsia="Times New Roman"/>
                <w:b/>
                <w:color w:val="000000"/>
                <w:sz w:val="20"/>
                <w:szCs w:val="20"/>
                <w:lang w:eastAsia="ro-RO"/>
              </w:rPr>
            </w:pPr>
            <w:r w:rsidRPr="000E42CC">
              <w:rPr>
                <w:rFonts w:eastAsia="Times New Roman"/>
                <w:color w:val="000000"/>
                <w:sz w:val="20"/>
                <w:szCs w:val="20"/>
                <w:lang w:eastAsia="ro-RO"/>
              </w:rPr>
              <w:t xml:space="preserve">Total = </w:t>
            </w:r>
            <w:r w:rsidRPr="000E42CC">
              <w:rPr>
                <w:rFonts w:eastAsia="Times New Roman"/>
                <w:b/>
                <w:color w:val="000000"/>
                <w:sz w:val="20"/>
                <w:szCs w:val="20"/>
                <w:lang w:eastAsia="ro-RO"/>
              </w:rPr>
              <w:t>40</w:t>
            </w:r>
          </w:p>
          <w:p w:rsidR="007C42D8" w:rsidRPr="000E42CC" w:rsidRDefault="007C42D8" w:rsidP="000E42CC">
            <w:pPr>
              <w:keepNext/>
              <w:keepLines/>
              <w:spacing w:line="276" w:lineRule="auto"/>
              <w:jc w:val="center"/>
              <w:rPr>
                <w:rFonts w:eastAsia="Times New Roman"/>
                <w:b/>
                <w:color w:val="000000"/>
                <w:sz w:val="20"/>
                <w:szCs w:val="20"/>
                <w:lang w:eastAsia="ro-RO"/>
              </w:rPr>
            </w:pPr>
          </w:p>
          <w:p w:rsidR="007C42D8" w:rsidRPr="000E42CC" w:rsidRDefault="007C42D8" w:rsidP="000E42CC">
            <w:pPr>
              <w:keepNext/>
              <w:keepLines/>
              <w:spacing w:line="276" w:lineRule="auto"/>
              <w:jc w:val="center"/>
              <w:rPr>
                <w:rFonts w:eastAsia="Times New Roman"/>
                <w:b/>
                <w:color w:val="000000"/>
                <w:sz w:val="20"/>
                <w:szCs w:val="20"/>
                <w:lang w:eastAsia="ro-RO"/>
              </w:rPr>
            </w:pPr>
          </w:p>
          <w:p w:rsidR="007C42D8" w:rsidRPr="000E42CC" w:rsidRDefault="007C42D8" w:rsidP="000E42CC">
            <w:pPr>
              <w:keepNext/>
              <w:keepLines/>
              <w:spacing w:line="276" w:lineRule="auto"/>
              <w:jc w:val="center"/>
              <w:rPr>
                <w:rFonts w:eastAsia="Times New Roman"/>
                <w:b/>
                <w:color w:val="000000"/>
                <w:sz w:val="20"/>
                <w:szCs w:val="20"/>
                <w:lang w:eastAsia="ro-RO"/>
              </w:rPr>
            </w:pPr>
          </w:p>
          <w:p w:rsidR="007C42D8" w:rsidRPr="000E42CC" w:rsidRDefault="007C42D8" w:rsidP="000E42CC">
            <w:pPr>
              <w:keepNext/>
              <w:keepLines/>
              <w:spacing w:line="276" w:lineRule="auto"/>
              <w:jc w:val="center"/>
              <w:rPr>
                <w:rFonts w:eastAsia="Times New Roman"/>
                <w:b/>
                <w:color w:val="000000"/>
                <w:sz w:val="20"/>
                <w:szCs w:val="20"/>
                <w:lang w:eastAsia="ro-RO"/>
              </w:rPr>
            </w:pPr>
          </w:p>
          <w:p w:rsidR="007C42D8" w:rsidRPr="000E42CC" w:rsidRDefault="007C42D8" w:rsidP="000E42CC">
            <w:pPr>
              <w:keepNext/>
              <w:keepLines/>
              <w:spacing w:line="276" w:lineRule="auto"/>
              <w:jc w:val="center"/>
              <w:rPr>
                <w:rFonts w:eastAsia="Times New Roman"/>
                <w:color w:val="000000"/>
                <w:sz w:val="20"/>
                <w:szCs w:val="20"/>
                <w:lang w:eastAsia="ro-RO"/>
              </w:rPr>
            </w:pPr>
          </w:p>
        </w:tc>
        <w:tc>
          <w:tcPr>
            <w:tcW w:w="1095" w:type="dxa"/>
            <w:gridSpan w:val="2"/>
            <w:tcBorders>
              <w:top w:val="nil"/>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right="-93"/>
              <w:rPr>
                <w:rFonts w:eastAsia="Times New Roman"/>
                <w:color w:val="000000"/>
                <w:sz w:val="20"/>
                <w:szCs w:val="20"/>
                <w:lang w:eastAsia="ro-RO"/>
              </w:rPr>
            </w:pPr>
            <w:r w:rsidRPr="000E42CC">
              <w:rPr>
                <w:rFonts w:eastAsia="Times New Roman"/>
                <w:color w:val="000000"/>
                <w:sz w:val="20"/>
                <w:szCs w:val="20"/>
                <w:lang w:eastAsia="ro-RO"/>
              </w:rPr>
              <w:t>Studiu inventariere arbori scorburosi</w:t>
            </w:r>
          </w:p>
          <w:p w:rsidR="007C42D8" w:rsidRPr="000E42CC" w:rsidRDefault="007C42D8" w:rsidP="000E42CC">
            <w:pPr>
              <w:keepNext/>
              <w:keepLines/>
              <w:spacing w:line="276" w:lineRule="auto"/>
              <w:ind w:left="-21" w:right="-93"/>
              <w:rPr>
                <w:rFonts w:eastAsia="Times New Roman"/>
                <w:color w:val="000000"/>
                <w:sz w:val="20"/>
                <w:szCs w:val="20"/>
                <w:lang w:eastAsia="ro-RO"/>
              </w:rPr>
            </w:pPr>
            <w:r w:rsidRPr="000E42CC">
              <w:rPr>
                <w:rFonts w:eastAsia="Times New Roman"/>
                <w:color w:val="000000"/>
                <w:sz w:val="20"/>
                <w:szCs w:val="20"/>
                <w:lang w:eastAsia="ro-RO"/>
              </w:rPr>
              <w:t xml:space="preserve">Combustibil </w:t>
            </w:r>
          </w:p>
          <w:p w:rsidR="007C42D8" w:rsidRPr="000E42CC" w:rsidRDefault="007C42D8" w:rsidP="000E42CC">
            <w:pPr>
              <w:keepNext/>
              <w:keepLines/>
              <w:spacing w:line="276" w:lineRule="auto"/>
              <w:ind w:right="-93"/>
              <w:rPr>
                <w:rFonts w:eastAsia="Times New Roman"/>
                <w:color w:val="000000"/>
                <w:sz w:val="20"/>
                <w:szCs w:val="20"/>
                <w:lang w:eastAsia="ro-RO"/>
              </w:rPr>
            </w:pPr>
          </w:p>
          <w:p w:rsidR="007C42D8" w:rsidRPr="000E42CC" w:rsidRDefault="007C42D8" w:rsidP="000E42CC">
            <w:pPr>
              <w:keepNext/>
              <w:keepLines/>
              <w:spacing w:line="276" w:lineRule="auto"/>
              <w:ind w:right="-93"/>
              <w:rPr>
                <w:rFonts w:eastAsia="Times New Roman"/>
                <w:color w:val="000000"/>
                <w:sz w:val="20"/>
                <w:szCs w:val="20"/>
                <w:lang w:eastAsia="ro-RO"/>
              </w:rPr>
            </w:pPr>
            <w:r w:rsidRPr="000E42CC">
              <w:rPr>
                <w:rFonts w:eastAsia="Times New Roman"/>
                <w:color w:val="000000"/>
                <w:sz w:val="20"/>
                <w:szCs w:val="20"/>
                <w:lang w:eastAsia="ro-RO"/>
              </w:rPr>
              <w:t>Adăposturi artificiale</w:t>
            </w:r>
          </w:p>
        </w:tc>
        <w:tc>
          <w:tcPr>
            <w:tcW w:w="578" w:type="dxa"/>
            <w:gridSpan w:val="2"/>
            <w:tcBorders>
              <w:top w:val="nil"/>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Buc</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 </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Buc</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 </w:t>
            </w:r>
          </w:p>
        </w:tc>
        <w:tc>
          <w:tcPr>
            <w:tcW w:w="877" w:type="dxa"/>
            <w:gridSpan w:val="2"/>
            <w:tcBorders>
              <w:top w:val="nil"/>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250</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nil"/>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25.600+</w:t>
            </w:r>
          </w:p>
          <w:p w:rsidR="007C42D8" w:rsidRPr="000E42CC" w:rsidRDefault="007C42D8"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500= 31.100</w:t>
            </w:r>
          </w:p>
          <w:p w:rsidR="007C42D8" w:rsidRPr="000E42CC" w:rsidRDefault="007C42D8" w:rsidP="000E42CC">
            <w:pPr>
              <w:keepNext/>
              <w:keepLines/>
              <w:spacing w:line="276" w:lineRule="auto"/>
              <w:jc w:val="right"/>
              <w:rPr>
                <w:rFonts w:eastAsia="Times New Roman"/>
                <w:color w:val="000000"/>
                <w:sz w:val="20"/>
                <w:szCs w:val="20"/>
                <w:lang w:eastAsia="ro-RO"/>
              </w:rPr>
            </w:pPr>
          </w:p>
          <w:p w:rsidR="007C42D8" w:rsidRPr="000E42CC" w:rsidRDefault="007C42D8"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150.000</w:t>
            </w:r>
          </w:p>
          <w:p w:rsidR="007C42D8" w:rsidRPr="000E42CC" w:rsidRDefault="007C42D8" w:rsidP="000E42CC">
            <w:pPr>
              <w:keepNext/>
              <w:keepLines/>
              <w:spacing w:line="276" w:lineRule="auto"/>
              <w:jc w:val="right"/>
              <w:rPr>
                <w:rFonts w:eastAsia="Times New Roman"/>
                <w:color w:val="000000"/>
                <w:sz w:val="20"/>
                <w:szCs w:val="20"/>
                <w:lang w:eastAsia="ro-RO"/>
              </w:rPr>
            </w:pPr>
          </w:p>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Total = 181.100</w:t>
            </w:r>
          </w:p>
        </w:tc>
        <w:tc>
          <w:tcPr>
            <w:tcW w:w="1276" w:type="dxa"/>
            <w:tcBorders>
              <w:top w:val="nil"/>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nerambursabile</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1130" w:type="dxa"/>
            <w:gridSpan w:val="2"/>
            <w:tcBorders>
              <w:top w:val="nil"/>
              <w:left w:val="nil"/>
              <w:bottom w:val="single" w:sz="4" w:space="0" w:color="auto"/>
              <w:right w:val="single" w:sz="4" w:space="0" w:color="auto"/>
            </w:tcBorders>
            <w:shd w:val="clear" w:color="auto" w:fill="auto"/>
          </w:tcPr>
          <w:p w:rsidR="007C42D8" w:rsidRPr="000E42CC" w:rsidRDefault="007C42D8" w:rsidP="000E42CC">
            <w:r w:rsidRPr="000E42CC">
              <w:rPr>
                <w:rFonts w:eastAsia="Times New Roman"/>
                <w:color w:val="000000"/>
                <w:sz w:val="20"/>
                <w:szCs w:val="20"/>
                <w:lang w:eastAsia="ro-RO"/>
              </w:rPr>
              <w:t>Sp 13</w:t>
            </w:r>
          </w:p>
        </w:tc>
      </w:tr>
      <w:tr w:rsidR="007C42D8" w:rsidRPr="000E42CC" w:rsidTr="000E42CC">
        <w:trPr>
          <w:gridAfter w:val="4"/>
          <w:wAfter w:w="6698" w:type="dxa"/>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rsidR="007C42D8" w:rsidRPr="000E42CC" w:rsidRDefault="007C42D8" w:rsidP="000E42CC">
            <w:pPr>
              <w:spacing w:line="276" w:lineRule="auto"/>
              <w:ind w:left="-106"/>
              <w:rPr>
                <w:sz w:val="20"/>
                <w:szCs w:val="20"/>
                <w:lang w:eastAsia="ro-RO"/>
              </w:rPr>
            </w:pPr>
            <w:r w:rsidRPr="000E42CC">
              <w:rPr>
                <w:sz w:val="20"/>
                <w:szCs w:val="20"/>
                <w:lang w:eastAsia="ro-RO"/>
              </w:rPr>
              <w:t>1.1.16</w:t>
            </w:r>
          </w:p>
        </w:tc>
        <w:tc>
          <w:tcPr>
            <w:tcW w:w="2607" w:type="dxa"/>
            <w:tcBorders>
              <w:top w:val="nil"/>
              <w:left w:val="nil"/>
              <w:bottom w:val="single" w:sz="4" w:space="0" w:color="auto"/>
              <w:right w:val="single" w:sz="4" w:space="0" w:color="auto"/>
            </w:tcBorders>
            <w:shd w:val="clear" w:color="auto" w:fill="auto"/>
            <w:vAlign w:val="center"/>
          </w:tcPr>
          <w:p w:rsidR="007C42D8" w:rsidRPr="000E42CC" w:rsidRDefault="007C42D8" w:rsidP="000E42CC">
            <w:pPr>
              <w:spacing w:line="276" w:lineRule="auto"/>
              <w:rPr>
                <w:sz w:val="20"/>
                <w:szCs w:val="20"/>
              </w:rPr>
            </w:pPr>
            <w:r w:rsidRPr="000E42CC">
              <w:rPr>
                <w:sz w:val="20"/>
                <w:szCs w:val="20"/>
              </w:rPr>
              <w:t xml:space="preserve">Conservarea pădurilor mature pentru menținerea habitatelor caracteristice speciilor de: </w:t>
            </w:r>
            <w:r w:rsidRPr="000E42CC">
              <w:rPr>
                <w:b/>
                <w:sz w:val="20"/>
                <w:szCs w:val="20"/>
              </w:rPr>
              <w:t>chiropter</w:t>
            </w:r>
            <w:r w:rsidRPr="000E42CC">
              <w:rPr>
                <w:sz w:val="20"/>
                <w:szCs w:val="20"/>
              </w:rPr>
              <w:t xml:space="preserve">e: </w:t>
            </w:r>
            <w:r w:rsidRPr="000E42CC">
              <w:rPr>
                <w:i/>
                <w:sz w:val="20"/>
                <w:szCs w:val="20"/>
              </w:rPr>
              <w:t>Myotis myotis, Myotis blythii, Barbastella barbastellus</w:t>
            </w:r>
            <w:r w:rsidRPr="000E42CC">
              <w:rPr>
                <w:sz w:val="20"/>
                <w:szCs w:val="20"/>
              </w:rPr>
              <w:t xml:space="preserve"> și</w:t>
            </w:r>
          </w:p>
          <w:p w:rsidR="007C42D8" w:rsidRPr="000E42CC" w:rsidRDefault="007C42D8" w:rsidP="000E42CC">
            <w:pPr>
              <w:spacing w:line="276" w:lineRule="auto"/>
              <w:rPr>
                <w:sz w:val="20"/>
                <w:szCs w:val="20"/>
              </w:rPr>
            </w:pPr>
            <w:r w:rsidRPr="000E42CC">
              <w:rPr>
                <w:b/>
                <w:sz w:val="20"/>
                <w:szCs w:val="20"/>
              </w:rPr>
              <w:t>nevertebrate</w:t>
            </w:r>
            <w:r w:rsidRPr="000E42CC">
              <w:rPr>
                <w:sz w:val="20"/>
                <w:szCs w:val="20"/>
              </w:rPr>
              <w:t xml:space="preserve">: </w:t>
            </w:r>
            <w:r w:rsidRPr="000E42CC">
              <w:rPr>
                <w:i/>
                <w:sz w:val="20"/>
                <w:szCs w:val="20"/>
              </w:rPr>
              <w:t>Lucanus cervus</w:t>
            </w:r>
          </w:p>
        </w:tc>
        <w:tc>
          <w:tcPr>
            <w:tcW w:w="1133" w:type="dxa"/>
            <w:gridSpan w:val="2"/>
            <w:tcBorders>
              <w:top w:val="nil"/>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ind w:right="-109"/>
              <w:jc w:val="center"/>
              <w:rPr>
                <w:rFonts w:eastAsia="Times New Roman"/>
                <w:color w:val="000000"/>
                <w:sz w:val="20"/>
                <w:szCs w:val="20"/>
                <w:lang w:eastAsia="ro-RO"/>
              </w:rPr>
            </w:pPr>
            <w:r w:rsidRPr="000E42CC">
              <w:rPr>
                <w:rFonts w:eastAsia="Times New Roman"/>
                <w:color w:val="000000"/>
                <w:sz w:val="20"/>
                <w:szCs w:val="20"/>
                <w:lang w:eastAsia="ro-RO"/>
              </w:rPr>
              <w:t>5/an/pers</w:t>
            </w:r>
          </w:p>
          <w:p w:rsidR="007C42D8" w:rsidRPr="000E42CC" w:rsidRDefault="007C42D8" w:rsidP="000E42CC">
            <w:pPr>
              <w:keepNext/>
              <w:keepLines/>
              <w:spacing w:line="276" w:lineRule="auto"/>
              <w:ind w:right="-109"/>
              <w:jc w:val="center"/>
              <w:rPr>
                <w:rFonts w:eastAsia="Times New Roman"/>
                <w:color w:val="000000"/>
                <w:sz w:val="20"/>
                <w:szCs w:val="20"/>
                <w:lang w:eastAsia="ro-RO"/>
              </w:rPr>
            </w:pPr>
            <w:r w:rsidRPr="000E42CC">
              <w:rPr>
                <w:rFonts w:eastAsia="Times New Roman"/>
                <w:color w:val="000000"/>
                <w:sz w:val="20"/>
                <w:szCs w:val="20"/>
                <w:lang w:eastAsia="ro-RO"/>
              </w:rPr>
              <w:t>(1 pers)</w:t>
            </w:r>
          </w:p>
          <w:p w:rsidR="007C42D8" w:rsidRPr="000E42CC" w:rsidRDefault="007C42D8" w:rsidP="000E42CC">
            <w:pPr>
              <w:keepNext/>
              <w:keepLines/>
              <w:spacing w:line="276" w:lineRule="auto"/>
              <w:ind w:right="-109"/>
              <w:jc w:val="center"/>
              <w:rPr>
                <w:rFonts w:eastAsia="Times New Roman"/>
                <w:b/>
                <w:color w:val="000000"/>
                <w:sz w:val="20"/>
                <w:szCs w:val="20"/>
                <w:lang w:eastAsia="ro-RO"/>
              </w:rPr>
            </w:pPr>
            <w:r w:rsidRPr="000E42CC">
              <w:rPr>
                <w:rFonts w:eastAsia="Times New Roman"/>
                <w:color w:val="000000"/>
                <w:sz w:val="20"/>
                <w:szCs w:val="20"/>
                <w:lang w:eastAsia="ro-RO"/>
              </w:rPr>
              <w:t xml:space="preserve">Total = </w:t>
            </w:r>
            <w:r w:rsidRPr="000E42CC">
              <w:rPr>
                <w:rFonts w:eastAsia="Times New Roman"/>
                <w:b/>
                <w:color w:val="000000"/>
                <w:sz w:val="20"/>
                <w:szCs w:val="20"/>
                <w:lang w:eastAsia="ro-RO"/>
              </w:rPr>
              <w:t>25</w:t>
            </w:r>
          </w:p>
          <w:p w:rsidR="007C42D8" w:rsidRPr="000E42CC" w:rsidRDefault="007C42D8" w:rsidP="000E42CC">
            <w:pPr>
              <w:keepNext/>
              <w:keepLines/>
              <w:spacing w:line="276" w:lineRule="auto"/>
              <w:ind w:right="-109"/>
              <w:jc w:val="center"/>
              <w:rPr>
                <w:rFonts w:eastAsia="Times New Roman"/>
                <w:color w:val="000000"/>
                <w:sz w:val="20"/>
                <w:szCs w:val="20"/>
                <w:lang w:eastAsia="ro-RO"/>
              </w:rPr>
            </w:pPr>
          </w:p>
        </w:tc>
        <w:tc>
          <w:tcPr>
            <w:tcW w:w="1095" w:type="dxa"/>
            <w:gridSpan w:val="2"/>
            <w:tcBorders>
              <w:top w:val="nil"/>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Întâlniri de lucru</w:t>
            </w:r>
          </w:p>
          <w:p w:rsidR="007C42D8" w:rsidRPr="000E42CC" w:rsidRDefault="007C42D8" w:rsidP="000E42CC">
            <w:pPr>
              <w:keepNext/>
              <w:keepLines/>
              <w:spacing w:line="276" w:lineRule="auto"/>
              <w:ind w:left="-21" w:right="-95"/>
              <w:rPr>
                <w:rFonts w:eastAsia="Times New Roman"/>
                <w:color w:val="000000"/>
                <w:sz w:val="20"/>
                <w:szCs w:val="20"/>
                <w:lang w:eastAsia="ro-RO"/>
              </w:rPr>
            </w:pPr>
            <w:r w:rsidRPr="000E42CC">
              <w:rPr>
                <w:rFonts w:eastAsia="Times New Roman"/>
                <w:color w:val="000000"/>
                <w:sz w:val="20"/>
                <w:szCs w:val="20"/>
                <w:lang w:eastAsia="ro-RO"/>
              </w:rPr>
              <w:t>combustibil</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578" w:type="dxa"/>
            <w:gridSpan w:val="2"/>
            <w:tcBorders>
              <w:top w:val="nil"/>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Nr </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877" w:type="dxa"/>
            <w:gridSpan w:val="2"/>
            <w:tcBorders>
              <w:top w:val="nil"/>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5</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nil"/>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16.000</w:t>
            </w:r>
          </w:p>
          <w:p w:rsidR="007C42D8" w:rsidRPr="000E42CC" w:rsidRDefault="007C42D8"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w:t>
            </w:r>
          </w:p>
          <w:p w:rsidR="007C42D8" w:rsidRPr="000E42CC" w:rsidRDefault="007C42D8" w:rsidP="000E42CC">
            <w:pPr>
              <w:keepNext/>
              <w:keepLines/>
              <w:spacing w:line="276" w:lineRule="auto"/>
              <w:jc w:val="right"/>
              <w:rPr>
                <w:rFonts w:eastAsia="Times New Roman"/>
                <w:b/>
                <w:color w:val="FF0000"/>
                <w:sz w:val="20"/>
                <w:szCs w:val="20"/>
                <w:lang w:eastAsia="ro-RO"/>
              </w:rPr>
            </w:pPr>
            <w:r w:rsidRPr="000E42CC">
              <w:rPr>
                <w:rFonts w:eastAsia="Times New Roman"/>
                <w:sz w:val="20"/>
                <w:szCs w:val="20"/>
                <w:lang w:eastAsia="ro-RO"/>
              </w:rPr>
              <w:t>825</w:t>
            </w:r>
          </w:p>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w:t>
            </w:r>
          </w:p>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16.825</w:t>
            </w:r>
          </w:p>
          <w:p w:rsidR="007C42D8" w:rsidRPr="000E42CC" w:rsidRDefault="007C42D8" w:rsidP="000E42CC">
            <w:pPr>
              <w:keepNext/>
              <w:keepLines/>
              <w:spacing w:line="276" w:lineRule="auto"/>
              <w:jc w:val="right"/>
              <w:rPr>
                <w:rFonts w:eastAsia="Times New Roman"/>
                <w:b/>
                <w:color w:val="000000"/>
                <w:sz w:val="20"/>
                <w:szCs w:val="20"/>
                <w:lang w:eastAsia="ro-RO"/>
              </w:rPr>
            </w:pPr>
          </w:p>
        </w:tc>
        <w:tc>
          <w:tcPr>
            <w:tcW w:w="1276" w:type="dxa"/>
            <w:tcBorders>
              <w:top w:val="nil"/>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left="-107"/>
              <w:rPr>
                <w:rFonts w:eastAsia="Times New Roman"/>
                <w:color w:val="000000"/>
                <w:sz w:val="20"/>
                <w:szCs w:val="20"/>
                <w:lang w:eastAsia="ro-RO"/>
              </w:rPr>
            </w:pPr>
            <w:r w:rsidRPr="000E42CC">
              <w:rPr>
                <w:rFonts w:eastAsia="Times New Roman"/>
                <w:color w:val="000000"/>
                <w:sz w:val="20"/>
                <w:szCs w:val="20"/>
                <w:lang w:eastAsia="ro-RO"/>
              </w:rPr>
              <w:t>Fonduri proprii administrator</w:t>
            </w:r>
          </w:p>
        </w:tc>
        <w:tc>
          <w:tcPr>
            <w:tcW w:w="1130" w:type="dxa"/>
            <w:gridSpan w:val="2"/>
            <w:tcBorders>
              <w:top w:val="nil"/>
              <w:left w:val="nil"/>
              <w:bottom w:val="single" w:sz="4" w:space="0" w:color="auto"/>
              <w:right w:val="single" w:sz="4" w:space="0" w:color="auto"/>
            </w:tcBorders>
            <w:shd w:val="clear" w:color="auto" w:fill="auto"/>
          </w:tcPr>
          <w:p w:rsidR="007C42D8" w:rsidRPr="000E42CC" w:rsidRDefault="007C42D8" w:rsidP="000E42CC">
            <w:r w:rsidRPr="000E42CC">
              <w:rPr>
                <w:rFonts w:eastAsia="Times New Roman"/>
                <w:color w:val="000000"/>
                <w:sz w:val="20"/>
                <w:szCs w:val="20"/>
                <w:lang w:eastAsia="ro-RO"/>
              </w:rPr>
              <w:t>Sp 13</w:t>
            </w:r>
          </w:p>
        </w:tc>
      </w:tr>
      <w:tr w:rsidR="007C42D8" w:rsidRPr="000E42CC" w:rsidTr="000E42CC">
        <w:trPr>
          <w:gridAfter w:val="4"/>
          <w:wAfter w:w="6698" w:type="dxa"/>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rsidR="007C42D8" w:rsidRPr="000E42CC" w:rsidRDefault="007C42D8" w:rsidP="000E42CC">
            <w:pPr>
              <w:spacing w:line="276" w:lineRule="auto"/>
              <w:ind w:left="-106"/>
              <w:rPr>
                <w:sz w:val="20"/>
                <w:szCs w:val="20"/>
                <w:lang w:eastAsia="ro-RO"/>
              </w:rPr>
            </w:pPr>
            <w:r w:rsidRPr="000E42CC">
              <w:rPr>
                <w:sz w:val="20"/>
                <w:szCs w:val="20"/>
                <w:lang w:eastAsia="ro-RO"/>
              </w:rPr>
              <w:t>1.1.17</w:t>
            </w:r>
          </w:p>
        </w:tc>
        <w:tc>
          <w:tcPr>
            <w:tcW w:w="2607" w:type="dxa"/>
            <w:tcBorders>
              <w:top w:val="nil"/>
              <w:left w:val="nil"/>
              <w:bottom w:val="single" w:sz="4" w:space="0" w:color="auto"/>
              <w:right w:val="single" w:sz="4" w:space="0" w:color="auto"/>
            </w:tcBorders>
            <w:shd w:val="clear" w:color="auto" w:fill="auto"/>
          </w:tcPr>
          <w:p w:rsidR="007C42D8" w:rsidRPr="000E42CC" w:rsidRDefault="007C42D8" w:rsidP="000E42CC">
            <w:pPr>
              <w:spacing w:line="276" w:lineRule="auto"/>
              <w:rPr>
                <w:sz w:val="20"/>
                <w:szCs w:val="20"/>
              </w:rPr>
            </w:pPr>
            <w:r w:rsidRPr="000E42CC">
              <w:rPr>
                <w:sz w:val="20"/>
                <w:szCs w:val="20"/>
              </w:rPr>
              <w:t xml:space="preserve">Exploatarea forestieră în conceptul managementului durabil în vederea asigurării stării de conservare favorabilă pentru speciile de </w:t>
            </w:r>
            <w:r w:rsidRPr="000E42CC">
              <w:rPr>
                <w:b/>
                <w:sz w:val="20"/>
                <w:szCs w:val="20"/>
              </w:rPr>
              <w:t>chiroptere</w:t>
            </w:r>
            <w:r w:rsidRPr="000E42CC">
              <w:rPr>
                <w:sz w:val="20"/>
                <w:szCs w:val="20"/>
              </w:rPr>
              <w:t xml:space="preserve">: </w:t>
            </w:r>
            <w:r w:rsidRPr="000E42CC">
              <w:rPr>
                <w:i/>
                <w:sz w:val="20"/>
                <w:szCs w:val="20"/>
              </w:rPr>
              <w:t>Myotis myotis, Myotis blythii, Barbastella barbastellus</w:t>
            </w:r>
          </w:p>
        </w:tc>
        <w:tc>
          <w:tcPr>
            <w:tcW w:w="1133" w:type="dxa"/>
            <w:gridSpan w:val="2"/>
            <w:tcBorders>
              <w:top w:val="nil"/>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ind w:right="-109"/>
              <w:jc w:val="center"/>
              <w:rPr>
                <w:rFonts w:eastAsia="Times New Roman"/>
                <w:color w:val="000000"/>
                <w:sz w:val="20"/>
                <w:szCs w:val="20"/>
                <w:lang w:eastAsia="ro-RO"/>
              </w:rPr>
            </w:pPr>
            <w:r w:rsidRPr="000E42CC">
              <w:rPr>
                <w:rFonts w:eastAsia="Times New Roman"/>
                <w:color w:val="000000"/>
                <w:sz w:val="20"/>
                <w:szCs w:val="20"/>
                <w:lang w:eastAsia="ro-RO"/>
              </w:rPr>
              <w:t>5/an/pers</w:t>
            </w:r>
          </w:p>
          <w:p w:rsidR="007C42D8" w:rsidRPr="000E42CC" w:rsidRDefault="007C42D8" w:rsidP="000E42CC">
            <w:pPr>
              <w:keepNext/>
              <w:keepLines/>
              <w:spacing w:line="276" w:lineRule="auto"/>
              <w:ind w:right="-109"/>
              <w:jc w:val="center"/>
              <w:rPr>
                <w:rFonts w:eastAsia="Times New Roman"/>
                <w:color w:val="000000"/>
                <w:sz w:val="20"/>
                <w:szCs w:val="20"/>
                <w:lang w:eastAsia="ro-RO"/>
              </w:rPr>
            </w:pPr>
            <w:r w:rsidRPr="000E42CC">
              <w:rPr>
                <w:rFonts w:eastAsia="Times New Roman"/>
                <w:color w:val="000000"/>
                <w:sz w:val="20"/>
                <w:szCs w:val="20"/>
                <w:lang w:eastAsia="ro-RO"/>
              </w:rPr>
              <w:t>(1 pers)</w:t>
            </w:r>
          </w:p>
          <w:p w:rsidR="007C42D8" w:rsidRPr="000E42CC" w:rsidRDefault="007C42D8" w:rsidP="000E42CC">
            <w:pPr>
              <w:keepNext/>
              <w:keepLines/>
              <w:spacing w:line="276" w:lineRule="auto"/>
              <w:ind w:right="-109"/>
              <w:jc w:val="center"/>
              <w:rPr>
                <w:rFonts w:eastAsia="Times New Roman"/>
                <w:b/>
                <w:color w:val="000000"/>
                <w:sz w:val="20"/>
                <w:szCs w:val="20"/>
                <w:lang w:eastAsia="ro-RO"/>
              </w:rPr>
            </w:pPr>
            <w:r w:rsidRPr="000E42CC">
              <w:rPr>
                <w:rFonts w:eastAsia="Times New Roman"/>
                <w:color w:val="000000"/>
                <w:sz w:val="20"/>
                <w:szCs w:val="20"/>
                <w:lang w:eastAsia="ro-RO"/>
              </w:rPr>
              <w:t xml:space="preserve">Total = </w:t>
            </w:r>
            <w:r w:rsidRPr="000E42CC">
              <w:rPr>
                <w:rFonts w:eastAsia="Times New Roman"/>
                <w:b/>
                <w:color w:val="000000"/>
                <w:sz w:val="20"/>
                <w:szCs w:val="20"/>
                <w:lang w:eastAsia="ro-RO"/>
              </w:rPr>
              <w:t>25</w:t>
            </w:r>
          </w:p>
          <w:p w:rsidR="007C42D8" w:rsidRPr="000E42CC" w:rsidRDefault="007C42D8" w:rsidP="000E42CC">
            <w:pPr>
              <w:keepNext/>
              <w:keepLines/>
              <w:spacing w:line="276" w:lineRule="auto"/>
              <w:ind w:right="-109"/>
              <w:jc w:val="center"/>
              <w:rPr>
                <w:rFonts w:eastAsia="Times New Roman"/>
                <w:color w:val="000000"/>
                <w:sz w:val="20"/>
                <w:szCs w:val="20"/>
                <w:lang w:eastAsia="ro-RO"/>
              </w:rPr>
            </w:pPr>
          </w:p>
        </w:tc>
        <w:tc>
          <w:tcPr>
            <w:tcW w:w="1095" w:type="dxa"/>
            <w:gridSpan w:val="2"/>
            <w:tcBorders>
              <w:top w:val="nil"/>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Întâlniri de lucru</w:t>
            </w:r>
          </w:p>
          <w:p w:rsidR="007C42D8" w:rsidRPr="000E42CC" w:rsidRDefault="007C42D8" w:rsidP="000E42CC">
            <w:pPr>
              <w:keepNext/>
              <w:keepLines/>
              <w:spacing w:line="276" w:lineRule="auto"/>
              <w:ind w:left="-21" w:right="-95"/>
              <w:rPr>
                <w:rFonts w:eastAsia="Times New Roman"/>
                <w:color w:val="000000"/>
                <w:sz w:val="20"/>
                <w:szCs w:val="20"/>
                <w:lang w:eastAsia="ro-RO"/>
              </w:rPr>
            </w:pPr>
            <w:r w:rsidRPr="000E42CC">
              <w:rPr>
                <w:rFonts w:eastAsia="Times New Roman"/>
                <w:color w:val="000000"/>
                <w:sz w:val="20"/>
                <w:szCs w:val="20"/>
                <w:lang w:eastAsia="ro-RO"/>
              </w:rPr>
              <w:t>combustibil</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578" w:type="dxa"/>
            <w:gridSpan w:val="2"/>
            <w:tcBorders>
              <w:top w:val="nil"/>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Nr </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877" w:type="dxa"/>
            <w:gridSpan w:val="2"/>
            <w:tcBorders>
              <w:top w:val="nil"/>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5</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nil"/>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16.000</w:t>
            </w:r>
          </w:p>
          <w:p w:rsidR="007C42D8" w:rsidRPr="000E42CC" w:rsidRDefault="007C42D8"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w:t>
            </w:r>
          </w:p>
          <w:p w:rsidR="007C42D8" w:rsidRPr="000E42CC" w:rsidRDefault="007C42D8" w:rsidP="000E42CC">
            <w:pPr>
              <w:keepNext/>
              <w:keepLines/>
              <w:spacing w:line="276" w:lineRule="auto"/>
              <w:jc w:val="right"/>
              <w:rPr>
                <w:rFonts w:eastAsia="Times New Roman"/>
                <w:b/>
                <w:color w:val="FF0000"/>
                <w:sz w:val="20"/>
                <w:szCs w:val="20"/>
                <w:lang w:eastAsia="ro-RO"/>
              </w:rPr>
            </w:pPr>
            <w:r w:rsidRPr="000E42CC">
              <w:rPr>
                <w:rFonts w:eastAsia="Times New Roman"/>
                <w:sz w:val="20"/>
                <w:szCs w:val="20"/>
                <w:lang w:eastAsia="ro-RO"/>
              </w:rPr>
              <w:t>825</w:t>
            </w:r>
          </w:p>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w:t>
            </w:r>
          </w:p>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16.825</w:t>
            </w:r>
          </w:p>
        </w:tc>
        <w:tc>
          <w:tcPr>
            <w:tcW w:w="1276" w:type="dxa"/>
            <w:tcBorders>
              <w:top w:val="nil"/>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left="-107"/>
              <w:rPr>
                <w:rFonts w:eastAsia="Times New Roman"/>
                <w:color w:val="000000"/>
                <w:sz w:val="20"/>
                <w:szCs w:val="20"/>
                <w:lang w:eastAsia="ro-RO"/>
              </w:rPr>
            </w:pPr>
            <w:r w:rsidRPr="000E42CC">
              <w:rPr>
                <w:rFonts w:eastAsia="Times New Roman"/>
                <w:color w:val="000000"/>
                <w:sz w:val="20"/>
                <w:szCs w:val="20"/>
                <w:lang w:eastAsia="ro-RO"/>
              </w:rPr>
              <w:t>Fonduri proprii administrator</w:t>
            </w:r>
          </w:p>
        </w:tc>
        <w:tc>
          <w:tcPr>
            <w:tcW w:w="1130" w:type="dxa"/>
            <w:gridSpan w:val="2"/>
            <w:tcBorders>
              <w:top w:val="nil"/>
              <w:left w:val="nil"/>
              <w:bottom w:val="single" w:sz="4" w:space="0" w:color="auto"/>
              <w:right w:val="single" w:sz="4" w:space="0" w:color="auto"/>
            </w:tcBorders>
            <w:shd w:val="clear" w:color="auto" w:fill="auto"/>
          </w:tcPr>
          <w:p w:rsidR="007C42D8" w:rsidRPr="000E42CC" w:rsidRDefault="007C42D8" w:rsidP="000E42CC">
            <w:r w:rsidRPr="000E42CC">
              <w:rPr>
                <w:rFonts w:eastAsia="Times New Roman"/>
                <w:color w:val="000000"/>
                <w:sz w:val="20"/>
                <w:szCs w:val="20"/>
                <w:lang w:eastAsia="ro-RO"/>
              </w:rPr>
              <w:t>Sp 13</w:t>
            </w:r>
          </w:p>
        </w:tc>
      </w:tr>
      <w:tr w:rsidR="007C42D8" w:rsidRPr="000E42CC" w:rsidTr="000E42CC">
        <w:trPr>
          <w:gridAfter w:val="3"/>
          <w:wAfter w:w="6692" w:type="dxa"/>
          <w:trHeight w:val="300"/>
        </w:trPr>
        <w:tc>
          <w:tcPr>
            <w:tcW w:w="3316" w:type="dxa"/>
            <w:gridSpan w:val="2"/>
            <w:tcBorders>
              <w:top w:val="nil"/>
              <w:left w:val="single" w:sz="4" w:space="0" w:color="auto"/>
              <w:bottom w:val="single" w:sz="4" w:space="0" w:color="auto"/>
              <w:right w:val="single" w:sz="4" w:space="0" w:color="auto"/>
            </w:tcBorders>
            <w:shd w:val="clear" w:color="auto" w:fill="auto"/>
            <w:vAlign w:val="center"/>
          </w:tcPr>
          <w:p w:rsidR="007C42D8" w:rsidRPr="000E42CC" w:rsidRDefault="007C42D8" w:rsidP="000E42CC">
            <w:pPr>
              <w:spacing w:line="276" w:lineRule="auto"/>
              <w:jc w:val="center"/>
              <w:rPr>
                <w:b/>
                <w:i/>
                <w:sz w:val="20"/>
                <w:szCs w:val="20"/>
              </w:rPr>
            </w:pPr>
            <w:r w:rsidRPr="000E42CC">
              <w:rPr>
                <w:b/>
                <w:i/>
                <w:sz w:val="20"/>
                <w:szCs w:val="20"/>
              </w:rPr>
              <w:t>Total MG 1.1</w:t>
            </w:r>
          </w:p>
        </w:tc>
        <w:tc>
          <w:tcPr>
            <w:tcW w:w="1133" w:type="dxa"/>
            <w:gridSpan w:val="2"/>
            <w:tcBorders>
              <w:top w:val="nil"/>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ind w:right="-109"/>
              <w:jc w:val="center"/>
              <w:rPr>
                <w:rFonts w:eastAsia="Times New Roman"/>
                <w:color w:val="000000"/>
                <w:sz w:val="20"/>
                <w:szCs w:val="20"/>
                <w:lang w:eastAsia="ro-RO"/>
              </w:rPr>
            </w:pPr>
            <w:r w:rsidRPr="000E42CC">
              <w:rPr>
                <w:rFonts w:eastAsia="Times New Roman"/>
                <w:b/>
                <w:color w:val="000000"/>
                <w:sz w:val="20"/>
                <w:szCs w:val="20"/>
                <w:lang w:eastAsia="ro-RO"/>
              </w:rPr>
              <w:t>1240</w:t>
            </w:r>
          </w:p>
        </w:tc>
        <w:tc>
          <w:tcPr>
            <w:tcW w:w="2550" w:type="dxa"/>
            <w:gridSpan w:val="6"/>
            <w:tcBorders>
              <w:top w:val="nil"/>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center"/>
              <w:rPr>
                <w:rFonts w:eastAsia="Times New Roman"/>
                <w:i/>
                <w:iCs/>
                <w:color w:val="000000"/>
                <w:sz w:val="20"/>
                <w:szCs w:val="20"/>
                <w:lang w:eastAsia="ro-RO"/>
              </w:rPr>
            </w:pPr>
            <w:r w:rsidRPr="000E42CC">
              <w:rPr>
                <w:rFonts w:eastAsia="Times New Roman"/>
                <w:i/>
                <w:iCs/>
                <w:color w:val="000000"/>
                <w:sz w:val="20"/>
                <w:szCs w:val="20"/>
                <w:lang w:eastAsia="ro-RO"/>
              </w:rPr>
              <w:t>n/a</w:t>
            </w:r>
          </w:p>
          <w:p w:rsidR="007C42D8" w:rsidRPr="000E42CC" w:rsidRDefault="007C42D8" w:rsidP="000E42CC">
            <w:pPr>
              <w:keepNext/>
              <w:keepLines/>
              <w:spacing w:line="276" w:lineRule="auto"/>
              <w:jc w:val="center"/>
              <w:rPr>
                <w:rFonts w:eastAsia="Times New Roman"/>
                <w:color w:val="000000"/>
                <w:sz w:val="20"/>
                <w:szCs w:val="20"/>
                <w:lang w:eastAsia="ro-RO"/>
              </w:rPr>
            </w:pPr>
          </w:p>
        </w:tc>
        <w:tc>
          <w:tcPr>
            <w:tcW w:w="1081" w:type="dxa"/>
            <w:gridSpan w:val="2"/>
            <w:tcBorders>
              <w:top w:val="nil"/>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b/>
                <w:sz w:val="20"/>
                <w:szCs w:val="20"/>
                <w:lang w:eastAsia="ro-RO"/>
              </w:rPr>
            </w:pPr>
            <w:r w:rsidRPr="000E42CC">
              <w:rPr>
                <w:rFonts w:eastAsia="Times New Roman"/>
                <w:b/>
                <w:sz w:val="20"/>
                <w:szCs w:val="20"/>
                <w:lang w:eastAsia="ro-RO"/>
              </w:rPr>
              <w:t>1.106.975</w:t>
            </w:r>
          </w:p>
          <w:p w:rsidR="007C42D8" w:rsidRPr="000E42CC" w:rsidRDefault="007C42D8" w:rsidP="000E42CC">
            <w:pPr>
              <w:keepNext/>
              <w:keepLines/>
              <w:spacing w:line="276" w:lineRule="auto"/>
              <w:jc w:val="right"/>
              <w:rPr>
                <w:rFonts w:eastAsia="Times New Roman"/>
                <w:b/>
                <w:sz w:val="20"/>
                <w:szCs w:val="20"/>
                <w:lang w:eastAsia="ro-RO"/>
              </w:rPr>
            </w:pPr>
          </w:p>
        </w:tc>
        <w:tc>
          <w:tcPr>
            <w:tcW w:w="2412" w:type="dxa"/>
            <w:gridSpan w:val="4"/>
            <w:tcBorders>
              <w:top w:val="nil"/>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center"/>
              <w:rPr>
                <w:rFonts w:eastAsia="Times New Roman"/>
                <w:i/>
                <w:iCs/>
                <w:color w:val="000000"/>
                <w:sz w:val="20"/>
                <w:szCs w:val="20"/>
                <w:lang w:eastAsia="ro-RO"/>
              </w:rPr>
            </w:pPr>
            <w:r w:rsidRPr="000E42CC">
              <w:rPr>
                <w:rFonts w:eastAsia="Times New Roman"/>
                <w:i/>
                <w:iCs/>
                <w:color w:val="000000"/>
                <w:sz w:val="20"/>
                <w:szCs w:val="20"/>
                <w:lang w:eastAsia="ro-RO"/>
              </w:rPr>
              <w:t>n/a</w:t>
            </w:r>
          </w:p>
          <w:p w:rsidR="007C42D8" w:rsidRPr="000E42CC" w:rsidRDefault="007C42D8" w:rsidP="000E42CC">
            <w:pPr>
              <w:keepNext/>
              <w:keepLines/>
              <w:spacing w:line="276" w:lineRule="auto"/>
              <w:jc w:val="center"/>
              <w:rPr>
                <w:rFonts w:eastAsia="Times New Roman"/>
                <w:color w:val="000000"/>
                <w:sz w:val="20"/>
                <w:szCs w:val="20"/>
                <w:lang w:eastAsia="ro-RO"/>
              </w:rPr>
            </w:pPr>
          </w:p>
        </w:tc>
      </w:tr>
      <w:tr w:rsidR="007C42D8" w:rsidRPr="000E42CC" w:rsidTr="000E42CC">
        <w:trPr>
          <w:gridAfter w:val="3"/>
          <w:wAfter w:w="6692" w:type="dxa"/>
          <w:trHeight w:val="300"/>
        </w:trPr>
        <w:tc>
          <w:tcPr>
            <w:tcW w:w="709" w:type="dxa"/>
            <w:tcBorders>
              <w:top w:val="nil"/>
              <w:left w:val="single" w:sz="12" w:space="0" w:color="auto"/>
              <w:bottom w:val="nil"/>
              <w:right w:val="nil"/>
            </w:tcBorders>
            <w:shd w:val="clear" w:color="000000" w:fill="D9D9D9"/>
            <w:vAlign w:val="bottom"/>
          </w:tcPr>
          <w:p w:rsidR="007C42D8" w:rsidRPr="000E42CC" w:rsidRDefault="007C42D8" w:rsidP="000E42CC">
            <w:pPr>
              <w:keepNext/>
              <w:keepLines/>
              <w:spacing w:line="276" w:lineRule="auto"/>
              <w:jc w:val="center"/>
              <w:rPr>
                <w:rFonts w:eastAsia="Times New Roman"/>
                <w:b/>
                <w:i/>
                <w:color w:val="000000"/>
                <w:sz w:val="20"/>
                <w:szCs w:val="20"/>
                <w:lang w:eastAsia="ro-RO"/>
              </w:rPr>
            </w:pPr>
            <w:r w:rsidRPr="000E42CC">
              <w:rPr>
                <w:rFonts w:eastAsia="Times New Roman"/>
                <w:b/>
                <w:i/>
                <w:color w:val="000000"/>
                <w:sz w:val="20"/>
                <w:szCs w:val="20"/>
                <w:lang w:eastAsia="ro-RO"/>
              </w:rPr>
              <w:lastRenderedPageBreak/>
              <w:t>1.2</w:t>
            </w:r>
          </w:p>
        </w:tc>
        <w:tc>
          <w:tcPr>
            <w:tcW w:w="9783" w:type="dxa"/>
            <w:gridSpan w:val="15"/>
            <w:tcBorders>
              <w:top w:val="single" w:sz="4" w:space="0" w:color="auto"/>
              <w:left w:val="single" w:sz="4" w:space="0" w:color="auto"/>
              <w:bottom w:val="single" w:sz="4" w:space="0" w:color="auto"/>
              <w:right w:val="single" w:sz="4" w:space="0" w:color="auto"/>
            </w:tcBorders>
            <w:shd w:val="clear" w:color="000000" w:fill="D9D9D9"/>
            <w:vAlign w:val="bottom"/>
          </w:tcPr>
          <w:p w:rsidR="007C42D8" w:rsidRPr="000E42CC" w:rsidRDefault="007C42D8" w:rsidP="000E42CC">
            <w:pPr>
              <w:keepNext/>
              <w:keepLines/>
              <w:spacing w:line="276" w:lineRule="auto"/>
              <w:rPr>
                <w:rFonts w:eastAsia="Times New Roman"/>
                <w:b/>
                <w:i/>
                <w:iCs/>
                <w:color w:val="000000"/>
                <w:sz w:val="20"/>
                <w:szCs w:val="20"/>
                <w:lang w:eastAsia="ro-RO"/>
              </w:rPr>
            </w:pPr>
            <w:r w:rsidRPr="000E42CC">
              <w:rPr>
                <w:rFonts w:eastAsia="Times New Roman"/>
                <w:b/>
                <w:i/>
                <w:iCs/>
                <w:color w:val="000000"/>
                <w:sz w:val="20"/>
                <w:szCs w:val="20"/>
                <w:lang w:eastAsia="ro-RO"/>
              </w:rPr>
              <w:t xml:space="preserve">Masură generală/Obiectiv specific </w:t>
            </w:r>
            <w:r w:rsidRPr="000E42CC">
              <w:rPr>
                <w:b/>
                <w:i/>
                <w:sz w:val="20"/>
                <w:szCs w:val="20"/>
              </w:rPr>
              <w:t>2 Îmbunătățirea stării de conservare a speciilor de interes comunitar din sit</w:t>
            </w:r>
          </w:p>
        </w:tc>
      </w:tr>
      <w:tr w:rsidR="007C42D8" w:rsidRPr="000E42CC" w:rsidTr="000E42CC">
        <w:trPr>
          <w:gridAfter w:val="4"/>
          <w:wAfter w:w="6698" w:type="dxa"/>
          <w:trHeight w:val="300"/>
        </w:trPr>
        <w:tc>
          <w:tcPr>
            <w:tcW w:w="709" w:type="dxa"/>
            <w:tcBorders>
              <w:top w:val="single" w:sz="4" w:space="0" w:color="auto"/>
              <w:left w:val="single" w:sz="4" w:space="0" w:color="auto"/>
              <w:bottom w:val="nil"/>
              <w:right w:val="single" w:sz="4" w:space="0" w:color="auto"/>
            </w:tcBorders>
            <w:shd w:val="clear" w:color="auto" w:fill="auto"/>
            <w:vAlign w:val="center"/>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1.2.1</w:t>
            </w:r>
          </w:p>
        </w:tc>
        <w:tc>
          <w:tcPr>
            <w:tcW w:w="2607" w:type="dxa"/>
            <w:tcBorders>
              <w:top w:val="nil"/>
              <w:left w:val="nil"/>
              <w:bottom w:val="nil"/>
              <w:right w:val="single" w:sz="4" w:space="0" w:color="auto"/>
            </w:tcBorders>
            <w:shd w:val="clear" w:color="auto" w:fill="auto"/>
          </w:tcPr>
          <w:p w:rsidR="007C42D8" w:rsidRPr="000E42CC" w:rsidRDefault="007C42D8" w:rsidP="000E42CC">
            <w:pPr>
              <w:spacing w:line="276" w:lineRule="auto"/>
              <w:rPr>
                <w:sz w:val="20"/>
                <w:szCs w:val="20"/>
              </w:rPr>
            </w:pPr>
            <w:r w:rsidRPr="000E42CC">
              <w:rPr>
                <w:sz w:val="20"/>
                <w:szCs w:val="20"/>
              </w:rPr>
              <w:t xml:space="preserve">Îmbunătățirea stării de conservare a speciilor de </w:t>
            </w:r>
            <w:r w:rsidRPr="000E42CC">
              <w:rPr>
                <w:b/>
                <w:sz w:val="20"/>
                <w:szCs w:val="20"/>
              </w:rPr>
              <w:t xml:space="preserve">ihtiofaună </w:t>
            </w:r>
            <w:r w:rsidRPr="000E42CC">
              <w:rPr>
                <w:sz w:val="20"/>
                <w:szCs w:val="20"/>
              </w:rPr>
              <w:t>(</w:t>
            </w:r>
            <w:r w:rsidRPr="000E42CC">
              <w:rPr>
                <w:i/>
                <w:sz w:val="20"/>
                <w:szCs w:val="20"/>
              </w:rPr>
              <w:t>Barbus meridionalis, Rhodeus sericeus amarus, Cobitis taenia)</w:t>
            </w:r>
            <w:r w:rsidRPr="000E42CC">
              <w:rPr>
                <w:sz w:val="20"/>
                <w:szCs w:val="20"/>
              </w:rPr>
              <w:t xml:space="preserve"> prin refacerea vegetației forestiere de pe malul apelor curgătoare.</w:t>
            </w:r>
          </w:p>
        </w:tc>
        <w:tc>
          <w:tcPr>
            <w:tcW w:w="1133" w:type="dxa"/>
            <w:gridSpan w:val="2"/>
            <w:tcBorders>
              <w:top w:val="nil"/>
              <w:left w:val="nil"/>
              <w:bottom w:val="nil"/>
              <w:right w:val="single" w:sz="4" w:space="0" w:color="auto"/>
            </w:tcBorders>
            <w:shd w:val="clear" w:color="auto" w:fill="auto"/>
            <w:vAlign w:val="center"/>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60/pers</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 pers)</w:t>
            </w:r>
          </w:p>
        </w:tc>
        <w:tc>
          <w:tcPr>
            <w:tcW w:w="1095" w:type="dxa"/>
            <w:gridSpan w:val="2"/>
            <w:tcBorders>
              <w:top w:val="nil"/>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Elaborare studiu</w:t>
            </w:r>
          </w:p>
          <w:p w:rsidR="007C42D8" w:rsidRPr="000E42CC" w:rsidRDefault="007C42D8" w:rsidP="000E42CC">
            <w:pPr>
              <w:keepNext/>
              <w:keepLines/>
              <w:spacing w:line="276" w:lineRule="auto"/>
              <w:ind w:right="-92"/>
              <w:rPr>
                <w:rFonts w:eastAsia="Times New Roman"/>
                <w:color w:val="000000"/>
                <w:sz w:val="20"/>
                <w:szCs w:val="20"/>
                <w:lang w:eastAsia="ro-RO"/>
              </w:rPr>
            </w:pPr>
            <w:r w:rsidRPr="000E42CC">
              <w:rPr>
                <w:rFonts w:eastAsia="Times New Roman"/>
                <w:color w:val="000000"/>
                <w:sz w:val="20"/>
                <w:szCs w:val="20"/>
                <w:lang w:eastAsia="ro-RO"/>
              </w:rPr>
              <w:t>combustibil</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Plantări arbori </w:t>
            </w:r>
          </w:p>
          <w:p w:rsidR="007C42D8" w:rsidRPr="000E42CC" w:rsidRDefault="007C42D8" w:rsidP="000E42CC">
            <w:pPr>
              <w:keepNext/>
              <w:keepLines/>
              <w:spacing w:line="276" w:lineRule="auto"/>
              <w:rPr>
                <w:rFonts w:eastAsia="Times New Roman"/>
                <w:color w:val="000000"/>
                <w:sz w:val="20"/>
                <w:szCs w:val="20"/>
                <w:lang w:eastAsia="ro-RO"/>
              </w:rPr>
            </w:pPr>
          </w:p>
        </w:tc>
        <w:tc>
          <w:tcPr>
            <w:tcW w:w="578" w:type="dxa"/>
            <w:gridSpan w:val="2"/>
            <w:tcBorders>
              <w:top w:val="nil"/>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right="-80"/>
              <w:rPr>
                <w:rFonts w:eastAsia="Times New Roman"/>
                <w:color w:val="000000"/>
                <w:sz w:val="20"/>
                <w:szCs w:val="20"/>
                <w:lang w:eastAsia="ro-RO"/>
              </w:rPr>
            </w:pPr>
            <w:r w:rsidRPr="000E42CC">
              <w:rPr>
                <w:rFonts w:eastAsia="Times New Roman"/>
                <w:color w:val="000000"/>
                <w:sz w:val="20"/>
                <w:szCs w:val="20"/>
                <w:lang w:eastAsia="ro-RO"/>
              </w:rPr>
              <w:t xml:space="preserve"> Buc </w:t>
            </w:r>
          </w:p>
          <w:p w:rsidR="007C42D8" w:rsidRPr="000E42CC" w:rsidRDefault="007C42D8" w:rsidP="000E42CC">
            <w:pPr>
              <w:keepNext/>
              <w:keepLines/>
              <w:spacing w:line="276" w:lineRule="auto"/>
              <w:ind w:right="-80"/>
              <w:rPr>
                <w:rFonts w:eastAsia="Times New Roman"/>
                <w:color w:val="000000"/>
                <w:sz w:val="20"/>
                <w:szCs w:val="20"/>
                <w:lang w:eastAsia="ro-RO"/>
              </w:rPr>
            </w:pPr>
          </w:p>
          <w:p w:rsidR="007C42D8" w:rsidRPr="000E42CC" w:rsidRDefault="007C42D8" w:rsidP="000E42CC">
            <w:pPr>
              <w:keepNext/>
              <w:keepLines/>
              <w:spacing w:line="276" w:lineRule="auto"/>
              <w:ind w:right="-80"/>
              <w:rPr>
                <w:rFonts w:eastAsia="Times New Roman"/>
                <w:color w:val="000000"/>
                <w:sz w:val="20"/>
                <w:szCs w:val="20"/>
                <w:lang w:eastAsia="ro-RO"/>
              </w:rPr>
            </w:pPr>
          </w:p>
          <w:p w:rsidR="007C42D8" w:rsidRPr="000E42CC" w:rsidRDefault="007C42D8" w:rsidP="000E42CC">
            <w:pPr>
              <w:keepNext/>
              <w:keepLines/>
              <w:spacing w:line="276" w:lineRule="auto"/>
              <w:ind w:right="-80"/>
              <w:rPr>
                <w:rFonts w:eastAsia="Times New Roman"/>
                <w:color w:val="000000"/>
                <w:sz w:val="20"/>
                <w:szCs w:val="20"/>
                <w:lang w:eastAsia="ro-RO"/>
              </w:rPr>
            </w:pPr>
            <w:r w:rsidRPr="000E42CC">
              <w:rPr>
                <w:rFonts w:eastAsia="Times New Roman"/>
                <w:color w:val="000000"/>
                <w:sz w:val="20"/>
                <w:szCs w:val="20"/>
                <w:lang w:eastAsia="ro-RO"/>
              </w:rPr>
              <w:t xml:space="preserve">Nr </w:t>
            </w:r>
          </w:p>
          <w:p w:rsidR="007C42D8" w:rsidRPr="000E42CC" w:rsidRDefault="007C42D8" w:rsidP="000E42CC">
            <w:pPr>
              <w:keepNext/>
              <w:keepLines/>
              <w:spacing w:line="276" w:lineRule="auto"/>
              <w:ind w:right="-80"/>
              <w:rPr>
                <w:rFonts w:eastAsia="Times New Roman"/>
                <w:color w:val="000000"/>
                <w:sz w:val="20"/>
                <w:szCs w:val="20"/>
                <w:lang w:eastAsia="ro-RO"/>
              </w:rPr>
            </w:pPr>
          </w:p>
          <w:p w:rsidR="007C42D8" w:rsidRPr="000E42CC" w:rsidRDefault="007C42D8" w:rsidP="000E42CC">
            <w:pPr>
              <w:keepNext/>
              <w:keepLines/>
              <w:spacing w:line="276" w:lineRule="auto"/>
              <w:ind w:right="-80"/>
              <w:rPr>
                <w:rFonts w:eastAsia="Times New Roman"/>
                <w:color w:val="000000"/>
                <w:sz w:val="20"/>
                <w:szCs w:val="20"/>
                <w:lang w:eastAsia="ro-RO"/>
              </w:rPr>
            </w:pPr>
          </w:p>
        </w:tc>
        <w:tc>
          <w:tcPr>
            <w:tcW w:w="877" w:type="dxa"/>
            <w:gridSpan w:val="2"/>
            <w:tcBorders>
              <w:top w:val="nil"/>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1</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2</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nil"/>
              <w:left w:val="nil"/>
              <w:bottom w:val="nil"/>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 </w:t>
            </w:r>
          </w:p>
          <w:p w:rsidR="007C42D8" w:rsidRPr="000E42CC" w:rsidRDefault="007C42D8"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38.400+</w:t>
            </w:r>
          </w:p>
          <w:p w:rsidR="007C42D8" w:rsidRPr="000E42CC" w:rsidRDefault="007C42D8"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1.600=</w:t>
            </w:r>
          </w:p>
          <w:p w:rsidR="007C42D8" w:rsidRPr="000E42CC" w:rsidRDefault="007C42D8"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40.000</w:t>
            </w:r>
          </w:p>
          <w:p w:rsidR="007C42D8" w:rsidRPr="000E42CC" w:rsidRDefault="007C42D8" w:rsidP="000E42CC">
            <w:pPr>
              <w:keepNext/>
              <w:keepLines/>
              <w:spacing w:line="276" w:lineRule="auto"/>
              <w:jc w:val="right"/>
              <w:rPr>
                <w:rFonts w:eastAsia="Times New Roman"/>
                <w:color w:val="000000"/>
                <w:sz w:val="20"/>
                <w:szCs w:val="20"/>
                <w:lang w:eastAsia="ro-RO"/>
              </w:rPr>
            </w:pPr>
          </w:p>
          <w:p w:rsidR="007C42D8" w:rsidRPr="000E42CC" w:rsidRDefault="007C42D8"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300.000</w:t>
            </w:r>
          </w:p>
          <w:p w:rsidR="007C42D8" w:rsidRPr="000E42CC" w:rsidRDefault="007C42D8"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 xml:space="preserve">Total = </w:t>
            </w:r>
            <w:r w:rsidRPr="000E42CC">
              <w:rPr>
                <w:rFonts w:eastAsia="Times New Roman"/>
                <w:b/>
                <w:color w:val="000000"/>
                <w:sz w:val="20"/>
                <w:szCs w:val="20"/>
                <w:lang w:eastAsia="ro-RO"/>
              </w:rPr>
              <w:t>340.000</w:t>
            </w:r>
          </w:p>
        </w:tc>
        <w:tc>
          <w:tcPr>
            <w:tcW w:w="1276" w:type="dxa"/>
            <w:tcBorders>
              <w:top w:val="nil"/>
              <w:left w:val="nil"/>
              <w:bottom w:val="nil"/>
              <w:right w:val="single" w:sz="4" w:space="0" w:color="auto"/>
            </w:tcBorders>
            <w:shd w:val="clear" w:color="auto" w:fill="auto"/>
            <w:vAlign w:val="bottom"/>
          </w:tcPr>
          <w:p w:rsidR="007C42D8" w:rsidRPr="000E42CC" w:rsidRDefault="007C42D8"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nerambursabile</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1130" w:type="dxa"/>
            <w:gridSpan w:val="2"/>
            <w:tcBorders>
              <w:top w:val="nil"/>
              <w:left w:val="nil"/>
              <w:bottom w:val="nil"/>
              <w:right w:val="single" w:sz="4" w:space="0" w:color="auto"/>
            </w:tcBorders>
            <w:shd w:val="clear" w:color="auto" w:fill="auto"/>
          </w:tcPr>
          <w:p w:rsidR="007C42D8" w:rsidRPr="000E42CC" w:rsidRDefault="007C42D8" w:rsidP="000E42CC">
            <w:r w:rsidRPr="000E42CC">
              <w:rPr>
                <w:rFonts w:eastAsia="Times New Roman"/>
                <w:color w:val="000000"/>
                <w:sz w:val="20"/>
                <w:szCs w:val="20"/>
                <w:lang w:eastAsia="ro-RO"/>
              </w:rPr>
              <w:t>Sp 16</w:t>
            </w:r>
          </w:p>
        </w:tc>
      </w:tr>
      <w:tr w:rsidR="007C42D8" w:rsidRPr="000E42CC" w:rsidTr="000E42CC">
        <w:trPr>
          <w:gridAfter w:val="4"/>
          <w:wAfter w:w="6698" w:type="dxa"/>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1.2.2</w:t>
            </w:r>
          </w:p>
          <w:p w:rsidR="007C42D8" w:rsidRPr="000E42CC" w:rsidRDefault="007C42D8" w:rsidP="000E42CC">
            <w:pPr>
              <w:keepNext/>
              <w:keepLines/>
              <w:spacing w:line="276" w:lineRule="auto"/>
              <w:jc w:val="center"/>
              <w:rPr>
                <w:rFonts w:eastAsia="Times New Roman"/>
                <w:color w:val="000000"/>
                <w:sz w:val="20"/>
                <w:szCs w:val="20"/>
                <w:lang w:eastAsia="ro-RO"/>
              </w:rPr>
            </w:pPr>
          </w:p>
          <w:p w:rsidR="007C42D8" w:rsidRPr="000E42CC" w:rsidRDefault="007C42D8" w:rsidP="000E42CC">
            <w:pPr>
              <w:keepNext/>
              <w:keepLines/>
              <w:spacing w:line="276" w:lineRule="auto"/>
              <w:jc w:val="center"/>
              <w:rPr>
                <w:rFonts w:eastAsia="Times New Roman"/>
                <w:color w:val="000000"/>
                <w:sz w:val="20"/>
                <w:szCs w:val="20"/>
                <w:lang w:eastAsia="ro-RO"/>
              </w:rPr>
            </w:pPr>
          </w:p>
        </w:tc>
        <w:tc>
          <w:tcPr>
            <w:tcW w:w="2607" w:type="dxa"/>
            <w:tcBorders>
              <w:top w:val="single" w:sz="4" w:space="0" w:color="auto"/>
              <w:left w:val="nil"/>
              <w:bottom w:val="single" w:sz="4" w:space="0" w:color="auto"/>
              <w:right w:val="single" w:sz="4" w:space="0" w:color="auto"/>
            </w:tcBorders>
            <w:shd w:val="clear" w:color="auto" w:fill="auto"/>
          </w:tcPr>
          <w:p w:rsidR="007C42D8" w:rsidRPr="000E42CC" w:rsidRDefault="007C42D8" w:rsidP="000E42CC">
            <w:pPr>
              <w:spacing w:line="276" w:lineRule="auto"/>
              <w:rPr>
                <w:rFonts w:eastAsia="Times New Roman"/>
                <w:sz w:val="20"/>
                <w:szCs w:val="20"/>
                <w:lang w:eastAsia="ro-RO"/>
              </w:rPr>
            </w:pPr>
            <w:r w:rsidRPr="000E42CC">
              <w:rPr>
                <w:sz w:val="20"/>
                <w:szCs w:val="20"/>
              </w:rPr>
              <w:t xml:space="preserve">Interzicerea tăierii vegetației forestiere de pe malul apelor curgătoare în vederea îmbunătățirii stării de conservare a speciilor de </w:t>
            </w:r>
            <w:r w:rsidRPr="000E42CC">
              <w:rPr>
                <w:b/>
                <w:sz w:val="20"/>
                <w:szCs w:val="20"/>
              </w:rPr>
              <w:t xml:space="preserve">ihtiofaună </w:t>
            </w:r>
            <w:r w:rsidRPr="000E42CC">
              <w:rPr>
                <w:sz w:val="20"/>
                <w:szCs w:val="20"/>
              </w:rPr>
              <w:t>(</w:t>
            </w:r>
            <w:r w:rsidRPr="000E42CC">
              <w:rPr>
                <w:i/>
                <w:sz w:val="20"/>
                <w:szCs w:val="20"/>
              </w:rPr>
              <w:t>Barbus meridionalis, Rhodeus sericeus amarus, Cobitis taenia)</w:t>
            </w:r>
            <w:r w:rsidRPr="000E42CC">
              <w:rPr>
                <w:sz w:val="20"/>
                <w:szCs w:val="20"/>
              </w:rPr>
              <w:t>.</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 30/pers</w:t>
            </w:r>
          </w:p>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(1 pers)</w:t>
            </w:r>
          </w:p>
          <w:p w:rsidR="007C42D8" w:rsidRPr="000E42CC" w:rsidRDefault="007C42D8" w:rsidP="000E42CC">
            <w:pPr>
              <w:keepNext/>
              <w:keepLines/>
              <w:spacing w:line="276" w:lineRule="auto"/>
              <w:jc w:val="center"/>
              <w:rPr>
                <w:rFonts w:eastAsia="Times New Roman"/>
                <w:color w:val="000000"/>
                <w:sz w:val="20"/>
                <w:szCs w:val="20"/>
                <w:lang w:eastAsia="ro-RO"/>
              </w:rPr>
            </w:pPr>
          </w:p>
          <w:p w:rsidR="007C42D8" w:rsidRPr="000E42CC" w:rsidRDefault="007C42D8" w:rsidP="000E42CC">
            <w:pPr>
              <w:keepNext/>
              <w:keepLines/>
              <w:spacing w:line="276" w:lineRule="auto"/>
              <w:jc w:val="center"/>
              <w:rPr>
                <w:rFonts w:eastAsia="Times New Roman"/>
                <w:color w:val="000000"/>
                <w:sz w:val="20"/>
                <w:szCs w:val="20"/>
                <w:lang w:eastAsia="ro-RO"/>
              </w:rPr>
            </w:pPr>
          </w:p>
        </w:tc>
        <w:tc>
          <w:tcPr>
            <w:tcW w:w="1095" w:type="dxa"/>
            <w:gridSpan w:val="2"/>
            <w:tcBorders>
              <w:top w:val="nil"/>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left="-19" w:right="-93"/>
              <w:rPr>
                <w:rFonts w:eastAsia="Times New Roman"/>
                <w:color w:val="000000"/>
                <w:sz w:val="20"/>
                <w:szCs w:val="20"/>
                <w:lang w:eastAsia="ro-RO"/>
              </w:rPr>
            </w:pPr>
            <w:r w:rsidRPr="000E42CC">
              <w:rPr>
                <w:rFonts w:eastAsia="Times New Roman"/>
                <w:color w:val="000000"/>
                <w:sz w:val="20"/>
                <w:szCs w:val="20"/>
                <w:lang w:eastAsia="ro-RO"/>
              </w:rPr>
              <w:t>Elaborare Metodol + combustibil</w:t>
            </w:r>
          </w:p>
          <w:p w:rsidR="007C42D8" w:rsidRPr="000E42CC" w:rsidRDefault="007C42D8" w:rsidP="000E42CC">
            <w:pPr>
              <w:keepNext/>
              <w:keepLines/>
              <w:spacing w:line="276" w:lineRule="auto"/>
              <w:ind w:left="-19" w:right="-93"/>
              <w:rPr>
                <w:rFonts w:eastAsia="Times New Roman"/>
                <w:color w:val="000000"/>
                <w:sz w:val="20"/>
                <w:szCs w:val="20"/>
                <w:lang w:eastAsia="ro-RO"/>
              </w:rPr>
            </w:pPr>
          </w:p>
          <w:p w:rsidR="007C42D8" w:rsidRPr="000E42CC" w:rsidRDefault="007C42D8" w:rsidP="000E42CC">
            <w:pPr>
              <w:keepNext/>
              <w:keepLines/>
              <w:spacing w:line="276" w:lineRule="auto"/>
              <w:ind w:right="-93"/>
              <w:rPr>
                <w:rFonts w:eastAsia="Times New Roman"/>
                <w:color w:val="000000"/>
                <w:sz w:val="20"/>
                <w:szCs w:val="20"/>
                <w:lang w:eastAsia="ro-RO"/>
              </w:rPr>
            </w:pPr>
            <w:r w:rsidRPr="000E42CC">
              <w:rPr>
                <w:rFonts w:eastAsia="Times New Roman"/>
                <w:color w:val="000000"/>
                <w:sz w:val="20"/>
                <w:szCs w:val="20"/>
                <w:lang w:eastAsia="ro-RO"/>
              </w:rPr>
              <w:t xml:space="preserve">Lucrări de îndepărtare specii invazive </w:t>
            </w:r>
          </w:p>
        </w:tc>
        <w:tc>
          <w:tcPr>
            <w:tcW w:w="578" w:type="dxa"/>
            <w:gridSpan w:val="2"/>
            <w:tcBorders>
              <w:top w:val="nil"/>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 Nr    </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Nr  </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 </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877" w:type="dxa"/>
            <w:gridSpan w:val="2"/>
            <w:tcBorders>
              <w:top w:val="nil"/>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19.200+</w:t>
            </w:r>
          </w:p>
          <w:p w:rsidR="007C42D8" w:rsidRPr="000E42CC" w:rsidRDefault="007C42D8"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800=</w:t>
            </w:r>
          </w:p>
          <w:p w:rsidR="007C42D8" w:rsidRPr="000E42CC" w:rsidRDefault="007C42D8"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20.000</w:t>
            </w:r>
          </w:p>
          <w:p w:rsidR="007C42D8" w:rsidRPr="000E42CC" w:rsidRDefault="007C42D8" w:rsidP="000E42CC">
            <w:pPr>
              <w:keepNext/>
              <w:keepLines/>
              <w:spacing w:line="276" w:lineRule="auto"/>
              <w:jc w:val="right"/>
              <w:rPr>
                <w:rFonts w:eastAsia="Times New Roman"/>
                <w:color w:val="000000"/>
                <w:sz w:val="20"/>
                <w:szCs w:val="20"/>
                <w:lang w:eastAsia="ro-RO"/>
              </w:rPr>
            </w:pPr>
          </w:p>
          <w:p w:rsidR="007C42D8" w:rsidRPr="000E42CC" w:rsidRDefault="007C42D8" w:rsidP="000E42CC">
            <w:pPr>
              <w:keepNext/>
              <w:keepLines/>
              <w:spacing w:line="276" w:lineRule="auto"/>
              <w:jc w:val="right"/>
              <w:rPr>
                <w:rFonts w:eastAsia="Times New Roman"/>
                <w:color w:val="000000"/>
                <w:sz w:val="20"/>
                <w:szCs w:val="20"/>
                <w:lang w:eastAsia="ro-RO"/>
              </w:rPr>
            </w:pPr>
          </w:p>
          <w:p w:rsidR="007C42D8" w:rsidRPr="000E42CC" w:rsidRDefault="007C42D8"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120.000</w:t>
            </w:r>
          </w:p>
          <w:p w:rsidR="007C42D8" w:rsidRPr="000E42CC" w:rsidRDefault="007C42D8" w:rsidP="000E42CC">
            <w:pPr>
              <w:keepNext/>
              <w:keepLines/>
              <w:spacing w:line="276" w:lineRule="auto"/>
              <w:jc w:val="right"/>
              <w:rPr>
                <w:rFonts w:eastAsia="Times New Roman"/>
                <w:color w:val="000000"/>
                <w:sz w:val="20"/>
                <w:szCs w:val="20"/>
                <w:lang w:eastAsia="ro-RO"/>
              </w:rPr>
            </w:pPr>
          </w:p>
          <w:p w:rsidR="007C42D8" w:rsidRPr="000E42CC" w:rsidRDefault="007C42D8"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 xml:space="preserve">Total = </w:t>
            </w:r>
            <w:r w:rsidRPr="000E42CC">
              <w:rPr>
                <w:rFonts w:eastAsia="Times New Roman"/>
                <w:b/>
                <w:color w:val="000000"/>
                <w:sz w:val="20"/>
                <w:szCs w:val="20"/>
                <w:lang w:eastAsia="ro-RO"/>
              </w:rPr>
              <w:t>140.000</w:t>
            </w:r>
            <w:r w:rsidRPr="000E42CC">
              <w:rPr>
                <w:rFonts w:eastAsia="Times New Roman"/>
                <w:color w:val="000000"/>
                <w:sz w:val="20"/>
                <w:szCs w:val="20"/>
                <w:lang w:eastAsia="ro-RO"/>
              </w:rPr>
              <w:t> </w:t>
            </w:r>
          </w:p>
        </w:tc>
        <w:tc>
          <w:tcPr>
            <w:tcW w:w="1276" w:type="dxa"/>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nerambursabile</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1130" w:type="dxa"/>
            <w:gridSpan w:val="2"/>
            <w:tcBorders>
              <w:top w:val="single" w:sz="4" w:space="0" w:color="auto"/>
              <w:left w:val="nil"/>
              <w:bottom w:val="single" w:sz="4" w:space="0" w:color="auto"/>
              <w:right w:val="single" w:sz="4" w:space="0" w:color="auto"/>
            </w:tcBorders>
            <w:shd w:val="clear" w:color="auto" w:fill="auto"/>
          </w:tcPr>
          <w:p w:rsidR="007C42D8" w:rsidRPr="000E42CC" w:rsidRDefault="007C42D8" w:rsidP="000E42CC">
            <w:r w:rsidRPr="000E42CC">
              <w:rPr>
                <w:rFonts w:eastAsia="Times New Roman"/>
                <w:color w:val="000000"/>
                <w:sz w:val="20"/>
                <w:szCs w:val="20"/>
                <w:lang w:eastAsia="ro-RO"/>
              </w:rPr>
              <w:t>Sp 16</w:t>
            </w:r>
          </w:p>
        </w:tc>
      </w:tr>
      <w:tr w:rsidR="007C42D8" w:rsidRPr="000E42CC" w:rsidTr="000E42CC">
        <w:trPr>
          <w:gridAfter w:val="4"/>
          <w:wAfter w:w="6698" w:type="dxa"/>
          <w:trHeight w:val="300"/>
        </w:trPr>
        <w:tc>
          <w:tcPr>
            <w:tcW w:w="709" w:type="dxa"/>
            <w:tcBorders>
              <w:top w:val="nil"/>
              <w:left w:val="single" w:sz="4" w:space="0" w:color="auto"/>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1.2.3</w:t>
            </w:r>
          </w:p>
          <w:p w:rsidR="007C42D8" w:rsidRPr="000E42CC" w:rsidRDefault="007C42D8" w:rsidP="000E42CC">
            <w:pPr>
              <w:keepNext/>
              <w:keepLines/>
              <w:spacing w:line="276" w:lineRule="auto"/>
              <w:jc w:val="center"/>
              <w:rPr>
                <w:rFonts w:eastAsia="Times New Roman"/>
                <w:color w:val="000000"/>
                <w:sz w:val="20"/>
                <w:szCs w:val="20"/>
                <w:lang w:eastAsia="ro-RO"/>
              </w:rPr>
            </w:pPr>
          </w:p>
          <w:p w:rsidR="007C42D8" w:rsidRPr="000E42CC" w:rsidRDefault="007C42D8" w:rsidP="000E42CC">
            <w:pPr>
              <w:keepNext/>
              <w:keepLines/>
              <w:spacing w:line="276" w:lineRule="auto"/>
              <w:jc w:val="center"/>
              <w:rPr>
                <w:rFonts w:eastAsia="Times New Roman"/>
                <w:color w:val="000000"/>
                <w:sz w:val="20"/>
                <w:szCs w:val="20"/>
                <w:lang w:eastAsia="ro-RO"/>
              </w:rPr>
            </w:pPr>
          </w:p>
        </w:tc>
        <w:tc>
          <w:tcPr>
            <w:tcW w:w="2607" w:type="dxa"/>
            <w:tcBorders>
              <w:top w:val="nil"/>
              <w:left w:val="nil"/>
              <w:bottom w:val="single" w:sz="4" w:space="0" w:color="auto"/>
              <w:right w:val="single" w:sz="4" w:space="0" w:color="auto"/>
            </w:tcBorders>
            <w:shd w:val="clear" w:color="auto" w:fill="auto"/>
          </w:tcPr>
          <w:p w:rsidR="007C42D8" w:rsidRPr="000E42CC" w:rsidRDefault="007C42D8" w:rsidP="000E42CC">
            <w:pPr>
              <w:spacing w:line="276" w:lineRule="auto"/>
              <w:rPr>
                <w:sz w:val="20"/>
                <w:szCs w:val="20"/>
              </w:rPr>
            </w:pPr>
            <w:r w:rsidRPr="000E42CC">
              <w:rPr>
                <w:rFonts w:eastAsia="Times New Roman"/>
                <w:sz w:val="20"/>
                <w:szCs w:val="20"/>
                <w:lang w:eastAsia="ro-RO"/>
              </w:rPr>
              <w:t>Menținerea conectivității longitudinale a cursului de apă</w:t>
            </w:r>
            <w:r w:rsidRPr="000E42CC">
              <w:rPr>
                <w:sz w:val="20"/>
                <w:szCs w:val="20"/>
              </w:rPr>
              <w:t xml:space="preserve"> pentru crearea unui habitat optim speciilor de </w:t>
            </w:r>
            <w:r w:rsidRPr="000E42CC">
              <w:rPr>
                <w:b/>
                <w:sz w:val="20"/>
                <w:szCs w:val="20"/>
              </w:rPr>
              <w:t xml:space="preserve">ihtiofaună: </w:t>
            </w:r>
            <w:r w:rsidRPr="000E42CC">
              <w:rPr>
                <w:i/>
                <w:sz w:val="20"/>
                <w:szCs w:val="20"/>
              </w:rPr>
              <w:t>Barbus meridionalis, Rhodeus sericeus amarus, Cobitis taenia.</w:t>
            </w:r>
          </w:p>
        </w:tc>
        <w:tc>
          <w:tcPr>
            <w:tcW w:w="1133" w:type="dxa"/>
            <w:gridSpan w:val="2"/>
            <w:tcBorders>
              <w:top w:val="nil"/>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ind w:right="-109"/>
              <w:jc w:val="center"/>
              <w:rPr>
                <w:rFonts w:eastAsia="Times New Roman"/>
                <w:color w:val="000000"/>
                <w:sz w:val="20"/>
                <w:szCs w:val="20"/>
                <w:lang w:eastAsia="ro-RO"/>
              </w:rPr>
            </w:pPr>
            <w:r w:rsidRPr="000E42CC">
              <w:rPr>
                <w:rFonts w:eastAsia="Times New Roman"/>
                <w:color w:val="000000"/>
                <w:sz w:val="20"/>
                <w:szCs w:val="20"/>
                <w:lang w:eastAsia="ro-RO"/>
              </w:rPr>
              <w:t>5/an/pers</w:t>
            </w:r>
          </w:p>
          <w:p w:rsidR="007C42D8" w:rsidRPr="000E42CC" w:rsidRDefault="007C42D8" w:rsidP="000E42CC">
            <w:pPr>
              <w:keepNext/>
              <w:keepLines/>
              <w:spacing w:line="276" w:lineRule="auto"/>
              <w:ind w:right="-109"/>
              <w:jc w:val="center"/>
              <w:rPr>
                <w:rFonts w:eastAsia="Times New Roman"/>
                <w:color w:val="000000"/>
                <w:sz w:val="20"/>
                <w:szCs w:val="20"/>
                <w:lang w:eastAsia="ro-RO"/>
              </w:rPr>
            </w:pPr>
            <w:r w:rsidRPr="000E42CC">
              <w:rPr>
                <w:rFonts w:eastAsia="Times New Roman"/>
                <w:color w:val="000000"/>
                <w:sz w:val="20"/>
                <w:szCs w:val="20"/>
                <w:lang w:eastAsia="ro-RO"/>
              </w:rPr>
              <w:t>(1 pers)</w:t>
            </w:r>
          </w:p>
          <w:p w:rsidR="007C42D8" w:rsidRPr="000E42CC" w:rsidRDefault="007C42D8" w:rsidP="000E42CC">
            <w:pPr>
              <w:keepNext/>
              <w:keepLines/>
              <w:spacing w:line="276" w:lineRule="auto"/>
              <w:ind w:right="-109"/>
              <w:jc w:val="center"/>
              <w:rPr>
                <w:rFonts w:eastAsia="Times New Roman"/>
                <w:b/>
                <w:color w:val="000000"/>
                <w:sz w:val="20"/>
                <w:szCs w:val="20"/>
                <w:lang w:eastAsia="ro-RO"/>
              </w:rPr>
            </w:pPr>
            <w:r w:rsidRPr="000E42CC">
              <w:rPr>
                <w:rFonts w:eastAsia="Times New Roman"/>
                <w:color w:val="000000"/>
                <w:sz w:val="20"/>
                <w:szCs w:val="20"/>
                <w:lang w:eastAsia="ro-RO"/>
              </w:rPr>
              <w:t xml:space="preserve">Total = </w:t>
            </w:r>
            <w:r w:rsidRPr="000E42CC">
              <w:rPr>
                <w:rFonts w:eastAsia="Times New Roman"/>
                <w:b/>
                <w:color w:val="000000"/>
                <w:sz w:val="20"/>
                <w:szCs w:val="20"/>
                <w:lang w:eastAsia="ro-RO"/>
              </w:rPr>
              <w:t>25</w:t>
            </w:r>
          </w:p>
          <w:p w:rsidR="007C42D8" w:rsidRPr="000E42CC" w:rsidRDefault="007C42D8" w:rsidP="000E42CC">
            <w:pPr>
              <w:keepNext/>
              <w:keepLines/>
              <w:spacing w:line="276" w:lineRule="auto"/>
              <w:ind w:right="-109"/>
              <w:jc w:val="center"/>
              <w:rPr>
                <w:rFonts w:eastAsia="Times New Roman"/>
                <w:color w:val="000000"/>
                <w:sz w:val="20"/>
                <w:szCs w:val="20"/>
                <w:lang w:eastAsia="ro-RO"/>
              </w:rPr>
            </w:pPr>
          </w:p>
        </w:tc>
        <w:tc>
          <w:tcPr>
            <w:tcW w:w="1095" w:type="dxa"/>
            <w:gridSpan w:val="2"/>
            <w:tcBorders>
              <w:top w:val="nil"/>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Întâlniri de lucru</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578" w:type="dxa"/>
            <w:gridSpan w:val="2"/>
            <w:tcBorders>
              <w:top w:val="nil"/>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Nr </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877" w:type="dxa"/>
            <w:gridSpan w:val="2"/>
            <w:tcBorders>
              <w:top w:val="nil"/>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5</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nil"/>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16.000</w:t>
            </w:r>
          </w:p>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jc w:val="right"/>
              <w:rPr>
                <w:rFonts w:eastAsia="Times New Roman"/>
                <w:b/>
                <w:color w:val="000000"/>
                <w:sz w:val="20"/>
                <w:szCs w:val="20"/>
                <w:lang w:eastAsia="ro-RO"/>
              </w:rPr>
            </w:pPr>
          </w:p>
        </w:tc>
        <w:tc>
          <w:tcPr>
            <w:tcW w:w="1276" w:type="dxa"/>
            <w:tcBorders>
              <w:top w:val="nil"/>
              <w:left w:val="nil"/>
              <w:bottom w:val="single" w:sz="4" w:space="0" w:color="auto"/>
              <w:right w:val="single" w:sz="4" w:space="0" w:color="auto"/>
            </w:tcBorders>
            <w:shd w:val="clear" w:color="auto" w:fill="auto"/>
          </w:tcPr>
          <w:p w:rsidR="007C42D8" w:rsidRPr="000E42CC" w:rsidRDefault="007C42D8" w:rsidP="000E42CC">
            <w:pPr>
              <w:ind w:left="-107"/>
            </w:pPr>
            <w:r w:rsidRPr="000E42CC">
              <w:rPr>
                <w:rFonts w:eastAsia="Times New Roman"/>
                <w:color w:val="000000"/>
                <w:sz w:val="20"/>
                <w:szCs w:val="20"/>
                <w:lang w:eastAsia="ro-RO"/>
              </w:rPr>
              <w:t>Fonduri proprii administrator</w:t>
            </w:r>
          </w:p>
        </w:tc>
        <w:tc>
          <w:tcPr>
            <w:tcW w:w="1130" w:type="dxa"/>
            <w:gridSpan w:val="2"/>
            <w:tcBorders>
              <w:top w:val="nil"/>
              <w:left w:val="nil"/>
              <w:bottom w:val="single" w:sz="4" w:space="0" w:color="auto"/>
              <w:right w:val="single" w:sz="4" w:space="0" w:color="auto"/>
            </w:tcBorders>
            <w:shd w:val="clear" w:color="auto" w:fill="auto"/>
          </w:tcPr>
          <w:p w:rsidR="007C42D8" w:rsidRPr="000E42CC" w:rsidRDefault="007C42D8" w:rsidP="000E42CC">
            <w:r w:rsidRPr="000E42CC">
              <w:rPr>
                <w:rFonts w:eastAsia="Times New Roman"/>
                <w:color w:val="000000"/>
                <w:sz w:val="20"/>
                <w:szCs w:val="20"/>
                <w:lang w:eastAsia="ro-RO"/>
              </w:rPr>
              <w:t>Sp 13</w:t>
            </w:r>
          </w:p>
        </w:tc>
      </w:tr>
      <w:tr w:rsidR="007C42D8" w:rsidRPr="000E42CC" w:rsidTr="000E42CC">
        <w:trPr>
          <w:gridAfter w:val="4"/>
          <w:wAfter w:w="6698" w:type="dxa"/>
          <w:trHeight w:val="300"/>
        </w:trPr>
        <w:tc>
          <w:tcPr>
            <w:tcW w:w="709" w:type="dxa"/>
            <w:tcBorders>
              <w:top w:val="nil"/>
              <w:left w:val="single" w:sz="4" w:space="0" w:color="auto"/>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1.2.4</w:t>
            </w:r>
          </w:p>
          <w:p w:rsidR="007C42D8" w:rsidRPr="000E42CC" w:rsidRDefault="007C42D8" w:rsidP="000E42CC">
            <w:pPr>
              <w:keepNext/>
              <w:keepLines/>
              <w:spacing w:line="276" w:lineRule="auto"/>
              <w:jc w:val="center"/>
              <w:rPr>
                <w:rFonts w:eastAsia="Times New Roman"/>
                <w:color w:val="000000"/>
                <w:sz w:val="20"/>
                <w:szCs w:val="20"/>
                <w:lang w:eastAsia="ro-RO"/>
              </w:rPr>
            </w:pPr>
          </w:p>
          <w:p w:rsidR="007C42D8" w:rsidRPr="000E42CC" w:rsidRDefault="007C42D8" w:rsidP="000E42CC">
            <w:pPr>
              <w:keepNext/>
              <w:keepLines/>
              <w:spacing w:line="276" w:lineRule="auto"/>
              <w:jc w:val="center"/>
              <w:rPr>
                <w:rFonts w:eastAsia="Times New Roman"/>
                <w:color w:val="000000"/>
                <w:sz w:val="20"/>
                <w:szCs w:val="20"/>
                <w:lang w:eastAsia="ro-RO"/>
              </w:rPr>
            </w:pPr>
          </w:p>
        </w:tc>
        <w:tc>
          <w:tcPr>
            <w:tcW w:w="2607" w:type="dxa"/>
            <w:tcBorders>
              <w:top w:val="nil"/>
              <w:left w:val="nil"/>
              <w:bottom w:val="single" w:sz="4" w:space="0" w:color="auto"/>
              <w:right w:val="single" w:sz="4" w:space="0" w:color="auto"/>
            </w:tcBorders>
            <w:shd w:val="clear" w:color="auto" w:fill="auto"/>
          </w:tcPr>
          <w:p w:rsidR="007C42D8" w:rsidRPr="000E42CC" w:rsidRDefault="007C42D8" w:rsidP="000E42CC">
            <w:pPr>
              <w:spacing w:line="276" w:lineRule="auto"/>
              <w:rPr>
                <w:sz w:val="20"/>
                <w:szCs w:val="20"/>
              </w:rPr>
            </w:pPr>
            <w:r w:rsidRPr="000E42CC">
              <w:rPr>
                <w:sz w:val="20"/>
                <w:szCs w:val="20"/>
              </w:rPr>
              <w:t xml:space="preserve">Interzicerea extracției nisipului și pietrișului din albia râului în vederea îmbunătățirii habitatelor specifice speciilor de </w:t>
            </w:r>
            <w:r w:rsidRPr="000E42CC">
              <w:rPr>
                <w:b/>
                <w:sz w:val="20"/>
                <w:szCs w:val="20"/>
              </w:rPr>
              <w:t xml:space="preserve">ihtiofaună </w:t>
            </w:r>
            <w:r w:rsidRPr="000E42CC">
              <w:rPr>
                <w:sz w:val="20"/>
                <w:szCs w:val="20"/>
              </w:rPr>
              <w:t>(</w:t>
            </w:r>
            <w:r w:rsidRPr="000E42CC">
              <w:rPr>
                <w:i/>
                <w:sz w:val="20"/>
                <w:szCs w:val="20"/>
              </w:rPr>
              <w:t>Barbus meridionalis, Rhodeus sericeus amarus, Cobitis taenia)</w:t>
            </w:r>
          </w:p>
        </w:tc>
        <w:tc>
          <w:tcPr>
            <w:tcW w:w="1133" w:type="dxa"/>
            <w:gridSpan w:val="2"/>
            <w:tcBorders>
              <w:top w:val="nil"/>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ind w:right="-109"/>
              <w:jc w:val="center"/>
              <w:rPr>
                <w:rFonts w:eastAsia="Times New Roman"/>
                <w:color w:val="000000"/>
                <w:sz w:val="20"/>
                <w:szCs w:val="20"/>
                <w:lang w:eastAsia="ro-RO"/>
              </w:rPr>
            </w:pPr>
            <w:r w:rsidRPr="000E42CC">
              <w:rPr>
                <w:rFonts w:eastAsia="Times New Roman"/>
                <w:color w:val="000000"/>
                <w:sz w:val="20"/>
                <w:szCs w:val="20"/>
                <w:lang w:eastAsia="ro-RO"/>
              </w:rPr>
              <w:t>5/an/pers</w:t>
            </w:r>
          </w:p>
          <w:p w:rsidR="007C42D8" w:rsidRPr="000E42CC" w:rsidRDefault="007C42D8" w:rsidP="000E42CC">
            <w:pPr>
              <w:keepNext/>
              <w:keepLines/>
              <w:spacing w:line="276" w:lineRule="auto"/>
              <w:ind w:right="-109"/>
              <w:jc w:val="center"/>
              <w:rPr>
                <w:rFonts w:eastAsia="Times New Roman"/>
                <w:color w:val="000000"/>
                <w:sz w:val="20"/>
                <w:szCs w:val="20"/>
                <w:lang w:eastAsia="ro-RO"/>
              </w:rPr>
            </w:pPr>
            <w:r w:rsidRPr="000E42CC">
              <w:rPr>
                <w:rFonts w:eastAsia="Times New Roman"/>
                <w:color w:val="000000"/>
                <w:sz w:val="20"/>
                <w:szCs w:val="20"/>
                <w:lang w:eastAsia="ro-RO"/>
              </w:rPr>
              <w:t>(1 pers)</w:t>
            </w:r>
          </w:p>
          <w:p w:rsidR="007C42D8" w:rsidRPr="000E42CC" w:rsidRDefault="007C42D8" w:rsidP="000E42CC">
            <w:pPr>
              <w:keepNext/>
              <w:keepLines/>
              <w:spacing w:line="276" w:lineRule="auto"/>
              <w:ind w:right="-109"/>
              <w:jc w:val="center"/>
              <w:rPr>
                <w:rFonts w:eastAsia="Times New Roman"/>
                <w:b/>
                <w:color w:val="000000"/>
                <w:sz w:val="20"/>
                <w:szCs w:val="20"/>
                <w:lang w:eastAsia="ro-RO"/>
              </w:rPr>
            </w:pPr>
            <w:r w:rsidRPr="000E42CC">
              <w:rPr>
                <w:rFonts w:eastAsia="Times New Roman"/>
                <w:color w:val="000000"/>
                <w:sz w:val="20"/>
                <w:szCs w:val="20"/>
                <w:lang w:eastAsia="ro-RO"/>
              </w:rPr>
              <w:t xml:space="preserve">Total = </w:t>
            </w:r>
            <w:r w:rsidRPr="000E42CC">
              <w:rPr>
                <w:rFonts w:eastAsia="Times New Roman"/>
                <w:b/>
                <w:color w:val="000000"/>
                <w:sz w:val="20"/>
                <w:szCs w:val="20"/>
                <w:lang w:eastAsia="ro-RO"/>
              </w:rPr>
              <w:t>25</w:t>
            </w:r>
          </w:p>
          <w:p w:rsidR="007C42D8" w:rsidRPr="000E42CC" w:rsidRDefault="007C42D8" w:rsidP="000E42CC">
            <w:pPr>
              <w:keepNext/>
              <w:keepLines/>
              <w:spacing w:line="276" w:lineRule="auto"/>
              <w:ind w:right="-109"/>
              <w:jc w:val="center"/>
              <w:rPr>
                <w:rFonts w:eastAsia="Times New Roman"/>
                <w:color w:val="000000"/>
                <w:sz w:val="20"/>
                <w:szCs w:val="20"/>
                <w:lang w:eastAsia="ro-RO"/>
              </w:rPr>
            </w:pPr>
          </w:p>
        </w:tc>
        <w:tc>
          <w:tcPr>
            <w:tcW w:w="1095" w:type="dxa"/>
            <w:gridSpan w:val="2"/>
            <w:tcBorders>
              <w:top w:val="nil"/>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Întâlniri de lucru</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578" w:type="dxa"/>
            <w:gridSpan w:val="2"/>
            <w:tcBorders>
              <w:top w:val="nil"/>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Nr </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877" w:type="dxa"/>
            <w:gridSpan w:val="2"/>
            <w:tcBorders>
              <w:top w:val="nil"/>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5</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nil"/>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16.000</w:t>
            </w:r>
          </w:p>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jc w:val="right"/>
              <w:rPr>
                <w:rFonts w:eastAsia="Times New Roman"/>
                <w:b/>
                <w:color w:val="000000"/>
                <w:sz w:val="20"/>
                <w:szCs w:val="20"/>
                <w:lang w:eastAsia="ro-RO"/>
              </w:rPr>
            </w:pPr>
          </w:p>
        </w:tc>
        <w:tc>
          <w:tcPr>
            <w:tcW w:w="1276" w:type="dxa"/>
            <w:tcBorders>
              <w:top w:val="nil"/>
              <w:left w:val="nil"/>
              <w:bottom w:val="single" w:sz="4" w:space="0" w:color="auto"/>
              <w:right w:val="single" w:sz="4" w:space="0" w:color="auto"/>
            </w:tcBorders>
            <w:shd w:val="clear" w:color="auto" w:fill="auto"/>
          </w:tcPr>
          <w:p w:rsidR="007C42D8" w:rsidRPr="000E42CC" w:rsidRDefault="007C42D8" w:rsidP="000E42CC">
            <w:pPr>
              <w:ind w:left="-107"/>
            </w:pPr>
            <w:r w:rsidRPr="000E42CC">
              <w:rPr>
                <w:rFonts w:eastAsia="Times New Roman"/>
                <w:color w:val="000000"/>
                <w:sz w:val="20"/>
                <w:szCs w:val="20"/>
                <w:lang w:eastAsia="ro-RO"/>
              </w:rPr>
              <w:t>Fonduri proprii administrator</w:t>
            </w:r>
          </w:p>
        </w:tc>
        <w:tc>
          <w:tcPr>
            <w:tcW w:w="1130" w:type="dxa"/>
            <w:gridSpan w:val="2"/>
            <w:tcBorders>
              <w:top w:val="nil"/>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 Sp 13</w:t>
            </w:r>
          </w:p>
          <w:p w:rsidR="007C42D8" w:rsidRPr="000E42CC" w:rsidRDefault="007C42D8" w:rsidP="000E42CC">
            <w:pPr>
              <w:keepNext/>
              <w:keepLines/>
              <w:spacing w:line="276" w:lineRule="auto"/>
              <w:jc w:val="center"/>
              <w:rPr>
                <w:rFonts w:eastAsia="Times New Roman"/>
                <w:color w:val="000000"/>
                <w:sz w:val="20"/>
                <w:szCs w:val="20"/>
                <w:lang w:eastAsia="ro-RO"/>
              </w:rPr>
            </w:pPr>
          </w:p>
          <w:p w:rsidR="007C42D8" w:rsidRPr="000E42CC" w:rsidRDefault="007C42D8" w:rsidP="000E42CC">
            <w:pPr>
              <w:keepNext/>
              <w:keepLines/>
              <w:spacing w:line="276" w:lineRule="auto"/>
              <w:jc w:val="center"/>
              <w:rPr>
                <w:rFonts w:eastAsia="Times New Roman"/>
                <w:color w:val="000000"/>
                <w:sz w:val="20"/>
                <w:szCs w:val="20"/>
                <w:lang w:eastAsia="ro-RO"/>
              </w:rPr>
            </w:pPr>
          </w:p>
          <w:p w:rsidR="007C42D8" w:rsidRPr="000E42CC" w:rsidRDefault="007C42D8" w:rsidP="000E42CC">
            <w:pPr>
              <w:keepNext/>
              <w:keepLines/>
              <w:spacing w:line="276" w:lineRule="auto"/>
              <w:jc w:val="center"/>
              <w:rPr>
                <w:rFonts w:eastAsia="Times New Roman"/>
                <w:color w:val="000000"/>
                <w:sz w:val="20"/>
                <w:szCs w:val="20"/>
                <w:lang w:eastAsia="ro-RO"/>
              </w:rPr>
            </w:pPr>
          </w:p>
          <w:p w:rsidR="007C42D8" w:rsidRPr="000E42CC" w:rsidRDefault="007C42D8" w:rsidP="000E42CC">
            <w:pPr>
              <w:keepNext/>
              <w:keepLines/>
              <w:spacing w:line="276" w:lineRule="auto"/>
              <w:jc w:val="center"/>
              <w:rPr>
                <w:rFonts w:eastAsia="Times New Roman"/>
                <w:color w:val="000000"/>
                <w:sz w:val="20"/>
                <w:szCs w:val="20"/>
                <w:lang w:eastAsia="ro-RO"/>
              </w:rPr>
            </w:pPr>
          </w:p>
        </w:tc>
      </w:tr>
      <w:tr w:rsidR="007C42D8" w:rsidRPr="000E42CC" w:rsidTr="000E42CC">
        <w:trPr>
          <w:gridAfter w:val="3"/>
          <w:wAfter w:w="6692" w:type="dxa"/>
          <w:trHeight w:val="199"/>
        </w:trPr>
        <w:tc>
          <w:tcPr>
            <w:tcW w:w="332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center"/>
              <w:rPr>
                <w:rFonts w:eastAsia="Times New Roman"/>
                <w:b/>
                <w:iCs/>
                <w:color w:val="000000"/>
                <w:sz w:val="20"/>
                <w:szCs w:val="20"/>
                <w:lang w:eastAsia="ro-RO"/>
              </w:rPr>
            </w:pPr>
            <w:r w:rsidRPr="000E42CC">
              <w:rPr>
                <w:rFonts w:eastAsia="Times New Roman"/>
                <w:b/>
                <w:i/>
                <w:iCs/>
                <w:color w:val="000000"/>
                <w:sz w:val="20"/>
                <w:szCs w:val="20"/>
                <w:lang w:eastAsia="ro-RO"/>
              </w:rPr>
              <w:t>Total MG 1.2</w:t>
            </w:r>
          </w:p>
        </w:tc>
        <w:tc>
          <w:tcPr>
            <w:tcW w:w="1133" w:type="dxa"/>
            <w:gridSpan w:val="2"/>
            <w:tcBorders>
              <w:top w:val="nil"/>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b/>
                <w:i/>
                <w:iCs/>
                <w:color w:val="000000"/>
                <w:sz w:val="20"/>
                <w:szCs w:val="20"/>
                <w:lang w:eastAsia="ro-RO"/>
              </w:rPr>
            </w:pPr>
            <w:r w:rsidRPr="000E42CC">
              <w:rPr>
                <w:rFonts w:eastAsia="Times New Roman"/>
                <w:i/>
                <w:iCs/>
                <w:color w:val="000000"/>
                <w:sz w:val="20"/>
                <w:szCs w:val="20"/>
                <w:lang w:eastAsia="ro-RO"/>
              </w:rPr>
              <w:t> </w:t>
            </w:r>
            <w:r w:rsidRPr="000E42CC">
              <w:rPr>
                <w:rFonts w:eastAsia="Times New Roman"/>
                <w:b/>
                <w:i/>
                <w:iCs/>
                <w:color w:val="000000"/>
                <w:sz w:val="20"/>
                <w:szCs w:val="20"/>
                <w:lang w:eastAsia="ro-RO"/>
              </w:rPr>
              <w:t>100</w:t>
            </w:r>
          </w:p>
        </w:tc>
        <w:tc>
          <w:tcPr>
            <w:tcW w:w="2550" w:type="dxa"/>
            <w:gridSpan w:val="6"/>
            <w:tcBorders>
              <w:top w:val="single" w:sz="4" w:space="0" w:color="auto"/>
              <w:left w:val="nil"/>
              <w:bottom w:val="single" w:sz="4" w:space="0" w:color="auto"/>
              <w:right w:val="single" w:sz="4" w:space="0" w:color="000000"/>
            </w:tcBorders>
            <w:shd w:val="clear" w:color="auto" w:fill="auto"/>
            <w:vAlign w:val="center"/>
          </w:tcPr>
          <w:p w:rsidR="007C42D8" w:rsidRPr="000E42CC" w:rsidRDefault="007C42D8" w:rsidP="000E42CC">
            <w:pPr>
              <w:keepNext/>
              <w:keepLines/>
              <w:spacing w:line="276" w:lineRule="auto"/>
              <w:jc w:val="center"/>
              <w:rPr>
                <w:rFonts w:eastAsia="Times New Roman"/>
                <w:i/>
                <w:iCs/>
                <w:color w:val="000000"/>
                <w:sz w:val="20"/>
                <w:szCs w:val="20"/>
                <w:lang w:eastAsia="ro-RO"/>
              </w:rPr>
            </w:pPr>
            <w:r w:rsidRPr="000E42CC">
              <w:rPr>
                <w:rFonts w:eastAsia="Times New Roman"/>
                <w:i/>
                <w:iCs/>
                <w:color w:val="000000"/>
                <w:sz w:val="20"/>
                <w:szCs w:val="20"/>
                <w:lang w:eastAsia="ro-RO"/>
              </w:rPr>
              <w:t>n/a</w:t>
            </w:r>
          </w:p>
        </w:tc>
        <w:tc>
          <w:tcPr>
            <w:tcW w:w="1072" w:type="dxa"/>
            <w:tcBorders>
              <w:top w:val="nil"/>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b/>
                <w:i/>
                <w:iCs/>
                <w:color w:val="000000"/>
                <w:sz w:val="20"/>
                <w:szCs w:val="20"/>
                <w:lang w:eastAsia="ro-RO"/>
              </w:rPr>
            </w:pPr>
            <w:r w:rsidRPr="000E42CC">
              <w:rPr>
                <w:rFonts w:eastAsia="Times New Roman"/>
                <w:b/>
                <w:i/>
                <w:iCs/>
                <w:color w:val="000000"/>
                <w:sz w:val="20"/>
                <w:szCs w:val="20"/>
                <w:lang w:eastAsia="ro-RO"/>
              </w:rPr>
              <w:t>512.000 </w:t>
            </w:r>
          </w:p>
        </w:tc>
        <w:tc>
          <w:tcPr>
            <w:tcW w:w="2412" w:type="dxa"/>
            <w:gridSpan w:val="4"/>
            <w:tcBorders>
              <w:top w:val="single" w:sz="4" w:space="0" w:color="auto"/>
              <w:left w:val="nil"/>
              <w:bottom w:val="single" w:sz="4" w:space="0" w:color="auto"/>
              <w:right w:val="single" w:sz="4" w:space="0" w:color="000000"/>
            </w:tcBorders>
            <w:shd w:val="clear" w:color="auto" w:fill="auto"/>
            <w:vAlign w:val="center"/>
          </w:tcPr>
          <w:p w:rsidR="007C42D8" w:rsidRPr="000E42CC" w:rsidRDefault="007C42D8" w:rsidP="000E42CC">
            <w:pPr>
              <w:keepNext/>
              <w:keepLines/>
              <w:spacing w:line="276" w:lineRule="auto"/>
              <w:jc w:val="center"/>
              <w:rPr>
                <w:rFonts w:eastAsia="Times New Roman"/>
                <w:i/>
                <w:iCs/>
                <w:color w:val="000000"/>
                <w:sz w:val="20"/>
                <w:szCs w:val="20"/>
                <w:lang w:eastAsia="ro-RO"/>
              </w:rPr>
            </w:pPr>
            <w:r w:rsidRPr="000E42CC">
              <w:rPr>
                <w:rFonts w:eastAsia="Times New Roman"/>
                <w:i/>
                <w:iCs/>
                <w:color w:val="000000"/>
                <w:sz w:val="20"/>
                <w:szCs w:val="20"/>
                <w:lang w:eastAsia="ro-RO"/>
              </w:rPr>
              <w:t>n/a</w:t>
            </w:r>
          </w:p>
        </w:tc>
      </w:tr>
      <w:tr w:rsidR="007C42D8" w:rsidRPr="000E42CC" w:rsidTr="000E42CC">
        <w:trPr>
          <w:gridAfter w:val="3"/>
          <w:wAfter w:w="6692" w:type="dxa"/>
          <w:trHeight w:val="630"/>
        </w:trPr>
        <w:tc>
          <w:tcPr>
            <w:tcW w:w="3325"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7C42D8" w:rsidRPr="000E42CC" w:rsidRDefault="007C42D8" w:rsidP="000E42CC">
            <w:pPr>
              <w:keepNext/>
              <w:keepLines/>
              <w:spacing w:line="276" w:lineRule="auto"/>
              <w:jc w:val="center"/>
              <w:rPr>
                <w:rFonts w:eastAsia="Times New Roman"/>
                <w:b/>
                <w:color w:val="000000"/>
                <w:sz w:val="20"/>
                <w:szCs w:val="20"/>
                <w:u w:val="single"/>
                <w:lang w:eastAsia="ro-RO"/>
              </w:rPr>
            </w:pPr>
            <w:r w:rsidRPr="000E42CC">
              <w:rPr>
                <w:rFonts w:eastAsia="Times New Roman"/>
                <w:b/>
                <w:color w:val="000000"/>
                <w:sz w:val="20"/>
                <w:szCs w:val="20"/>
                <w:u w:val="single"/>
                <w:lang w:eastAsia="ro-RO"/>
              </w:rPr>
              <w:t xml:space="preserve">Total obiectiv </w:t>
            </w:r>
            <w:r w:rsidRPr="000E42CC">
              <w:rPr>
                <w:rFonts w:eastAsia="Times New Roman"/>
                <w:b/>
                <w:color w:val="000000"/>
                <w:sz w:val="20"/>
                <w:szCs w:val="20"/>
                <w:u w:val="single"/>
                <w:lang w:eastAsia="ro-RO"/>
              </w:rPr>
              <w:br/>
              <w:t>general 1</w:t>
            </w:r>
          </w:p>
        </w:tc>
        <w:tc>
          <w:tcPr>
            <w:tcW w:w="1133" w:type="dxa"/>
            <w:gridSpan w:val="2"/>
            <w:tcBorders>
              <w:top w:val="nil"/>
              <w:left w:val="nil"/>
              <w:bottom w:val="single" w:sz="4" w:space="0" w:color="auto"/>
              <w:right w:val="single" w:sz="4" w:space="0" w:color="auto"/>
            </w:tcBorders>
            <w:shd w:val="clear" w:color="auto" w:fill="E5DFEC" w:themeFill="accent4" w:themeFillTint="33"/>
            <w:vAlign w:val="center"/>
          </w:tcPr>
          <w:p w:rsidR="007C42D8" w:rsidRPr="000E42CC" w:rsidRDefault="007C42D8" w:rsidP="000E42CC">
            <w:pPr>
              <w:keepNext/>
              <w:keepLines/>
              <w:spacing w:line="276" w:lineRule="auto"/>
              <w:jc w:val="center"/>
              <w:rPr>
                <w:rFonts w:eastAsia="Times New Roman"/>
                <w:b/>
                <w:sz w:val="20"/>
                <w:szCs w:val="20"/>
                <w:lang w:eastAsia="ro-RO"/>
              </w:rPr>
            </w:pPr>
            <w:r w:rsidRPr="000E42CC">
              <w:rPr>
                <w:rFonts w:eastAsia="Times New Roman"/>
                <w:b/>
                <w:sz w:val="20"/>
                <w:szCs w:val="20"/>
                <w:lang w:eastAsia="ro-RO"/>
              </w:rPr>
              <w:t> 1340</w:t>
            </w:r>
          </w:p>
        </w:tc>
        <w:tc>
          <w:tcPr>
            <w:tcW w:w="2550" w:type="dxa"/>
            <w:gridSpan w:val="6"/>
            <w:tcBorders>
              <w:top w:val="single" w:sz="4" w:space="0" w:color="auto"/>
              <w:left w:val="nil"/>
              <w:bottom w:val="single" w:sz="4" w:space="0" w:color="auto"/>
              <w:right w:val="single" w:sz="4" w:space="0" w:color="000000"/>
            </w:tcBorders>
            <w:shd w:val="clear" w:color="auto" w:fill="E5DFEC" w:themeFill="accent4" w:themeFillTint="33"/>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n/a</w:t>
            </w:r>
          </w:p>
        </w:tc>
        <w:tc>
          <w:tcPr>
            <w:tcW w:w="1072" w:type="dxa"/>
            <w:tcBorders>
              <w:top w:val="nil"/>
              <w:left w:val="nil"/>
              <w:bottom w:val="single" w:sz="4" w:space="0" w:color="auto"/>
              <w:right w:val="single" w:sz="4" w:space="0" w:color="auto"/>
            </w:tcBorders>
            <w:shd w:val="clear" w:color="auto" w:fill="E5DFEC" w:themeFill="accent4" w:themeFillTint="33"/>
            <w:vAlign w:val="bottom"/>
          </w:tcPr>
          <w:p w:rsidR="007C42D8" w:rsidRPr="000E42CC" w:rsidRDefault="007C42D8" w:rsidP="000E42CC">
            <w:pPr>
              <w:keepNext/>
              <w:keepLines/>
              <w:spacing w:line="276" w:lineRule="auto"/>
              <w:ind w:right="-100"/>
              <w:jc w:val="center"/>
              <w:rPr>
                <w:rFonts w:eastAsia="Times New Roman"/>
                <w:b/>
                <w:iCs/>
                <w:color w:val="000000"/>
                <w:sz w:val="20"/>
                <w:szCs w:val="20"/>
                <w:lang w:eastAsia="ro-RO"/>
              </w:rPr>
            </w:pPr>
            <w:r w:rsidRPr="000E42CC">
              <w:rPr>
                <w:rFonts w:eastAsia="Times New Roman"/>
                <w:b/>
                <w:iCs/>
                <w:color w:val="000000"/>
                <w:sz w:val="20"/>
                <w:szCs w:val="20"/>
                <w:lang w:eastAsia="ro-RO"/>
              </w:rPr>
              <w:t>1.618.975</w:t>
            </w:r>
          </w:p>
        </w:tc>
        <w:tc>
          <w:tcPr>
            <w:tcW w:w="2412" w:type="dxa"/>
            <w:gridSpan w:val="4"/>
            <w:tcBorders>
              <w:top w:val="single" w:sz="4" w:space="0" w:color="auto"/>
              <w:left w:val="nil"/>
              <w:bottom w:val="single" w:sz="4" w:space="0" w:color="auto"/>
              <w:right w:val="single" w:sz="4" w:space="0" w:color="000000"/>
            </w:tcBorders>
            <w:shd w:val="clear" w:color="auto" w:fill="E5DFEC" w:themeFill="accent4" w:themeFillTint="33"/>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n/a</w:t>
            </w:r>
          </w:p>
        </w:tc>
      </w:tr>
      <w:tr w:rsidR="007C42D8" w:rsidRPr="000E42CC" w:rsidTr="000E42CC">
        <w:trPr>
          <w:gridAfter w:val="3"/>
          <w:wAfter w:w="6692" w:type="dxa"/>
          <w:trHeight w:val="315"/>
        </w:trPr>
        <w:tc>
          <w:tcPr>
            <w:tcW w:w="709" w:type="dxa"/>
            <w:tcBorders>
              <w:top w:val="single" w:sz="4" w:space="0" w:color="auto"/>
              <w:left w:val="single" w:sz="4" w:space="0" w:color="auto"/>
              <w:bottom w:val="single" w:sz="4" w:space="0" w:color="auto"/>
              <w:right w:val="nil"/>
            </w:tcBorders>
            <w:shd w:val="clear" w:color="000000" w:fill="A6A6A6"/>
            <w:vAlign w:val="bottom"/>
          </w:tcPr>
          <w:p w:rsidR="007C42D8" w:rsidRPr="000E42CC" w:rsidRDefault="007C42D8" w:rsidP="000E42CC">
            <w:pPr>
              <w:keepNext/>
              <w:keepLines/>
              <w:spacing w:line="276" w:lineRule="auto"/>
              <w:rPr>
                <w:rFonts w:eastAsia="Times New Roman"/>
                <w:b/>
                <w:color w:val="000000"/>
                <w:sz w:val="20"/>
                <w:szCs w:val="20"/>
                <w:lang w:eastAsia="ro-RO"/>
              </w:rPr>
            </w:pPr>
            <w:r w:rsidRPr="000E42CC">
              <w:rPr>
                <w:rFonts w:eastAsia="Times New Roman"/>
                <w:b/>
                <w:color w:val="000000"/>
                <w:sz w:val="20"/>
                <w:szCs w:val="20"/>
                <w:lang w:eastAsia="ro-RO"/>
              </w:rPr>
              <w:t>2</w:t>
            </w:r>
          </w:p>
        </w:tc>
        <w:tc>
          <w:tcPr>
            <w:tcW w:w="9783" w:type="dxa"/>
            <w:gridSpan w:val="15"/>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rsidR="007C42D8" w:rsidRPr="000E42CC" w:rsidRDefault="007C42D8" w:rsidP="000E42CC">
            <w:pPr>
              <w:keepNext/>
              <w:keepLines/>
              <w:spacing w:line="276" w:lineRule="auto"/>
              <w:rPr>
                <w:rFonts w:eastAsia="Times New Roman"/>
                <w:b/>
                <w:color w:val="000000"/>
                <w:sz w:val="20"/>
                <w:szCs w:val="20"/>
                <w:lang w:eastAsia="ro-RO"/>
              </w:rPr>
            </w:pPr>
            <w:r w:rsidRPr="000E42CC">
              <w:rPr>
                <w:rFonts w:eastAsia="Times New Roman"/>
                <w:b/>
                <w:color w:val="000000"/>
                <w:sz w:val="20"/>
                <w:szCs w:val="20"/>
                <w:lang w:eastAsia="ro-RO"/>
              </w:rPr>
              <w:t xml:space="preserve">Obiectiv general 2 </w:t>
            </w:r>
            <w:r w:rsidRPr="000E42CC">
              <w:rPr>
                <w:b/>
                <w:sz w:val="20"/>
                <w:szCs w:val="20"/>
              </w:rPr>
              <w:t>Asigurarea bazei de informații/ date referitoare la speciile de interes conservativ - inclusiv starea de conservare a acestora - cu scopul de a oferi suportul necesar pentru managementul biodiversităţii</w:t>
            </w:r>
          </w:p>
        </w:tc>
      </w:tr>
      <w:tr w:rsidR="007C42D8" w:rsidRPr="000E42CC" w:rsidTr="000E42CC">
        <w:trPr>
          <w:gridAfter w:val="3"/>
          <w:wAfter w:w="6692" w:type="dxa"/>
          <w:trHeight w:val="300"/>
        </w:trPr>
        <w:tc>
          <w:tcPr>
            <w:tcW w:w="709" w:type="dxa"/>
            <w:tcBorders>
              <w:top w:val="single" w:sz="4" w:space="0" w:color="auto"/>
              <w:left w:val="single" w:sz="4" w:space="0" w:color="auto"/>
              <w:bottom w:val="single" w:sz="4" w:space="0" w:color="auto"/>
              <w:right w:val="nil"/>
            </w:tcBorders>
            <w:shd w:val="clear" w:color="auto" w:fill="D9D9D9" w:themeFill="background1" w:themeFillShade="D9"/>
            <w:vAlign w:val="bottom"/>
          </w:tcPr>
          <w:p w:rsidR="007C42D8" w:rsidRPr="000E42CC" w:rsidRDefault="007C42D8" w:rsidP="000E42CC">
            <w:pPr>
              <w:keepNext/>
              <w:keepLines/>
              <w:spacing w:line="276" w:lineRule="auto"/>
              <w:jc w:val="center"/>
              <w:rPr>
                <w:rFonts w:eastAsia="Times New Roman"/>
                <w:b/>
                <w:i/>
                <w:color w:val="000000"/>
                <w:sz w:val="20"/>
                <w:szCs w:val="20"/>
                <w:lang w:eastAsia="ro-RO"/>
              </w:rPr>
            </w:pPr>
            <w:r w:rsidRPr="000E42CC">
              <w:rPr>
                <w:rFonts w:eastAsia="Times New Roman"/>
                <w:b/>
                <w:i/>
                <w:color w:val="000000"/>
                <w:sz w:val="20"/>
                <w:szCs w:val="20"/>
                <w:lang w:eastAsia="ro-RO"/>
              </w:rPr>
              <w:t>2.3</w:t>
            </w:r>
          </w:p>
        </w:tc>
        <w:tc>
          <w:tcPr>
            <w:tcW w:w="9783" w:type="dxa"/>
            <w:gridSpan w:val="1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7C42D8" w:rsidRPr="000E42CC" w:rsidRDefault="007C42D8" w:rsidP="000E42CC">
            <w:pPr>
              <w:spacing w:line="276" w:lineRule="auto"/>
              <w:rPr>
                <w:rFonts w:eastAsia="Times New Roman"/>
                <w:b/>
                <w:i/>
                <w:iCs/>
                <w:color w:val="000000"/>
                <w:sz w:val="20"/>
                <w:szCs w:val="20"/>
                <w:lang w:eastAsia="ro-RO"/>
              </w:rPr>
            </w:pPr>
            <w:r w:rsidRPr="000E42CC">
              <w:rPr>
                <w:rFonts w:eastAsia="Times New Roman"/>
                <w:b/>
                <w:i/>
                <w:iCs/>
                <w:color w:val="000000"/>
                <w:sz w:val="20"/>
                <w:szCs w:val="20"/>
                <w:lang w:eastAsia="ro-RO"/>
              </w:rPr>
              <w:t xml:space="preserve">Masură generală/Obiectiv specific </w:t>
            </w:r>
            <w:r w:rsidRPr="000E42CC">
              <w:rPr>
                <w:rFonts w:eastAsia="Times New Roman"/>
                <w:b/>
                <w:bCs/>
                <w:i/>
                <w:iCs/>
                <w:sz w:val="20"/>
                <w:szCs w:val="20"/>
              </w:rPr>
              <w:t>Actualizarea inventarelor - evaluarea detaliată şi monitorizarea stării de conservare pentru elementele de interes conservativ din sit</w:t>
            </w:r>
          </w:p>
        </w:tc>
      </w:tr>
      <w:tr w:rsidR="007C42D8" w:rsidRPr="000E42CC" w:rsidTr="000E42CC">
        <w:trPr>
          <w:gridAfter w:val="4"/>
          <w:wAfter w:w="6698" w:type="dxa"/>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lastRenderedPageBreak/>
              <w:t>2.3.1</w:t>
            </w:r>
          </w:p>
        </w:tc>
        <w:tc>
          <w:tcPr>
            <w:tcW w:w="2607" w:type="dxa"/>
            <w:tcBorders>
              <w:top w:val="single" w:sz="4" w:space="0" w:color="auto"/>
              <w:left w:val="nil"/>
              <w:bottom w:val="single" w:sz="4" w:space="0" w:color="auto"/>
              <w:right w:val="single" w:sz="4" w:space="0" w:color="auto"/>
            </w:tcBorders>
            <w:shd w:val="clear" w:color="auto" w:fill="auto"/>
          </w:tcPr>
          <w:p w:rsidR="007C42D8" w:rsidRPr="000E42CC" w:rsidRDefault="007C42D8" w:rsidP="000E42CC">
            <w:pPr>
              <w:spacing w:line="276" w:lineRule="auto"/>
              <w:rPr>
                <w:sz w:val="20"/>
                <w:szCs w:val="20"/>
              </w:rPr>
            </w:pPr>
            <w:r w:rsidRPr="000E42CC">
              <w:rPr>
                <w:sz w:val="20"/>
                <w:szCs w:val="20"/>
              </w:rPr>
              <w:t xml:space="preserve">Actualizarea inventarelor - evaluarea detaliată şi monitorizarea stării de conservare – pentru specia </w:t>
            </w:r>
            <w:r w:rsidRPr="000E42CC">
              <w:rPr>
                <w:i/>
                <w:sz w:val="20"/>
                <w:szCs w:val="20"/>
              </w:rPr>
              <w:t>Lucanus cervus</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ind w:right="-109"/>
              <w:jc w:val="center"/>
              <w:rPr>
                <w:rFonts w:eastAsia="Times New Roman"/>
                <w:color w:val="000000"/>
                <w:sz w:val="20"/>
                <w:szCs w:val="20"/>
                <w:lang w:eastAsia="ro-RO"/>
              </w:rPr>
            </w:pPr>
            <w:r w:rsidRPr="000E42CC">
              <w:rPr>
                <w:rFonts w:eastAsia="Times New Roman"/>
                <w:color w:val="000000"/>
                <w:sz w:val="20"/>
                <w:szCs w:val="20"/>
                <w:lang w:eastAsia="ro-RO"/>
              </w:rPr>
              <w:t>45/an/pers</w:t>
            </w:r>
          </w:p>
          <w:p w:rsidR="007C42D8" w:rsidRPr="000E42CC" w:rsidRDefault="007C42D8" w:rsidP="000E42CC">
            <w:pPr>
              <w:keepNext/>
              <w:keepLines/>
              <w:spacing w:line="276" w:lineRule="auto"/>
              <w:ind w:right="-109"/>
              <w:jc w:val="center"/>
              <w:rPr>
                <w:rFonts w:eastAsia="Times New Roman"/>
                <w:color w:val="000000"/>
                <w:sz w:val="20"/>
                <w:szCs w:val="20"/>
                <w:lang w:eastAsia="ro-RO"/>
              </w:rPr>
            </w:pPr>
            <w:r w:rsidRPr="000E42CC">
              <w:rPr>
                <w:rFonts w:eastAsia="Times New Roman"/>
                <w:color w:val="000000"/>
                <w:sz w:val="20"/>
                <w:szCs w:val="20"/>
                <w:lang w:eastAsia="ro-RO"/>
              </w:rPr>
              <w:t>(1 pers)</w:t>
            </w:r>
          </w:p>
          <w:p w:rsidR="007C42D8" w:rsidRPr="000E42CC" w:rsidRDefault="007C42D8" w:rsidP="000E42CC">
            <w:pPr>
              <w:keepNext/>
              <w:keepLines/>
              <w:spacing w:line="276" w:lineRule="auto"/>
              <w:ind w:right="-109"/>
              <w:jc w:val="center"/>
              <w:rPr>
                <w:rFonts w:eastAsia="Times New Roman"/>
                <w:b/>
                <w:color w:val="000000"/>
                <w:sz w:val="20"/>
                <w:szCs w:val="20"/>
                <w:lang w:eastAsia="ro-RO"/>
              </w:rPr>
            </w:pPr>
            <w:r w:rsidRPr="000E42CC">
              <w:rPr>
                <w:rFonts w:eastAsia="Times New Roman"/>
                <w:color w:val="000000"/>
                <w:sz w:val="20"/>
                <w:szCs w:val="20"/>
                <w:lang w:eastAsia="ro-RO"/>
              </w:rPr>
              <w:t xml:space="preserve">Total = </w:t>
            </w:r>
            <w:r w:rsidRPr="000E42CC">
              <w:rPr>
                <w:rFonts w:eastAsia="Times New Roman"/>
                <w:b/>
                <w:color w:val="000000"/>
                <w:sz w:val="20"/>
                <w:szCs w:val="20"/>
                <w:lang w:eastAsia="ro-RO"/>
              </w:rPr>
              <w:t>45</w:t>
            </w:r>
          </w:p>
          <w:p w:rsidR="007C42D8" w:rsidRPr="000E42CC" w:rsidRDefault="007C42D8" w:rsidP="000E42CC">
            <w:pPr>
              <w:keepNext/>
              <w:keepLines/>
              <w:spacing w:line="276" w:lineRule="auto"/>
              <w:ind w:right="-109"/>
              <w:jc w:val="center"/>
              <w:rPr>
                <w:rFonts w:eastAsia="Times New Roman"/>
                <w:color w:val="000000"/>
                <w:sz w:val="20"/>
                <w:szCs w:val="20"/>
                <w:lang w:eastAsia="ro-RO"/>
              </w:rPr>
            </w:pPr>
          </w:p>
        </w:tc>
        <w:tc>
          <w:tcPr>
            <w:tcW w:w="1095"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Monitorizare </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Echipam specifice teren</w:t>
            </w:r>
          </w:p>
        </w:tc>
        <w:tc>
          <w:tcPr>
            <w:tcW w:w="578"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Nr </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877"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1 </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33.800</w:t>
            </w:r>
          </w:p>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jc w:val="right"/>
              <w:rPr>
                <w:rFonts w:eastAsia="Times New Roman"/>
                <w:b/>
                <w:color w:val="000000"/>
                <w:sz w:val="20"/>
                <w:szCs w:val="20"/>
                <w:lang w:eastAsia="ro-RO"/>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nerambursabile</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1130"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Sp 12</w:t>
            </w:r>
          </w:p>
          <w:p w:rsidR="007C42D8" w:rsidRPr="000E42CC" w:rsidRDefault="007C42D8" w:rsidP="000E42CC">
            <w:pPr>
              <w:keepNext/>
              <w:keepLines/>
              <w:spacing w:line="276" w:lineRule="auto"/>
              <w:rPr>
                <w:rFonts w:eastAsia="Times New Roman"/>
                <w:color w:val="000000"/>
                <w:sz w:val="20"/>
                <w:szCs w:val="20"/>
                <w:lang w:eastAsia="ro-RO"/>
              </w:rPr>
            </w:pPr>
          </w:p>
        </w:tc>
      </w:tr>
      <w:tr w:rsidR="007C42D8" w:rsidRPr="000E42CC" w:rsidTr="000E42CC">
        <w:trPr>
          <w:gridAfter w:val="4"/>
          <w:wAfter w:w="6698" w:type="dxa"/>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2.3.2</w:t>
            </w:r>
          </w:p>
        </w:tc>
        <w:tc>
          <w:tcPr>
            <w:tcW w:w="2607" w:type="dxa"/>
            <w:tcBorders>
              <w:top w:val="single" w:sz="4" w:space="0" w:color="auto"/>
              <w:left w:val="nil"/>
              <w:bottom w:val="single" w:sz="4" w:space="0" w:color="auto"/>
              <w:right w:val="single" w:sz="4" w:space="0" w:color="auto"/>
            </w:tcBorders>
            <w:shd w:val="clear" w:color="auto" w:fill="auto"/>
          </w:tcPr>
          <w:p w:rsidR="007C42D8" w:rsidRPr="000E42CC" w:rsidRDefault="007C42D8" w:rsidP="000E42CC">
            <w:pPr>
              <w:spacing w:line="276" w:lineRule="auto"/>
              <w:rPr>
                <w:sz w:val="20"/>
                <w:szCs w:val="20"/>
              </w:rPr>
            </w:pPr>
            <w:r w:rsidRPr="000E42CC">
              <w:rPr>
                <w:sz w:val="20"/>
                <w:szCs w:val="20"/>
              </w:rPr>
              <w:t>Actualizarea inventarelor - evaluarea detaliată şi monitorizarea stării de conservare – pentru speciile de ihtiofaună:</w:t>
            </w:r>
            <w:r w:rsidRPr="000E42CC">
              <w:rPr>
                <w:i/>
                <w:sz w:val="20"/>
                <w:szCs w:val="20"/>
              </w:rPr>
              <w:t xml:space="preserve"> Barbus meridionalis, Rhodeus sericeus amarus.</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ind w:right="-109"/>
              <w:jc w:val="center"/>
              <w:rPr>
                <w:rFonts w:eastAsia="Times New Roman"/>
                <w:color w:val="000000"/>
                <w:sz w:val="20"/>
                <w:szCs w:val="20"/>
                <w:lang w:eastAsia="ro-RO"/>
              </w:rPr>
            </w:pPr>
            <w:r w:rsidRPr="000E42CC">
              <w:rPr>
                <w:rFonts w:eastAsia="Times New Roman"/>
                <w:color w:val="000000"/>
                <w:sz w:val="20"/>
                <w:szCs w:val="20"/>
                <w:lang w:eastAsia="ro-RO"/>
              </w:rPr>
              <w:t>45/an/pers</w:t>
            </w:r>
          </w:p>
          <w:p w:rsidR="007C42D8" w:rsidRPr="000E42CC" w:rsidRDefault="007C42D8" w:rsidP="000E42CC">
            <w:pPr>
              <w:keepNext/>
              <w:keepLines/>
              <w:spacing w:line="276" w:lineRule="auto"/>
              <w:ind w:right="-109"/>
              <w:jc w:val="center"/>
              <w:rPr>
                <w:rFonts w:eastAsia="Times New Roman"/>
                <w:color w:val="000000"/>
                <w:sz w:val="20"/>
                <w:szCs w:val="20"/>
                <w:lang w:eastAsia="ro-RO"/>
              </w:rPr>
            </w:pPr>
            <w:r w:rsidRPr="000E42CC">
              <w:rPr>
                <w:rFonts w:eastAsia="Times New Roman"/>
                <w:color w:val="000000"/>
                <w:sz w:val="20"/>
                <w:szCs w:val="20"/>
                <w:lang w:eastAsia="ro-RO"/>
              </w:rPr>
              <w:t>(2 pers)</w:t>
            </w:r>
          </w:p>
          <w:p w:rsidR="007C42D8" w:rsidRPr="000E42CC" w:rsidRDefault="007C42D8" w:rsidP="000E42CC">
            <w:pPr>
              <w:keepNext/>
              <w:keepLines/>
              <w:spacing w:line="276" w:lineRule="auto"/>
              <w:ind w:right="-109"/>
              <w:jc w:val="center"/>
              <w:rPr>
                <w:rFonts w:eastAsia="Times New Roman"/>
                <w:b/>
                <w:color w:val="000000"/>
                <w:sz w:val="20"/>
                <w:szCs w:val="20"/>
                <w:lang w:eastAsia="ro-RO"/>
              </w:rPr>
            </w:pPr>
            <w:r w:rsidRPr="000E42CC">
              <w:rPr>
                <w:rFonts w:eastAsia="Times New Roman"/>
                <w:color w:val="000000"/>
                <w:sz w:val="20"/>
                <w:szCs w:val="20"/>
                <w:lang w:eastAsia="ro-RO"/>
              </w:rPr>
              <w:t xml:space="preserve">Total = </w:t>
            </w:r>
            <w:r w:rsidRPr="000E42CC">
              <w:rPr>
                <w:rFonts w:eastAsia="Times New Roman"/>
                <w:b/>
                <w:color w:val="000000"/>
                <w:sz w:val="20"/>
                <w:szCs w:val="20"/>
                <w:lang w:eastAsia="ro-RO"/>
              </w:rPr>
              <w:t>180</w:t>
            </w:r>
          </w:p>
          <w:p w:rsidR="007C42D8" w:rsidRPr="000E42CC" w:rsidRDefault="007C42D8" w:rsidP="000E42CC">
            <w:pPr>
              <w:keepNext/>
              <w:keepLines/>
              <w:spacing w:line="276" w:lineRule="auto"/>
              <w:ind w:right="-109"/>
              <w:jc w:val="center"/>
              <w:rPr>
                <w:rFonts w:eastAsia="Times New Roman"/>
                <w:color w:val="000000"/>
                <w:sz w:val="20"/>
                <w:szCs w:val="20"/>
                <w:lang w:eastAsia="ro-RO"/>
              </w:rPr>
            </w:pPr>
          </w:p>
        </w:tc>
        <w:tc>
          <w:tcPr>
            <w:tcW w:w="1095"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Monitorizare </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Echipam specifice teren</w:t>
            </w:r>
          </w:p>
          <w:p w:rsidR="007C42D8" w:rsidRPr="000E42CC" w:rsidRDefault="007C42D8" w:rsidP="000E42CC">
            <w:pPr>
              <w:keepNext/>
              <w:keepLines/>
              <w:spacing w:line="276" w:lineRule="auto"/>
              <w:ind w:right="-93"/>
              <w:rPr>
                <w:rFonts w:eastAsia="Times New Roman"/>
                <w:color w:val="000000"/>
                <w:sz w:val="20"/>
                <w:szCs w:val="20"/>
                <w:lang w:eastAsia="ro-RO"/>
              </w:rPr>
            </w:pPr>
            <w:r w:rsidRPr="000E42CC">
              <w:rPr>
                <w:rFonts w:eastAsia="Times New Roman"/>
                <w:color w:val="000000"/>
                <w:sz w:val="20"/>
                <w:szCs w:val="20"/>
                <w:lang w:eastAsia="ro-RO"/>
              </w:rPr>
              <w:t>Autorizație pescuit științific</w:t>
            </w:r>
          </w:p>
        </w:tc>
        <w:tc>
          <w:tcPr>
            <w:tcW w:w="578"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Nr </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877"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2</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126.200</w:t>
            </w:r>
          </w:p>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 </w:t>
            </w:r>
          </w:p>
        </w:tc>
        <w:tc>
          <w:tcPr>
            <w:tcW w:w="1276" w:type="dxa"/>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nerambursabile</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1130"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Sp 12</w:t>
            </w:r>
          </w:p>
          <w:p w:rsidR="007C42D8" w:rsidRPr="000E42CC" w:rsidRDefault="007C42D8" w:rsidP="000E42CC">
            <w:pPr>
              <w:keepNext/>
              <w:keepLines/>
              <w:spacing w:line="276" w:lineRule="auto"/>
              <w:rPr>
                <w:rFonts w:eastAsia="Times New Roman"/>
                <w:color w:val="000000"/>
                <w:sz w:val="20"/>
                <w:szCs w:val="20"/>
                <w:lang w:eastAsia="ro-RO"/>
              </w:rPr>
            </w:pPr>
          </w:p>
        </w:tc>
      </w:tr>
      <w:tr w:rsidR="007C42D8" w:rsidRPr="000E42CC" w:rsidTr="000E42CC">
        <w:trPr>
          <w:gridAfter w:val="4"/>
          <w:wAfter w:w="6698" w:type="dxa"/>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2.3.3</w:t>
            </w:r>
          </w:p>
        </w:tc>
        <w:tc>
          <w:tcPr>
            <w:tcW w:w="2607" w:type="dxa"/>
            <w:tcBorders>
              <w:top w:val="single" w:sz="4" w:space="0" w:color="auto"/>
              <w:left w:val="nil"/>
              <w:bottom w:val="single" w:sz="4" w:space="0" w:color="auto"/>
              <w:right w:val="single" w:sz="4" w:space="0" w:color="auto"/>
            </w:tcBorders>
            <w:shd w:val="clear" w:color="auto" w:fill="auto"/>
          </w:tcPr>
          <w:p w:rsidR="007C42D8" w:rsidRPr="000E42CC" w:rsidRDefault="007C42D8" w:rsidP="000E42CC">
            <w:pPr>
              <w:spacing w:line="276" w:lineRule="auto"/>
              <w:rPr>
                <w:sz w:val="20"/>
                <w:szCs w:val="20"/>
              </w:rPr>
            </w:pPr>
            <w:r w:rsidRPr="000E42CC">
              <w:rPr>
                <w:sz w:val="20"/>
                <w:szCs w:val="20"/>
              </w:rPr>
              <w:t>Actualizarea inventarelor - evaluarea detaliată şi monitorizarea stării de conservare – pentru speciile de amfibieni:</w:t>
            </w:r>
            <w:r w:rsidRPr="000E42CC">
              <w:rPr>
                <w:i/>
                <w:sz w:val="20"/>
                <w:szCs w:val="20"/>
              </w:rPr>
              <w:t xml:space="preserve"> Bombina variegata, Triturus vulgaris ampelensis.</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ind w:right="-109"/>
              <w:jc w:val="center"/>
              <w:rPr>
                <w:rFonts w:eastAsia="Times New Roman"/>
                <w:sz w:val="20"/>
                <w:szCs w:val="20"/>
                <w:lang w:eastAsia="ro-RO"/>
              </w:rPr>
            </w:pPr>
            <w:r w:rsidRPr="000E42CC">
              <w:rPr>
                <w:rFonts w:eastAsia="Times New Roman"/>
                <w:sz w:val="20"/>
                <w:szCs w:val="20"/>
                <w:lang w:eastAsia="ro-RO"/>
              </w:rPr>
              <w:t>45/an/pers</w:t>
            </w:r>
          </w:p>
          <w:p w:rsidR="007C42D8" w:rsidRPr="000E42CC" w:rsidRDefault="007C42D8" w:rsidP="000E42CC">
            <w:pPr>
              <w:keepNext/>
              <w:keepLines/>
              <w:spacing w:line="276" w:lineRule="auto"/>
              <w:ind w:right="-109"/>
              <w:jc w:val="center"/>
              <w:rPr>
                <w:rFonts w:eastAsia="Times New Roman"/>
                <w:sz w:val="20"/>
                <w:szCs w:val="20"/>
                <w:lang w:eastAsia="ro-RO"/>
              </w:rPr>
            </w:pPr>
            <w:r w:rsidRPr="000E42CC">
              <w:rPr>
                <w:rFonts w:eastAsia="Times New Roman"/>
                <w:sz w:val="20"/>
                <w:szCs w:val="20"/>
                <w:lang w:eastAsia="ro-RO"/>
              </w:rPr>
              <w:t>(2 pers)</w:t>
            </w:r>
          </w:p>
          <w:p w:rsidR="007C42D8" w:rsidRPr="000E42CC" w:rsidRDefault="007C42D8" w:rsidP="000E42CC">
            <w:pPr>
              <w:keepNext/>
              <w:keepLines/>
              <w:spacing w:line="276" w:lineRule="auto"/>
              <w:ind w:right="-109"/>
              <w:jc w:val="center"/>
              <w:rPr>
                <w:rFonts w:eastAsia="Times New Roman"/>
                <w:sz w:val="20"/>
                <w:szCs w:val="20"/>
                <w:lang w:eastAsia="ro-RO"/>
              </w:rPr>
            </w:pPr>
            <w:r w:rsidRPr="000E42CC">
              <w:rPr>
                <w:rFonts w:eastAsia="Times New Roman"/>
                <w:sz w:val="20"/>
                <w:szCs w:val="20"/>
                <w:lang w:eastAsia="ro-RO"/>
              </w:rPr>
              <w:t xml:space="preserve">Total = </w:t>
            </w:r>
            <w:r w:rsidRPr="000E42CC">
              <w:rPr>
                <w:rFonts w:eastAsia="Times New Roman"/>
                <w:b/>
                <w:sz w:val="20"/>
                <w:szCs w:val="20"/>
                <w:lang w:eastAsia="ro-RO"/>
              </w:rPr>
              <w:t>180</w:t>
            </w:r>
          </w:p>
        </w:tc>
        <w:tc>
          <w:tcPr>
            <w:tcW w:w="1095"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sz w:val="20"/>
                <w:szCs w:val="20"/>
                <w:lang w:eastAsia="ro-RO"/>
              </w:rPr>
            </w:pPr>
            <w:r w:rsidRPr="000E42CC">
              <w:rPr>
                <w:rFonts w:eastAsia="Times New Roman"/>
                <w:sz w:val="20"/>
                <w:szCs w:val="20"/>
                <w:lang w:eastAsia="ro-RO"/>
              </w:rPr>
              <w:t xml:space="preserve">Monitorizare </w:t>
            </w:r>
          </w:p>
          <w:p w:rsidR="007C42D8" w:rsidRPr="000E42CC" w:rsidRDefault="007C42D8" w:rsidP="000E42CC">
            <w:pPr>
              <w:keepNext/>
              <w:keepLines/>
              <w:spacing w:line="276" w:lineRule="auto"/>
              <w:rPr>
                <w:rFonts w:eastAsia="Times New Roman"/>
                <w:sz w:val="20"/>
                <w:szCs w:val="20"/>
                <w:lang w:eastAsia="ro-RO"/>
              </w:rPr>
            </w:pPr>
            <w:r w:rsidRPr="000E42CC">
              <w:rPr>
                <w:rFonts w:eastAsia="Times New Roman"/>
                <w:sz w:val="20"/>
                <w:szCs w:val="20"/>
                <w:lang w:eastAsia="ro-RO"/>
              </w:rPr>
              <w:t>Echipam specifice teren</w:t>
            </w:r>
          </w:p>
        </w:tc>
        <w:tc>
          <w:tcPr>
            <w:tcW w:w="578"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sz w:val="20"/>
                <w:szCs w:val="20"/>
                <w:lang w:eastAsia="ro-RO"/>
              </w:rPr>
            </w:pPr>
            <w:r w:rsidRPr="000E42CC">
              <w:rPr>
                <w:rFonts w:eastAsia="Times New Roman"/>
                <w:sz w:val="20"/>
                <w:szCs w:val="20"/>
                <w:lang w:eastAsia="ro-RO"/>
              </w:rPr>
              <w:t xml:space="preserve">Nr </w:t>
            </w:r>
          </w:p>
          <w:p w:rsidR="007C42D8" w:rsidRPr="000E42CC" w:rsidRDefault="007C42D8" w:rsidP="000E42CC">
            <w:pPr>
              <w:keepNext/>
              <w:keepLines/>
              <w:spacing w:line="276" w:lineRule="auto"/>
              <w:rPr>
                <w:rFonts w:eastAsia="Times New Roman"/>
                <w:sz w:val="20"/>
                <w:szCs w:val="20"/>
                <w:lang w:eastAsia="ro-RO"/>
              </w:rPr>
            </w:pPr>
          </w:p>
          <w:p w:rsidR="007C42D8" w:rsidRPr="000E42CC" w:rsidRDefault="007C42D8" w:rsidP="000E42CC">
            <w:pPr>
              <w:keepNext/>
              <w:keepLines/>
              <w:spacing w:line="276" w:lineRule="auto"/>
              <w:rPr>
                <w:rFonts w:eastAsia="Times New Roman"/>
                <w:sz w:val="20"/>
                <w:szCs w:val="20"/>
                <w:lang w:eastAsia="ro-RO"/>
              </w:rPr>
            </w:pPr>
          </w:p>
        </w:tc>
        <w:tc>
          <w:tcPr>
            <w:tcW w:w="877"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sz w:val="20"/>
                <w:szCs w:val="20"/>
                <w:lang w:eastAsia="ro-RO"/>
              </w:rPr>
            </w:pPr>
            <w:r w:rsidRPr="000E42CC">
              <w:rPr>
                <w:rFonts w:eastAsia="Times New Roman"/>
                <w:sz w:val="20"/>
                <w:szCs w:val="20"/>
                <w:lang w:eastAsia="ro-RO"/>
              </w:rPr>
              <w:t>2</w:t>
            </w:r>
          </w:p>
          <w:p w:rsidR="007C42D8" w:rsidRPr="000E42CC" w:rsidRDefault="007C42D8" w:rsidP="000E42CC">
            <w:pPr>
              <w:keepNext/>
              <w:keepLines/>
              <w:spacing w:line="276" w:lineRule="auto"/>
              <w:rPr>
                <w:rFonts w:eastAsia="Times New Roman"/>
                <w:sz w:val="20"/>
                <w:szCs w:val="20"/>
                <w:lang w:eastAsia="ro-RO"/>
              </w:rPr>
            </w:pPr>
          </w:p>
          <w:p w:rsidR="007C42D8" w:rsidRPr="000E42CC" w:rsidRDefault="007C42D8" w:rsidP="000E42CC">
            <w:pPr>
              <w:keepNext/>
              <w:keepLines/>
              <w:spacing w:line="276" w:lineRule="auto"/>
              <w:rPr>
                <w:rFonts w:eastAsia="Times New Roman"/>
                <w:sz w:val="20"/>
                <w:szCs w:val="20"/>
                <w:lang w:eastAsia="ro-RO"/>
              </w:rPr>
            </w:pP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b/>
                <w:sz w:val="20"/>
                <w:szCs w:val="20"/>
                <w:lang w:eastAsia="ro-RO"/>
              </w:rPr>
            </w:pPr>
            <w:r w:rsidRPr="000E42CC">
              <w:rPr>
                <w:rFonts w:eastAsia="Times New Roman"/>
                <w:b/>
                <w:sz w:val="20"/>
                <w:szCs w:val="20"/>
                <w:lang w:eastAsia="ro-RO"/>
              </w:rPr>
              <w:t>123.200</w:t>
            </w:r>
          </w:p>
          <w:p w:rsidR="007C42D8" w:rsidRPr="000E42CC" w:rsidRDefault="007C42D8" w:rsidP="000E42CC">
            <w:pPr>
              <w:keepNext/>
              <w:keepLines/>
              <w:spacing w:line="276" w:lineRule="auto"/>
              <w:jc w:val="right"/>
              <w:rPr>
                <w:rFonts w:eastAsia="Times New Roman"/>
                <w:b/>
                <w:color w:val="FF0000"/>
                <w:sz w:val="20"/>
                <w:szCs w:val="20"/>
                <w:lang w:eastAsia="ro-RO"/>
              </w:rPr>
            </w:pPr>
          </w:p>
          <w:p w:rsidR="007C42D8" w:rsidRPr="000E42CC" w:rsidRDefault="007C42D8" w:rsidP="000E42CC">
            <w:pPr>
              <w:keepNext/>
              <w:keepLines/>
              <w:spacing w:line="276" w:lineRule="auto"/>
              <w:jc w:val="right"/>
              <w:rPr>
                <w:rFonts w:eastAsia="Times New Roman"/>
                <w:b/>
                <w:color w:val="FF0000"/>
                <w:sz w:val="20"/>
                <w:szCs w:val="20"/>
                <w:lang w:eastAsia="ro-RO"/>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left="-85" w:right="-115"/>
              <w:rPr>
                <w:rFonts w:eastAsia="Times New Roman"/>
                <w:sz w:val="20"/>
                <w:szCs w:val="20"/>
                <w:lang w:eastAsia="ro-RO"/>
              </w:rPr>
            </w:pPr>
            <w:r w:rsidRPr="000E42CC">
              <w:rPr>
                <w:rFonts w:eastAsia="Times New Roman"/>
                <w:sz w:val="20"/>
                <w:szCs w:val="20"/>
                <w:lang w:eastAsia="ro-RO"/>
              </w:rPr>
              <w:t>Fonduri europene nerambursabile</w:t>
            </w:r>
          </w:p>
          <w:p w:rsidR="007C42D8" w:rsidRPr="000E42CC" w:rsidRDefault="007C42D8" w:rsidP="000E42CC">
            <w:pPr>
              <w:keepNext/>
              <w:keepLines/>
              <w:spacing w:line="276" w:lineRule="auto"/>
              <w:rPr>
                <w:rFonts w:eastAsia="Times New Roman"/>
                <w:color w:val="FF0000"/>
                <w:sz w:val="20"/>
                <w:szCs w:val="20"/>
                <w:lang w:eastAsia="ro-RO"/>
              </w:rPr>
            </w:pPr>
            <w:r w:rsidRPr="000E42CC">
              <w:rPr>
                <w:rFonts w:eastAsia="Times New Roman"/>
                <w:sz w:val="20"/>
                <w:szCs w:val="20"/>
                <w:lang w:eastAsia="ro-RO"/>
              </w:rPr>
              <w:t>Fonduri publice</w:t>
            </w:r>
          </w:p>
        </w:tc>
        <w:tc>
          <w:tcPr>
            <w:tcW w:w="1130"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Sp 12</w:t>
            </w:r>
          </w:p>
          <w:p w:rsidR="007C42D8" w:rsidRPr="000E42CC" w:rsidRDefault="007C42D8" w:rsidP="000E42CC">
            <w:pPr>
              <w:keepNext/>
              <w:keepLines/>
              <w:spacing w:line="276" w:lineRule="auto"/>
              <w:rPr>
                <w:rFonts w:eastAsia="Times New Roman"/>
                <w:color w:val="000000"/>
                <w:sz w:val="20"/>
                <w:szCs w:val="20"/>
                <w:lang w:eastAsia="ro-RO"/>
              </w:rPr>
            </w:pPr>
          </w:p>
        </w:tc>
      </w:tr>
      <w:tr w:rsidR="007C42D8" w:rsidRPr="000E42CC" w:rsidTr="000E42CC">
        <w:trPr>
          <w:gridAfter w:val="4"/>
          <w:wAfter w:w="6698" w:type="dxa"/>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2.3.4</w:t>
            </w:r>
          </w:p>
        </w:tc>
        <w:tc>
          <w:tcPr>
            <w:tcW w:w="2607" w:type="dxa"/>
            <w:tcBorders>
              <w:top w:val="single" w:sz="4" w:space="0" w:color="auto"/>
              <w:left w:val="nil"/>
              <w:bottom w:val="single" w:sz="4" w:space="0" w:color="auto"/>
              <w:right w:val="single" w:sz="4" w:space="0" w:color="auto"/>
            </w:tcBorders>
            <w:shd w:val="clear" w:color="auto" w:fill="auto"/>
          </w:tcPr>
          <w:p w:rsidR="007C42D8" w:rsidRPr="000E42CC" w:rsidRDefault="007C42D8" w:rsidP="000E42CC">
            <w:pPr>
              <w:spacing w:line="276" w:lineRule="auto"/>
              <w:rPr>
                <w:sz w:val="20"/>
                <w:szCs w:val="20"/>
              </w:rPr>
            </w:pPr>
            <w:r w:rsidRPr="000E42CC">
              <w:rPr>
                <w:sz w:val="20"/>
                <w:szCs w:val="20"/>
              </w:rPr>
              <w:t xml:space="preserve">Actualizarea inventarelor - evaluarea detaliată şi monitorizarea stării de conservare – pentru speciile de carnivore mari: </w:t>
            </w:r>
            <w:r w:rsidRPr="000E42CC">
              <w:rPr>
                <w:i/>
                <w:sz w:val="20"/>
                <w:szCs w:val="20"/>
              </w:rPr>
              <w:t>Ursus arctos, Canis lupus.</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ind w:right="-109"/>
              <w:jc w:val="center"/>
              <w:rPr>
                <w:rFonts w:eastAsia="Times New Roman"/>
                <w:sz w:val="20"/>
                <w:szCs w:val="20"/>
                <w:lang w:eastAsia="ro-RO"/>
              </w:rPr>
            </w:pPr>
            <w:r w:rsidRPr="000E42CC">
              <w:rPr>
                <w:rFonts w:eastAsia="Times New Roman"/>
                <w:sz w:val="20"/>
                <w:szCs w:val="20"/>
                <w:lang w:eastAsia="ro-RO"/>
              </w:rPr>
              <w:t>85/an/pers</w:t>
            </w:r>
          </w:p>
          <w:p w:rsidR="007C42D8" w:rsidRPr="000E42CC" w:rsidRDefault="007C42D8" w:rsidP="000E42CC">
            <w:pPr>
              <w:keepNext/>
              <w:keepLines/>
              <w:spacing w:line="276" w:lineRule="auto"/>
              <w:ind w:right="-109"/>
              <w:jc w:val="center"/>
              <w:rPr>
                <w:rFonts w:eastAsia="Times New Roman"/>
                <w:sz w:val="20"/>
                <w:szCs w:val="20"/>
                <w:lang w:eastAsia="ro-RO"/>
              </w:rPr>
            </w:pPr>
            <w:r w:rsidRPr="000E42CC">
              <w:rPr>
                <w:rFonts w:eastAsia="Times New Roman"/>
                <w:sz w:val="20"/>
                <w:szCs w:val="20"/>
                <w:lang w:eastAsia="ro-RO"/>
              </w:rPr>
              <w:t>(2 pers)</w:t>
            </w:r>
          </w:p>
          <w:p w:rsidR="007C42D8" w:rsidRPr="000E42CC" w:rsidRDefault="007C42D8" w:rsidP="000E42CC">
            <w:pPr>
              <w:keepNext/>
              <w:keepLines/>
              <w:spacing w:line="276" w:lineRule="auto"/>
              <w:ind w:right="-109"/>
              <w:jc w:val="center"/>
              <w:rPr>
                <w:rFonts w:eastAsia="Times New Roman"/>
                <w:b/>
                <w:sz w:val="20"/>
                <w:szCs w:val="20"/>
                <w:lang w:eastAsia="ro-RO"/>
              </w:rPr>
            </w:pPr>
            <w:r w:rsidRPr="000E42CC">
              <w:rPr>
                <w:rFonts w:eastAsia="Times New Roman"/>
                <w:sz w:val="20"/>
                <w:szCs w:val="20"/>
                <w:lang w:eastAsia="ro-RO"/>
              </w:rPr>
              <w:t xml:space="preserve">Total = </w:t>
            </w:r>
            <w:r w:rsidRPr="000E42CC">
              <w:rPr>
                <w:rFonts w:eastAsia="Times New Roman"/>
                <w:b/>
                <w:sz w:val="20"/>
                <w:szCs w:val="20"/>
                <w:lang w:eastAsia="ro-RO"/>
              </w:rPr>
              <w:t>170</w:t>
            </w:r>
          </w:p>
          <w:p w:rsidR="007C42D8" w:rsidRPr="000E42CC" w:rsidRDefault="007C42D8" w:rsidP="000E42CC">
            <w:pPr>
              <w:keepNext/>
              <w:keepLines/>
              <w:spacing w:line="276" w:lineRule="auto"/>
              <w:ind w:right="-109"/>
              <w:jc w:val="center"/>
              <w:rPr>
                <w:rFonts w:eastAsia="Times New Roman"/>
                <w:sz w:val="20"/>
                <w:szCs w:val="20"/>
                <w:lang w:eastAsia="ro-RO"/>
              </w:rPr>
            </w:pPr>
          </w:p>
        </w:tc>
        <w:tc>
          <w:tcPr>
            <w:tcW w:w="1095"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Monitorizare </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Echipam specifice teren</w:t>
            </w:r>
          </w:p>
        </w:tc>
        <w:tc>
          <w:tcPr>
            <w:tcW w:w="578"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Nr </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877"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1 </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118.800</w:t>
            </w:r>
          </w:p>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jc w:val="right"/>
              <w:rPr>
                <w:rFonts w:eastAsia="Times New Roman"/>
                <w:b/>
                <w:color w:val="000000"/>
                <w:sz w:val="20"/>
                <w:szCs w:val="20"/>
                <w:lang w:eastAsia="ro-RO"/>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nerambursabile</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1130"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Sp 12</w:t>
            </w:r>
          </w:p>
          <w:p w:rsidR="007C42D8" w:rsidRPr="000E42CC" w:rsidRDefault="007C42D8" w:rsidP="000E42CC">
            <w:pPr>
              <w:keepNext/>
              <w:keepLines/>
              <w:spacing w:line="276" w:lineRule="auto"/>
              <w:rPr>
                <w:rFonts w:eastAsia="Times New Roman"/>
                <w:color w:val="000000"/>
                <w:sz w:val="20"/>
                <w:szCs w:val="20"/>
                <w:lang w:eastAsia="ro-RO"/>
              </w:rPr>
            </w:pPr>
          </w:p>
        </w:tc>
      </w:tr>
      <w:tr w:rsidR="007C42D8" w:rsidRPr="000E42CC" w:rsidTr="000E42CC">
        <w:trPr>
          <w:gridAfter w:val="4"/>
          <w:wAfter w:w="6698" w:type="dxa"/>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2.3.5</w:t>
            </w:r>
          </w:p>
        </w:tc>
        <w:tc>
          <w:tcPr>
            <w:tcW w:w="2607" w:type="dxa"/>
            <w:tcBorders>
              <w:top w:val="single" w:sz="4" w:space="0" w:color="auto"/>
              <w:left w:val="nil"/>
              <w:bottom w:val="single" w:sz="4" w:space="0" w:color="auto"/>
              <w:right w:val="single" w:sz="4" w:space="0" w:color="auto"/>
            </w:tcBorders>
            <w:shd w:val="clear" w:color="auto" w:fill="auto"/>
          </w:tcPr>
          <w:p w:rsidR="007C42D8" w:rsidRPr="000E42CC" w:rsidRDefault="007C42D8" w:rsidP="000E42CC">
            <w:pPr>
              <w:spacing w:line="276" w:lineRule="auto"/>
              <w:rPr>
                <w:sz w:val="20"/>
                <w:szCs w:val="20"/>
              </w:rPr>
            </w:pPr>
            <w:r w:rsidRPr="000E42CC">
              <w:rPr>
                <w:sz w:val="20"/>
                <w:szCs w:val="20"/>
              </w:rPr>
              <w:t xml:space="preserve">Actualizarea inventarelor - evaluarea detaliată şi monitorizarea stării de conservare – pentru specia </w:t>
            </w:r>
            <w:r w:rsidRPr="000E42CC">
              <w:rPr>
                <w:i/>
                <w:sz w:val="20"/>
                <w:szCs w:val="20"/>
              </w:rPr>
              <w:t>Lutra lutra.</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ind w:right="-109"/>
              <w:jc w:val="center"/>
              <w:rPr>
                <w:rFonts w:eastAsia="Times New Roman"/>
                <w:sz w:val="20"/>
                <w:szCs w:val="20"/>
                <w:lang w:eastAsia="ro-RO"/>
              </w:rPr>
            </w:pPr>
            <w:r w:rsidRPr="000E42CC">
              <w:rPr>
                <w:rFonts w:eastAsia="Times New Roman"/>
                <w:sz w:val="20"/>
                <w:szCs w:val="20"/>
                <w:lang w:eastAsia="ro-RO"/>
              </w:rPr>
              <w:t>85/an/pers</w:t>
            </w:r>
          </w:p>
          <w:p w:rsidR="007C42D8" w:rsidRPr="000E42CC" w:rsidRDefault="007C42D8" w:rsidP="000E42CC">
            <w:pPr>
              <w:keepNext/>
              <w:keepLines/>
              <w:spacing w:line="276" w:lineRule="auto"/>
              <w:ind w:right="-109"/>
              <w:jc w:val="center"/>
              <w:rPr>
                <w:rFonts w:eastAsia="Times New Roman"/>
                <w:sz w:val="20"/>
                <w:szCs w:val="20"/>
                <w:lang w:eastAsia="ro-RO"/>
              </w:rPr>
            </w:pPr>
            <w:r w:rsidRPr="000E42CC">
              <w:rPr>
                <w:rFonts w:eastAsia="Times New Roman"/>
                <w:sz w:val="20"/>
                <w:szCs w:val="20"/>
                <w:lang w:eastAsia="ro-RO"/>
              </w:rPr>
              <w:t>(1 pers)</w:t>
            </w:r>
          </w:p>
          <w:p w:rsidR="007C42D8" w:rsidRPr="000E42CC" w:rsidRDefault="007C42D8" w:rsidP="000E42CC">
            <w:pPr>
              <w:keepNext/>
              <w:keepLines/>
              <w:spacing w:line="276" w:lineRule="auto"/>
              <w:ind w:right="-109"/>
              <w:jc w:val="center"/>
              <w:rPr>
                <w:rFonts w:eastAsia="Times New Roman"/>
                <w:b/>
                <w:sz w:val="20"/>
                <w:szCs w:val="20"/>
                <w:lang w:eastAsia="ro-RO"/>
              </w:rPr>
            </w:pPr>
            <w:r w:rsidRPr="000E42CC">
              <w:rPr>
                <w:rFonts w:eastAsia="Times New Roman"/>
                <w:sz w:val="20"/>
                <w:szCs w:val="20"/>
                <w:lang w:eastAsia="ro-RO"/>
              </w:rPr>
              <w:t xml:space="preserve">Total = </w:t>
            </w:r>
            <w:r w:rsidRPr="000E42CC">
              <w:rPr>
                <w:rFonts w:eastAsia="Times New Roman"/>
                <w:b/>
                <w:sz w:val="20"/>
                <w:szCs w:val="20"/>
                <w:lang w:eastAsia="ro-RO"/>
              </w:rPr>
              <w:t>85</w:t>
            </w:r>
          </w:p>
          <w:p w:rsidR="007C42D8" w:rsidRPr="000E42CC" w:rsidRDefault="007C42D8" w:rsidP="000E42CC">
            <w:pPr>
              <w:keepNext/>
              <w:keepLines/>
              <w:spacing w:line="276" w:lineRule="auto"/>
              <w:ind w:right="-109"/>
              <w:jc w:val="center"/>
              <w:rPr>
                <w:rFonts w:eastAsia="Times New Roman"/>
                <w:sz w:val="20"/>
                <w:szCs w:val="20"/>
                <w:lang w:eastAsia="ro-RO"/>
              </w:rPr>
            </w:pPr>
          </w:p>
        </w:tc>
        <w:tc>
          <w:tcPr>
            <w:tcW w:w="1095"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Monitorizare </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Echipam specifice teren</w:t>
            </w:r>
          </w:p>
        </w:tc>
        <w:tc>
          <w:tcPr>
            <w:tcW w:w="578"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Nr </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877"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1 </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b/>
                <w:sz w:val="20"/>
                <w:szCs w:val="20"/>
                <w:lang w:eastAsia="ro-RO"/>
              </w:rPr>
            </w:pPr>
            <w:r w:rsidRPr="000E42CC">
              <w:rPr>
                <w:rFonts w:eastAsia="Times New Roman"/>
                <w:b/>
                <w:sz w:val="20"/>
                <w:szCs w:val="20"/>
                <w:lang w:eastAsia="ro-RO"/>
              </w:rPr>
              <w:t>64.400</w:t>
            </w:r>
          </w:p>
          <w:p w:rsidR="007C42D8" w:rsidRPr="000E42CC" w:rsidRDefault="007C42D8" w:rsidP="000E42CC">
            <w:pPr>
              <w:keepNext/>
              <w:keepLines/>
              <w:spacing w:line="276" w:lineRule="auto"/>
              <w:jc w:val="right"/>
              <w:rPr>
                <w:rFonts w:eastAsia="Times New Roman"/>
                <w:b/>
                <w:sz w:val="20"/>
                <w:szCs w:val="20"/>
                <w:lang w:eastAsia="ro-RO"/>
              </w:rPr>
            </w:pPr>
          </w:p>
          <w:p w:rsidR="007C42D8" w:rsidRPr="000E42CC" w:rsidRDefault="007C42D8" w:rsidP="000E42CC">
            <w:pPr>
              <w:keepNext/>
              <w:keepLines/>
              <w:spacing w:line="276" w:lineRule="auto"/>
              <w:rPr>
                <w:rFonts w:eastAsia="Times New Roman"/>
                <w:sz w:val="20"/>
                <w:szCs w:val="20"/>
                <w:lang w:eastAsia="ro-RO"/>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nerambursabile</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1130"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Sp 12</w:t>
            </w:r>
          </w:p>
          <w:p w:rsidR="007C42D8" w:rsidRPr="000E42CC" w:rsidRDefault="007C42D8" w:rsidP="000E42CC">
            <w:pPr>
              <w:keepNext/>
              <w:keepLines/>
              <w:spacing w:line="276" w:lineRule="auto"/>
              <w:rPr>
                <w:rFonts w:eastAsia="Times New Roman"/>
                <w:color w:val="000000"/>
                <w:sz w:val="20"/>
                <w:szCs w:val="20"/>
                <w:lang w:eastAsia="ro-RO"/>
              </w:rPr>
            </w:pPr>
          </w:p>
        </w:tc>
      </w:tr>
      <w:tr w:rsidR="007C42D8" w:rsidRPr="000E42CC" w:rsidTr="000E42CC">
        <w:trPr>
          <w:gridAfter w:val="4"/>
          <w:wAfter w:w="6698" w:type="dxa"/>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2.3.6</w:t>
            </w:r>
          </w:p>
        </w:tc>
        <w:tc>
          <w:tcPr>
            <w:tcW w:w="2607" w:type="dxa"/>
            <w:tcBorders>
              <w:top w:val="single" w:sz="4" w:space="0" w:color="auto"/>
              <w:left w:val="nil"/>
              <w:bottom w:val="single" w:sz="4" w:space="0" w:color="auto"/>
              <w:right w:val="single" w:sz="4" w:space="0" w:color="auto"/>
            </w:tcBorders>
            <w:shd w:val="clear" w:color="auto" w:fill="auto"/>
          </w:tcPr>
          <w:p w:rsidR="007C42D8" w:rsidRPr="000E42CC" w:rsidRDefault="007C42D8" w:rsidP="000E42CC">
            <w:pPr>
              <w:autoSpaceDE w:val="0"/>
              <w:autoSpaceDN w:val="0"/>
              <w:adjustRightInd w:val="0"/>
              <w:spacing w:line="276" w:lineRule="auto"/>
              <w:rPr>
                <w:sz w:val="20"/>
                <w:szCs w:val="20"/>
              </w:rPr>
            </w:pPr>
            <w:r w:rsidRPr="000E42CC">
              <w:rPr>
                <w:sz w:val="20"/>
                <w:szCs w:val="20"/>
              </w:rPr>
              <w:t xml:space="preserve">Actualizarea inventarelor - evaluarea detaliată şi monitorizarea stării de conservare – pentru speciile de chiroptere: </w:t>
            </w:r>
            <w:r w:rsidRPr="000E42CC">
              <w:rPr>
                <w:i/>
                <w:sz w:val="20"/>
                <w:szCs w:val="20"/>
              </w:rPr>
              <w:t>Barbastella barbastellus, Myotis blythii, Myotis myotis.</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ind w:right="-109"/>
              <w:jc w:val="center"/>
              <w:rPr>
                <w:rFonts w:eastAsia="Times New Roman"/>
                <w:sz w:val="20"/>
                <w:szCs w:val="20"/>
                <w:lang w:eastAsia="ro-RO"/>
              </w:rPr>
            </w:pPr>
            <w:r w:rsidRPr="000E42CC">
              <w:rPr>
                <w:rFonts w:eastAsia="Times New Roman"/>
                <w:sz w:val="20"/>
                <w:szCs w:val="20"/>
                <w:lang w:eastAsia="ro-RO"/>
              </w:rPr>
              <w:t>60/an/pers</w:t>
            </w:r>
          </w:p>
          <w:p w:rsidR="007C42D8" w:rsidRPr="000E42CC" w:rsidRDefault="007C42D8" w:rsidP="000E42CC">
            <w:pPr>
              <w:keepNext/>
              <w:keepLines/>
              <w:spacing w:line="276" w:lineRule="auto"/>
              <w:ind w:right="-109"/>
              <w:jc w:val="center"/>
              <w:rPr>
                <w:rFonts w:eastAsia="Times New Roman"/>
                <w:sz w:val="20"/>
                <w:szCs w:val="20"/>
                <w:lang w:eastAsia="ro-RO"/>
              </w:rPr>
            </w:pPr>
            <w:r w:rsidRPr="000E42CC">
              <w:rPr>
                <w:rFonts w:eastAsia="Times New Roman"/>
                <w:sz w:val="20"/>
                <w:szCs w:val="20"/>
                <w:lang w:eastAsia="ro-RO"/>
              </w:rPr>
              <w:t>(2 pers)</w:t>
            </w:r>
          </w:p>
          <w:p w:rsidR="007C42D8" w:rsidRPr="000E42CC" w:rsidRDefault="007C42D8" w:rsidP="000E42CC">
            <w:pPr>
              <w:keepNext/>
              <w:keepLines/>
              <w:spacing w:line="276" w:lineRule="auto"/>
              <w:ind w:right="-109"/>
              <w:jc w:val="center"/>
              <w:rPr>
                <w:rFonts w:eastAsia="Times New Roman"/>
                <w:b/>
                <w:sz w:val="20"/>
                <w:szCs w:val="20"/>
                <w:lang w:eastAsia="ro-RO"/>
              </w:rPr>
            </w:pPr>
            <w:r w:rsidRPr="000E42CC">
              <w:rPr>
                <w:rFonts w:eastAsia="Times New Roman"/>
                <w:sz w:val="20"/>
                <w:szCs w:val="20"/>
                <w:lang w:eastAsia="ro-RO"/>
              </w:rPr>
              <w:t xml:space="preserve">Total = </w:t>
            </w:r>
            <w:r w:rsidRPr="000E42CC">
              <w:rPr>
                <w:rFonts w:eastAsia="Times New Roman"/>
                <w:b/>
                <w:sz w:val="20"/>
                <w:szCs w:val="20"/>
                <w:lang w:eastAsia="ro-RO"/>
              </w:rPr>
              <w:t>240</w:t>
            </w:r>
          </w:p>
          <w:p w:rsidR="007C42D8" w:rsidRPr="000E42CC" w:rsidRDefault="007C42D8" w:rsidP="000E42CC">
            <w:pPr>
              <w:keepNext/>
              <w:keepLines/>
              <w:spacing w:line="276" w:lineRule="auto"/>
              <w:ind w:right="-109"/>
              <w:jc w:val="center"/>
              <w:rPr>
                <w:rFonts w:eastAsia="Times New Roman"/>
                <w:sz w:val="20"/>
                <w:szCs w:val="20"/>
                <w:lang w:eastAsia="ro-RO"/>
              </w:rPr>
            </w:pPr>
          </w:p>
        </w:tc>
        <w:tc>
          <w:tcPr>
            <w:tcW w:w="1095"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sz w:val="20"/>
                <w:szCs w:val="20"/>
                <w:lang w:eastAsia="ro-RO"/>
              </w:rPr>
            </w:pPr>
            <w:r w:rsidRPr="000E42CC">
              <w:rPr>
                <w:rFonts w:eastAsia="Times New Roman"/>
                <w:sz w:val="20"/>
                <w:szCs w:val="20"/>
                <w:lang w:eastAsia="ro-RO"/>
              </w:rPr>
              <w:t xml:space="preserve">Monitorizare </w:t>
            </w:r>
          </w:p>
          <w:p w:rsidR="007C42D8" w:rsidRPr="000E42CC" w:rsidRDefault="007C42D8" w:rsidP="000E42CC">
            <w:pPr>
              <w:keepNext/>
              <w:keepLines/>
              <w:spacing w:line="276" w:lineRule="auto"/>
              <w:rPr>
                <w:rFonts w:eastAsia="Times New Roman"/>
                <w:sz w:val="20"/>
                <w:szCs w:val="20"/>
                <w:lang w:eastAsia="ro-RO"/>
              </w:rPr>
            </w:pPr>
            <w:r w:rsidRPr="000E42CC">
              <w:rPr>
                <w:rFonts w:eastAsia="Times New Roman"/>
                <w:sz w:val="20"/>
                <w:szCs w:val="20"/>
                <w:lang w:eastAsia="ro-RO"/>
              </w:rPr>
              <w:t>Echipam specifice teren</w:t>
            </w:r>
          </w:p>
          <w:p w:rsidR="007C42D8" w:rsidRPr="000E42CC" w:rsidRDefault="007C42D8" w:rsidP="000E42CC">
            <w:pPr>
              <w:keepNext/>
              <w:keepLines/>
              <w:spacing w:line="276" w:lineRule="auto"/>
              <w:rPr>
                <w:rFonts w:eastAsia="Times New Roman"/>
                <w:sz w:val="20"/>
                <w:szCs w:val="20"/>
                <w:lang w:eastAsia="ro-RO"/>
              </w:rPr>
            </w:pPr>
          </w:p>
        </w:tc>
        <w:tc>
          <w:tcPr>
            <w:tcW w:w="578"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sz w:val="20"/>
                <w:szCs w:val="20"/>
                <w:lang w:eastAsia="ro-RO"/>
              </w:rPr>
            </w:pPr>
            <w:r w:rsidRPr="000E42CC">
              <w:rPr>
                <w:rFonts w:eastAsia="Times New Roman"/>
                <w:sz w:val="20"/>
                <w:szCs w:val="20"/>
                <w:lang w:eastAsia="ro-RO"/>
              </w:rPr>
              <w:t xml:space="preserve">Nr </w:t>
            </w:r>
          </w:p>
          <w:p w:rsidR="007C42D8" w:rsidRPr="000E42CC" w:rsidRDefault="007C42D8" w:rsidP="000E42CC">
            <w:pPr>
              <w:keepNext/>
              <w:keepLines/>
              <w:spacing w:line="276" w:lineRule="auto"/>
              <w:rPr>
                <w:rFonts w:eastAsia="Times New Roman"/>
                <w:sz w:val="20"/>
                <w:szCs w:val="20"/>
                <w:lang w:eastAsia="ro-RO"/>
              </w:rPr>
            </w:pPr>
          </w:p>
          <w:p w:rsidR="007C42D8" w:rsidRPr="000E42CC" w:rsidRDefault="007C42D8" w:rsidP="000E42CC">
            <w:pPr>
              <w:keepNext/>
              <w:keepLines/>
              <w:spacing w:line="276" w:lineRule="auto"/>
              <w:rPr>
                <w:rFonts w:eastAsia="Times New Roman"/>
                <w:sz w:val="20"/>
                <w:szCs w:val="20"/>
                <w:lang w:eastAsia="ro-RO"/>
              </w:rPr>
            </w:pPr>
          </w:p>
        </w:tc>
        <w:tc>
          <w:tcPr>
            <w:tcW w:w="877"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sz w:val="20"/>
                <w:szCs w:val="20"/>
                <w:lang w:eastAsia="ro-RO"/>
              </w:rPr>
            </w:pPr>
            <w:r w:rsidRPr="000E42CC">
              <w:rPr>
                <w:rFonts w:eastAsia="Times New Roman"/>
                <w:sz w:val="20"/>
                <w:szCs w:val="20"/>
                <w:lang w:eastAsia="ro-RO"/>
              </w:rPr>
              <w:t>2</w:t>
            </w:r>
          </w:p>
          <w:p w:rsidR="007C42D8" w:rsidRPr="000E42CC" w:rsidRDefault="007C42D8" w:rsidP="000E42CC">
            <w:pPr>
              <w:keepNext/>
              <w:keepLines/>
              <w:spacing w:line="276" w:lineRule="auto"/>
              <w:rPr>
                <w:rFonts w:eastAsia="Times New Roman"/>
                <w:sz w:val="20"/>
                <w:szCs w:val="20"/>
                <w:lang w:eastAsia="ro-RO"/>
              </w:rPr>
            </w:pPr>
          </w:p>
          <w:p w:rsidR="007C42D8" w:rsidRPr="000E42CC" w:rsidRDefault="007C42D8" w:rsidP="000E42CC">
            <w:pPr>
              <w:keepNext/>
              <w:keepLines/>
              <w:spacing w:line="276" w:lineRule="auto"/>
              <w:rPr>
                <w:rFonts w:eastAsia="Times New Roman"/>
                <w:sz w:val="20"/>
                <w:szCs w:val="20"/>
                <w:lang w:eastAsia="ro-RO"/>
              </w:rPr>
            </w:pP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b/>
                <w:sz w:val="20"/>
                <w:szCs w:val="20"/>
                <w:lang w:eastAsia="ro-RO"/>
              </w:rPr>
            </w:pPr>
            <w:r w:rsidRPr="000E42CC">
              <w:rPr>
                <w:rFonts w:eastAsia="Times New Roman"/>
                <w:b/>
                <w:sz w:val="20"/>
                <w:szCs w:val="20"/>
                <w:lang w:eastAsia="ro-RO"/>
              </w:rPr>
              <w:t>163.600</w:t>
            </w:r>
          </w:p>
          <w:p w:rsidR="007C42D8" w:rsidRPr="000E42CC" w:rsidRDefault="007C42D8" w:rsidP="000E42CC">
            <w:pPr>
              <w:keepNext/>
              <w:keepLines/>
              <w:spacing w:line="276" w:lineRule="auto"/>
              <w:jc w:val="right"/>
              <w:rPr>
                <w:rFonts w:eastAsia="Times New Roman"/>
                <w:sz w:val="20"/>
                <w:szCs w:val="20"/>
                <w:lang w:eastAsia="ro-RO"/>
              </w:rPr>
            </w:pPr>
          </w:p>
          <w:p w:rsidR="007C42D8" w:rsidRPr="000E42CC" w:rsidRDefault="007C42D8" w:rsidP="000E42CC">
            <w:pPr>
              <w:keepNext/>
              <w:keepLines/>
              <w:spacing w:line="276" w:lineRule="auto"/>
              <w:jc w:val="right"/>
              <w:rPr>
                <w:rFonts w:eastAsia="Times New Roman"/>
                <w:sz w:val="20"/>
                <w:szCs w:val="20"/>
                <w:lang w:eastAsia="ro-RO"/>
              </w:rPr>
            </w:pPr>
          </w:p>
          <w:p w:rsidR="007C42D8" w:rsidRPr="000E42CC" w:rsidRDefault="007C42D8" w:rsidP="000E42CC">
            <w:pPr>
              <w:keepNext/>
              <w:keepLines/>
              <w:spacing w:line="276" w:lineRule="auto"/>
              <w:jc w:val="right"/>
              <w:rPr>
                <w:rFonts w:eastAsia="Times New Roman"/>
                <w:sz w:val="20"/>
                <w:szCs w:val="20"/>
                <w:lang w:eastAsia="ro-RO"/>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nerambursabile</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1130"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Sp 12</w:t>
            </w:r>
          </w:p>
          <w:p w:rsidR="007C42D8" w:rsidRPr="000E42CC" w:rsidRDefault="007C42D8" w:rsidP="000E42CC">
            <w:pPr>
              <w:keepNext/>
              <w:keepLines/>
              <w:spacing w:line="276" w:lineRule="auto"/>
              <w:rPr>
                <w:rFonts w:eastAsia="Times New Roman"/>
                <w:color w:val="000000"/>
                <w:sz w:val="20"/>
                <w:szCs w:val="20"/>
                <w:lang w:eastAsia="ro-RO"/>
              </w:rPr>
            </w:pPr>
          </w:p>
        </w:tc>
      </w:tr>
      <w:tr w:rsidR="007C42D8" w:rsidRPr="000E42CC" w:rsidTr="000E42CC">
        <w:trPr>
          <w:gridAfter w:val="3"/>
          <w:wAfter w:w="6692" w:type="dxa"/>
          <w:trHeight w:val="300"/>
        </w:trPr>
        <w:tc>
          <w:tcPr>
            <w:tcW w:w="33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b/>
                <w:i/>
                <w:color w:val="000000"/>
                <w:sz w:val="20"/>
                <w:szCs w:val="20"/>
                <w:lang w:eastAsia="ro-RO"/>
              </w:rPr>
            </w:pPr>
            <w:r w:rsidRPr="000E42CC">
              <w:rPr>
                <w:rFonts w:eastAsia="Times New Roman"/>
                <w:b/>
                <w:i/>
                <w:color w:val="000000"/>
                <w:sz w:val="20"/>
                <w:szCs w:val="20"/>
                <w:lang w:eastAsia="ro-RO"/>
              </w:rPr>
              <w:t>Total MG 3</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b/>
                <w:i/>
                <w:color w:val="000000"/>
                <w:sz w:val="20"/>
                <w:szCs w:val="20"/>
                <w:lang w:eastAsia="ro-RO"/>
              </w:rPr>
            </w:pPr>
            <w:r w:rsidRPr="000E42CC">
              <w:rPr>
                <w:rFonts w:eastAsia="Times New Roman"/>
                <w:b/>
                <w:i/>
                <w:color w:val="000000"/>
                <w:sz w:val="20"/>
                <w:szCs w:val="20"/>
                <w:lang w:eastAsia="ro-RO"/>
              </w:rPr>
              <w:t>900</w:t>
            </w:r>
          </w:p>
        </w:tc>
        <w:tc>
          <w:tcPr>
            <w:tcW w:w="2550" w:type="dxa"/>
            <w:gridSpan w:val="6"/>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i/>
                <w:iCs/>
                <w:color w:val="000000"/>
                <w:sz w:val="20"/>
                <w:szCs w:val="20"/>
                <w:lang w:eastAsia="ro-RO"/>
              </w:rPr>
              <w:t>n/a</w:t>
            </w: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b/>
                <w:i/>
                <w:color w:val="000000"/>
                <w:sz w:val="20"/>
                <w:szCs w:val="20"/>
                <w:lang w:eastAsia="ro-RO"/>
              </w:rPr>
            </w:pPr>
            <w:r w:rsidRPr="000E42CC">
              <w:rPr>
                <w:rFonts w:eastAsia="Times New Roman"/>
                <w:b/>
                <w:i/>
                <w:color w:val="000000"/>
                <w:sz w:val="20"/>
                <w:szCs w:val="20"/>
                <w:lang w:eastAsia="ro-RO"/>
              </w:rPr>
              <w:t>630.000</w:t>
            </w:r>
          </w:p>
        </w:tc>
        <w:tc>
          <w:tcPr>
            <w:tcW w:w="2412" w:type="dxa"/>
            <w:gridSpan w:val="4"/>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i/>
                <w:iCs/>
                <w:color w:val="000000"/>
                <w:sz w:val="20"/>
                <w:szCs w:val="20"/>
                <w:lang w:eastAsia="ro-RO"/>
              </w:rPr>
              <w:t>n/a</w:t>
            </w:r>
          </w:p>
        </w:tc>
      </w:tr>
      <w:tr w:rsidR="007C42D8" w:rsidRPr="000E42CC" w:rsidTr="000E42CC">
        <w:trPr>
          <w:gridAfter w:val="3"/>
          <w:wAfter w:w="6692" w:type="dxa"/>
          <w:trHeight w:val="300"/>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C42D8" w:rsidRPr="000E42CC" w:rsidRDefault="007C42D8" w:rsidP="000E42CC">
            <w:pPr>
              <w:spacing w:line="276" w:lineRule="auto"/>
              <w:rPr>
                <w:b/>
                <w:i/>
                <w:sz w:val="20"/>
                <w:szCs w:val="20"/>
                <w:lang w:eastAsia="ro-RO"/>
              </w:rPr>
            </w:pPr>
            <w:r w:rsidRPr="000E42CC">
              <w:rPr>
                <w:b/>
                <w:i/>
                <w:sz w:val="20"/>
                <w:szCs w:val="20"/>
                <w:lang w:eastAsia="ro-RO"/>
              </w:rPr>
              <w:t>2.4</w:t>
            </w:r>
          </w:p>
        </w:tc>
        <w:tc>
          <w:tcPr>
            <w:tcW w:w="9783" w:type="dxa"/>
            <w:gridSpan w:val="15"/>
            <w:tcBorders>
              <w:top w:val="single" w:sz="4" w:space="0" w:color="auto"/>
              <w:left w:val="nil"/>
              <w:bottom w:val="single" w:sz="4" w:space="0" w:color="auto"/>
              <w:right w:val="single" w:sz="4" w:space="0" w:color="auto"/>
            </w:tcBorders>
            <w:shd w:val="clear" w:color="auto" w:fill="D9D9D9" w:themeFill="background1" w:themeFillShade="D9"/>
          </w:tcPr>
          <w:p w:rsidR="007C42D8" w:rsidRPr="000E42CC" w:rsidRDefault="007C42D8" w:rsidP="000E42CC">
            <w:pPr>
              <w:keepNext/>
              <w:keepLines/>
              <w:spacing w:line="276" w:lineRule="auto"/>
              <w:rPr>
                <w:rFonts w:eastAsia="Times New Roman"/>
                <w:b/>
                <w:i/>
                <w:color w:val="000000"/>
                <w:sz w:val="20"/>
                <w:szCs w:val="20"/>
                <w:lang w:eastAsia="ro-RO"/>
              </w:rPr>
            </w:pPr>
            <w:r w:rsidRPr="000E42CC">
              <w:rPr>
                <w:rFonts w:eastAsia="Times New Roman"/>
                <w:b/>
                <w:i/>
                <w:iCs/>
                <w:color w:val="000000"/>
                <w:sz w:val="20"/>
                <w:szCs w:val="20"/>
                <w:lang w:eastAsia="ro-RO"/>
              </w:rPr>
              <w:t xml:space="preserve">Măsură generală/Obiectiv specific </w:t>
            </w:r>
            <w:r w:rsidRPr="000E42CC">
              <w:rPr>
                <w:rFonts w:eastAsia="Times New Roman"/>
                <w:b/>
                <w:bCs/>
                <w:i/>
                <w:iCs/>
                <w:sz w:val="20"/>
                <w:szCs w:val="20"/>
              </w:rPr>
              <w:t>Inventarierea, cartarea și evaluarea stării de conservare pentru alte specii de interes comunitar identificate în sit</w:t>
            </w:r>
          </w:p>
        </w:tc>
      </w:tr>
      <w:tr w:rsidR="007C42D8" w:rsidRPr="000E42CC" w:rsidTr="000E42CC">
        <w:trPr>
          <w:gridAfter w:val="4"/>
          <w:wAfter w:w="6698" w:type="dxa"/>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spacing w:line="276" w:lineRule="auto"/>
              <w:rPr>
                <w:sz w:val="20"/>
                <w:szCs w:val="20"/>
                <w:lang w:eastAsia="ro-RO"/>
              </w:rPr>
            </w:pPr>
            <w:r w:rsidRPr="000E42CC">
              <w:rPr>
                <w:sz w:val="20"/>
                <w:szCs w:val="20"/>
                <w:lang w:eastAsia="ro-RO"/>
              </w:rPr>
              <w:lastRenderedPageBreak/>
              <w:t>2.4.1</w:t>
            </w:r>
          </w:p>
        </w:tc>
        <w:tc>
          <w:tcPr>
            <w:tcW w:w="2607" w:type="dxa"/>
            <w:tcBorders>
              <w:top w:val="single" w:sz="4" w:space="0" w:color="auto"/>
              <w:left w:val="nil"/>
              <w:bottom w:val="single" w:sz="4" w:space="0" w:color="auto"/>
              <w:right w:val="single" w:sz="4" w:space="0" w:color="auto"/>
            </w:tcBorders>
            <w:shd w:val="clear" w:color="auto" w:fill="auto"/>
          </w:tcPr>
          <w:p w:rsidR="007C42D8" w:rsidRPr="000E42CC" w:rsidRDefault="007C42D8" w:rsidP="000E42CC">
            <w:pPr>
              <w:spacing w:line="276" w:lineRule="auto"/>
              <w:rPr>
                <w:sz w:val="20"/>
                <w:szCs w:val="20"/>
              </w:rPr>
            </w:pPr>
            <w:r w:rsidRPr="000E42CC">
              <w:rPr>
                <w:rFonts w:eastAsia="Times New Roman"/>
                <w:bCs/>
                <w:iCs/>
                <w:sz w:val="20"/>
                <w:szCs w:val="20"/>
              </w:rPr>
              <w:t>Inventarierea, cartarea și evaluarea stării de conservare pentru speciile de nevertebrate de interes comunitar</w:t>
            </w:r>
            <w:r w:rsidRPr="000E42CC">
              <w:rPr>
                <w:rFonts w:eastAsia="Times New Roman"/>
                <w:bCs/>
                <w:i/>
                <w:iCs/>
                <w:sz w:val="20"/>
                <w:szCs w:val="20"/>
              </w:rPr>
              <w:t>:</w:t>
            </w:r>
            <w:r w:rsidRPr="000E42CC">
              <w:rPr>
                <w:b/>
                <w:i/>
                <w:color w:val="000000" w:themeColor="text1"/>
                <w:sz w:val="20"/>
                <w:szCs w:val="20"/>
              </w:rPr>
              <w:t xml:space="preserve"> </w:t>
            </w:r>
            <w:r w:rsidRPr="000E42CC">
              <w:rPr>
                <w:i/>
                <w:color w:val="000000" w:themeColor="text1"/>
                <w:sz w:val="20"/>
                <w:szCs w:val="20"/>
              </w:rPr>
              <w:t>Cucujus cinnaberinus,</w:t>
            </w:r>
            <w:r w:rsidRPr="000E42CC">
              <w:rPr>
                <w:b/>
                <w:i/>
                <w:color w:val="000000" w:themeColor="text1"/>
                <w:sz w:val="20"/>
                <w:szCs w:val="20"/>
              </w:rPr>
              <w:t xml:space="preserve"> </w:t>
            </w:r>
            <w:r w:rsidRPr="000E42CC">
              <w:rPr>
                <w:i/>
                <w:color w:val="000000" w:themeColor="text1"/>
                <w:sz w:val="20"/>
                <w:szCs w:val="20"/>
              </w:rPr>
              <w:t>Helix pomatia, Bolbelasmus unicornis, Carabus variolosus, Pholidoptera transsylvanica, Lycaena dispar, Maculinea arion</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ind w:right="-109"/>
              <w:jc w:val="center"/>
              <w:rPr>
                <w:rFonts w:eastAsia="Times New Roman"/>
                <w:color w:val="000000"/>
                <w:sz w:val="20"/>
                <w:szCs w:val="20"/>
                <w:lang w:eastAsia="ro-RO"/>
              </w:rPr>
            </w:pPr>
            <w:r w:rsidRPr="000E42CC">
              <w:rPr>
                <w:rFonts w:eastAsia="Times New Roman"/>
                <w:color w:val="000000"/>
                <w:sz w:val="20"/>
                <w:szCs w:val="20"/>
                <w:lang w:eastAsia="ro-RO"/>
              </w:rPr>
              <w:t>120/pers</w:t>
            </w:r>
          </w:p>
          <w:p w:rsidR="007C42D8" w:rsidRPr="000E42CC" w:rsidRDefault="007C42D8" w:rsidP="000E42CC">
            <w:pPr>
              <w:keepNext/>
              <w:keepLines/>
              <w:spacing w:line="276" w:lineRule="auto"/>
              <w:ind w:right="-109"/>
              <w:jc w:val="center"/>
              <w:rPr>
                <w:rFonts w:eastAsia="Times New Roman"/>
                <w:color w:val="000000"/>
                <w:sz w:val="20"/>
                <w:szCs w:val="20"/>
                <w:lang w:eastAsia="ro-RO"/>
              </w:rPr>
            </w:pPr>
            <w:r w:rsidRPr="000E42CC">
              <w:rPr>
                <w:rFonts w:eastAsia="Times New Roman"/>
                <w:color w:val="000000"/>
                <w:sz w:val="20"/>
                <w:szCs w:val="20"/>
                <w:lang w:eastAsia="ro-RO"/>
              </w:rPr>
              <w:t>(2 pers)</w:t>
            </w:r>
          </w:p>
          <w:p w:rsidR="007C42D8" w:rsidRPr="000E42CC" w:rsidRDefault="007C42D8" w:rsidP="000E42CC">
            <w:pPr>
              <w:keepNext/>
              <w:keepLines/>
              <w:spacing w:line="276" w:lineRule="auto"/>
              <w:ind w:right="-109"/>
              <w:jc w:val="center"/>
              <w:rPr>
                <w:rFonts w:eastAsia="Times New Roman"/>
                <w:b/>
                <w:color w:val="000000"/>
                <w:sz w:val="20"/>
                <w:szCs w:val="20"/>
                <w:lang w:eastAsia="ro-RO"/>
              </w:rPr>
            </w:pPr>
            <w:r w:rsidRPr="000E42CC">
              <w:rPr>
                <w:rFonts w:eastAsia="Times New Roman"/>
                <w:color w:val="000000"/>
                <w:sz w:val="20"/>
                <w:szCs w:val="20"/>
                <w:lang w:eastAsia="ro-RO"/>
              </w:rPr>
              <w:t xml:space="preserve">Total = </w:t>
            </w:r>
            <w:r w:rsidRPr="000E42CC">
              <w:rPr>
                <w:rFonts w:eastAsia="Times New Roman"/>
                <w:b/>
                <w:color w:val="000000"/>
                <w:sz w:val="20"/>
                <w:szCs w:val="20"/>
                <w:lang w:eastAsia="ro-RO"/>
              </w:rPr>
              <w:t>240</w:t>
            </w:r>
          </w:p>
          <w:p w:rsidR="007C42D8" w:rsidRPr="000E42CC" w:rsidRDefault="007C42D8" w:rsidP="000E42CC">
            <w:pPr>
              <w:keepNext/>
              <w:keepLines/>
              <w:spacing w:line="276" w:lineRule="auto"/>
              <w:ind w:right="-109"/>
              <w:jc w:val="center"/>
              <w:rPr>
                <w:rFonts w:eastAsia="Times New Roman"/>
                <w:color w:val="000000"/>
                <w:sz w:val="20"/>
                <w:szCs w:val="20"/>
                <w:lang w:eastAsia="ro-RO"/>
              </w:rPr>
            </w:pPr>
          </w:p>
        </w:tc>
        <w:tc>
          <w:tcPr>
            <w:tcW w:w="1095"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Studii teren</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Echipam specifice teren</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Studii birou</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578"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Nr</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877"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160.000</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nerambursabile</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1130"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Sp 11</w:t>
            </w:r>
          </w:p>
          <w:p w:rsidR="007C42D8" w:rsidRPr="000E42CC" w:rsidRDefault="007C42D8" w:rsidP="000E42CC">
            <w:pPr>
              <w:keepNext/>
              <w:keepLines/>
              <w:spacing w:line="276" w:lineRule="auto"/>
              <w:rPr>
                <w:rFonts w:eastAsia="Times New Roman"/>
                <w:color w:val="000000"/>
                <w:sz w:val="20"/>
                <w:szCs w:val="20"/>
                <w:lang w:eastAsia="ro-RO"/>
              </w:rPr>
            </w:pPr>
          </w:p>
        </w:tc>
      </w:tr>
      <w:tr w:rsidR="007C42D8" w:rsidRPr="000E42CC" w:rsidTr="000E42CC">
        <w:trPr>
          <w:gridAfter w:val="4"/>
          <w:wAfter w:w="6698" w:type="dxa"/>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spacing w:line="276" w:lineRule="auto"/>
              <w:rPr>
                <w:sz w:val="20"/>
                <w:szCs w:val="20"/>
                <w:lang w:eastAsia="ro-RO"/>
              </w:rPr>
            </w:pPr>
            <w:r w:rsidRPr="000E42CC">
              <w:rPr>
                <w:sz w:val="20"/>
                <w:szCs w:val="20"/>
                <w:lang w:eastAsia="ro-RO"/>
              </w:rPr>
              <w:t>2.4.2</w:t>
            </w:r>
          </w:p>
        </w:tc>
        <w:tc>
          <w:tcPr>
            <w:tcW w:w="2607" w:type="dxa"/>
            <w:tcBorders>
              <w:top w:val="single" w:sz="4" w:space="0" w:color="auto"/>
              <w:left w:val="nil"/>
              <w:bottom w:val="single" w:sz="4" w:space="0" w:color="auto"/>
              <w:right w:val="single" w:sz="4" w:space="0" w:color="auto"/>
            </w:tcBorders>
            <w:shd w:val="clear" w:color="auto" w:fill="auto"/>
          </w:tcPr>
          <w:p w:rsidR="007C42D8" w:rsidRPr="000E42CC" w:rsidRDefault="007C42D8" w:rsidP="000E42CC">
            <w:pPr>
              <w:spacing w:line="276" w:lineRule="auto"/>
              <w:rPr>
                <w:sz w:val="20"/>
                <w:szCs w:val="20"/>
              </w:rPr>
            </w:pPr>
            <w:r w:rsidRPr="000E42CC">
              <w:rPr>
                <w:rFonts w:eastAsia="Times New Roman"/>
                <w:bCs/>
                <w:iCs/>
                <w:sz w:val="20"/>
                <w:szCs w:val="20"/>
              </w:rPr>
              <w:t>Inventarierea, cartarea și evaluarea stării de conservare pentru specia de pești de interes comunitar</w:t>
            </w:r>
            <w:r w:rsidRPr="000E42CC">
              <w:rPr>
                <w:rFonts w:eastAsia="Times New Roman"/>
                <w:bCs/>
                <w:i/>
                <w:iCs/>
                <w:sz w:val="20"/>
                <w:szCs w:val="20"/>
              </w:rPr>
              <w:t xml:space="preserve"> </w:t>
            </w:r>
            <w:r w:rsidRPr="000E42CC">
              <w:rPr>
                <w:i/>
                <w:sz w:val="20"/>
                <w:szCs w:val="20"/>
              </w:rPr>
              <w:t>Romanogobio (Gobio) kessleri</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ind w:right="-109"/>
              <w:jc w:val="center"/>
              <w:rPr>
                <w:rFonts w:eastAsia="Times New Roman"/>
                <w:color w:val="000000"/>
                <w:sz w:val="20"/>
                <w:szCs w:val="20"/>
                <w:lang w:eastAsia="ro-RO"/>
              </w:rPr>
            </w:pPr>
            <w:r w:rsidRPr="000E42CC">
              <w:rPr>
                <w:rFonts w:eastAsia="Times New Roman"/>
                <w:color w:val="000000"/>
                <w:sz w:val="20"/>
                <w:szCs w:val="20"/>
                <w:lang w:eastAsia="ro-RO"/>
              </w:rPr>
              <w:t>120/pers</w:t>
            </w:r>
          </w:p>
          <w:p w:rsidR="007C42D8" w:rsidRPr="000E42CC" w:rsidRDefault="007C42D8" w:rsidP="000E42CC">
            <w:pPr>
              <w:keepNext/>
              <w:keepLines/>
              <w:spacing w:line="276" w:lineRule="auto"/>
              <w:ind w:right="-109"/>
              <w:jc w:val="center"/>
              <w:rPr>
                <w:rFonts w:eastAsia="Times New Roman"/>
                <w:color w:val="000000"/>
                <w:sz w:val="20"/>
                <w:szCs w:val="20"/>
                <w:lang w:eastAsia="ro-RO"/>
              </w:rPr>
            </w:pPr>
            <w:r w:rsidRPr="000E42CC">
              <w:rPr>
                <w:rFonts w:eastAsia="Times New Roman"/>
                <w:color w:val="000000"/>
                <w:sz w:val="20"/>
                <w:szCs w:val="20"/>
                <w:lang w:eastAsia="ro-RO"/>
              </w:rPr>
              <w:t>(2 pers)</w:t>
            </w:r>
          </w:p>
          <w:p w:rsidR="007C42D8" w:rsidRPr="000E42CC" w:rsidRDefault="007C42D8" w:rsidP="000E42CC">
            <w:pPr>
              <w:keepNext/>
              <w:keepLines/>
              <w:spacing w:line="276" w:lineRule="auto"/>
              <w:ind w:right="-109"/>
              <w:jc w:val="center"/>
              <w:rPr>
                <w:rFonts w:eastAsia="Times New Roman"/>
                <w:b/>
                <w:color w:val="000000"/>
                <w:sz w:val="20"/>
                <w:szCs w:val="20"/>
                <w:lang w:eastAsia="ro-RO"/>
              </w:rPr>
            </w:pPr>
            <w:r w:rsidRPr="000E42CC">
              <w:rPr>
                <w:rFonts w:eastAsia="Times New Roman"/>
                <w:color w:val="000000"/>
                <w:sz w:val="20"/>
                <w:szCs w:val="20"/>
                <w:lang w:eastAsia="ro-RO"/>
              </w:rPr>
              <w:t xml:space="preserve">Total = </w:t>
            </w:r>
            <w:r w:rsidRPr="000E42CC">
              <w:rPr>
                <w:rFonts w:eastAsia="Times New Roman"/>
                <w:b/>
                <w:color w:val="000000"/>
                <w:sz w:val="20"/>
                <w:szCs w:val="20"/>
                <w:lang w:eastAsia="ro-RO"/>
              </w:rPr>
              <w:t>240</w:t>
            </w:r>
          </w:p>
          <w:p w:rsidR="007C42D8" w:rsidRPr="000E42CC" w:rsidRDefault="007C42D8" w:rsidP="000E42CC">
            <w:pPr>
              <w:keepNext/>
              <w:keepLines/>
              <w:spacing w:line="276" w:lineRule="auto"/>
              <w:ind w:right="-109"/>
              <w:jc w:val="center"/>
              <w:rPr>
                <w:rFonts w:eastAsia="Times New Roman"/>
                <w:color w:val="000000"/>
                <w:sz w:val="20"/>
                <w:szCs w:val="20"/>
                <w:lang w:eastAsia="ro-RO"/>
              </w:rPr>
            </w:pPr>
          </w:p>
        </w:tc>
        <w:tc>
          <w:tcPr>
            <w:tcW w:w="1095"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Studii teren</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Echipam specifice teren</w:t>
            </w:r>
          </w:p>
          <w:p w:rsidR="007C42D8" w:rsidRPr="000E42CC" w:rsidRDefault="007C42D8" w:rsidP="000E42CC">
            <w:pPr>
              <w:keepNext/>
              <w:keepLines/>
              <w:spacing w:line="276" w:lineRule="auto"/>
              <w:ind w:right="-92"/>
              <w:rPr>
                <w:rFonts w:eastAsia="Times New Roman"/>
                <w:color w:val="000000"/>
                <w:sz w:val="20"/>
                <w:szCs w:val="20"/>
                <w:lang w:eastAsia="ro-RO"/>
              </w:rPr>
            </w:pPr>
            <w:r w:rsidRPr="000E42CC">
              <w:rPr>
                <w:rFonts w:eastAsia="Times New Roman"/>
                <w:color w:val="000000"/>
                <w:sz w:val="20"/>
                <w:szCs w:val="20"/>
                <w:lang w:eastAsia="ro-RO"/>
              </w:rPr>
              <w:t>Autorizație pescuit</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Studii birou</w:t>
            </w:r>
          </w:p>
        </w:tc>
        <w:tc>
          <w:tcPr>
            <w:tcW w:w="578"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Nr</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877"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163.000</w:t>
            </w:r>
          </w:p>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nerambursabile</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1130"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Sp 11</w:t>
            </w:r>
          </w:p>
          <w:p w:rsidR="007C42D8" w:rsidRPr="000E42CC" w:rsidRDefault="007C42D8" w:rsidP="000E42CC">
            <w:pPr>
              <w:keepNext/>
              <w:keepLines/>
              <w:spacing w:line="276" w:lineRule="auto"/>
              <w:rPr>
                <w:rFonts w:eastAsia="Times New Roman"/>
                <w:color w:val="000000"/>
                <w:sz w:val="20"/>
                <w:szCs w:val="20"/>
                <w:lang w:eastAsia="ro-RO"/>
              </w:rPr>
            </w:pPr>
          </w:p>
        </w:tc>
      </w:tr>
      <w:tr w:rsidR="007C42D8" w:rsidRPr="000E42CC" w:rsidTr="000E42CC">
        <w:trPr>
          <w:gridAfter w:val="4"/>
          <w:wAfter w:w="6698" w:type="dxa"/>
          <w:trHeight w:val="197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spacing w:line="276" w:lineRule="auto"/>
              <w:rPr>
                <w:sz w:val="20"/>
                <w:szCs w:val="20"/>
                <w:lang w:eastAsia="ro-RO"/>
              </w:rPr>
            </w:pPr>
            <w:r w:rsidRPr="000E42CC">
              <w:rPr>
                <w:sz w:val="20"/>
                <w:szCs w:val="20"/>
                <w:lang w:eastAsia="ro-RO"/>
              </w:rPr>
              <w:t>2.4.3</w:t>
            </w:r>
          </w:p>
        </w:tc>
        <w:tc>
          <w:tcPr>
            <w:tcW w:w="2607" w:type="dxa"/>
            <w:tcBorders>
              <w:top w:val="single" w:sz="4" w:space="0" w:color="auto"/>
              <w:left w:val="nil"/>
              <w:bottom w:val="single" w:sz="4" w:space="0" w:color="auto"/>
              <w:right w:val="single" w:sz="4" w:space="0" w:color="auto"/>
            </w:tcBorders>
            <w:shd w:val="clear" w:color="auto" w:fill="auto"/>
          </w:tcPr>
          <w:p w:rsidR="007C42D8" w:rsidRPr="000E42CC" w:rsidRDefault="007C42D8" w:rsidP="000E42CC">
            <w:pPr>
              <w:spacing w:line="276" w:lineRule="auto"/>
              <w:rPr>
                <w:sz w:val="20"/>
                <w:szCs w:val="20"/>
              </w:rPr>
            </w:pPr>
            <w:r w:rsidRPr="000E42CC">
              <w:rPr>
                <w:rFonts w:eastAsia="Times New Roman"/>
                <w:bCs/>
                <w:iCs/>
                <w:sz w:val="20"/>
                <w:szCs w:val="20"/>
              </w:rPr>
              <w:t xml:space="preserve">Inventarierea, cartarea și evaluarea stării de conservare pentru speciile de mamifere de interes comunitar: </w:t>
            </w:r>
            <w:r w:rsidRPr="000E42CC">
              <w:rPr>
                <w:rFonts w:eastAsia="Times New Roman"/>
                <w:bCs/>
                <w:i/>
                <w:iCs/>
                <w:sz w:val="20"/>
                <w:szCs w:val="20"/>
              </w:rPr>
              <w:t>Lynx lynx, Castor fiber</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ind w:right="-109"/>
              <w:jc w:val="center"/>
              <w:rPr>
                <w:rFonts w:eastAsia="Times New Roman"/>
                <w:color w:val="000000"/>
                <w:sz w:val="20"/>
                <w:szCs w:val="20"/>
                <w:lang w:eastAsia="ro-RO"/>
              </w:rPr>
            </w:pPr>
            <w:r w:rsidRPr="000E42CC">
              <w:rPr>
                <w:rFonts w:eastAsia="Times New Roman"/>
                <w:color w:val="000000"/>
                <w:sz w:val="20"/>
                <w:szCs w:val="20"/>
                <w:lang w:eastAsia="ro-RO"/>
              </w:rPr>
              <w:t>240/pers</w:t>
            </w:r>
          </w:p>
          <w:p w:rsidR="007C42D8" w:rsidRPr="000E42CC" w:rsidRDefault="007C42D8" w:rsidP="000E42CC">
            <w:pPr>
              <w:keepNext/>
              <w:keepLines/>
              <w:spacing w:line="276" w:lineRule="auto"/>
              <w:ind w:right="-109"/>
              <w:jc w:val="center"/>
              <w:rPr>
                <w:rFonts w:eastAsia="Times New Roman"/>
                <w:color w:val="000000"/>
                <w:sz w:val="20"/>
                <w:szCs w:val="20"/>
                <w:lang w:eastAsia="ro-RO"/>
              </w:rPr>
            </w:pPr>
            <w:r w:rsidRPr="000E42CC">
              <w:rPr>
                <w:rFonts w:eastAsia="Times New Roman"/>
                <w:color w:val="000000"/>
                <w:sz w:val="20"/>
                <w:szCs w:val="20"/>
                <w:lang w:eastAsia="ro-RO"/>
              </w:rPr>
              <w:t>(2 pers)</w:t>
            </w:r>
          </w:p>
          <w:p w:rsidR="007C42D8" w:rsidRPr="000E42CC" w:rsidRDefault="007C42D8" w:rsidP="000E42CC">
            <w:pPr>
              <w:keepNext/>
              <w:keepLines/>
              <w:spacing w:line="276" w:lineRule="auto"/>
              <w:ind w:right="-109"/>
              <w:jc w:val="center"/>
              <w:rPr>
                <w:rFonts w:eastAsia="Times New Roman"/>
                <w:color w:val="000000"/>
                <w:sz w:val="20"/>
                <w:szCs w:val="20"/>
                <w:lang w:eastAsia="ro-RO"/>
              </w:rPr>
            </w:pPr>
            <w:r w:rsidRPr="000E42CC">
              <w:rPr>
                <w:rFonts w:eastAsia="Times New Roman"/>
                <w:color w:val="000000"/>
                <w:sz w:val="20"/>
                <w:szCs w:val="20"/>
                <w:lang w:eastAsia="ro-RO"/>
              </w:rPr>
              <w:t xml:space="preserve">Total = </w:t>
            </w:r>
            <w:r w:rsidRPr="000E42CC">
              <w:rPr>
                <w:rFonts w:eastAsia="Times New Roman"/>
                <w:b/>
                <w:color w:val="000000"/>
                <w:sz w:val="20"/>
                <w:szCs w:val="20"/>
                <w:lang w:eastAsia="ro-RO"/>
              </w:rPr>
              <w:t>480</w:t>
            </w:r>
          </w:p>
        </w:tc>
        <w:tc>
          <w:tcPr>
            <w:tcW w:w="1095"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Studii teren</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Echipam specifice teren</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Studii birou</w:t>
            </w:r>
          </w:p>
        </w:tc>
        <w:tc>
          <w:tcPr>
            <w:tcW w:w="578"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Nr</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877"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320.000</w:t>
            </w:r>
          </w:p>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jc w:val="right"/>
              <w:rPr>
                <w:rFonts w:eastAsia="Times New Roman"/>
                <w:b/>
                <w:color w:val="000000"/>
                <w:sz w:val="20"/>
                <w:szCs w:val="20"/>
                <w:lang w:eastAsia="ro-RO"/>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nerambursabile</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p w:rsidR="007C42D8" w:rsidRPr="000E42CC" w:rsidRDefault="007C42D8" w:rsidP="000E42CC">
            <w:pPr>
              <w:keepNext/>
              <w:keepLines/>
              <w:spacing w:line="276" w:lineRule="auto"/>
              <w:rPr>
                <w:rFonts w:eastAsia="Times New Roman"/>
                <w:color w:val="000000"/>
                <w:sz w:val="20"/>
                <w:szCs w:val="20"/>
                <w:lang w:eastAsia="ro-RO"/>
              </w:rPr>
            </w:pPr>
          </w:p>
        </w:tc>
        <w:tc>
          <w:tcPr>
            <w:tcW w:w="1130"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Sp 11</w:t>
            </w:r>
          </w:p>
          <w:p w:rsidR="007C42D8" w:rsidRPr="000E42CC" w:rsidRDefault="007C42D8" w:rsidP="000E42CC">
            <w:pPr>
              <w:keepNext/>
              <w:keepLines/>
              <w:spacing w:line="276" w:lineRule="auto"/>
              <w:rPr>
                <w:rFonts w:eastAsia="Times New Roman"/>
                <w:color w:val="000000"/>
                <w:sz w:val="20"/>
                <w:szCs w:val="20"/>
                <w:lang w:eastAsia="ro-RO"/>
              </w:rPr>
            </w:pPr>
          </w:p>
        </w:tc>
      </w:tr>
      <w:tr w:rsidR="007C42D8" w:rsidRPr="000E42CC" w:rsidTr="000E42CC">
        <w:trPr>
          <w:gridAfter w:val="4"/>
          <w:wAfter w:w="6698" w:type="dxa"/>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spacing w:line="276" w:lineRule="auto"/>
              <w:rPr>
                <w:sz w:val="20"/>
                <w:szCs w:val="20"/>
                <w:lang w:eastAsia="ro-RO"/>
              </w:rPr>
            </w:pPr>
            <w:r w:rsidRPr="000E42CC">
              <w:rPr>
                <w:sz w:val="20"/>
                <w:szCs w:val="20"/>
                <w:lang w:eastAsia="ro-RO"/>
              </w:rPr>
              <w:t>2.4.4</w:t>
            </w:r>
          </w:p>
        </w:tc>
        <w:tc>
          <w:tcPr>
            <w:tcW w:w="2607" w:type="dxa"/>
            <w:tcBorders>
              <w:top w:val="single" w:sz="4" w:space="0" w:color="auto"/>
              <w:left w:val="nil"/>
              <w:bottom w:val="single" w:sz="4" w:space="0" w:color="auto"/>
              <w:right w:val="single" w:sz="4" w:space="0" w:color="auto"/>
            </w:tcBorders>
            <w:shd w:val="clear" w:color="auto" w:fill="auto"/>
          </w:tcPr>
          <w:p w:rsidR="007C42D8" w:rsidRPr="000E42CC" w:rsidRDefault="007C42D8" w:rsidP="000E42CC">
            <w:pPr>
              <w:spacing w:line="276" w:lineRule="auto"/>
              <w:rPr>
                <w:sz w:val="20"/>
                <w:szCs w:val="20"/>
              </w:rPr>
            </w:pPr>
            <w:r w:rsidRPr="000E42CC">
              <w:rPr>
                <w:rFonts w:eastAsia="Times New Roman"/>
                <w:bCs/>
                <w:iCs/>
                <w:sz w:val="20"/>
                <w:szCs w:val="20"/>
              </w:rPr>
              <w:t xml:space="preserve">Inventarierea, cartarea și evaluarea stării de conservare pentru speciile de chiroptere de interes comunitar: </w:t>
            </w:r>
            <w:r w:rsidRPr="000E42CC">
              <w:rPr>
                <w:i/>
                <w:sz w:val="20"/>
                <w:szCs w:val="20"/>
              </w:rPr>
              <w:t>Myotis bechsteinii, Myotis emarginatus, Miniopterus schreibersii</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ind w:right="-109"/>
              <w:jc w:val="center"/>
              <w:rPr>
                <w:rFonts w:eastAsia="Times New Roman"/>
                <w:color w:val="000000"/>
                <w:sz w:val="20"/>
                <w:szCs w:val="20"/>
                <w:lang w:eastAsia="ro-RO"/>
              </w:rPr>
            </w:pPr>
            <w:r w:rsidRPr="000E42CC">
              <w:rPr>
                <w:rFonts w:eastAsia="Times New Roman"/>
                <w:color w:val="000000"/>
                <w:sz w:val="20"/>
                <w:szCs w:val="20"/>
                <w:lang w:eastAsia="ro-RO"/>
              </w:rPr>
              <w:t>180/pers</w:t>
            </w:r>
          </w:p>
          <w:p w:rsidR="007C42D8" w:rsidRPr="000E42CC" w:rsidRDefault="007C42D8" w:rsidP="000E42CC">
            <w:pPr>
              <w:keepNext/>
              <w:keepLines/>
              <w:spacing w:line="276" w:lineRule="auto"/>
              <w:ind w:right="-109"/>
              <w:jc w:val="center"/>
              <w:rPr>
                <w:rFonts w:eastAsia="Times New Roman"/>
                <w:color w:val="000000"/>
                <w:sz w:val="20"/>
                <w:szCs w:val="20"/>
                <w:lang w:eastAsia="ro-RO"/>
              </w:rPr>
            </w:pPr>
            <w:r w:rsidRPr="000E42CC">
              <w:rPr>
                <w:rFonts w:eastAsia="Times New Roman"/>
                <w:color w:val="000000"/>
                <w:sz w:val="20"/>
                <w:szCs w:val="20"/>
                <w:lang w:eastAsia="ro-RO"/>
              </w:rPr>
              <w:t>(2 pers)</w:t>
            </w:r>
          </w:p>
          <w:p w:rsidR="007C42D8" w:rsidRPr="000E42CC" w:rsidRDefault="007C42D8" w:rsidP="000E42CC">
            <w:pPr>
              <w:keepNext/>
              <w:keepLines/>
              <w:spacing w:line="276" w:lineRule="auto"/>
              <w:ind w:right="-109"/>
              <w:jc w:val="center"/>
              <w:rPr>
                <w:rFonts w:eastAsia="Times New Roman"/>
                <w:b/>
                <w:color w:val="000000"/>
                <w:sz w:val="20"/>
                <w:szCs w:val="20"/>
                <w:lang w:eastAsia="ro-RO"/>
              </w:rPr>
            </w:pPr>
            <w:r w:rsidRPr="000E42CC">
              <w:rPr>
                <w:rFonts w:eastAsia="Times New Roman"/>
                <w:color w:val="000000"/>
                <w:sz w:val="20"/>
                <w:szCs w:val="20"/>
                <w:lang w:eastAsia="ro-RO"/>
              </w:rPr>
              <w:t xml:space="preserve">Total = </w:t>
            </w:r>
            <w:r w:rsidRPr="000E42CC">
              <w:rPr>
                <w:rFonts w:eastAsia="Times New Roman"/>
                <w:b/>
                <w:color w:val="000000"/>
                <w:sz w:val="20"/>
                <w:szCs w:val="20"/>
                <w:lang w:eastAsia="ro-RO"/>
              </w:rPr>
              <w:t>360</w:t>
            </w:r>
          </w:p>
          <w:p w:rsidR="007C42D8" w:rsidRPr="000E42CC" w:rsidRDefault="007C42D8" w:rsidP="000E42CC">
            <w:pPr>
              <w:keepNext/>
              <w:keepLines/>
              <w:spacing w:line="276" w:lineRule="auto"/>
              <w:ind w:right="-109"/>
              <w:jc w:val="center"/>
              <w:rPr>
                <w:rFonts w:eastAsia="Times New Roman"/>
                <w:color w:val="000000"/>
                <w:sz w:val="20"/>
                <w:szCs w:val="20"/>
                <w:lang w:eastAsia="ro-RO"/>
              </w:rPr>
            </w:pPr>
          </w:p>
        </w:tc>
        <w:tc>
          <w:tcPr>
            <w:tcW w:w="1095"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Studii teren</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Echipam specifice teren</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Studii birou</w:t>
            </w:r>
          </w:p>
        </w:tc>
        <w:tc>
          <w:tcPr>
            <w:tcW w:w="578"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Nr</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877"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243.000</w:t>
            </w:r>
          </w:p>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jc w:val="right"/>
              <w:rPr>
                <w:rFonts w:eastAsia="Times New Roman"/>
                <w:b/>
                <w:color w:val="000000"/>
                <w:sz w:val="20"/>
                <w:szCs w:val="20"/>
                <w:lang w:eastAsia="ro-RO"/>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nerambursabile</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1130"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Sp 11</w:t>
            </w:r>
          </w:p>
          <w:p w:rsidR="007C42D8" w:rsidRPr="000E42CC" w:rsidRDefault="007C42D8" w:rsidP="000E42CC">
            <w:pPr>
              <w:keepNext/>
              <w:keepLines/>
              <w:spacing w:line="276" w:lineRule="auto"/>
              <w:rPr>
                <w:rFonts w:eastAsia="Times New Roman"/>
                <w:color w:val="000000"/>
                <w:sz w:val="20"/>
                <w:szCs w:val="20"/>
                <w:lang w:eastAsia="ro-RO"/>
              </w:rPr>
            </w:pPr>
          </w:p>
        </w:tc>
      </w:tr>
      <w:tr w:rsidR="007C42D8" w:rsidRPr="000E42CC" w:rsidTr="000E42CC">
        <w:trPr>
          <w:gridAfter w:val="3"/>
          <w:wAfter w:w="6692" w:type="dxa"/>
          <w:trHeight w:val="300"/>
        </w:trPr>
        <w:tc>
          <w:tcPr>
            <w:tcW w:w="33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b/>
                <w:i/>
                <w:color w:val="000000"/>
                <w:sz w:val="20"/>
                <w:szCs w:val="20"/>
                <w:lang w:eastAsia="ro-RO"/>
              </w:rPr>
            </w:pPr>
            <w:r w:rsidRPr="000E42CC">
              <w:rPr>
                <w:rFonts w:eastAsia="Times New Roman"/>
                <w:b/>
                <w:i/>
                <w:color w:val="000000"/>
                <w:sz w:val="20"/>
                <w:szCs w:val="20"/>
                <w:lang w:eastAsia="ro-RO"/>
              </w:rPr>
              <w:lastRenderedPageBreak/>
              <w:t>Total MG 4</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b/>
                <w:i/>
                <w:color w:val="000000"/>
                <w:sz w:val="20"/>
                <w:szCs w:val="20"/>
                <w:lang w:eastAsia="ro-RO"/>
              </w:rPr>
            </w:pPr>
            <w:r w:rsidRPr="000E42CC">
              <w:rPr>
                <w:rFonts w:eastAsia="Times New Roman"/>
                <w:b/>
                <w:i/>
                <w:color w:val="000000"/>
                <w:sz w:val="20"/>
                <w:szCs w:val="20"/>
                <w:lang w:eastAsia="ro-RO"/>
              </w:rPr>
              <w:t>1320</w:t>
            </w:r>
          </w:p>
        </w:tc>
        <w:tc>
          <w:tcPr>
            <w:tcW w:w="2550" w:type="dxa"/>
            <w:gridSpan w:val="6"/>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i/>
                <w:iCs/>
                <w:color w:val="000000"/>
                <w:sz w:val="20"/>
                <w:szCs w:val="20"/>
                <w:lang w:eastAsia="ro-RO"/>
              </w:rPr>
              <w:t>n/a</w:t>
            </w: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b/>
                <w:i/>
                <w:sz w:val="20"/>
                <w:szCs w:val="20"/>
                <w:lang w:eastAsia="ro-RO"/>
              </w:rPr>
            </w:pPr>
            <w:r w:rsidRPr="000E42CC">
              <w:rPr>
                <w:rFonts w:eastAsia="Times New Roman"/>
                <w:b/>
                <w:i/>
                <w:sz w:val="20"/>
                <w:szCs w:val="20"/>
                <w:lang w:eastAsia="ro-RO"/>
              </w:rPr>
              <w:t>886.000</w:t>
            </w:r>
          </w:p>
        </w:tc>
        <w:tc>
          <w:tcPr>
            <w:tcW w:w="2412" w:type="dxa"/>
            <w:gridSpan w:val="4"/>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i/>
                <w:iCs/>
                <w:color w:val="000000"/>
                <w:sz w:val="20"/>
                <w:szCs w:val="20"/>
                <w:lang w:eastAsia="ro-RO"/>
              </w:rPr>
              <w:t>n/a</w:t>
            </w:r>
          </w:p>
        </w:tc>
      </w:tr>
      <w:tr w:rsidR="007C42D8" w:rsidRPr="000E42CC" w:rsidTr="000E42CC">
        <w:trPr>
          <w:gridAfter w:val="3"/>
          <w:wAfter w:w="6692" w:type="dxa"/>
          <w:trHeight w:val="300"/>
        </w:trPr>
        <w:tc>
          <w:tcPr>
            <w:tcW w:w="3316"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7C42D8" w:rsidRPr="000E42CC" w:rsidRDefault="007C42D8" w:rsidP="000E42CC">
            <w:pPr>
              <w:keepNext/>
              <w:keepLines/>
              <w:spacing w:line="276" w:lineRule="auto"/>
              <w:jc w:val="center"/>
              <w:rPr>
                <w:rFonts w:eastAsia="Times New Roman"/>
                <w:b/>
                <w:color w:val="000000"/>
                <w:sz w:val="20"/>
                <w:szCs w:val="20"/>
                <w:u w:val="single"/>
                <w:lang w:eastAsia="ro-RO"/>
              </w:rPr>
            </w:pPr>
            <w:r w:rsidRPr="000E42CC">
              <w:rPr>
                <w:rFonts w:eastAsia="Times New Roman"/>
                <w:b/>
                <w:color w:val="000000"/>
                <w:sz w:val="20"/>
                <w:szCs w:val="20"/>
                <w:u w:val="single"/>
                <w:lang w:eastAsia="ro-RO"/>
              </w:rPr>
              <w:t xml:space="preserve">Total obiectiv </w:t>
            </w:r>
            <w:r w:rsidRPr="000E42CC">
              <w:rPr>
                <w:rFonts w:eastAsia="Times New Roman"/>
                <w:b/>
                <w:color w:val="000000"/>
                <w:sz w:val="20"/>
                <w:szCs w:val="20"/>
                <w:u w:val="single"/>
                <w:lang w:eastAsia="ro-RO"/>
              </w:rPr>
              <w:br/>
              <w:t>general 2</w:t>
            </w:r>
          </w:p>
        </w:tc>
        <w:tc>
          <w:tcPr>
            <w:tcW w:w="1133" w:type="dxa"/>
            <w:gridSpan w:val="2"/>
            <w:tcBorders>
              <w:top w:val="single" w:sz="4" w:space="0" w:color="auto"/>
              <w:left w:val="nil"/>
              <w:bottom w:val="single" w:sz="4" w:space="0" w:color="auto"/>
              <w:right w:val="single" w:sz="4" w:space="0" w:color="auto"/>
            </w:tcBorders>
            <w:shd w:val="clear" w:color="auto" w:fill="E5DFEC" w:themeFill="accent4" w:themeFillTint="33"/>
            <w:vAlign w:val="center"/>
          </w:tcPr>
          <w:p w:rsidR="007C42D8" w:rsidRPr="000E42CC" w:rsidRDefault="007C42D8" w:rsidP="000E42CC">
            <w:pPr>
              <w:keepNext/>
              <w:keepLines/>
              <w:spacing w:line="276" w:lineRule="auto"/>
              <w:jc w:val="center"/>
              <w:rPr>
                <w:rFonts w:eastAsia="Times New Roman"/>
                <w:b/>
                <w:color w:val="000000"/>
                <w:sz w:val="20"/>
                <w:szCs w:val="20"/>
                <w:lang w:eastAsia="ro-RO"/>
              </w:rPr>
            </w:pPr>
            <w:r w:rsidRPr="000E42CC">
              <w:rPr>
                <w:rFonts w:eastAsia="Times New Roman"/>
                <w:b/>
                <w:color w:val="000000"/>
                <w:sz w:val="20"/>
                <w:szCs w:val="20"/>
                <w:lang w:eastAsia="ro-RO"/>
              </w:rPr>
              <w:t> 2220</w:t>
            </w:r>
          </w:p>
        </w:tc>
        <w:tc>
          <w:tcPr>
            <w:tcW w:w="2550" w:type="dxa"/>
            <w:gridSpan w:val="6"/>
            <w:tcBorders>
              <w:top w:val="single" w:sz="4" w:space="0" w:color="auto"/>
              <w:left w:val="nil"/>
              <w:bottom w:val="single" w:sz="4" w:space="0" w:color="auto"/>
              <w:right w:val="single" w:sz="4" w:space="0" w:color="auto"/>
            </w:tcBorders>
            <w:shd w:val="clear" w:color="auto" w:fill="E5DFEC" w:themeFill="accent4" w:themeFillTint="33"/>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n/a</w:t>
            </w:r>
          </w:p>
        </w:tc>
        <w:tc>
          <w:tcPr>
            <w:tcW w:w="1081" w:type="dxa"/>
            <w:gridSpan w:val="2"/>
            <w:tcBorders>
              <w:top w:val="single" w:sz="4" w:space="0" w:color="auto"/>
              <w:left w:val="nil"/>
              <w:bottom w:val="single" w:sz="4" w:space="0" w:color="auto"/>
              <w:right w:val="single" w:sz="4" w:space="0" w:color="auto"/>
            </w:tcBorders>
            <w:shd w:val="clear" w:color="auto" w:fill="E5DFEC" w:themeFill="accent4" w:themeFillTint="33"/>
            <w:vAlign w:val="bottom"/>
          </w:tcPr>
          <w:p w:rsidR="007C42D8" w:rsidRPr="000E42CC" w:rsidRDefault="007C42D8" w:rsidP="000E42CC">
            <w:pPr>
              <w:keepNext/>
              <w:keepLines/>
              <w:spacing w:line="276" w:lineRule="auto"/>
              <w:jc w:val="right"/>
              <w:rPr>
                <w:rFonts w:eastAsia="Times New Roman"/>
                <w:b/>
                <w:sz w:val="20"/>
                <w:szCs w:val="20"/>
                <w:lang w:eastAsia="ro-RO"/>
              </w:rPr>
            </w:pPr>
            <w:r w:rsidRPr="000E42CC">
              <w:rPr>
                <w:rFonts w:eastAsia="Times New Roman"/>
                <w:b/>
                <w:sz w:val="20"/>
                <w:szCs w:val="20"/>
                <w:lang w:eastAsia="ro-RO"/>
              </w:rPr>
              <w:t>1.516.000</w:t>
            </w:r>
          </w:p>
          <w:p w:rsidR="007C42D8" w:rsidRPr="000E42CC" w:rsidRDefault="007C42D8" w:rsidP="000E42CC">
            <w:pPr>
              <w:keepNext/>
              <w:keepLines/>
              <w:spacing w:line="276" w:lineRule="auto"/>
              <w:jc w:val="right"/>
              <w:rPr>
                <w:rFonts w:eastAsia="Times New Roman"/>
                <w:b/>
                <w:sz w:val="20"/>
                <w:szCs w:val="20"/>
                <w:lang w:eastAsia="ro-RO"/>
              </w:rPr>
            </w:pPr>
          </w:p>
        </w:tc>
        <w:tc>
          <w:tcPr>
            <w:tcW w:w="2412" w:type="dxa"/>
            <w:gridSpan w:val="4"/>
            <w:tcBorders>
              <w:top w:val="single" w:sz="4" w:space="0" w:color="auto"/>
              <w:left w:val="nil"/>
              <w:bottom w:val="single" w:sz="4" w:space="0" w:color="auto"/>
              <w:right w:val="single" w:sz="4" w:space="0" w:color="auto"/>
            </w:tcBorders>
            <w:shd w:val="clear" w:color="auto" w:fill="E5DFEC" w:themeFill="accent4" w:themeFillTint="33"/>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n/a</w:t>
            </w:r>
          </w:p>
        </w:tc>
      </w:tr>
      <w:tr w:rsidR="007C42D8" w:rsidRPr="000E42CC" w:rsidTr="000E42CC">
        <w:trPr>
          <w:gridAfter w:val="3"/>
          <w:wAfter w:w="6692"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C42D8" w:rsidRPr="000E42CC" w:rsidRDefault="007C42D8" w:rsidP="000E42CC">
            <w:pPr>
              <w:keepNext/>
              <w:keepLines/>
              <w:spacing w:line="276" w:lineRule="auto"/>
              <w:jc w:val="center"/>
              <w:rPr>
                <w:rFonts w:eastAsia="Times New Roman"/>
                <w:b/>
                <w:color w:val="000000"/>
                <w:sz w:val="20"/>
                <w:szCs w:val="20"/>
                <w:lang w:eastAsia="ro-RO"/>
              </w:rPr>
            </w:pPr>
            <w:r w:rsidRPr="000E42CC">
              <w:rPr>
                <w:rFonts w:eastAsia="Times New Roman"/>
                <w:b/>
                <w:color w:val="000000"/>
                <w:sz w:val="20"/>
                <w:szCs w:val="20"/>
                <w:lang w:eastAsia="ro-RO"/>
              </w:rPr>
              <w:t>3.</w:t>
            </w:r>
          </w:p>
        </w:tc>
        <w:tc>
          <w:tcPr>
            <w:tcW w:w="9783" w:type="dxa"/>
            <w:gridSpan w:val="15"/>
            <w:tcBorders>
              <w:top w:val="single" w:sz="4" w:space="0" w:color="auto"/>
              <w:left w:val="nil"/>
              <w:bottom w:val="single" w:sz="4" w:space="0" w:color="auto"/>
              <w:right w:val="single" w:sz="4" w:space="0" w:color="auto"/>
            </w:tcBorders>
            <w:shd w:val="clear" w:color="auto" w:fill="A6A6A6" w:themeFill="background1" w:themeFillShade="A6"/>
            <w:vAlign w:val="center"/>
          </w:tcPr>
          <w:p w:rsidR="007C42D8" w:rsidRPr="000E42CC" w:rsidRDefault="007C42D8" w:rsidP="000E42CC">
            <w:pPr>
              <w:keepNext/>
              <w:keepLines/>
              <w:spacing w:line="276" w:lineRule="auto"/>
              <w:rPr>
                <w:rFonts w:eastAsia="Times New Roman"/>
                <w:color w:val="000000"/>
                <w:sz w:val="20"/>
                <w:szCs w:val="20"/>
                <w:lang w:eastAsia="ro-RO"/>
              </w:rPr>
            </w:pPr>
            <w:r w:rsidRPr="000E42CC">
              <w:rPr>
                <w:b/>
                <w:sz w:val="20"/>
                <w:szCs w:val="20"/>
              </w:rPr>
              <w:t xml:space="preserve">OG 3: </w:t>
            </w:r>
            <w:r w:rsidRPr="000E42CC">
              <w:rPr>
                <w:b/>
                <w:color w:val="000000"/>
                <w:sz w:val="20"/>
                <w:szCs w:val="20"/>
                <w:lang w:eastAsia="ar-SA"/>
              </w:rPr>
              <w:t>Asigurarea managementului eficient al sitului cu scopul menţinerii stării de conservare favorabilă a speciilor de interes conservativ</w:t>
            </w:r>
            <w:r w:rsidRPr="000E42CC">
              <w:rPr>
                <w:rFonts w:eastAsia="Times New Roman"/>
                <w:color w:val="000000"/>
                <w:sz w:val="20"/>
                <w:szCs w:val="20"/>
                <w:lang w:eastAsia="ro-RO"/>
              </w:rPr>
              <w:t> </w:t>
            </w:r>
          </w:p>
        </w:tc>
      </w:tr>
      <w:tr w:rsidR="007C42D8" w:rsidRPr="000E42CC" w:rsidTr="000E42CC">
        <w:trPr>
          <w:gridAfter w:val="3"/>
          <w:wAfter w:w="6692"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C42D8" w:rsidRPr="000E42CC" w:rsidRDefault="007C42D8" w:rsidP="000E42CC">
            <w:pPr>
              <w:keepNext/>
              <w:keepLines/>
              <w:spacing w:line="276" w:lineRule="auto"/>
              <w:rPr>
                <w:rFonts w:eastAsia="Times New Roman"/>
                <w:b/>
                <w:i/>
                <w:color w:val="000000"/>
                <w:sz w:val="20"/>
                <w:szCs w:val="20"/>
                <w:lang w:eastAsia="ro-RO"/>
              </w:rPr>
            </w:pPr>
            <w:r w:rsidRPr="000E42CC">
              <w:rPr>
                <w:rFonts w:eastAsia="Times New Roman"/>
                <w:b/>
                <w:i/>
                <w:color w:val="000000"/>
                <w:sz w:val="20"/>
                <w:szCs w:val="20"/>
                <w:lang w:eastAsia="ro-RO"/>
              </w:rPr>
              <w:t xml:space="preserve">3.5 </w:t>
            </w:r>
          </w:p>
        </w:tc>
        <w:tc>
          <w:tcPr>
            <w:tcW w:w="9783" w:type="dxa"/>
            <w:gridSpan w:val="15"/>
            <w:tcBorders>
              <w:top w:val="single" w:sz="4" w:space="0" w:color="auto"/>
              <w:left w:val="nil"/>
              <w:bottom w:val="single" w:sz="4" w:space="0" w:color="auto"/>
              <w:right w:val="single" w:sz="4" w:space="0" w:color="auto"/>
            </w:tcBorders>
            <w:shd w:val="clear" w:color="auto" w:fill="D9D9D9" w:themeFill="background1" w:themeFillShade="D9"/>
            <w:vAlign w:val="center"/>
          </w:tcPr>
          <w:p w:rsidR="007C42D8" w:rsidRPr="000E42CC" w:rsidRDefault="007C42D8" w:rsidP="000E42CC">
            <w:pPr>
              <w:keepNext/>
              <w:keepLines/>
              <w:spacing w:line="276" w:lineRule="auto"/>
              <w:rPr>
                <w:rFonts w:eastAsia="Times New Roman"/>
                <w:b/>
                <w:i/>
                <w:color w:val="000000"/>
                <w:sz w:val="20"/>
                <w:szCs w:val="20"/>
                <w:lang w:eastAsia="ro-RO"/>
              </w:rPr>
            </w:pPr>
            <w:r w:rsidRPr="000E42CC">
              <w:rPr>
                <w:rFonts w:eastAsia="Times New Roman"/>
                <w:b/>
                <w:i/>
                <w:iCs/>
                <w:color w:val="000000"/>
                <w:sz w:val="20"/>
                <w:szCs w:val="20"/>
                <w:lang w:eastAsia="ro-RO"/>
              </w:rPr>
              <w:t xml:space="preserve">Măsură generală/Obiectiv specific </w:t>
            </w:r>
            <w:r w:rsidRPr="000E42CC">
              <w:rPr>
                <w:rFonts w:eastAsia="Times New Roman"/>
                <w:b/>
                <w:bCs/>
                <w:i/>
                <w:iCs/>
                <w:sz w:val="20"/>
                <w:szCs w:val="20"/>
              </w:rPr>
              <w:t>Urmărirea respectării regulamentului şi a prevederilor planului de management</w:t>
            </w:r>
          </w:p>
        </w:tc>
      </w:tr>
      <w:tr w:rsidR="007C42D8" w:rsidRPr="000E42CC" w:rsidTr="000E42CC">
        <w:trPr>
          <w:gridAfter w:val="4"/>
          <w:wAfter w:w="6698"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spacing w:line="276" w:lineRule="auto"/>
              <w:rPr>
                <w:sz w:val="20"/>
                <w:szCs w:val="20"/>
                <w:lang w:eastAsia="ro-RO"/>
              </w:rPr>
            </w:pPr>
            <w:r w:rsidRPr="000E42CC">
              <w:rPr>
                <w:sz w:val="20"/>
                <w:szCs w:val="20"/>
                <w:lang w:eastAsia="ro-RO"/>
              </w:rPr>
              <w:t>3.5.1</w:t>
            </w:r>
          </w:p>
        </w:tc>
        <w:tc>
          <w:tcPr>
            <w:tcW w:w="2607" w:type="dxa"/>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spacing w:line="276" w:lineRule="auto"/>
              <w:rPr>
                <w:sz w:val="20"/>
                <w:szCs w:val="20"/>
              </w:rPr>
            </w:pPr>
            <w:r w:rsidRPr="000E42CC">
              <w:rPr>
                <w:sz w:val="20"/>
                <w:szCs w:val="20"/>
                <w:lang w:eastAsia="ro-RO"/>
              </w:rPr>
              <w:t>Realizarea de patrule periodice pe teritoriul sitului</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48/an/pers</w:t>
            </w:r>
          </w:p>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(2 pers)</w:t>
            </w:r>
          </w:p>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Total =</w:t>
            </w:r>
            <w:r w:rsidRPr="000E42CC">
              <w:rPr>
                <w:rFonts w:eastAsia="Times New Roman"/>
                <w:b/>
                <w:color w:val="000000"/>
                <w:sz w:val="20"/>
                <w:szCs w:val="20"/>
                <w:lang w:eastAsia="ro-RO"/>
              </w:rPr>
              <w:t>480</w:t>
            </w:r>
          </w:p>
        </w:tc>
        <w:tc>
          <w:tcPr>
            <w:tcW w:w="1095"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Patrulare </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ind w:right="-93"/>
              <w:rPr>
                <w:rFonts w:eastAsia="Times New Roman"/>
                <w:color w:val="000000"/>
                <w:sz w:val="20"/>
                <w:szCs w:val="20"/>
                <w:lang w:eastAsia="ro-RO"/>
              </w:rPr>
            </w:pPr>
            <w:r w:rsidRPr="000E42CC">
              <w:rPr>
                <w:rFonts w:eastAsia="Times New Roman"/>
                <w:color w:val="000000"/>
                <w:sz w:val="20"/>
                <w:szCs w:val="20"/>
                <w:lang w:eastAsia="ro-RO"/>
              </w:rPr>
              <w:t>combustibil</w:t>
            </w:r>
          </w:p>
          <w:p w:rsidR="007C42D8" w:rsidRPr="000E42CC" w:rsidRDefault="007C42D8" w:rsidP="000E42CC">
            <w:pPr>
              <w:keepNext/>
              <w:keepLines/>
              <w:spacing w:line="276" w:lineRule="auto"/>
              <w:rPr>
                <w:rFonts w:eastAsia="Times New Roman"/>
                <w:color w:val="000000"/>
                <w:sz w:val="20"/>
                <w:szCs w:val="20"/>
                <w:lang w:eastAsia="ro-RO"/>
              </w:rPr>
            </w:pPr>
          </w:p>
        </w:tc>
        <w:tc>
          <w:tcPr>
            <w:tcW w:w="578"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Nr</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litri</w:t>
            </w:r>
          </w:p>
          <w:p w:rsidR="007C42D8" w:rsidRPr="000E42CC" w:rsidRDefault="007C42D8" w:rsidP="000E42CC">
            <w:pPr>
              <w:keepNext/>
              <w:keepLines/>
              <w:spacing w:line="276" w:lineRule="auto"/>
              <w:rPr>
                <w:rFonts w:eastAsia="Times New Roman"/>
                <w:color w:val="000000"/>
                <w:sz w:val="20"/>
                <w:szCs w:val="20"/>
                <w:lang w:eastAsia="ro-RO"/>
              </w:rPr>
            </w:pPr>
          </w:p>
        </w:tc>
        <w:tc>
          <w:tcPr>
            <w:tcW w:w="877"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240</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3500</w:t>
            </w:r>
          </w:p>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307.200 +</w:t>
            </w:r>
          </w:p>
          <w:p w:rsidR="007C42D8" w:rsidRPr="000E42CC" w:rsidRDefault="007C42D8"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 xml:space="preserve">22.750 = </w:t>
            </w:r>
          </w:p>
          <w:p w:rsidR="007C42D8" w:rsidRPr="000E42CC" w:rsidRDefault="007C42D8" w:rsidP="000E42CC">
            <w:pPr>
              <w:keepNext/>
              <w:keepLines/>
              <w:spacing w:line="276" w:lineRule="auto"/>
              <w:jc w:val="right"/>
              <w:rPr>
                <w:rFonts w:eastAsia="Times New Roman"/>
                <w:color w:val="000000"/>
                <w:sz w:val="20"/>
                <w:szCs w:val="20"/>
                <w:lang w:eastAsia="ro-RO"/>
              </w:rPr>
            </w:pPr>
          </w:p>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329.950</w:t>
            </w:r>
          </w:p>
        </w:tc>
        <w:tc>
          <w:tcPr>
            <w:tcW w:w="1276" w:type="dxa"/>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left="-107"/>
              <w:rPr>
                <w:rFonts w:eastAsia="Times New Roman"/>
                <w:color w:val="000000"/>
                <w:sz w:val="20"/>
                <w:szCs w:val="20"/>
                <w:lang w:eastAsia="ro-RO"/>
              </w:rPr>
            </w:pPr>
            <w:r w:rsidRPr="000E42CC">
              <w:rPr>
                <w:rFonts w:eastAsia="Times New Roman"/>
                <w:color w:val="000000"/>
                <w:sz w:val="20"/>
                <w:szCs w:val="20"/>
                <w:lang w:eastAsia="ro-RO"/>
              </w:rPr>
              <w:t>Fonduri proprii administrator</w:t>
            </w:r>
          </w:p>
        </w:tc>
        <w:tc>
          <w:tcPr>
            <w:tcW w:w="1130"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Sp 13</w:t>
            </w:r>
          </w:p>
          <w:p w:rsidR="007C42D8" w:rsidRPr="000E42CC" w:rsidRDefault="007C42D8" w:rsidP="000E42CC">
            <w:pPr>
              <w:keepNext/>
              <w:keepLines/>
              <w:spacing w:line="276" w:lineRule="auto"/>
              <w:rPr>
                <w:rFonts w:eastAsia="Times New Roman"/>
                <w:color w:val="000000"/>
                <w:sz w:val="20"/>
                <w:szCs w:val="20"/>
                <w:lang w:eastAsia="ro-RO"/>
              </w:rPr>
            </w:pPr>
          </w:p>
        </w:tc>
      </w:tr>
      <w:tr w:rsidR="007C42D8" w:rsidRPr="000E42CC" w:rsidTr="000E42CC">
        <w:trPr>
          <w:gridAfter w:val="4"/>
          <w:wAfter w:w="6698"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spacing w:line="276" w:lineRule="auto"/>
              <w:rPr>
                <w:sz w:val="20"/>
                <w:szCs w:val="20"/>
                <w:lang w:eastAsia="ro-RO"/>
              </w:rPr>
            </w:pPr>
            <w:r w:rsidRPr="000E42CC">
              <w:rPr>
                <w:sz w:val="20"/>
                <w:szCs w:val="20"/>
                <w:lang w:eastAsia="ro-RO"/>
              </w:rPr>
              <w:t>3.5.2</w:t>
            </w:r>
          </w:p>
        </w:tc>
        <w:tc>
          <w:tcPr>
            <w:tcW w:w="2607" w:type="dxa"/>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rPr>
                <w:sz w:val="20"/>
                <w:szCs w:val="20"/>
                <w:lang w:eastAsia="ro-RO"/>
              </w:rPr>
            </w:pPr>
            <w:r w:rsidRPr="000E42CC">
              <w:rPr>
                <w:rFonts w:eastAsia="Times New Roman"/>
                <w:sz w:val="20"/>
                <w:szCs w:val="20"/>
              </w:rPr>
              <w:t>Evaluarea impactului pentru proiectele, planurile şi programele care se realizează pe teritoriul sitului  și acordarea de avize - negative/pozitive/cu restricţii</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40/an/pers</w:t>
            </w:r>
          </w:p>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Total =</w:t>
            </w:r>
            <w:r w:rsidRPr="000E42CC">
              <w:rPr>
                <w:rFonts w:eastAsia="Times New Roman"/>
                <w:b/>
                <w:color w:val="000000"/>
                <w:sz w:val="20"/>
                <w:szCs w:val="20"/>
                <w:lang w:eastAsia="ro-RO"/>
              </w:rPr>
              <w:t>200</w:t>
            </w:r>
          </w:p>
        </w:tc>
        <w:tc>
          <w:tcPr>
            <w:tcW w:w="1095"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right="-93"/>
              <w:rPr>
                <w:rFonts w:eastAsia="Times New Roman"/>
                <w:color w:val="000000"/>
                <w:sz w:val="20"/>
                <w:szCs w:val="20"/>
                <w:lang w:eastAsia="ro-RO"/>
              </w:rPr>
            </w:pPr>
            <w:r w:rsidRPr="000E42CC">
              <w:rPr>
                <w:rFonts w:eastAsia="Times New Roman"/>
                <w:color w:val="000000"/>
                <w:sz w:val="20"/>
                <w:szCs w:val="20"/>
                <w:lang w:eastAsia="ro-RO"/>
              </w:rPr>
              <w:t>Documente emise</w:t>
            </w:r>
          </w:p>
          <w:p w:rsidR="007C42D8" w:rsidRPr="000E42CC" w:rsidRDefault="007C42D8" w:rsidP="000E42CC">
            <w:pPr>
              <w:keepNext/>
              <w:keepLines/>
              <w:spacing w:line="276" w:lineRule="auto"/>
              <w:ind w:right="-93"/>
              <w:rPr>
                <w:rFonts w:eastAsia="Times New Roman"/>
                <w:color w:val="000000"/>
                <w:sz w:val="20"/>
                <w:szCs w:val="20"/>
                <w:lang w:eastAsia="ro-RO"/>
              </w:rPr>
            </w:pPr>
          </w:p>
          <w:p w:rsidR="007C42D8" w:rsidRPr="000E42CC" w:rsidRDefault="007C42D8" w:rsidP="000E42CC">
            <w:pPr>
              <w:keepNext/>
              <w:keepLines/>
              <w:spacing w:line="276" w:lineRule="auto"/>
              <w:ind w:right="-93"/>
              <w:rPr>
                <w:rFonts w:eastAsia="Times New Roman"/>
                <w:color w:val="000000"/>
                <w:sz w:val="20"/>
                <w:szCs w:val="20"/>
                <w:lang w:eastAsia="ro-RO"/>
              </w:rPr>
            </w:pPr>
          </w:p>
        </w:tc>
        <w:tc>
          <w:tcPr>
            <w:tcW w:w="578"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Nr</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 </w:t>
            </w:r>
          </w:p>
        </w:tc>
        <w:tc>
          <w:tcPr>
            <w:tcW w:w="877"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40</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128.000</w:t>
            </w:r>
          </w:p>
          <w:p w:rsidR="007C42D8" w:rsidRPr="000E42CC" w:rsidRDefault="007C42D8" w:rsidP="000E42CC">
            <w:pPr>
              <w:keepNext/>
              <w:keepLines/>
              <w:spacing w:line="276" w:lineRule="auto"/>
              <w:jc w:val="right"/>
              <w:rPr>
                <w:rFonts w:eastAsia="Times New Roman"/>
                <w:b/>
                <w:color w:val="000000"/>
                <w:sz w:val="20"/>
                <w:szCs w:val="20"/>
                <w:lang w:eastAsia="ro-RO"/>
              </w:rPr>
            </w:pPr>
          </w:p>
          <w:p w:rsidR="007C42D8" w:rsidRPr="000E42CC" w:rsidRDefault="007C42D8" w:rsidP="000E42CC">
            <w:pPr>
              <w:keepNext/>
              <w:keepLines/>
              <w:spacing w:line="276" w:lineRule="auto"/>
              <w:jc w:val="right"/>
              <w:rPr>
                <w:rFonts w:eastAsia="Times New Roman"/>
                <w:b/>
                <w:color w:val="000000"/>
                <w:sz w:val="20"/>
                <w:szCs w:val="20"/>
                <w:lang w:eastAsia="ro-RO"/>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left="-107"/>
              <w:rPr>
                <w:rFonts w:eastAsia="Times New Roman"/>
                <w:color w:val="000000"/>
                <w:sz w:val="20"/>
                <w:szCs w:val="20"/>
                <w:lang w:eastAsia="ro-RO"/>
              </w:rPr>
            </w:pPr>
            <w:r w:rsidRPr="000E42CC">
              <w:rPr>
                <w:rFonts w:eastAsia="Times New Roman"/>
                <w:color w:val="000000"/>
                <w:sz w:val="20"/>
                <w:szCs w:val="20"/>
                <w:lang w:eastAsia="ro-RO"/>
              </w:rPr>
              <w:t>Fonduri proprii administrator</w:t>
            </w:r>
          </w:p>
        </w:tc>
        <w:tc>
          <w:tcPr>
            <w:tcW w:w="1130"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Sp 13</w:t>
            </w:r>
          </w:p>
          <w:p w:rsidR="007C42D8" w:rsidRPr="000E42CC" w:rsidRDefault="007C42D8" w:rsidP="000E42CC">
            <w:pPr>
              <w:keepNext/>
              <w:keepLines/>
              <w:spacing w:line="276" w:lineRule="auto"/>
              <w:rPr>
                <w:rFonts w:eastAsia="Times New Roman"/>
                <w:color w:val="000000"/>
                <w:sz w:val="20"/>
                <w:szCs w:val="20"/>
                <w:lang w:eastAsia="ro-RO"/>
              </w:rPr>
            </w:pPr>
          </w:p>
        </w:tc>
      </w:tr>
      <w:tr w:rsidR="007C42D8" w:rsidRPr="000E42CC" w:rsidTr="000E42CC">
        <w:trPr>
          <w:gridAfter w:val="3"/>
          <w:wAfter w:w="6692" w:type="dxa"/>
          <w:trHeight w:val="315"/>
        </w:trPr>
        <w:tc>
          <w:tcPr>
            <w:tcW w:w="33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b/>
                <w:i/>
                <w:sz w:val="20"/>
                <w:szCs w:val="20"/>
                <w:lang w:eastAsia="ro-RO"/>
              </w:rPr>
            </w:pPr>
            <w:r w:rsidRPr="000E42CC">
              <w:rPr>
                <w:rFonts w:eastAsia="Times New Roman"/>
                <w:b/>
                <w:i/>
                <w:sz w:val="20"/>
                <w:szCs w:val="20"/>
                <w:lang w:eastAsia="ro-RO"/>
              </w:rPr>
              <w:t>Total MG 5</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b/>
                <w:i/>
                <w:sz w:val="20"/>
                <w:szCs w:val="20"/>
                <w:lang w:eastAsia="ro-RO"/>
              </w:rPr>
            </w:pPr>
            <w:r w:rsidRPr="000E42CC">
              <w:rPr>
                <w:rFonts w:eastAsia="Times New Roman"/>
                <w:b/>
                <w:i/>
                <w:sz w:val="20"/>
                <w:szCs w:val="20"/>
                <w:lang w:eastAsia="ro-RO"/>
              </w:rPr>
              <w:t>680</w:t>
            </w:r>
          </w:p>
        </w:tc>
        <w:tc>
          <w:tcPr>
            <w:tcW w:w="2550" w:type="dxa"/>
            <w:gridSpan w:val="6"/>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center"/>
              <w:rPr>
                <w:rFonts w:eastAsia="Times New Roman"/>
                <w:sz w:val="20"/>
                <w:szCs w:val="20"/>
                <w:lang w:eastAsia="ro-RO"/>
              </w:rPr>
            </w:pPr>
            <w:r w:rsidRPr="000E42CC">
              <w:rPr>
                <w:rFonts w:eastAsia="Times New Roman"/>
                <w:i/>
                <w:iCs/>
                <w:sz w:val="20"/>
                <w:szCs w:val="20"/>
                <w:lang w:eastAsia="ro-RO"/>
              </w:rPr>
              <w:t>n/a</w:t>
            </w: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b/>
                <w:i/>
                <w:sz w:val="20"/>
                <w:szCs w:val="20"/>
                <w:lang w:eastAsia="ro-RO"/>
              </w:rPr>
            </w:pPr>
            <w:r w:rsidRPr="000E42CC">
              <w:rPr>
                <w:rFonts w:eastAsia="Times New Roman"/>
                <w:b/>
                <w:i/>
                <w:sz w:val="20"/>
                <w:szCs w:val="20"/>
                <w:lang w:eastAsia="ro-RO"/>
              </w:rPr>
              <w:t>457.950</w:t>
            </w:r>
          </w:p>
        </w:tc>
        <w:tc>
          <w:tcPr>
            <w:tcW w:w="2412" w:type="dxa"/>
            <w:gridSpan w:val="4"/>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center"/>
              <w:rPr>
                <w:rFonts w:eastAsia="Times New Roman"/>
                <w:sz w:val="20"/>
                <w:szCs w:val="20"/>
                <w:lang w:eastAsia="ro-RO"/>
              </w:rPr>
            </w:pPr>
            <w:r w:rsidRPr="000E42CC">
              <w:rPr>
                <w:rFonts w:eastAsia="Times New Roman"/>
                <w:i/>
                <w:iCs/>
                <w:sz w:val="20"/>
                <w:szCs w:val="20"/>
                <w:lang w:eastAsia="ro-RO"/>
              </w:rPr>
              <w:t>n/a</w:t>
            </w:r>
          </w:p>
        </w:tc>
      </w:tr>
      <w:tr w:rsidR="007C42D8" w:rsidRPr="000E42CC" w:rsidTr="000E42CC">
        <w:trPr>
          <w:gridAfter w:val="3"/>
          <w:wAfter w:w="6692"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C42D8" w:rsidRPr="000E42CC" w:rsidRDefault="007C42D8" w:rsidP="000E42CC">
            <w:pPr>
              <w:keepNext/>
              <w:keepLines/>
              <w:spacing w:line="276" w:lineRule="auto"/>
              <w:rPr>
                <w:rFonts w:eastAsia="Times New Roman"/>
                <w:b/>
                <w:i/>
                <w:sz w:val="20"/>
                <w:szCs w:val="20"/>
                <w:lang w:eastAsia="ro-RO"/>
              </w:rPr>
            </w:pPr>
            <w:r w:rsidRPr="000E42CC">
              <w:rPr>
                <w:rFonts w:eastAsia="Times New Roman"/>
                <w:b/>
                <w:i/>
                <w:sz w:val="20"/>
                <w:szCs w:val="20"/>
                <w:lang w:eastAsia="ro-RO"/>
              </w:rPr>
              <w:t>3.6</w:t>
            </w:r>
          </w:p>
        </w:tc>
        <w:tc>
          <w:tcPr>
            <w:tcW w:w="9783" w:type="dxa"/>
            <w:gridSpan w:val="15"/>
            <w:tcBorders>
              <w:top w:val="single" w:sz="4" w:space="0" w:color="auto"/>
              <w:left w:val="nil"/>
              <w:bottom w:val="single" w:sz="4" w:space="0" w:color="auto"/>
              <w:right w:val="single" w:sz="4" w:space="0" w:color="auto"/>
            </w:tcBorders>
            <w:shd w:val="clear" w:color="auto" w:fill="D9D9D9" w:themeFill="background1" w:themeFillShade="D9"/>
            <w:vAlign w:val="center"/>
          </w:tcPr>
          <w:p w:rsidR="007C42D8" w:rsidRPr="000E42CC" w:rsidRDefault="007C42D8" w:rsidP="000E42CC">
            <w:pPr>
              <w:keepNext/>
              <w:keepLines/>
              <w:spacing w:line="276" w:lineRule="auto"/>
              <w:rPr>
                <w:rFonts w:eastAsia="Times New Roman"/>
                <w:b/>
                <w:i/>
                <w:sz w:val="20"/>
                <w:szCs w:val="20"/>
                <w:lang w:eastAsia="ro-RO"/>
              </w:rPr>
            </w:pPr>
            <w:r w:rsidRPr="000E42CC">
              <w:rPr>
                <w:rFonts w:eastAsia="Times New Roman"/>
                <w:b/>
                <w:i/>
                <w:iCs/>
                <w:sz w:val="20"/>
                <w:szCs w:val="20"/>
                <w:lang w:eastAsia="ro-RO"/>
              </w:rPr>
              <w:t xml:space="preserve">Măsură generală/Obiectiv specific </w:t>
            </w:r>
            <w:r w:rsidRPr="000E42CC">
              <w:rPr>
                <w:rFonts w:eastAsia="Times New Roman"/>
                <w:b/>
                <w:bCs/>
                <w:i/>
                <w:iCs/>
                <w:sz w:val="20"/>
                <w:szCs w:val="20"/>
              </w:rPr>
              <w:t>Asigurarea finanţării/ bugetului necesar pentru implementarea planului de management</w:t>
            </w:r>
          </w:p>
        </w:tc>
      </w:tr>
      <w:tr w:rsidR="007C42D8" w:rsidRPr="000E42CC" w:rsidTr="000E42CC">
        <w:trPr>
          <w:gridAfter w:val="4"/>
          <w:wAfter w:w="6698"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keepLines/>
              <w:spacing w:line="276" w:lineRule="auto"/>
              <w:rPr>
                <w:sz w:val="20"/>
                <w:szCs w:val="20"/>
                <w:lang w:eastAsia="ro-RO"/>
              </w:rPr>
            </w:pPr>
            <w:r w:rsidRPr="000E42CC">
              <w:rPr>
                <w:sz w:val="20"/>
                <w:szCs w:val="20"/>
                <w:lang w:eastAsia="ro-RO"/>
              </w:rPr>
              <w:t>3.6.1</w:t>
            </w:r>
          </w:p>
        </w:tc>
        <w:tc>
          <w:tcPr>
            <w:tcW w:w="2607" w:type="dxa"/>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spacing w:line="276" w:lineRule="auto"/>
              <w:rPr>
                <w:bCs/>
                <w:iCs/>
                <w:sz w:val="20"/>
                <w:szCs w:val="20"/>
              </w:rPr>
            </w:pPr>
            <w:r w:rsidRPr="000E42CC">
              <w:rPr>
                <w:bCs/>
                <w:iCs/>
                <w:sz w:val="20"/>
                <w:szCs w:val="20"/>
              </w:rPr>
              <w:t>Identificarea de surse de finanţare</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20/an/pers</w:t>
            </w:r>
          </w:p>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(1 pers)</w:t>
            </w:r>
          </w:p>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 xml:space="preserve">Total= </w:t>
            </w:r>
            <w:r w:rsidRPr="000E42CC">
              <w:rPr>
                <w:rFonts w:eastAsia="Times New Roman"/>
                <w:b/>
                <w:color w:val="000000"/>
                <w:sz w:val="20"/>
                <w:szCs w:val="20"/>
                <w:lang w:eastAsia="ro-RO"/>
              </w:rPr>
              <w:t>100</w:t>
            </w:r>
          </w:p>
        </w:tc>
        <w:tc>
          <w:tcPr>
            <w:tcW w:w="1095"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right="-93"/>
              <w:rPr>
                <w:rFonts w:eastAsia="Times New Roman"/>
                <w:color w:val="000000"/>
                <w:sz w:val="20"/>
                <w:szCs w:val="20"/>
                <w:lang w:eastAsia="ro-RO"/>
              </w:rPr>
            </w:pPr>
            <w:r w:rsidRPr="000E42CC">
              <w:rPr>
                <w:rFonts w:eastAsia="Times New Roman"/>
                <w:color w:val="000000"/>
                <w:sz w:val="20"/>
                <w:szCs w:val="20"/>
                <w:lang w:eastAsia="ro-RO"/>
              </w:rPr>
              <w:t xml:space="preserve">Documente </w:t>
            </w:r>
          </w:p>
          <w:p w:rsidR="007C42D8" w:rsidRPr="000E42CC" w:rsidRDefault="007C42D8" w:rsidP="000E42CC">
            <w:pPr>
              <w:keepNext/>
              <w:keepLines/>
              <w:spacing w:line="276" w:lineRule="auto"/>
              <w:ind w:right="-93"/>
              <w:rPr>
                <w:rFonts w:eastAsia="Times New Roman"/>
                <w:color w:val="000000"/>
                <w:sz w:val="20"/>
                <w:szCs w:val="20"/>
                <w:lang w:eastAsia="ro-RO"/>
              </w:rPr>
            </w:pPr>
          </w:p>
        </w:tc>
        <w:tc>
          <w:tcPr>
            <w:tcW w:w="578"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Nr</w:t>
            </w:r>
          </w:p>
          <w:p w:rsidR="007C42D8" w:rsidRPr="000E42CC" w:rsidRDefault="007C42D8" w:rsidP="000E42CC">
            <w:pPr>
              <w:keepNext/>
              <w:keepLines/>
              <w:spacing w:line="276" w:lineRule="auto"/>
              <w:rPr>
                <w:rFonts w:eastAsia="Times New Roman"/>
                <w:color w:val="000000"/>
                <w:sz w:val="20"/>
                <w:szCs w:val="20"/>
                <w:lang w:eastAsia="ro-RO"/>
              </w:rPr>
            </w:pPr>
          </w:p>
        </w:tc>
        <w:tc>
          <w:tcPr>
            <w:tcW w:w="877"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50</w:t>
            </w:r>
          </w:p>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64.000</w:t>
            </w:r>
          </w:p>
          <w:p w:rsidR="007C42D8" w:rsidRPr="000E42CC" w:rsidRDefault="007C42D8" w:rsidP="000E42CC">
            <w:pPr>
              <w:keepNext/>
              <w:keepLines/>
              <w:spacing w:line="276" w:lineRule="auto"/>
              <w:jc w:val="right"/>
              <w:rPr>
                <w:rFonts w:eastAsia="Times New Roman"/>
                <w:b/>
                <w:color w:val="000000"/>
                <w:sz w:val="20"/>
                <w:szCs w:val="20"/>
                <w:lang w:eastAsia="ro-RO"/>
              </w:rPr>
            </w:pPr>
          </w:p>
        </w:tc>
        <w:tc>
          <w:tcPr>
            <w:tcW w:w="1276" w:type="dxa"/>
            <w:tcBorders>
              <w:top w:val="single" w:sz="4" w:space="0" w:color="auto"/>
              <w:left w:val="nil"/>
              <w:bottom w:val="single" w:sz="4" w:space="0" w:color="auto"/>
              <w:right w:val="single" w:sz="4" w:space="0" w:color="auto"/>
            </w:tcBorders>
            <w:shd w:val="clear" w:color="auto" w:fill="auto"/>
          </w:tcPr>
          <w:p w:rsidR="007C42D8" w:rsidRPr="000E42CC" w:rsidRDefault="007C42D8" w:rsidP="000E42CC">
            <w:pPr>
              <w:ind w:left="-107"/>
            </w:pPr>
            <w:r w:rsidRPr="000E42CC">
              <w:rPr>
                <w:rFonts w:eastAsia="Times New Roman"/>
                <w:color w:val="000000"/>
                <w:sz w:val="20"/>
                <w:szCs w:val="20"/>
                <w:lang w:eastAsia="ro-RO"/>
              </w:rPr>
              <w:t>Fonduri proprii administrator</w:t>
            </w:r>
          </w:p>
        </w:tc>
        <w:tc>
          <w:tcPr>
            <w:tcW w:w="1130"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Sp 43</w:t>
            </w:r>
          </w:p>
        </w:tc>
      </w:tr>
      <w:tr w:rsidR="007C42D8" w:rsidRPr="000E42CC" w:rsidTr="000E42CC">
        <w:trPr>
          <w:gridAfter w:val="4"/>
          <w:wAfter w:w="6698"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keepLines/>
              <w:spacing w:line="276" w:lineRule="auto"/>
              <w:rPr>
                <w:sz w:val="20"/>
                <w:szCs w:val="20"/>
                <w:lang w:eastAsia="ro-RO"/>
              </w:rPr>
            </w:pPr>
            <w:r w:rsidRPr="000E42CC">
              <w:rPr>
                <w:sz w:val="20"/>
                <w:szCs w:val="20"/>
                <w:lang w:eastAsia="ro-RO"/>
              </w:rPr>
              <w:t>3.6.2</w:t>
            </w:r>
          </w:p>
        </w:tc>
        <w:tc>
          <w:tcPr>
            <w:tcW w:w="2607" w:type="dxa"/>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spacing w:line="276" w:lineRule="auto"/>
              <w:rPr>
                <w:bCs/>
                <w:iCs/>
                <w:sz w:val="20"/>
                <w:szCs w:val="20"/>
              </w:rPr>
            </w:pPr>
            <w:r w:rsidRPr="000E42CC">
              <w:rPr>
                <w:bCs/>
                <w:iCs/>
                <w:sz w:val="20"/>
                <w:szCs w:val="20"/>
              </w:rPr>
              <w:t>Elaborarea de cereri de finanţare pentru diferite fonduri şi programe de finanţare.</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ind w:left="-23"/>
              <w:jc w:val="center"/>
              <w:rPr>
                <w:rFonts w:eastAsia="Times New Roman"/>
                <w:color w:val="000000"/>
                <w:sz w:val="20"/>
                <w:szCs w:val="20"/>
                <w:lang w:eastAsia="ro-RO"/>
              </w:rPr>
            </w:pPr>
            <w:r w:rsidRPr="000E42CC">
              <w:rPr>
                <w:rFonts w:eastAsia="Times New Roman"/>
                <w:color w:val="000000"/>
                <w:sz w:val="20"/>
                <w:szCs w:val="20"/>
                <w:lang w:eastAsia="ro-RO"/>
              </w:rPr>
              <w:t>80/an/pers</w:t>
            </w:r>
          </w:p>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(2 pers)</w:t>
            </w:r>
          </w:p>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 xml:space="preserve">Total= </w:t>
            </w:r>
            <w:r w:rsidRPr="000E42CC">
              <w:rPr>
                <w:rFonts w:eastAsia="Times New Roman"/>
                <w:b/>
                <w:color w:val="000000"/>
                <w:sz w:val="20"/>
                <w:szCs w:val="20"/>
                <w:lang w:eastAsia="ro-RO"/>
              </w:rPr>
              <w:t>800</w:t>
            </w:r>
          </w:p>
        </w:tc>
        <w:tc>
          <w:tcPr>
            <w:tcW w:w="1095"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right="-93"/>
              <w:rPr>
                <w:rFonts w:eastAsia="Times New Roman"/>
                <w:color w:val="000000"/>
                <w:sz w:val="20"/>
                <w:szCs w:val="20"/>
                <w:lang w:eastAsia="ro-RO"/>
              </w:rPr>
            </w:pPr>
            <w:r w:rsidRPr="000E42CC">
              <w:rPr>
                <w:rFonts w:eastAsia="Times New Roman"/>
                <w:color w:val="000000"/>
                <w:sz w:val="20"/>
                <w:szCs w:val="20"/>
                <w:lang w:eastAsia="ro-RO"/>
              </w:rPr>
              <w:t xml:space="preserve">Documente </w:t>
            </w:r>
          </w:p>
          <w:p w:rsidR="007C42D8" w:rsidRPr="000E42CC" w:rsidRDefault="007C42D8" w:rsidP="000E42CC">
            <w:pPr>
              <w:keepNext/>
              <w:keepLines/>
              <w:spacing w:line="276" w:lineRule="auto"/>
              <w:ind w:right="-93"/>
              <w:rPr>
                <w:rFonts w:eastAsia="Times New Roman"/>
                <w:color w:val="000000"/>
                <w:sz w:val="20"/>
                <w:szCs w:val="20"/>
                <w:lang w:eastAsia="ro-RO"/>
              </w:rPr>
            </w:pPr>
          </w:p>
        </w:tc>
        <w:tc>
          <w:tcPr>
            <w:tcW w:w="578"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Nr</w:t>
            </w:r>
          </w:p>
          <w:p w:rsidR="007C42D8" w:rsidRPr="000E42CC" w:rsidRDefault="007C42D8" w:rsidP="000E42CC">
            <w:pPr>
              <w:keepNext/>
              <w:keepLines/>
              <w:spacing w:line="276" w:lineRule="auto"/>
              <w:rPr>
                <w:rFonts w:eastAsia="Times New Roman"/>
                <w:color w:val="000000"/>
                <w:sz w:val="20"/>
                <w:szCs w:val="20"/>
                <w:lang w:eastAsia="ro-RO"/>
              </w:rPr>
            </w:pPr>
          </w:p>
        </w:tc>
        <w:tc>
          <w:tcPr>
            <w:tcW w:w="877"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5</w:t>
            </w:r>
          </w:p>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512.000</w:t>
            </w:r>
          </w:p>
          <w:p w:rsidR="007C42D8" w:rsidRPr="000E42CC" w:rsidRDefault="007C42D8" w:rsidP="000E42CC">
            <w:pPr>
              <w:keepNext/>
              <w:keepLines/>
              <w:spacing w:line="276" w:lineRule="auto"/>
              <w:jc w:val="right"/>
              <w:rPr>
                <w:rFonts w:eastAsia="Times New Roman"/>
                <w:b/>
                <w:color w:val="000000"/>
                <w:sz w:val="20"/>
                <w:szCs w:val="20"/>
                <w:lang w:eastAsia="ro-RO"/>
              </w:rPr>
            </w:pPr>
          </w:p>
        </w:tc>
        <w:tc>
          <w:tcPr>
            <w:tcW w:w="1276" w:type="dxa"/>
            <w:tcBorders>
              <w:top w:val="single" w:sz="4" w:space="0" w:color="auto"/>
              <w:left w:val="nil"/>
              <w:bottom w:val="single" w:sz="4" w:space="0" w:color="auto"/>
              <w:right w:val="single" w:sz="4" w:space="0" w:color="auto"/>
            </w:tcBorders>
            <w:shd w:val="clear" w:color="auto" w:fill="auto"/>
          </w:tcPr>
          <w:p w:rsidR="007C42D8" w:rsidRPr="000E42CC" w:rsidRDefault="007C42D8" w:rsidP="000E42CC">
            <w:pPr>
              <w:ind w:left="-107"/>
            </w:pPr>
            <w:r w:rsidRPr="000E42CC">
              <w:rPr>
                <w:rFonts w:eastAsia="Times New Roman"/>
                <w:color w:val="000000"/>
                <w:sz w:val="20"/>
                <w:szCs w:val="20"/>
                <w:lang w:eastAsia="ro-RO"/>
              </w:rPr>
              <w:t>Fonduri proprii administrator</w:t>
            </w:r>
          </w:p>
        </w:tc>
        <w:tc>
          <w:tcPr>
            <w:tcW w:w="1130"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Sp 43</w:t>
            </w:r>
          </w:p>
        </w:tc>
      </w:tr>
      <w:tr w:rsidR="007C42D8" w:rsidRPr="000E42CC" w:rsidTr="000E42CC">
        <w:trPr>
          <w:gridAfter w:val="4"/>
          <w:wAfter w:w="6698"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keepLines/>
              <w:spacing w:line="276" w:lineRule="auto"/>
              <w:rPr>
                <w:sz w:val="20"/>
                <w:szCs w:val="20"/>
                <w:lang w:eastAsia="ro-RO"/>
              </w:rPr>
            </w:pPr>
            <w:r w:rsidRPr="000E42CC">
              <w:rPr>
                <w:sz w:val="20"/>
                <w:szCs w:val="20"/>
                <w:lang w:eastAsia="ro-RO"/>
              </w:rPr>
              <w:t>3.6.3</w:t>
            </w:r>
          </w:p>
        </w:tc>
        <w:tc>
          <w:tcPr>
            <w:tcW w:w="2607" w:type="dxa"/>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spacing w:line="276" w:lineRule="auto"/>
              <w:rPr>
                <w:bCs/>
                <w:iCs/>
                <w:sz w:val="20"/>
                <w:szCs w:val="20"/>
              </w:rPr>
            </w:pPr>
            <w:r w:rsidRPr="000E42CC">
              <w:rPr>
                <w:bCs/>
                <w:iCs/>
                <w:sz w:val="20"/>
                <w:szCs w:val="20"/>
              </w:rPr>
              <w:t xml:space="preserve">Evaluarea cererilor de avize şi eliberarea avizelor </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ind w:left="-23"/>
              <w:jc w:val="center"/>
              <w:rPr>
                <w:rFonts w:eastAsia="Times New Roman"/>
                <w:sz w:val="20"/>
                <w:szCs w:val="20"/>
                <w:lang w:eastAsia="ro-RO"/>
              </w:rPr>
            </w:pPr>
            <w:r w:rsidRPr="000E42CC">
              <w:rPr>
                <w:rFonts w:eastAsia="Times New Roman"/>
                <w:sz w:val="20"/>
                <w:szCs w:val="20"/>
                <w:lang w:eastAsia="ro-RO"/>
              </w:rPr>
              <w:t>15/an/pers</w:t>
            </w:r>
          </w:p>
          <w:p w:rsidR="007C42D8" w:rsidRPr="000E42CC" w:rsidRDefault="007C42D8" w:rsidP="000E42CC">
            <w:pPr>
              <w:keepNext/>
              <w:keepLines/>
              <w:spacing w:line="276" w:lineRule="auto"/>
              <w:jc w:val="center"/>
              <w:rPr>
                <w:rFonts w:eastAsia="Times New Roman"/>
                <w:sz w:val="20"/>
                <w:szCs w:val="20"/>
                <w:lang w:eastAsia="ro-RO"/>
              </w:rPr>
            </w:pPr>
            <w:r w:rsidRPr="000E42CC">
              <w:rPr>
                <w:rFonts w:eastAsia="Times New Roman"/>
                <w:sz w:val="20"/>
                <w:szCs w:val="20"/>
                <w:lang w:eastAsia="ro-RO"/>
              </w:rPr>
              <w:t>(1 pers)</w:t>
            </w:r>
          </w:p>
          <w:p w:rsidR="007C42D8" w:rsidRPr="000E42CC" w:rsidRDefault="007C42D8" w:rsidP="000E42CC">
            <w:pPr>
              <w:keepNext/>
              <w:keepLines/>
              <w:spacing w:line="276" w:lineRule="auto"/>
              <w:jc w:val="center"/>
              <w:rPr>
                <w:rFonts w:eastAsia="Times New Roman"/>
                <w:sz w:val="20"/>
                <w:szCs w:val="20"/>
                <w:lang w:eastAsia="ro-RO"/>
              </w:rPr>
            </w:pPr>
            <w:r w:rsidRPr="000E42CC">
              <w:rPr>
                <w:rFonts w:eastAsia="Times New Roman"/>
                <w:sz w:val="20"/>
                <w:szCs w:val="20"/>
                <w:lang w:eastAsia="ro-RO"/>
              </w:rPr>
              <w:t xml:space="preserve">Total= </w:t>
            </w:r>
            <w:r w:rsidRPr="000E42CC">
              <w:rPr>
                <w:rFonts w:eastAsia="Times New Roman"/>
                <w:b/>
                <w:sz w:val="20"/>
                <w:szCs w:val="20"/>
                <w:lang w:eastAsia="ro-RO"/>
              </w:rPr>
              <w:t>75</w:t>
            </w:r>
          </w:p>
        </w:tc>
        <w:tc>
          <w:tcPr>
            <w:tcW w:w="1095"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right="-93"/>
              <w:rPr>
                <w:rFonts w:eastAsia="Times New Roman"/>
                <w:sz w:val="20"/>
                <w:szCs w:val="20"/>
                <w:lang w:eastAsia="ro-RO"/>
              </w:rPr>
            </w:pPr>
            <w:r w:rsidRPr="000E42CC">
              <w:rPr>
                <w:rFonts w:eastAsia="Times New Roman"/>
                <w:sz w:val="20"/>
                <w:szCs w:val="20"/>
                <w:lang w:eastAsia="ro-RO"/>
              </w:rPr>
              <w:t xml:space="preserve">Documente </w:t>
            </w:r>
          </w:p>
          <w:p w:rsidR="007C42D8" w:rsidRPr="000E42CC" w:rsidRDefault="007C42D8" w:rsidP="000E42CC">
            <w:pPr>
              <w:keepNext/>
              <w:keepLines/>
              <w:spacing w:line="276" w:lineRule="auto"/>
              <w:ind w:right="-93"/>
              <w:rPr>
                <w:rFonts w:eastAsia="Times New Roman"/>
                <w:sz w:val="20"/>
                <w:szCs w:val="20"/>
                <w:lang w:eastAsia="ro-RO"/>
              </w:rPr>
            </w:pPr>
          </w:p>
        </w:tc>
        <w:tc>
          <w:tcPr>
            <w:tcW w:w="578"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sz w:val="20"/>
                <w:szCs w:val="20"/>
                <w:lang w:eastAsia="ro-RO"/>
              </w:rPr>
            </w:pPr>
            <w:r w:rsidRPr="000E42CC">
              <w:rPr>
                <w:rFonts w:eastAsia="Times New Roman"/>
                <w:sz w:val="20"/>
                <w:szCs w:val="20"/>
                <w:lang w:eastAsia="ro-RO"/>
              </w:rPr>
              <w:t>Nr</w:t>
            </w:r>
          </w:p>
          <w:p w:rsidR="007C42D8" w:rsidRPr="000E42CC" w:rsidRDefault="007C42D8" w:rsidP="000E42CC">
            <w:pPr>
              <w:keepNext/>
              <w:keepLines/>
              <w:spacing w:line="276" w:lineRule="auto"/>
              <w:rPr>
                <w:rFonts w:eastAsia="Times New Roman"/>
                <w:sz w:val="20"/>
                <w:szCs w:val="20"/>
                <w:lang w:eastAsia="ro-RO"/>
              </w:rPr>
            </w:pPr>
          </w:p>
        </w:tc>
        <w:tc>
          <w:tcPr>
            <w:tcW w:w="877"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sz w:val="20"/>
                <w:szCs w:val="20"/>
                <w:lang w:eastAsia="ro-RO"/>
              </w:rPr>
            </w:pPr>
            <w:r w:rsidRPr="000E42CC">
              <w:rPr>
                <w:rFonts w:eastAsia="Times New Roman"/>
                <w:sz w:val="20"/>
                <w:szCs w:val="20"/>
                <w:lang w:eastAsia="ro-RO"/>
              </w:rPr>
              <w:t>25</w:t>
            </w:r>
          </w:p>
          <w:p w:rsidR="007C42D8" w:rsidRPr="000E42CC" w:rsidRDefault="007C42D8" w:rsidP="000E42CC">
            <w:pPr>
              <w:keepNext/>
              <w:keepLines/>
              <w:spacing w:line="276" w:lineRule="auto"/>
              <w:rPr>
                <w:rFonts w:eastAsia="Times New Roman"/>
                <w:sz w:val="20"/>
                <w:szCs w:val="20"/>
                <w:lang w:eastAsia="ro-RO"/>
              </w:rPr>
            </w:pP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b/>
                <w:sz w:val="20"/>
                <w:szCs w:val="20"/>
                <w:lang w:eastAsia="ro-RO"/>
              </w:rPr>
            </w:pPr>
            <w:r w:rsidRPr="000E42CC">
              <w:rPr>
                <w:rFonts w:eastAsia="Times New Roman"/>
                <w:b/>
                <w:sz w:val="20"/>
                <w:szCs w:val="20"/>
                <w:lang w:eastAsia="ro-RO"/>
              </w:rPr>
              <w:t>48.000</w:t>
            </w:r>
          </w:p>
          <w:p w:rsidR="007C42D8" w:rsidRPr="000E42CC" w:rsidRDefault="007C42D8" w:rsidP="000E42CC">
            <w:pPr>
              <w:keepNext/>
              <w:keepLines/>
              <w:spacing w:line="276" w:lineRule="auto"/>
              <w:jc w:val="right"/>
              <w:rPr>
                <w:rFonts w:eastAsia="Times New Roman"/>
                <w:b/>
                <w:sz w:val="20"/>
                <w:szCs w:val="20"/>
                <w:lang w:eastAsia="ro-RO"/>
              </w:rPr>
            </w:pPr>
          </w:p>
        </w:tc>
        <w:tc>
          <w:tcPr>
            <w:tcW w:w="1276" w:type="dxa"/>
            <w:tcBorders>
              <w:top w:val="single" w:sz="4" w:space="0" w:color="auto"/>
              <w:left w:val="nil"/>
              <w:bottom w:val="single" w:sz="4" w:space="0" w:color="auto"/>
              <w:right w:val="single" w:sz="4" w:space="0" w:color="auto"/>
            </w:tcBorders>
            <w:shd w:val="clear" w:color="auto" w:fill="auto"/>
          </w:tcPr>
          <w:p w:rsidR="007C42D8" w:rsidRPr="000E42CC" w:rsidRDefault="007C42D8" w:rsidP="000E42CC">
            <w:pPr>
              <w:ind w:left="-107"/>
            </w:pPr>
            <w:r w:rsidRPr="000E42CC">
              <w:rPr>
                <w:rFonts w:eastAsia="Times New Roman"/>
                <w:color w:val="000000"/>
                <w:sz w:val="20"/>
                <w:szCs w:val="20"/>
                <w:lang w:eastAsia="ro-RO"/>
              </w:rPr>
              <w:t>Fonduri proprii administrator</w:t>
            </w:r>
          </w:p>
        </w:tc>
        <w:tc>
          <w:tcPr>
            <w:tcW w:w="1130"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Sp 43</w:t>
            </w:r>
          </w:p>
        </w:tc>
      </w:tr>
      <w:tr w:rsidR="007C42D8" w:rsidRPr="000E42CC" w:rsidTr="000E42CC">
        <w:trPr>
          <w:gridAfter w:val="3"/>
          <w:wAfter w:w="6692" w:type="dxa"/>
          <w:trHeight w:val="315"/>
        </w:trPr>
        <w:tc>
          <w:tcPr>
            <w:tcW w:w="33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b/>
                <w:i/>
                <w:sz w:val="20"/>
                <w:szCs w:val="20"/>
                <w:lang w:eastAsia="ro-RO"/>
              </w:rPr>
            </w:pPr>
            <w:r w:rsidRPr="000E42CC">
              <w:rPr>
                <w:rFonts w:eastAsia="Times New Roman"/>
                <w:b/>
                <w:i/>
                <w:sz w:val="20"/>
                <w:szCs w:val="20"/>
                <w:lang w:eastAsia="ro-RO"/>
              </w:rPr>
              <w:t>Total MG 6</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b/>
                <w:i/>
                <w:sz w:val="20"/>
                <w:szCs w:val="20"/>
                <w:lang w:eastAsia="ro-RO"/>
              </w:rPr>
            </w:pPr>
            <w:r w:rsidRPr="000E42CC">
              <w:rPr>
                <w:rFonts w:eastAsia="Times New Roman"/>
                <w:b/>
                <w:i/>
                <w:sz w:val="20"/>
                <w:szCs w:val="20"/>
                <w:lang w:eastAsia="ro-RO"/>
              </w:rPr>
              <w:t>975</w:t>
            </w:r>
          </w:p>
        </w:tc>
        <w:tc>
          <w:tcPr>
            <w:tcW w:w="2550" w:type="dxa"/>
            <w:gridSpan w:val="6"/>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center"/>
              <w:rPr>
                <w:rFonts w:eastAsia="Times New Roman"/>
                <w:sz w:val="20"/>
                <w:szCs w:val="20"/>
                <w:lang w:eastAsia="ro-RO"/>
              </w:rPr>
            </w:pPr>
            <w:r w:rsidRPr="000E42CC">
              <w:rPr>
                <w:rFonts w:eastAsia="Times New Roman"/>
                <w:i/>
                <w:iCs/>
                <w:sz w:val="20"/>
                <w:szCs w:val="20"/>
                <w:lang w:eastAsia="ro-RO"/>
              </w:rPr>
              <w:t>n/a</w:t>
            </w: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b/>
                <w:i/>
                <w:sz w:val="20"/>
                <w:szCs w:val="20"/>
                <w:lang w:eastAsia="ro-RO"/>
              </w:rPr>
            </w:pPr>
            <w:r w:rsidRPr="000E42CC">
              <w:rPr>
                <w:rFonts w:eastAsia="Times New Roman"/>
                <w:b/>
                <w:i/>
                <w:sz w:val="20"/>
                <w:szCs w:val="20"/>
                <w:lang w:eastAsia="ro-RO"/>
              </w:rPr>
              <w:t>624.000</w:t>
            </w:r>
          </w:p>
        </w:tc>
        <w:tc>
          <w:tcPr>
            <w:tcW w:w="2412" w:type="dxa"/>
            <w:gridSpan w:val="4"/>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center"/>
              <w:rPr>
                <w:rFonts w:eastAsia="Times New Roman"/>
                <w:sz w:val="20"/>
                <w:szCs w:val="20"/>
                <w:lang w:eastAsia="ro-RO"/>
              </w:rPr>
            </w:pPr>
            <w:r w:rsidRPr="000E42CC">
              <w:rPr>
                <w:rFonts w:eastAsia="Times New Roman"/>
                <w:i/>
                <w:iCs/>
                <w:sz w:val="20"/>
                <w:szCs w:val="20"/>
                <w:lang w:eastAsia="ro-RO"/>
              </w:rPr>
              <w:t>n/a</w:t>
            </w:r>
          </w:p>
        </w:tc>
      </w:tr>
      <w:tr w:rsidR="007C42D8" w:rsidRPr="000E42CC" w:rsidTr="000E42CC">
        <w:trPr>
          <w:gridAfter w:val="3"/>
          <w:wAfter w:w="6692"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C42D8" w:rsidRPr="000E42CC" w:rsidRDefault="007C42D8" w:rsidP="000E42CC">
            <w:pPr>
              <w:keepNext/>
              <w:keepLines/>
              <w:spacing w:line="276" w:lineRule="auto"/>
              <w:rPr>
                <w:rFonts w:eastAsia="Times New Roman"/>
                <w:b/>
                <w:i/>
                <w:sz w:val="20"/>
                <w:szCs w:val="20"/>
                <w:lang w:eastAsia="ro-RO"/>
              </w:rPr>
            </w:pPr>
            <w:r w:rsidRPr="000E42CC">
              <w:rPr>
                <w:rFonts w:eastAsia="Times New Roman"/>
                <w:b/>
                <w:i/>
                <w:sz w:val="20"/>
                <w:szCs w:val="20"/>
                <w:lang w:eastAsia="ro-RO"/>
              </w:rPr>
              <w:t>3.7</w:t>
            </w:r>
          </w:p>
        </w:tc>
        <w:tc>
          <w:tcPr>
            <w:tcW w:w="9783" w:type="dxa"/>
            <w:gridSpan w:val="15"/>
            <w:tcBorders>
              <w:top w:val="single" w:sz="4" w:space="0" w:color="auto"/>
              <w:left w:val="nil"/>
              <w:bottom w:val="single" w:sz="4" w:space="0" w:color="auto"/>
              <w:right w:val="single" w:sz="4" w:space="0" w:color="auto"/>
            </w:tcBorders>
            <w:shd w:val="clear" w:color="auto" w:fill="D9D9D9" w:themeFill="background1" w:themeFillShade="D9"/>
            <w:vAlign w:val="center"/>
          </w:tcPr>
          <w:p w:rsidR="007C42D8" w:rsidRPr="000E42CC" w:rsidRDefault="007C42D8" w:rsidP="000E42CC">
            <w:pPr>
              <w:keepNext/>
              <w:keepLines/>
              <w:spacing w:line="276" w:lineRule="auto"/>
              <w:rPr>
                <w:rFonts w:eastAsia="Times New Roman"/>
                <w:b/>
                <w:i/>
                <w:sz w:val="20"/>
                <w:szCs w:val="20"/>
                <w:lang w:eastAsia="ro-RO"/>
              </w:rPr>
            </w:pPr>
            <w:r w:rsidRPr="000E42CC">
              <w:rPr>
                <w:rFonts w:eastAsia="Times New Roman"/>
                <w:b/>
                <w:i/>
                <w:iCs/>
                <w:sz w:val="20"/>
                <w:szCs w:val="20"/>
                <w:lang w:eastAsia="ro-RO"/>
              </w:rPr>
              <w:t xml:space="preserve">Măsură generală/Obiectiv specific </w:t>
            </w:r>
            <w:r w:rsidRPr="000E42CC">
              <w:rPr>
                <w:rFonts w:eastAsia="Times New Roman"/>
                <w:b/>
                <w:bCs/>
                <w:i/>
                <w:iCs/>
                <w:sz w:val="20"/>
                <w:szCs w:val="20"/>
              </w:rPr>
              <w:t>Asigurarea logisticii necesare pentru implementarea planului de management</w:t>
            </w:r>
          </w:p>
        </w:tc>
      </w:tr>
      <w:tr w:rsidR="007C42D8" w:rsidRPr="000E42CC" w:rsidTr="000E42CC">
        <w:trPr>
          <w:gridAfter w:val="4"/>
          <w:wAfter w:w="6698"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spacing w:line="276" w:lineRule="auto"/>
              <w:rPr>
                <w:sz w:val="20"/>
                <w:szCs w:val="20"/>
                <w:lang w:eastAsia="ro-RO"/>
              </w:rPr>
            </w:pPr>
            <w:r w:rsidRPr="000E42CC">
              <w:rPr>
                <w:sz w:val="20"/>
                <w:szCs w:val="20"/>
                <w:lang w:eastAsia="ro-RO"/>
              </w:rPr>
              <w:t>3.7.1</w:t>
            </w:r>
          </w:p>
        </w:tc>
        <w:tc>
          <w:tcPr>
            <w:tcW w:w="2607" w:type="dxa"/>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widowControl w:val="0"/>
              <w:autoSpaceDE w:val="0"/>
              <w:autoSpaceDN w:val="0"/>
              <w:adjustRightInd w:val="0"/>
              <w:spacing w:before="1" w:line="240" w:lineRule="auto"/>
              <w:ind w:left="53"/>
              <w:rPr>
                <w:sz w:val="20"/>
                <w:szCs w:val="20"/>
              </w:rPr>
            </w:pPr>
            <w:r w:rsidRPr="000E42CC">
              <w:rPr>
                <w:sz w:val="20"/>
                <w:szCs w:val="20"/>
              </w:rPr>
              <w:t>Ajustarea/modificarea indicatorilor în funcţie de modificarea implementării planului de management</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20/an/pers</w:t>
            </w:r>
          </w:p>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(1 pers)</w:t>
            </w:r>
          </w:p>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 xml:space="preserve">Total= </w:t>
            </w:r>
            <w:r w:rsidRPr="000E42CC">
              <w:rPr>
                <w:rFonts w:eastAsia="Times New Roman"/>
                <w:b/>
                <w:color w:val="000000"/>
                <w:sz w:val="20"/>
                <w:szCs w:val="20"/>
                <w:lang w:eastAsia="ro-RO"/>
              </w:rPr>
              <w:t>100</w:t>
            </w:r>
          </w:p>
        </w:tc>
        <w:tc>
          <w:tcPr>
            <w:tcW w:w="1095"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right="-93"/>
              <w:rPr>
                <w:rFonts w:eastAsia="Times New Roman"/>
                <w:color w:val="000000"/>
                <w:sz w:val="20"/>
                <w:szCs w:val="20"/>
                <w:lang w:eastAsia="ro-RO"/>
              </w:rPr>
            </w:pPr>
            <w:r w:rsidRPr="000E42CC">
              <w:rPr>
                <w:rFonts w:eastAsia="Times New Roman"/>
                <w:color w:val="000000"/>
                <w:sz w:val="20"/>
                <w:szCs w:val="20"/>
                <w:lang w:eastAsia="ro-RO"/>
              </w:rPr>
              <w:t xml:space="preserve">Documente </w:t>
            </w:r>
          </w:p>
          <w:p w:rsidR="007C42D8" w:rsidRPr="000E42CC" w:rsidRDefault="007C42D8" w:rsidP="000E42CC">
            <w:pPr>
              <w:keepNext/>
              <w:keepLines/>
              <w:spacing w:line="276" w:lineRule="auto"/>
              <w:ind w:right="-93"/>
              <w:rPr>
                <w:rFonts w:eastAsia="Times New Roman"/>
                <w:color w:val="000000"/>
                <w:sz w:val="20"/>
                <w:szCs w:val="20"/>
                <w:lang w:eastAsia="ro-RO"/>
              </w:rPr>
            </w:pPr>
          </w:p>
        </w:tc>
        <w:tc>
          <w:tcPr>
            <w:tcW w:w="578"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Nr</w:t>
            </w:r>
          </w:p>
          <w:p w:rsidR="007C42D8" w:rsidRPr="000E42CC" w:rsidRDefault="007C42D8" w:rsidP="000E42CC">
            <w:pPr>
              <w:keepNext/>
              <w:keepLines/>
              <w:spacing w:line="276" w:lineRule="auto"/>
              <w:rPr>
                <w:rFonts w:eastAsia="Times New Roman"/>
                <w:color w:val="000000"/>
                <w:sz w:val="20"/>
                <w:szCs w:val="20"/>
                <w:lang w:eastAsia="ro-RO"/>
              </w:rPr>
            </w:pPr>
          </w:p>
        </w:tc>
        <w:tc>
          <w:tcPr>
            <w:tcW w:w="877"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25</w:t>
            </w:r>
          </w:p>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64.000</w:t>
            </w:r>
          </w:p>
          <w:p w:rsidR="007C42D8" w:rsidRPr="000E42CC" w:rsidRDefault="007C42D8" w:rsidP="000E42CC">
            <w:pPr>
              <w:keepNext/>
              <w:keepLines/>
              <w:spacing w:line="276" w:lineRule="auto"/>
              <w:jc w:val="right"/>
              <w:rPr>
                <w:rFonts w:eastAsia="Times New Roman"/>
                <w:b/>
                <w:color w:val="000000"/>
                <w:sz w:val="20"/>
                <w:szCs w:val="20"/>
                <w:lang w:eastAsia="ro-RO"/>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left="-107"/>
              <w:rPr>
                <w:rFonts w:eastAsia="Times New Roman"/>
                <w:color w:val="000000"/>
                <w:sz w:val="20"/>
                <w:szCs w:val="20"/>
                <w:lang w:eastAsia="ro-RO"/>
              </w:rPr>
            </w:pPr>
            <w:r w:rsidRPr="000E42CC">
              <w:rPr>
                <w:rFonts w:eastAsia="Times New Roman"/>
                <w:color w:val="000000"/>
                <w:sz w:val="20"/>
                <w:szCs w:val="20"/>
                <w:lang w:eastAsia="ro-RO"/>
              </w:rPr>
              <w:t>Fonduri proprii administrator</w:t>
            </w:r>
          </w:p>
        </w:tc>
        <w:tc>
          <w:tcPr>
            <w:tcW w:w="1130"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Sp 43</w:t>
            </w:r>
          </w:p>
        </w:tc>
      </w:tr>
      <w:tr w:rsidR="007C42D8" w:rsidRPr="000E42CC" w:rsidTr="000E42CC">
        <w:trPr>
          <w:gridAfter w:val="4"/>
          <w:wAfter w:w="6698"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spacing w:line="276" w:lineRule="auto"/>
              <w:rPr>
                <w:sz w:val="20"/>
                <w:szCs w:val="20"/>
                <w:lang w:eastAsia="ro-RO"/>
              </w:rPr>
            </w:pPr>
            <w:r w:rsidRPr="000E42CC">
              <w:rPr>
                <w:sz w:val="20"/>
                <w:szCs w:val="20"/>
                <w:lang w:eastAsia="ro-RO"/>
              </w:rPr>
              <w:lastRenderedPageBreak/>
              <w:t>3.7.2</w:t>
            </w:r>
          </w:p>
        </w:tc>
        <w:tc>
          <w:tcPr>
            <w:tcW w:w="2607" w:type="dxa"/>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widowControl w:val="0"/>
              <w:autoSpaceDE w:val="0"/>
              <w:autoSpaceDN w:val="0"/>
              <w:adjustRightInd w:val="0"/>
              <w:spacing w:before="1" w:line="240" w:lineRule="auto"/>
              <w:ind w:left="53"/>
              <w:rPr>
                <w:sz w:val="20"/>
                <w:szCs w:val="20"/>
              </w:rPr>
            </w:pPr>
            <w:r w:rsidRPr="000E42CC">
              <w:rPr>
                <w:sz w:val="20"/>
                <w:szCs w:val="20"/>
              </w:rPr>
              <w:t>Asigurarea logisticii necesare pentru implementarea planului de management</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p>
        </w:tc>
        <w:tc>
          <w:tcPr>
            <w:tcW w:w="1095"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Echipam IT</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Birotica</w:t>
            </w:r>
          </w:p>
          <w:p w:rsidR="007C42D8" w:rsidRPr="000E42CC" w:rsidRDefault="007C42D8" w:rsidP="000E42CC">
            <w:pPr>
              <w:keepNext/>
              <w:keepLines/>
              <w:spacing w:line="276" w:lineRule="auto"/>
              <w:ind w:right="-93"/>
              <w:rPr>
                <w:rFonts w:eastAsia="Times New Roman"/>
                <w:color w:val="000000"/>
                <w:sz w:val="20"/>
                <w:szCs w:val="20"/>
                <w:lang w:eastAsia="ro-RO"/>
              </w:rPr>
            </w:pPr>
            <w:r w:rsidRPr="000E42CC">
              <w:rPr>
                <w:rFonts w:eastAsia="Times New Roman"/>
                <w:color w:val="000000"/>
                <w:sz w:val="20"/>
                <w:szCs w:val="20"/>
                <w:lang w:eastAsia="ro-RO"/>
              </w:rPr>
              <w:t xml:space="preserve">Autoturism </w:t>
            </w:r>
          </w:p>
        </w:tc>
        <w:tc>
          <w:tcPr>
            <w:tcW w:w="578"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Buc</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877"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2</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w:t>
            </w: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20.000+</w:t>
            </w:r>
          </w:p>
          <w:p w:rsidR="007C42D8" w:rsidRPr="000E42CC" w:rsidRDefault="007C42D8"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60.000+ 490.000=</w:t>
            </w:r>
          </w:p>
          <w:p w:rsidR="007C42D8" w:rsidRPr="000E42CC" w:rsidRDefault="007C42D8" w:rsidP="000E42CC">
            <w:pPr>
              <w:keepNext/>
              <w:keepLines/>
              <w:spacing w:line="276" w:lineRule="auto"/>
              <w:jc w:val="right"/>
              <w:rPr>
                <w:rFonts w:eastAsia="Times New Roman"/>
                <w:color w:val="000000"/>
                <w:sz w:val="20"/>
                <w:szCs w:val="20"/>
                <w:lang w:eastAsia="ro-RO"/>
              </w:rPr>
            </w:pPr>
            <w:r w:rsidRPr="000E42CC">
              <w:rPr>
                <w:rFonts w:eastAsia="Times New Roman"/>
                <w:b/>
                <w:color w:val="000000"/>
                <w:sz w:val="20"/>
                <w:szCs w:val="20"/>
                <w:lang w:eastAsia="ro-RO"/>
              </w:rPr>
              <w:t>570.000</w:t>
            </w:r>
          </w:p>
        </w:tc>
        <w:tc>
          <w:tcPr>
            <w:tcW w:w="1276" w:type="dxa"/>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nerambursabile</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1130"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Sp 41</w:t>
            </w:r>
          </w:p>
        </w:tc>
      </w:tr>
      <w:tr w:rsidR="007C42D8" w:rsidRPr="000E42CC" w:rsidTr="000E42CC">
        <w:trPr>
          <w:gridAfter w:val="3"/>
          <w:wAfter w:w="6692" w:type="dxa"/>
          <w:trHeight w:val="315"/>
        </w:trPr>
        <w:tc>
          <w:tcPr>
            <w:tcW w:w="33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b/>
                <w:i/>
                <w:sz w:val="20"/>
                <w:szCs w:val="20"/>
                <w:lang w:eastAsia="ro-RO"/>
              </w:rPr>
            </w:pPr>
            <w:r w:rsidRPr="000E42CC">
              <w:rPr>
                <w:rFonts w:eastAsia="Times New Roman"/>
                <w:b/>
                <w:i/>
                <w:sz w:val="20"/>
                <w:szCs w:val="20"/>
                <w:lang w:eastAsia="ro-RO"/>
              </w:rPr>
              <w:t>Total MG 7</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b/>
                <w:i/>
                <w:sz w:val="20"/>
                <w:szCs w:val="20"/>
                <w:lang w:eastAsia="ro-RO"/>
              </w:rPr>
            </w:pPr>
            <w:r w:rsidRPr="000E42CC">
              <w:rPr>
                <w:rFonts w:eastAsia="Times New Roman"/>
                <w:b/>
                <w:i/>
                <w:sz w:val="20"/>
                <w:szCs w:val="20"/>
                <w:lang w:eastAsia="ro-RO"/>
              </w:rPr>
              <w:t>100</w:t>
            </w:r>
          </w:p>
        </w:tc>
        <w:tc>
          <w:tcPr>
            <w:tcW w:w="2550" w:type="dxa"/>
            <w:gridSpan w:val="6"/>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center"/>
              <w:rPr>
                <w:rFonts w:eastAsia="Times New Roman"/>
                <w:sz w:val="20"/>
                <w:szCs w:val="20"/>
                <w:lang w:eastAsia="ro-RO"/>
              </w:rPr>
            </w:pPr>
            <w:r w:rsidRPr="000E42CC">
              <w:rPr>
                <w:rFonts w:eastAsia="Times New Roman"/>
                <w:i/>
                <w:iCs/>
                <w:sz w:val="20"/>
                <w:szCs w:val="20"/>
                <w:lang w:eastAsia="ro-RO"/>
              </w:rPr>
              <w:t>n/a</w:t>
            </w: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b/>
                <w:i/>
                <w:sz w:val="20"/>
                <w:szCs w:val="20"/>
                <w:lang w:eastAsia="ro-RO"/>
              </w:rPr>
            </w:pPr>
            <w:r w:rsidRPr="000E42CC">
              <w:rPr>
                <w:rFonts w:eastAsia="Times New Roman"/>
                <w:b/>
                <w:i/>
                <w:sz w:val="20"/>
                <w:szCs w:val="20"/>
                <w:lang w:eastAsia="ro-RO"/>
              </w:rPr>
              <w:t>634.000</w:t>
            </w:r>
          </w:p>
        </w:tc>
        <w:tc>
          <w:tcPr>
            <w:tcW w:w="2412" w:type="dxa"/>
            <w:gridSpan w:val="4"/>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center"/>
              <w:rPr>
                <w:rFonts w:eastAsia="Times New Roman"/>
                <w:sz w:val="20"/>
                <w:szCs w:val="20"/>
                <w:lang w:eastAsia="ro-RO"/>
              </w:rPr>
            </w:pPr>
            <w:r w:rsidRPr="000E42CC">
              <w:rPr>
                <w:rFonts w:eastAsia="Times New Roman"/>
                <w:i/>
                <w:iCs/>
                <w:sz w:val="20"/>
                <w:szCs w:val="20"/>
                <w:lang w:eastAsia="ro-RO"/>
              </w:rPr>
              <w:t>n/a</w:t>
            </w:r>
          </w:p>
        </w:tc>
      </w:tr>
      <w:tr w:rsidR="007C42D8" w:rsidRPr="000E42CC" w:rsidTr="000E42CC">
        <w:trPr>
          <w:gridAfter w:val="3"/>
          <w:wAfter w:w="6692"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C42D8" w:rsidRPr="000E42CC" w:rsidRDefault="007C42D8" w:rsidP="000E42CC">
            <w:pPr>
              <w:keepNext/>
              <w:keepLines/>
              <w:spacing w:line="276" w:lineRule="auto"/>
              <w:rPr>
                <w:rFonts w:eastAsia="Times New Roman"/>
                <w:b/>
                <w:i/>
                <w:sz w:val="20"/>
                <w:szCs w:val="20"/>
                <w:lang w:eastAsia="ro-RO"/>
              </w:rPr>
            </w:pPr>
            <w:r w:rsidRPr="000E42CC">
              <w:rPr>
                <w:rFonts w:eastAsia="Times New Roman"/>
                <w:b/>
                <w:i/>
                <w:sz w:val="20"/>
                <w:szCs w:val="20"/>
                <w:lang w:eastAsia="ro-RO"/>
              </w:rPr>
              <w:t>3.8</w:t>
            </w:r>
          </w:p>
        </w:tc>
        <w:tc>
          <w:tcPr>
            <w:tcW w:w="9783" w:type="dxa"/>
            <w:gridSpan w:val="15"/>
            <w:tcBorders>
              <w:top w:val="single" w:sz="4" w:space="0" w:color="auto"/>
              <w:left w:val="nil"/>
              <w:bottom w:val="single" w:sz="4" w:space="0" w:color="auto"/>
              <w:right w:val="single" w:sz="4" w:space="0" w:color="auto"/>
            </w:tcBorders>
            <w:shd w:val="clear" w:color="auto" w:fill="D9D9D9" w:themeFill="background1" w:themeFillShade="D9"/>
            <w:vAlign w:val="center"/>
          </w:tcPr>
          <w:p w:rsidR="007C42D8" w:rsidRPr="000E42CC" w:rsidRDefault="007C42D8" w:rsidP="000E42CC">
            <w:pPr>
              <w:keepNext/>
              <w:keepLines/>
              <w:spacing w:line="276" w:lineRule="auto"/>
              <w:rPr>
                <w:rFonts w:eastAsia="Times New Roman"/>
                <w:b/>
                <w:i/>
                <w:sz w:val="20"/>
                <w:szCs w:val="20"/>
                <w:lang w:eastAsia="ro-RO"/>
              </w:rPr>
            </w:pPr>
            <w:r w:rsidRPr="000E42CC">
              <w:rPr>
                <w:rFonts w:eastAsia="Times New Roman"/>
                <w:b/>
                <w:i/>
                <w:iCs/>
                <w:sz w:val="20"/>
                <w:szCs w:val="20"/>
                <w:lang w:eastAsia="ro-RO"/>
              </w:rPr>
              <w:t xml:space="preserve">Măsură generală/Obiectiv specific </w:t>
            </w:r>
            <w:r w:rsidRPr="000E42CC">
              <w:rPr>
                <w:rFonts w:eastAsia="Times New Roman"/>
                <w:b/>
                <w:bCs/>
                <w:i/>
                <w:iCs/>
                <w:sz w:val="20"/>
                <w:szCs w:val="20"/>
              </w:rPr>
              <w:t>Dezvoltarea capacităţii personalului implicat în administrarea/managementul sitului</w:t>
            </w:r>
          </w:p>
        </w:tc>
      </w:tr>
      <w:tr w:rsidR="007C42D8" w:rsidRPr="000E42CC" w:rsidTr="000E42CC">
        <w:trPr>
          <w:gridAfter w:val="4"/>
          <w:wAfter w:w="6698"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spacing w:line="276" w:lineRule="auto"/>
              <w:rPr>
                <w:sz w:val="20"/>
                <w:szCs w:val="20"/>
                <w:lang w:eastAsia="ro-RO"/>
              </w:rPr>
            </w:pPr>
            <w:r w:rsidRPr="000E42CC">
              <w:rPr>
                <w:sz w:val="20"/>
                <w:szCs w:val="20"/>
                <w:lang w:eastAsia="ro-RO"/>
              </w:rPr>
              <w:t>3.8.1</w:t>
            </w:r>
          </w:p>
        </w:tc>
        <w:tc>
          <w:tcPr>
            <w:tcW w:w="2607" w:type="dxa"/>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widowControl w:val="0"/>
              <w:autoSpaceDE w:val="0"/>
              <w:autoSpaceDN w:val="0"/>
              <w:adjustRightInd w:val="0"/>
              <w:spacing w:before="1" w:line="240" w:lineRule="auto"/>
              <w:ind w:left="53"/>
              <w:rPr>
                <w:sz w:val="20"/>
                <w:szCs w:val="20"/>
              </w:rPr>
            </w:pPr>
            <w:r w:rsidRPr="000E42CC">
              <w:rPr>
                <w:sz w:val="20"/>
                <w:szCs w:val="20"/>
              </w:rPr>
              <w:t>Asigurarea de personal implicat în managementul sitului</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10/an/pers</w:t>
            </w:r>
          </w:p>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(1 pers)</w:t>
            </w:r>
          </w:p>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 xml:space="preserve">Total= </w:t>
            </w:r>
            <w:r w:rsidRPr="000E42CC">
              <w:rPr>
                <w:rFonts w:eastAsia="Times New Roman"/>
                <w:b/>
                <w:color w:val="000000"/>
                <w:sz w:val="20"/>
                <w:szCs w:val="20"/>
                <w:lang w:eastAsia="ro-RO"/>
              </w:rPr>
              <w:t>50</w:t>
            </w:r>
          </w:p>
        </w:tc>
        <w:tc>
          <w:tcPr>
            <w:tcW w:w="1095"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right="-93"/>
              <w:rPr>
                <w:rFonts w:eastAsia="Times New Roman"/>
                <w:color w:val="000000"/>
                <w:sz w:val="20"/>
                <w:szCs w:val="20"/>
                <w:lang w:eastAsia="ro-RO"/>
              </w:rPr>
            </w:pPr>
          </w:p>
        </w:tc>
        <w:tc>
          <w:tcPr>
            <w:tcW w:w="578"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p>
        </w:tc>
        <w:tc>
          <w:tcPr>
            <w:tcW w:w="877"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32.000</w:t>
            </w:r>
          </w:p>
          <w:p w:rsidR="007C42D8" w:rsidRPr="000E42CC" w:rsidRDefault="007C42D8" w:rsidP="000E42CC">
            <w:pPr>
              <w:keepNext/>
              <w:keepLines/>
              <w:spacing w:line="276" w:lineRule="auto"/>
              <w:jc w:val="right"/>
              <w:rPr>
                <w:rFonts w:eastAsia="Times New Roman"/>
                <w:b/>
                <w:color w:val="000000"/>
                <w:sz w:val="20"/>
                <w:szCs w:val="20"/>
                <w:lang w:eastAsia="ro-RO"/>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left="-107"/>
              <w:rPr>
                <w:rFonts w:eastAsia="Times New Roman"/>
                <w:color w:val="000000"/>
                <w:sz w:val="20"/>
                <w:szCs w:val="20"/>
                <w:lang w:eastAsia="ro-RO"/>
              </w:rPr>
            </w:pPr>
            <w:r w:rsidRPr="000E42CC">
              <w:rPr>
                <w:rFonts w:eastAsia="Times New Roman"/>
                <w:color w:val="000000"/>
                <w:sz w:val="20"/>
                <w:szCs w:val="20"/>
                <w:lang w:eastAsia="ro-RO"/>
              </w:rPr>
              <w:t>Fonduri proprii administrator</w:t>
            </w:r>
          </w:p>
        </w:tc>
        <w:tc>
          <w:tcPr>
            <w:tcW w:w="1130"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Sp 42</w:t>
            </w:r>
          </w:p>
        </w:tc>
      </w:tr>
      <w:tr w:rsidR="007C42D8" w:rsidRPr="000E42CC" w:rsidTr="000E42CC">
        <w:trPr>
          <w:gridAfter w:val="4"/>
          <w:wAfter w:w="6698"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spacing w:line="276" w:lineRule="auto"/>
              <w:rPr>
                <w:sz w:val="20"/>
                <w:szCs w:val="20"/>
                <w:lang w:eastAsia="ro-RO"/>
              </w:rPr>
            </w:pPr>
            <w:r w:rsidRPr="000E42CC">
              <w:rPr>
                <w:sz w:val="20"/>
                <w:szCs w:val="20"/>
                <w:lang w:eastAsia="ro-RO"/>
              </w:rPr>
              <w:t>3.8.2</w:t>
            </w:r>
          </w:p>
        </w:tc>
        <w:tc>
          <w:tcPr>
            <w:tcW w:w="2607" w:type="dxa"/>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widowControl w:val="0"/>
              <w:autoSpaceDE w:val="0"/>
              <w:autoSpaceDN w:val="0"/>
              <w:adjustRightInd w:val="0"/>
              <w:spacing w:before="1" w:line="240" w:lineRule="auto"/>
              <w:ind w:left="53"/>
              <w:rPr>
                <w:sz w:val="20"/>
                <w:szCs w:val="20"/>
              </w:rPr>
            </w:pPr>
            <w:r w:rsidRPr="000E42CC">
              <w:rPr>
                <w:sz w:val="20"/>
                <w:szCs w:val="20"/>
                <w:lang w:eastAsia="ro-RO"/>
              </w:rPr>
              <w:t>Desfăşurarea şi participarea la cursuri de instruire necesare</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 xml:space="preserve">10/an/pers </w:t>
            </w:r>
          </w:p>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(4 pers)</w:t>
            </w:r>
          </w:p>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Total=</w:t>
            </w:r>
            <w:r w:rsidRPr="000E42CC">
              <w:rPr>
                <w:rFonts w:eastAsia="Times New Roman"/>
                <w:b/>
                <w:color w:val="000000"/>
                <w:sz w:val="20"/>
                <w:szCs w:val="20"/>
                <w:lang w:eastAsia="ro-RO"/>
              </w:rPr>
              <w:t>200</w:t>
            </w:r>
          </w:p>
        </w:tc>
        <w:tc>
          <w:tcPr>
            <w:tcW w:w="1095"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Instruire / curs</w:t>
            </w:r>
          </w:p>
        </w:tc>
        <w:tc>
          <w:tcPr>
            <w:tcW w:w="578"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Nr </w:t>
            </w:r>
          </w:p>
          <w:p w:rsidR="007C42D8" w:rsidRPr="000E42CC" w:rsidRDefault="007C42D8" w:rsidP="000E42CC">
            <w:pPr>
              <w:keepNext/>
              <w:keepLines/>
              <w:spacing w:line="276" w:lineRule="auto"/>
              <w:rPr>
                <w:rFonts w:eastAsia="Times New Roman"/>
                <w:color w:val="000000"/>
                <w:sz w:val="20"/>
                <w:szCs w:val="20"/>
                <w:lang w:eastAsia="ro-RO"/>
              </w:rPr>
            </w:pPr>
          </w:p>
        </w:tc>
        <w:tc>
          <w:tcPr>
            <w:tcW w:w="877"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5</w:t>
            </w:r>
          </w:p>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96.000</w:t>
            </w:r>
          </w:p>
          <w:p w:rsidR="007C42D8" w:rsidRPr="000E42CC" w:rsidRDefault="007C42D8" w:rsidP="000E42CC">
            <w:pPr>
              <w:keepNext/>
              <w:keepLines/>
              <w:spacing w:line="276" w:lineRule="auto"/>
              <w:jc w:val="right"/>
              <w:rPr>
                <w:rFonts w:eastAsia="Times New Roman"/>
                <w:color w:val="000000"/>
                <w:sz w:val="20"/>
                <w:szCs w:val="20"/>
                <w:lang w:eastAsia="ro-RO"/>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nerambursabile</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1130"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Sp 44</w:t>
            </w:r>
          </w:p>
        </w:tc>
      </w:tr>
      <w:tr w:rsidR="007C42D8" w:rsidRPr="000E42CC" w:rsidTr="000E42CC">
        <w:trPr>
          <w:gridAfter w:val="3"/>
          <w:wAfter w:w="6692" w:type="dxa"/>
          <w:trHeight w:val="315"/>
        </w:trPr>
        <w:tc>
          <w:tcPr>
            <w:tcW w:w="33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b/>
                <w:i/>
                <w:sz w:val="20"/>
                <w:szCs w:val="20"/>
                <w:lang w:eastAsia="ro-RO"/>
              </w:rPr>
            </w:pPr>
            <w:r w:rsidRPr="000E42CC">
              <w:rPr>
                <w:rFonts w:eastAsia="Times New Roman"/>
                <w:b/>
                <w:i/>
                <w:sz w:val="20"/>
                <w:szCs w:val="20"/>
                <w:lang w:eastAsia="ro-RO"/>
              </w:rPr>
              <w:t>Total MG 8</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b/>
                <w:i/>
                <w:sz w:val="20"/>
                <w:szCs w:val="20"/>
                <w:lang w:eastAsia="ro-RO"/>
              </w:rPr>
            </w:pPr>
            <w:r w:rsidRPr="000E42CC">
              <w:rPr>
                <w:rFonts w:eastAsia="Times New Roman"/>
                <w:b/>
                <w:i/>
                <w:sz w:val="20"/>
                <w:szCs w:val="20"/>
                <w:lang w:eastAsia="ro-RO"/>
              </w:rPr>
              <w:t>250</w:t>
            </w:r>
          </w:p>
        </w:tc>
        <w:tc>
          <w:tcPr>
            <w:tcW w:w="2550" w:type="dxa"/>
            <w:gridSpan w:val="6"/>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center"/>
              <w:rPr>
                <w:rFonts w:eastAsia="Times New Roman"/>
                <w:sz w:val="20"/>
                <w:szCs w:val="20"/>
                <w:lang w:eastAsia="ro-RO"/>
              </w:rPr>
            </w:pPr>
            <w:r w:rsidRPr="000E42CC">
              <w:rPr>
                <w:rFonts w:eastAsia="Times New Roman"/>
                <w:i/>
                <w:iCs/>
                <w:sz w:val="20"/>
                <w:szCs w:val="20"/>
                <w:lang w:eastAsia="ro-RO"/>
              </w:rPr>
              <w:t>n/a</w:t>
            </w: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b/>
                <w:i/>
                <w:sz w:val="20"/>
                <w:szCs w:val="20"/>
                <w:lang w:eastAsia="ro-RO"/>
              </w:rPr>
            </w:pPr>
            <w:r w:rsidRPr="000E42CC">
              <w:rPr>
                <w:rFonts w:eastAsia="Times New Roman"/>
                <w:b/>
                <w:i/>
                <w:sz w:val="20"/>
                <w:szCs w:val="20"/>
                <w:lang w:eastAsia="ro-RO"/>
              </w:rPr>
              <w:t>128.000</w:t>
            </w:r>
          </w:p>
        </w:tc>
        <w:tc>
          <w:tcPr>
            <w:tcW w:w="2412" w:type="dxa"/>
            <w:gridSpan w:val="4"/>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center"/>
              <w:rPr>
                <w:rFonts w:eastAsia="Times New Roman"/>
                <w:sz w:val="20"/>
                <w:szCs w:val="20"/>
                <w:lang w:eastAsia="ro-RO"/>
              </w:rPr>
            </w:pPr>
            <w:r w:rsidRPr="000E42CC">
              <w:rPr>
                <w:rFonts w:eastAsia="Times New Roman"/>
                <w:i/>
                <w:iCs/>
                <w:sz w:val="20"/>
                <w:szCs w:val="20"/>
                <w:lang w:eastAsia="ro-RO"/>
              </w:rPr>
              <w:t>n/a</w:t>
            </w:r>
          </w:p>
        </w:tc>
      </w:tr>
      <w:tr w:rsidR="007C42D8" w:rsidRPr="000E42CC" w:rsidTr="000E42CC">
        <w:trPr>
          <w:gridAfter w:val="3"/>
          <w:wAfter w:w="6692"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C42D8" w:rsidRPr="000E42CC" w:rsidRDefault="007C42D8" w:rsidP="000E42CC">
            <w:pPr>
              <w:keepNext/>
              <w:keepLines/>
              <w:spacing w:line="276" w:lineRule="auto"/>
              <w:rPr>
                <w:rFonts w:eastAsia="Times New Roman"/>
                <w:b/>
                <w:i/>
                <w:sz w:val="20"/>
                <w:szCs w:val="20"/>
                <w:lang w:eastAsia="ro-RO"/>
              </w:rPr>
            </w:pPr>
            <w:r w:rsidRPr="000E42CC">
              <w:rPr>
                <w:rFonts w:eastAsia="Times New Roman"/>
                <w:b/>
                <w:i/>
                <w:sz w:val="20"/>
                <w:szCs w:val="20"/>
                <w:lang w:eastAsia="ro-RO"/>
              </w:rPr>
              <w:t>3.9</w:t>
            </w:r>
          </w:p>
        </w:tc>
        <w:tc>
          <w:tcPr>
            <w:tcW w:w="9783" w:type="dxa"/>
            <w:gridSpan w:val="15"/>
            <w:tcBorders>
              <w:top w:val="single" w:sz="4" w:space="0" w:color="auto"/>
              <w:left w:val="nil"/>
              <w:bottom w:val="single" w:sz="4" w:space="0" w:color="auto"/>
              <w:right w:val="single" w:sz="4" w:space="0" w:color="auto"/>
            </w:tcBorders>
            <w:shd w:val="clear" w:color="auto" w:fill="D9D9D9" w:themeFill="background1" w:themeFillShade="D9"/>
            <w:vAlign w:val="center"/>
          </w:tcPr>
          <w:p w:rsidR="007C42D8" w:rsidRPr="000E42CC" w:rsidRDefault="007C42D8" w:rsidP="000E42CC">
            <w:pPr>
              <w:keepNext/>
              <w:keepLines/>
              <w:spacing w:line="276" w:lineRule="auto"/>
              <w:rPr>
                <w:rFonts w:eastAsia="Times New Roman"/>
                <w:b/>
                <w:i/>
                <w:sz w:val="20"/>
                <w:szCs w:val="20"/>
                <w:lang w:eastAsia="ro-RO"/>
              </w:rPr>
            </w:pPr>
            <w:r w:rsidRPr="000E42CC">
              <w:rPr>
                <w:rFonts w:eastAsia="Times New Roman"/>
                <w:b/>
                <w:i/>
                <w:iCs/>
                <w:sz w:val="20"/>
                <w:szCs w:val="20"/>
                <w:lang w:eastAsia="ro-RO"/>
              </w:rPr>
              <w:t xml:space="preserve">Măsură generală/Obiectiv specific </w:t>
            </w:r>
            <w:r w:rsidRPr="000E42CC">
              <w:rPr>
                <w:rFonts w:eastAsia="Times New Roman"/>
                <w:b/>
                <w:bCs/>
                <w:i/>
                <w:iCs/>
                <w:sz w:val="20"/>
                <w:szCs w:val="20"/>
              </w:rPr>
              <w:t>Realizarea raportărilor necesare către autorităţi</w:t>
            </w:r>
          </w:p>
        </w:tc>
      </w:tr>
      <w:tr w:rsidR="007C42D8" w:rsidRPr="000E42CC" w:rsidTr="000E42CC">
        <w:trPr>
          <w:gridAfter w:val="4"/>
          <w:wAfter w:w="6698"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spacing w:line="276" w:lineRule="auto"/>
              <w:rPr>
                <w:sz w:val="20"/>
                <w:szCs w:val="20"/>
                <w:lang w:eastAsia="ro-RO"/>
              </w:rPr>
            </w:pPr>
            <w:r w:rsidRPr="000E42CC">
              <w:rPr>
                <w:sz w:val="20"/>
                <w:szCs w:val="20"/>
                <w:lang w:eastAsia="ro-RO"/>
              </w:rPr>
              <w:t>3.9.1</w:t>
            </w:r>
          </w:p>
        </w:tc>
        <w:tc>
          <w:tcPr>
            <w:tcW w:w="2607" w:type="dxa"/>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spacing w:line="276" w:lineRule="auto"/>
              <w:ind w:left="16"/>
              <w:rPr>
                <w:sz w:val="20"/>
                <w:szCs w:val="20"/>
              </w:rPr>
            </w:pPr>
            <w:r w:rsidRPr="000E42CC">
              <w:rPr>
                <w:sz w:val="20"/>
                <w:szCs w:val="20"/>
                <w:lang w:eastAsia="ro-RO"/>
              </w:rPr>
              <w:t>Elaborarea rapoartelor de activitate şi financiare</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10/an/pers</w:t>
            </w:r>
          </w:p>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(1 pers)</w:t>
            </w:r>
          </w:p>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 xml:space="preserve">Total= </w:t>
            </w:r>
            <w:r w:rsidRPr="000E42CC">
              <w:rPr>
                <w:rFonts w:eastAsia="Times New Roman"/>
                <w:b/>
                <w:color w:val="000000"/>
                <w:sz w:val="20"/>
                <w:szCs w:val="20"/>
                <w:lang w:eastAsia="ro-RO"/>
              </w:rPr>
              <w:t>50</w:t>
            </w:r>
          </w:p>
        </w:tc>
        <w:tc>
          <w:tcPr>
            <w:tcW w:w="1095"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Rapoarte </w:t>
            </w:r>
          </w:p>
        </w:tc>
        <w:tc>
          <w:tcPr>
            <w:tcW w:w="578"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nr</w:t>
            </w:r>
          </w:p>
        </w:tc>
        <w:tc>
          <w:tcPr>
            <w:tcW w:w="877"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10</w:t>
            </w: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32.000</w:t>
            </w:r>
          </w:p>
          <w:p w:rsidR="007C42D8" w:rsidRPr="000E42CC" w:rsidRDefault="007C42D8" w:rsidP="000E42CC">
            <w:pPr>
              <w:keepNext/>
              <w:keepLines/>
              <w:spacing w:line="276" w:lineRule="auto"/>
              <w:jc w:val="right"/>
              <w:rPr>
                <w:rFonts w:eastAsia="Times New Roman"/>
                <w:b/>
                <w:color w:val="000000"/>
                <w:sz w:val="20"/>
                <w:szCs w:val="20"/>
                <w:lang w:eastAsia="ro-RO"/>
              </w:rPr>
            </w:pPr>
          </w:p>
        </w:tc>
        <w:tc>
          <w:tcPr>
            <w:tcW w:w="1276" w:type="dxa"/>
            <w:tcBorders>
              <w:top w:val="single" w:sz="4" w:space="0" w:color="auto"/>
              <w:left w:val="nil"/>
              <w:bottom w:val="single" w:sz="4" w:space="0" w:color="auto"/>
              <w:right w:val="single" w:sz="4" w:space="0" w:color="auto"/>
            </w:tcBorders>
            <w:shd w:val="clear" w:color="auto" w:fill="auto"/>
          </w:tcPr>
          <w:p w:rsidR="007C42D8" w:rsidRPr="000E42CC" w:rsidRDefault="007C42D8" w:rsidP="000E42CC">
            <w:pPr>
              <w:ind w:left="-107"/>
            </w:pPr>
            <w:r w:rsidRPr="000E42CC">
              <w:rPr>
                <w:rFonts w:eastAsia="Times New Roman"/>
                <w:color w:val="000000"/>
                <w:sz w:val="20"/>
                <w:szCs w:val="20"/>
                <w:lang w:eastAsia="ro-RO"/>
              </w:rPr>
              <w:t>Fonduri proprii administrator</w:t>
            </w:r>
          </w:p>
        </w:tc>
        <w:tc>
          <w:tcPr>
            <w:tcW w:w="1130"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Sp 14</w:t>
            </w:r>
          </w:p>
        </w:tc>
      </w:tr>
      <w:tr w:rsidR="007C42D8" w:rsidRPr="000E42CC" w:rsidTr="000E42CC">
        <w:trPr>
          <w:gridAfter w:val="4"/>
          <w:wAfter w:w="6698"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spacing w:line="276" w:lineRule="auto"/>
              <w:rPr>
                <w:sz w:val="20"/>
                <w:szCs w:val="20"/>
                <w:lang w:eastAsia="ro-RO"/>
              </w:rPr>
            </w:pPr>
            <w:r w:rsidRPr="000E42CC">
              <w:rPr>
                <w:sz w:val="20"/>
                <w:szCs w:val="20"/>
                <w:lang w:eastAsia="ro-RO"/>
              </w:rPr>
              <w:t>3.9.2</w:t>
            </w:r>
          </w:p>
        </w:tc>
        <w:tc>
          <w:tcPr>
            <w:tcW w:w="2607" w:type="dxa"/>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spacing w:line="276" w:lineRule="auto"/>
              <w:ind w:left="16"/>
              <w:rPr>
                <w:sz w:val="20"/>
                <w:szCs w:val="20"/>
                <w:lang w:eastAsia="ro-RO"/>
              </w:rPr>
            </w:pPr>
            <w:r w:rsidRPr="000E42CC">
              <w:rPr>
                <w:sz w:val="20"/>
                <w:szCs w:val="20"/>
                <w:lang w:eastAsia="ro-RO"/>
              </w:rPr>
              <w:t>Trimiterea şi completarea rapoartelor în funcţie de solicitările autorităţilor</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10/an/pers</w:t>
            </w:r>
          </w:p>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(1 pers)</w:t>
            </w:r>
          </w:p>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 xml:space="preserve">Total= </w:t>
            </w:r>
            <w:r w:rsidRPr="000E42CC">
              <w:rPr>
                <w:rFonts w:eastAsia="Times New Roman"/>
                <w:b/>
                <w:color w:val="000000"/>
                <w:sz w:val="20"/>
                <w:szCs w:val="20"/>
                <w:lang w:eastAsia="ro-RO"/>
              </w:rPr>
              <w:t>50</w:t>
            </w:r>
          </w:p>
        </w:tc>
        <w:tc>
          <w:tcPr>
            <w:tcW w:w="1095"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Rapoarte </w:t>
            </w:r>
          </w:p>
        </w:tc>
        <w:tc>
          <w:tcPr>
            <w:tcW w:w="578"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nr</w:t>
            </w:r>
          </w:p>
        </w:tc>
        <w:tc>
          <w:tcPr>
            <w:tcW w:w="877"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10</w:t>
            </w: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32.000</w:t>
            </w:r>
          </w:p>
          <w:p w:rsidR="007C42D8" w:rsidRPr="000E42CC" w:rsidRDefault="007C42D8" w:rsidP="000E42CC">
            <w:pPr>
              <w:keepNext/>
              <w:keepLines/>
              <w:spacing w:line="276" w:lineRule="auto"/>
              <w:jc w:val="right"/>
              <w:rPr>
                <w:rFonts w:eastAsia="Times New Roman"/>
                <w:b/>
                <w:color w:val="000000"/>
                <w:sz w:val="20"/>
                <w:szCs w:val="20"/>
                <w:lang w:eastAsia="ro-RO"/>
              </w:rPr>
            </w:pPr>
          </w:p>
        </w:tc>
        <w:tc>
          <w:tcPr>
            <w:tcW w:w="1276" w:type="dxa"/>
            <w:tcBorders>
              <w:top w:val="single" w:sz="4" w:space="0" w:color="auto"/>
              <w:left w:val="nil"/>
              <w:bottom w:val="single" w:sz="4" w:space="0" w:color="auto"/>
              <w:right w:val="single" w:sz="4" w:space="0" w:color="auto"/>
            </w:tcBorders>
            <w:shd w:val="clear" w:color="auto" w:fill="auto"/>
          </w:tcPr>
          <w:p w:rsidR="007C42D8" w:rsidRPr="000E42CC" w:rsidRDefault="007C42D8" w:rsidP="000E42CC">
            <w:pPr>
              <w:ind w:left="-107"/>
            </w:pPr>
            <w:r w:rsidRPr="000E42CC">
              <w:rPr>
                <w:rFonts w:eastAsia="Times New Roman"/>
                <w:color w:val="000000"/>
                <w:sz w:val="20"/>
                <w:szCs w:val="20"/>
                <w:lang w:eastAsia="ro-RO"/>
              </w:rPr>
              <w:t>Fonduri proprii administrator</w:t>
            </w:r>
          </w:p>
        </w:tc>
        <w:tc>
          <w:tcPr>
            <w:tcW w:w="1130"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Sp 14</w:t>
            </w:r>
          </w:p>
        </w:tc>
      </w:tr>
      <w:tr w:rsidR="007C42D8" w:rsidRPr="000E42CC" w:rsidTr="000E42CC">
        <w:trPr>
          <w:gridAfter w:val="3"/>
          <w:wAfter w:w="6692" w:type="dxa"/>
          <w:trHeight w:val="315"/>
        </w:trPr>
        <w:tc>
          <w:tcPr>
            <w:tcW w:w="33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b/>
                <w:i/>
                <w:sz w:val="20"/>
                <w:szCs w:val="20"/>
                <w:lang w:eastAsia="ro-RO"/>
              </w:rPr>
            </w:pPr>
            <w:r w:rsidRPr="000E42CC">
              <w:rPr>
                <w:rFonts w:eastAsia="Times New Roman"/>
                <w:b/>
                <w:i/>
                <w:sz w:val="20"/>
                <w:szCs w:val="20"/>
                <w:lang w:eastAsia="ro-RO"/>
              </w:rPr>
              <w:t>Total MG 9</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b/>
                <w:i/>
                <w:sz w:val="20"/>
                <w:szCs w:val="20"/>
                <w:lang w:eastAsia="ro-RO"/>
              </w:rPr>
            </w:pPr>
            <w:r w:rsidRPr="000E42CC">
              <w:rPr>
                <w:rFonts w:eastAsia="Times New Roman"/>
                <w:b/>
                <w:i/>
                <w:sz w:val="20"/>
                <w:szCs w:val="20"/>
                <w:lang w:eastAsia="ro-RO"/>
              </w:rPr>
              <w:t>100</w:t>
            </w:r>
          </w:p>
        </w:tc>
        <w:tc>
          <w:tcPr>
            <w:tcW w:w="2550" w:type="dxa"/>
            <w:gridSpan w:val="6"/>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center"/>
              <w:rPr>
                <w:rFonts w:eastAsia="Times New Roman"/>
                <w:sz w:val="20"/>
                <w:szCs w:val="20"/>
                <w:lang w:eastAsia="ro-RO"/>
              </w:rPr>
            </w:pPr>
            <w:r w:rsidRPr="000E42CC">
              <w:rPr>
                <w:rFonts w:eastAsia="Times New Roman"/>
                <w:i/>
                <w:iCs/>
                <w:sz w:val="20"/>
                <w:szCs w:val="20"/>
                <w:lang w:eastAsia="ro-RO"/>
              </w:rPr>
              <w:t>n/a</w:t>
            </w: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b/>
                <w:i/>
                <w:sz w:val="20"/>
                <w:szCs w:val="20"/>
                <w:lang w:eastAsia="ro-RO"/>
              </w:rPr>
            </w:pPr>
            <w:r w:rsidRPr="000E42CC">
              <w:rPr>
                <w:rFonts w:eastAsia="Times New Roman"/>
                <w:b/>
                <w:i/>
                <w:sz w:val="20"/>
                <w:szCs w:val="20"/>
                <w:lang w:eastAsia="ro-RO"/>
              </w:rPr>
              <w:t>64.000</w:t>
            </w:r>
          </w:p>
        </w:tc>
        <w:tc>
          <w:tcPr>
            <w:tcW w:w="2412" w:type="dxa"/>
            <w:gridSpan w:val="4"/>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center"/>
              <w:rPr>
                <w:rFonts w:eastAsia="Times New Roman"/>
                <w:sz w:val="20"/>
                <w:szCs w:val="20"/>
                <w:lang w:eastAsia="ro-RO"/>
              </w:rPr>
            </w:pPr>
            <w:r w:rsidRPr="000E42CC">
              <w:rPr>
                <w:rFonts w:eastAsia="Times New Roman"/>
                <w:i/>
                <w:iCs/>
                <w:sz w:val="20"/>
                <w:szCs w:val="20"/>
                <w:lang w:eastAsia="ro-RO"/>
              </w:rPr>
              <w:t>n/a</w:t>
            </w:r>
          </w:p>
        </w:tc>
      </w:tr>
      <w:tr w:rsidR="007C42D8" w:rsidRPr="000E42CC" w:rsidTr="000E42CC">
        <w:trPr>
          <w:gridAfter w:val="3"/>
          <w:wAfter w:w="6692" w:type="dxa"/>
          <w:trHeight w:val="300"/>
        </w:trPr>
        <w:tc>
          <w:tcPr>
            <w:tcW w:w="3316"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7C42D8" w:rsidRPr="000E42CC" w:rsidRDefault="007C42D8" w:rsidP="000E42CC">
            <w:pPr>
              <w:keepNext/>
              <w:keepLines/>
              <w:spacing w:line="276" w:lineRule="auto"/>
              <w:jc w:val="center"/>
              <w:rPr>
                <w:rFonts w:eastAsia="Times New Roman"/>
                <w:b/>
                <w:color w:val="000000"/>
                <w:sz w:val="20"/>
                <w:szCs w:val="20"/>
                <w:u w:val="single"/>
                <w:lang w:eastAsia="ro-RO"/>
              </w:rPr>
            </w:pPr>
            <w:r w:rsidRPr="000E42CC">
              <w:rPr>
                <w:rFonts w:eastAsia="Times New Roman"/>
                <w:b/>
                <w:color w:val="000000"/>
                <w:sz w:val="20"/>
                <w:szCs w:val="20"/>
                <w:u w:val="single"/>
                <w:lang w:eastAsia="ro-RO"/>
              </w:rPr>
              <w:t xml:space="preserve">Total obiectiv </w:t>
            </w:r>
            <w:r w:rsidRPr="000E42CC">
              <w:rPr>
                <w:rFonts w:eastAsia="Times New Roman"/>
                <w:b/>
                <w:color w:val="000000"/>
                <w:sz w:val="20"/>
                <w:szCs w:val="20"/>
                <w:u w:val="single"/>
                <w:lang w:eastAsia="ro-RO"/>
              </w:rPr>
              <w:br/>
              <w:t>general 3</w:t>
            </w:r>
          </w:p>
        </w:tc>
        <w:tc>
          <w:tcPr>
            <w:tcW w:w="1133" w:type="dxa"/>
            <w:gridSpan w:val="2"/>
            <w:tcBorders>
              <w:top w:val="single" w:sz="4" w:space="0" w:color="auto"/>
              <w:left w:val="nil"/>
              <w:bottom w:val="single" w:sz="4" w:space="0" w:color="auto"/>
              <w:right w:val="single" w:sz="4" w:space="0" w:color="auto"/>
            </w:tcBorders>
            <w:shd w:val="clear" w:color="auto" w:fill="E5DFEC" w:themeFill="accent4" w:themeFillTint="33"/>
            <w:vAlign w:val="center"/>
          </w:tcPr>
          <w:p w:rsidR="007C42D8" w:rsidRPr="000E42CC" w:rsidRDefault="007C42D8" w:rsidP="000E42CC">
            <w:pPr>
              <w:keepNext/>
              <w:keepLines/>
              <w:spacing w:line="276" w:lineRule="auto"/>
              <w:jc w:val="center"/>
              <w:rPr>
                <w:rFonts w:eastAsia="Times New Roman"/>
                <w:b/>
                <w:color w:val="000000"/>
                <w:sz w:val="20"/>
                <w:szCs w:val="20"/>
                <w:lang w:eastAsia="ro-RO"/>
              </w:rPr>
            </w:pPr>
            <w:r w:rsidRPr="000E42CC">
              <w:rPr>
                <w:rFonts w:eastAsia="Times New Roman"/>
                <w:b/>
                <w:color w:val="000000"/>
                <w:sz w:val="20"/>
                <w:szCs w:val="20"/>
                <w:lang w:eastAsia="ro-RO"/>
              </w:rPr>
              <w:t> 2105</w:t>
            </w:r>
          </w:p>
        </w:tc>
        <w:tc>
          <w:tcPr>
            <w:tcW w:w="2550" w:type="dxa"/>
            <w:gridSpan w:val="6"/>
            <w:tcBorders>
              <w:top w:val="single" w:sz="4" w:space="0" w:color="auto"/>
              <w:left w:val="nil"/>
              <w:bottom w:val="single" w:sz="4" w:space="0" w:color="auto"/>
              <w:right w:val="single" w:sz="4" w:space="0" w:color="auto"/>
            </w:tcBorders>
            <w:shd w:val="clear" w:color="auto" w:fill="E5DFEC" w:themeFill="accent4" w:themeFillTint="33"/>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n/a</w:t>
            </w:r>
          </w:p>
        </w:tc>
        <w:tc>
          <w:tcPr>
            <w:tcW w:w="1081" w:type="dxa"/>
            <w:gridSpan w:val="2"/>
            <w:tcBorders>
              <w:top w:val="single" w:sz="4" w:space="0" w:color="auto"/>
              <w:left w:val="nil"/>
              <w:bottom w:val="single" w:sz="4" w:space="0" w:color="auto"/>
              <w:right w:val="single" w:sz="4" w:space="0" w:color="auto"/>
            </w:tcBorders>
            <w:shd w:val="clear" w:color="auto" w:fill="E5DFEC" w:themeFill="accent4" w:themeFillTint="33"/>
            <w:vAlign w:val="bottom"/>
          </w:tcPr>
          <w:p w:rsidR="007C42D8" w:rsidRPr="000E42CC" w:rsidRDefault="007C42D8" w:rsidP="000E42CC">
            <w:pPr>
              <w:keepNext/>
              <w:keepLines/>
              <w:spacing w:line="276" w:lineRule="auto"/>
              <w:jc w:val="right"/>
              <w:rPr>
                <w:rFonts w:eastAsia="Times New Roman"/>
                <w:b/>
                <w:sz w:val="20"/>
                <w:szCs w:val="20"/>
                <w:lang w:eastAsia="ro-RO"/>
              </w:rPr>
            </w:pPr>
            <w:r w:rsidRPr="000E42CC">
              <w:rPr>
                <w:rFonts w:eastAsia="Times New Roman"/>
                <w:b/>
                <w:sz w:val="20"/>
                <w:szCs w:val="20"/>
                <w:lang w:eastAsia="ro-RO"/>
              </w:rPr>
              <w:t>1.907.950</w:t>
            </w:r>
          </w:p>
          <w:p w:rsidR="007C42D8" w:rsidRPr="000E42CC" w:rsidRDefault="007C42D8" w:rsidP="000E42CC">
            <w:pPr>
              <w:keepNext/>
              <w:keepLines/>
              <w:spacing w:line="276" w:lineRule="auto"/>
              <w:jc w:val="right"/>
              <w:rPr>
                <w:rFonts w:eastAsia="Times New Roman"/>
                <w:b/>
                <w:sz w:val="20"/>
                <w:szCs w:val="20"/>
                <w:lang w:eastAsia="ro-RO"/>
              </w:rPr>
            </w:pPr>
          </w:p>
        </w:tc>
        <w:tc>
          <w:tcPr>
            <w:tcW w:w="2412" w:type="dxa"/>
            <w:gridSpan w:val="4"/>
            <w:tcBorders>
              <w:top w:val="single" w:sz="4" w:space="0" w:color="auto"/>
              <w:left w:val="nil"/>
              <w:bottom w:val="single" w:sz="4" w:space="0" w:color="auto"/>
              <w:right w:val="single" w:sz="4" w:space="0" w:color="auto"/>
            </w:tcBorders>
            <w:shd w:val="clear" w:color="auto" w:fill="E5DFEC" w:themeFill="accent4" w:themeFillTint="33"/>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n/a</w:t>
            </w:r>
          </w:p>
        </w:tc>
      </w:tr>
      <w:tr w:rsidR="007C42D8" w:rsidRPr="000E42CC" w:rsidTr="000E42CC">
        <w:trPr>
          <w:gridAfter w:val="3"/>
          <w:wAfter w:w="6692"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C42D8" w:rsidRPr="000E42CC" w:rsidRDefault="007C42D8" w:rsidP="000E42CC">
            <w:pPr>
              <w:keepNext/>
              <w:keepLines/>
              <w:spacing w:line="276" w:lineRule="auto"/>
              <w:rPr>
                <w:rFonts w:eastAsia="Times New Roman"/>
                <w:b/>
                <w:color w:val="000000"/>
                <w:sz w:val="20"/>
                <w:szCs w:val="20"/>
                <w:lang w:eastAsia="ro-RO"/>
              </w:rPr>
            </w:pPr>
            <w:r w:rsidRPr="000E42CC">
              <w:rPr>
                <w:rFonts w:eastAsia="Times New Roman"/>
                <w:b/>
                <w:color w:val="000000"/>
                <w:sz w:val="20"/>
                <w:szCs w:val="20"/>
                <w:lang w:eastAsia="ro-RO"/>
              </w:rPr>
              <w:t>4.</w:t>
            </w:r>
          </w:p>
        </w:tc>
        <w:tc>
          <w:tcPr>
            <w:tcW w:w="9783" w:type="dxa"/>
            <w:gridSpan w:val="15"/>
            <w:tcBorders>
              <w:top w:val="single" w:sz="4" w:space="0" w:color="auto"/>
              <w:left w:val="nil"/>
              <w:bottom w:val="single" w:sz="4" w:space="0" w:color="auto"/>
              <w:right w:val="single" w:sz="4" w:space="0" w:color="auto"/>
            </w:tcBorders>
            <w:shd w:val="clear" w:color="auto" w:fill="A6A6A6" w:themeFill="background1" w:themeFillShade="A6"/>
            <w:vAlign w:val="center"/>
          </w:tcPr>
          <w:p w:rsidR="007C42D8" w:rsidRPr="000E42CC" w:rsidRDefault="007C42D8" w:rsidP="000E42CC">
            <w:pPr>
              <w:keepNext/>
              <w:keepLines/>
              <w:spacing w:line="276" w:lineRule="auto"/>
              <w:rPr>
                <w:rFonts w:eastAsia="Times New Roman"/>
                <w:color w:val="000000"/>
                <w:sz w:val="20"/>
                <w:szCs w:val="20"/>
                <w:lang w:eastAsia="ro-RO"/>
              </w:rPr>
            </w:pPr>
            <w:r w:rsidRPr="000E42CC">
              <w:rPr>
                <w:b/>
                <w:sz w:val="20"/>
                <w:szCs w:val="20"/>
              </w:rPr>
              <w:t xml:space="preserve">OG 4: </w:t>
            </w:r>
            <w:r w:rsidRPr="000E42CC">
              <w:rPr>
                <w:b/>
                <w:color w:val="000000"/>
                <w:sz w:val="20"/>
                <w:szCs w:val="20"/>
                <w:lang w:eastAsia="ar-SA"/>
              </w:rPr>
              <w:t>Creşterea nivelului de conştientizare - îmbunătăţirea cunoştinţelor, schimbarea atitudinii şi comportamentului - pentru grupurile interesate care au impact asupra conservării biodiversităţii</w:t>
            </w:r>
          </w:p>
        </w:tc>
      </w:tr>
      <w:tr w:rsidR="007C42D8" w:rsidRPr="000E42CC" w:rsidTr="000E42CC">
        <w:trPr>
          <w:gridAfter w:val="3"/>
          <w:wAfter w:w="6692"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C42D8" w:rsidRPr="000E42CC" w:rsidRDefault="007C42D8" w:rsidP="000E42CC">
            <w:pPr>
              <w:keepNext/>
              <w:keepLines/>
              <w:spacing w:line="276" w:lineRule="auto"/>
              <w:rPr>
                <w:rFonts w:eastAsia="Times New Roman"/>
                <w:b/>
                <w:i/>
                <w:color w:val="000000"/>
                <w:sz w:val="20"/>
                <w:szCs w:val="20"/>
                <w:lang w:eastAsia="ro-RO"/>
              </w:rPr>
            </w:pPr>
            <w:r w:rsidRPr="000E42CC">
              <w:rPr>
                <w:rFonts w:eastAsia="Times New Roman"/>
                <w:b/>
                <w:i/>
                <w:color w:val="000000"/>
                <w:sz w:val="20"/>
                <w:szCs w:val="20"/>
                <w:lang w:eastAsia="ro-RO"/>
              </w:rPr>
              <w:t xml:space="preserve">4.10 </w:t>
            </w:r>
          </w:p>
        </w:tc>
        <w:tc>
          <w:tcPr>
            <w:tcW w:w="9783" w:type="dxa"/>
            <w:gridSpan w:val="15"/>
            <w:tcBorders>
              <w:top w:val="single" w:sz="4" w:space="0" w:color="auto"/>
              <w:left w:val="nil"/>
              <w:bottom w:val="single" w:sz="4" w:space="0" w:color="auto"/>
              <w:right w:val="single" w:sz="4" w:space="0" w:color="auto"/>
            </w:tcBorders>
            <w:shd w:val="clear" w:color="auto" w:fill="D9D9D9" w:themeFill="background1" w:themeFillShade="D9"/>
            <w:vAlign w:val="center"/>
          </w:tcPr>
          <w:p w:rsidR="007C42D8" w:rsidRPr="000E42CC" w:rsidRDefault="007C42D8" w:rsidP="000E42CC">
            <w:pPr>
              <w:keepNext/>
              <w:keepLines/>
              <w:spacing w:line="276" w:lineRule="auto"/>
              <w:rPr>
                <w:rFonts w:eastAsia="Times New Roman"/>
                <w:b/>
                <w:i/>
                <w:color w:val="000000"/>
                <w:sz w:val="20"/>
                <w:szCs w:val="20"/>
                <w:lang w:eastAsia="ro-RO"/>
              </w:rPr>
            </w:pPr>
            <w:r w:rsidRPr="000E42CC">
              <w:rPr>
                <w:rFonts w:eastAsia="Times New Roman"/>
                <w:b/>
                <w:i/>
                <w:iCs/>
                <w:color w:val="000000"/>
                <w:sz w:val="20"/>
                <w:szCs w:val="20"/>
                <w:lang w:eastAsia="ro-RO"/>
              </w:rPr>
              <w:t xml:space="preserve">Măsură generală/Obiectiv specific </w:t>
            </w:r>
            <w:r w:rsidRPr="000E42CC">
              <w:rPr>
                <w:b/>
                <w:i/>
                <w:sz w:val="20"/>
                <w:szCs w:val="20"/>
              </w:rPr>
              <w:t xml:space="preserve">Realizarea </w:t>
            </w:r>
            <w:r w:rsidRPr="000E42CC">
              <w:rPr>
                <w:rFonts w:eastAsia="Times New Roman"/>
                <w:b/>
                <w:bCs/>
                <w:i/>
                <w:iCs/>
                <w:sz w:val="20"/>
                <w:szCs w:val="20"/>
              </w:rPr>
              <w:t>şi implementarea Strategiei și Planului de acţiune privind conştientizarea publicului</w:t>
            </w:r>
          </w:p>
        </w:tc>
      </w:tr>
      <w:tr w:rsidR="007C42D8" w:rsidRPr="000E42CC" w:rsidTr="000E42CC">
        <w:trPr>
          <w:gridAfter w:val="4"/>
          <w:wAfter w:w="6698"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spacing w:line="276" w:lineRule="auto"/>
              <w:ind w:right="-104"/>
              <w:rPr>
                <w:sz w:val="20"/>
                <w:szCs w:val="20"/>
                <w:lang w:eastAsia="ro-RO"/>
              </w:rPr>
            </w:pPr>
            <w:r w:rsidRPr="000E42CC">
              <w:rPr>
                <w:sz w:val="20"/>
                <w:szCs w:val="20"/>
                <w:lang w:eastAsia="ro-RO"/>
              </w:rPr>
              <w:t>4.10.1</w:t>
            </w:r>
          </w:p>
        </w:tc>
        <w:tc>
          <w:tcPr>
            <w:tcW w:w="2607" w:type="dxa"/>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spacing w:line="276" w:lineRule="auto"/>
              <w:rPr>
                <w:sz w:val="20"/>
                <w:szCs w:val="20"/>
              </w:rPr>
            </w:pPr>
            <w:r w:rsidRPr="000E42CC">
              <w:rPr>
                <w:sz w:val="20"/>
                <w:szCs w:val="20"/>
              </w:rPr>
              <w:t xml:space="preserve">Elaborarea Strategiei și </w:t>
            </w:r>
            <w:r w:rsidRPr="000E42CC">
              <w:rPr>
                <w:rFonts w:eastAsia="Times New Roman"/>
                <w:bCs/>
                <w:iCs/>
                <w:sz w:val="20"/>
                <w:szCs w:val="20"/>
              </w:rPr>
              <w:t>Planului de acţiune privind conştientizarea publicului</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p>
        </w:tc>
        <w:tc>
          <w:tcPr>
            <w:tcW w:w="1095"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Realizarea </w:t>
            </w:r>
            <w:r w:rsidRPr="000E42CC">
              <w:rPr>
                <w:sz w:val="20"/>
                <w:szCs w:val="20"/>
              </w:rPr>
              <w:t xml:space="preserve">Strategiei și </w:t>
            </w:r>
            <w:r w:rsidRPr="000E42CC">
              <w:rPr>
                <w:rFonts w:eastAsia="Times New Roman"/>
                <w:bCs/>
                <w:iCs/>
                <w:sz w:val="20"/>
                <w:szCs w:val="20"/>
              </w:rPr>
              <w:t>Planului de acţiune</w:t>
            </w:r>
            <w:r w:rsidRPr="000E42CC">
              <w:rPr>
                <w:rFonts w:eastAsia="Times New Roman"/>
                <w:color w:val="000000"/>
                <w:sz w:val="20"/>
                <w:szCs w:val="20"/>
                <w:lang w:eastAsia="ro-RO"/>
              </w:rPr>
              <w:t xml:space="preserve"> </w:t>
            </w:r>
          </w:p>
        </w:tc>
        <w:tc>
          <w:tcPr>
            <w:tcW w:w="578"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Buc </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877"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72.000</w:t>
            </w:r>
          </w:p>
          <w:p w:rsidR="007C42D8" w:rsidRPr="000E42CC" w:rsidRDefault="007C42D8" w:rsidP="000E42CC">
            <w:pPr>
              <w:keepNext/>
              <w:keepLines/>
              <w:spacing w:line="276" w:lineRule="auto"/>
              <w:jc w:val="right"/>
              <w:rPr>
                <w:rFonts w:eastAsia="Times New Roman"/>
                <w:color w:val="000000"/>
                <w:sz w:val="20"/>
                <w:szCs w:val="20"/>
                <w:lang w:eastAsia="ro-RO"/>
              </w:rPr>
            </w:pPr>
          </w:p>
          <w:p w:rsidR="007C42D8" w:rsidRPr="000E42CC" w:rsidRDefault="007C42D8" w:rsidP="000E42CC">
            <w:pPr>
              <w:keepNext/>
              <w:keepLines/>
              <w:spacing w:line="276" w:lineRule="auto"/>
              <w:jc w:val="right"/>
              <w:rPr>
                <w:rFonts w:eastAsia="Times New Roman"/>
                <w:color w:val="000000"/>
                <w:sz w:val="20"/>
                <w:szCs w:val="20"/>
                <w:lang w:eastAsia="ro-RO"/>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nerambursabile</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1130"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Sp 43</w:t>
            </w:r>
          </w:p>
        </w:tc>
      </w:tr>
      <w:tr w:rsidR="007C42D8" w:rsidRPr="000E42CC" w:rsidTr="000E42CC">
        <w:trPr>
          <w:gridAfter w:val="4"/>
          <w:wAfter w:w="6698"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spacing w:line="276" w:lineRule="auto"/>
              <w:ind w:right="-104"/>
              <w:rPr>
                <w:sz w:val="20"/>
                <w:szCs w:val="20"/>
                <w:lang w:eastAsia="ro-RO"/>
              </w:rPr>
            </w:pPr>
            <w:r w:rsidRPr="000E42CC">
              <w:rPr>
                <w:sz w:val="20"/>
                <w:szCs w:val="20"/>
                <w:lang w:eastAsia="ro-RO"/>
              </w:rPr>
              <w:lastRenderedPageBreak/>
              <w:t>4.10.2</w:t>
            </w:r>
          </w:p>
        </w:tc>
        <w:tc>
          <w:tcPr>
            <w:tcW w:w="2607"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widowControl w:val="0"/>
              <w:autoSpaceDE w:val="0"/>
              <w:autoSpaceDN w:val="0"/>
              <w:adjustRightInd w:val="0"/>
              <w:spacing w:line="276" w:lineRule="auto"/>
              <w:ind w:left="53"/>
              <w:rPr>
                <w:sz w:val="20"/>
                <w:szCs w:val="20"/>
              </w:rPr>
            </w:pPr>
            <w:r w:rsidRPr="000E42CC">
              <w:rPr>
                <w:sz w:val="20"/>
                <w:szCs w:val="20"/>
                <w:lang w:eastAsia="ro-RO"/>
              </w:rPr>
              <w:t>Realizarea de materiale informative referitoare la sit - broşuri, pliante, postere, cărţi şi alte modalităţi de informare</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p>
        </w:tc>
        <w:tc>
          <w:tcPr>
            <w:tcW w:w="109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Brosuri </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Pliante</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Afișe</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Agende </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Banner </w:t>
            </w:r>
          </w:p>
          <w:p w:rsidR="007C42D8" w:rsidRPr="000E42CC" w:rsidRDefault="007C42D8" w:rsidP="000E42CC">
            <w:pPr>
              <w:keepNext/>
              <w:keepLines/>
              <w:spacing w:line="276" w:lineRule="auto"/>
              <w:rPr>
                <w:rFonts w:eastAsia="Times New Roman"/>
                <w:color w:val="000000"/>
                <w:sz w:val="20"/>
                <w:szCs w:val="20"/>
                <w:lang w:eastAsia="ro-RO"/>
              </w:rPr>
            </w:pPr>
          </w:p>
        </w:tc>
        <w:tc>
          <w:tcPr>
            <w:tcW w:w="5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Buc</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 </w:t>
            </w:r>
          </w:p>
        </w:tc>
        <w:tc>
          <w:tcPr>
            <w:tcW w:w="87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1000</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1000</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200</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400</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2</w:t>
            </w:r>
          </w:p>
          <w:p w:rsidR="007C42D8" w:rsidRPr="000E42CC" w:rsidRDefault="007C42D8" w:rsidP="000E42CC">
            <w:pPr>
              <w:keepNext/>
              <w:keepLines/>
              <w:spacing w:line="276" w:lineRule="auto"/>
              <w:jc w:val="right"/>
              <w:rPr>
                <w:rFonts w:eastAsia="Times New Roman"/>
                <w:color w:val="000000"/>
                <w:sz w:val="20"/>
                <w:szCs w:val="20"/>
                <w:lang w:eastAsia="ro-RO"/>
              </w:rPr>
            </w:pPr>
          </w:p>
          <w:p w:rsidR="007C42D8" w:rsidRPr="000E42CC" w:rsidRDefault="007C42D8" w:rsidP="000E42CC">
            <w:pPr>
              <w:keepNext/>
              <w:keepLines/>
              <w:spacing w:line="276" w:lineRule="auto"/>
              <w:jc w:val="right"/>
              <w:rPr>
                <w:rFonts w:eastAsia="Times New Roman"/>
                <w:color w:val="000000"/>
                <w:sz w:val="20"/>
                <w:szCs w:val="20"/>
                <w:lang w:eastAsia="ro-RO"/>
              </w:rPr>
            </w:pP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9.000</w:t>
            </w:r>
          </w:p>
          <w:p w:rsidR="007C42D8" w:rsidRPr="000E42CC" w:rsidRDefault="007C42D8"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4.500</w:t>
            </w:r>
          </w:p>
          <w:p w:rsidR="007C42D8" w:rsidRPr="000E42CC" w:rsidRDefault="007C42D8"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3.000</w:t>
            </w:r>
          </w:p>
          <w:p w:rsidR="007C42D8" w:rsidRPr="000E42CC" w:rsidRDefault="007C42D8"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7.200</w:t>
            </w:r>
          </w:p>
          <w:p w:rsidR="007C42D8" w:rsidRPr="000E42CC" w:rsidRDefault="007C42D8"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19.600</w:t>
            </w:r>
          </w:p>
          <w:p w:rsidR="007C42D8" w:rsidRPr="000E42CC" w:rsidRDefault="007C42D8"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 xml:space="preserve">Total= </w:t>
            </w:r>
          </w:p>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43.300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nerambursabile</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p w:rsidR="007C42D8" w:rsidRPr="000E42CC" w:rsidRDefault="007C42D8" w:rsidP="000E42CC">
            <w:pPr>
              <w:keepNext/>
              <w:keepLines/>
              <w:spacing w:line="276" w:lineRule="auto"/>
              <w:rPr>
                <w:rFonts w:eastAsia="Times New Roman"/>
                <w:color w:val="000000"/>
                <w:sz w:val="20"/>
                <w:szCs w:val="20"/>
                <w:lang w:eastAsia="ro-RO"/>
              </w:rPr>
            </w:pPr>
          </w:p>
        </w:tc>
        <w:tc>
          <w:tcPr>
            <w:tcW w:w="113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Sp 32 </w:t>
            </w:r>
          </w:p>
        </w:tc>
      </w:tr>
      <w:tr w:rsidR="007C42D8" w:rsidRPr="000E42CC" w:rsidTr="000E42CC">
        <w:trPr>
          <w:gridAfter w:val="4"/>
          <w:wAfter w:w="6698" w:type="dxa"/>
          <w:trHeight w:val="315"/>
        </w:trPr>
        <w:tc>
          <w:tcPr>
            <w:tcW w:w="709" w:type="dxa"/>
            <w:tcBorders>
              <w:top w:val="single" w:sz="4" w:space="0" w:color="auto"/>
              <w:left w:val="single" w:sz="4" w:space="0" w:color="auto"/>
              <w:bottom w:val="nil"/>
              <w:right w:val="single" w:sz="4" w:space="0" w:color="auto"/>
            </w:tcBorders>
            <w:shd w:val="clear" w:color="auto" w:fill="auto"/>
            <w:vAlign w:val="center"/>
          </w:tcPr>
          <w:p w:rsidR="007C42D8" w:rsidRPr="000E42CC" w:rsidRDefault="007C42D8" w:rsidP="000E42CC">
            <w:pPr>
              <w:spacing w:line="276" w:lineRule="auto"/>
              <w:ind w:right="-104"/>
              <w:rPr>
                <w:sz w:val="20"/>
                <w:szCs w:val="20"/>
                <w:lang w:eastAsia="ro-RO"/>
              </w:rPr>
            </w:pPr>
            <w:r w:rsidRPr="000E42CC">
              <w:rPr>
                <w:sz w:val="20"/>
                <w:szCs w:val="20"/>
                <w:lang w:eastAsia="ro-RO"/>
              </w:rPr>
              <w:t>4.10.3</w:t>
            </w:r>
          </w:p>
        </w:tc>
        <w:tc>
          <w:tcPr>
            <w:tcW w:w="2607" w:type="dxa"/>
            <w:tcBorders>
              <w:top w:val="single" w:sz="4" w:space="0" w:color="auto"/>
              <w:left w:val="nil"/>
              <w:bottom w:val="nil"/>
              <w:right w:val="single" w:sz="4" w:space="0" w:color="auto"/>
            </w:tcBorders>
            <w:shd w:val="clear" w:color="auto" w:fill="auto"/>
            <w:vAlign w:val="center"/>
          </w:tcPr>
          <w:p w:rsidR="007C42D8" w:rsidRPr="000E42CC" w:rsidRDefault="007C42D8" w:rsidP="000E42CC">
            <w:pPr>
              <w:spacing w:line="276" w:lineRule="auto"/>
              <w:rPr>
                <w:sz w:val="20"/>
                <w:szCs w:val="20"/>
                <w:lang w:eastAsia="ro-RO"/>
              </w:rPr>
            </w:pPr>
            <w:r w:rsidRPr="000E42CC">
              <w:rPr>
                <w:sz w:val="20"/>
                <w:szCs w:val="20"/>
                <w:lang w:eastAsia="ro-RO"/>
              </w:rPr>
              <w:t>Realizarea site-ului web al sitului</w:t>
            </w:r>
          </w:p>
        </w:tc>
        <w:tc>
          <w:tcPr>
            <w:tcW w:w="1133" w:type="dxa"/>
            <w:gridSpan w:val="2"/>
            <w:tcBorders>
              <w:top w:val="single" w:sz="4" w:space="0" w:color="auto"/>
              <w:left w:val="nil"/>
              <w:bottom w:val="nil"/>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p>
        </w:tc>
        <w:tc>
          <w:tcPr>
            <w:tcW w:w="1095" w:type="dxa"/>
            <w:gridSpan w:val="2"/>
            <w:tcBorders>
              <w:top w:val="single" w:sz="4" w:space="0" w:color="auto"/>
              <w:left w:val="nil"/>
              <w:bottom w:val="nil"/>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Site web </w:t>
            </w:r>
          </w:p>
        </w:tc>
        <w:tc>
          <w:tcPr>
            <w:tcW w:w="578" w:type="dxa"/>
            <w:gridSpan w:val="2"/>
            <w:tcBorders>
              <w:top w:val="single" w:sz="4" w:space="0" w:color="auto"/>
              <w:left w:val="nil"/>
              <w:bottom w:val="nil"/>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Buc </w:t>
            </w:r>
          </w:p>
        </w:tc>
        <w:tc>
          <w:tcPr>
            <w:tcW w:w="877" w:type="dxa"/>
            <w:gridSpan w:val="2"/>
            <w:tcBorders>
              <w:top w:val="single" w:sz="4" w:space="0" w:color="auto"/>
              <w:left w:val="nil"/>
              <w:bottom w:val="nil"/>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w:t>
            </w:r>
          </w:p>
        </w:tc>
        <w:tc>
          <w:tcPr>
            <w:tcW w:w="1081" w:type="dxa"/>
            <w:gridSpan w:val="2"/>
            <w:tcBorders>
              <w:top w:val="single" w:sz="4" w:space="0" w:color="auto"/>
              <w:left w:val="nil"/>
              <w:bottom w:val="nil"/>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72.000</w:t>
            </w:r>
          </w:p>
        </w:tc>
        <w:tc>
          <w:tcPr>
            <w:tcW w:w="1276" w:type="dxa"/>
            <w:tcBorders>
              <w:top w:val="single" w:sz="4" w:space="0" w:color="auto"/>
              <w:left w:val="nil"/>
              <w:bottom w:val="nil"/>
              <w:right w:val="single" w:sz="4" w:space="0" w:color="auto"/>
            </w:tcBorders>
            <w:shd w:val="clear" w:color="auto" w:fill="auto"/>
            <w:vAlign w:val="bottom"/>
          </w:tcPr>
          <w:p w:rsidR="007C42D8" w:rsidRPr="000E42CC" w:rsidRDefault="007C42D8"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nerambursabile</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1130" w:type="dxa"/>
            <w:gridSpan w:val="2"/>
            <w:tcBorders>
              <w:top w:val="single" w:sz="4" w:space="0" w:color="auto"/>
              <w:left w:val="nil"/>
              <w:bottom w:val="nil"/>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Sp 32 </w:t>
            </w:r>
          </w:p>
        </w:tc>
      </w:tr>
      <w:tr w:rsidR="007C42D8" w:rsidRPr="000E42CC" w:rsidTr="000E42CC">
        <w:trPr>
          <w:gridAfter w:val="4"/>
          <w:wAfter w:w="6698"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spacing w:line="276" w:lineRule="auto"/>
              <w:ind w:right="-104"/>
              <w:rPr>
                <w:sz w:val="20"/>
                <w:szCs w:val="20"/>
                <w:lang w:eastAsia="ro-RO"/>
              </w:rPr>
            </w:pPr>
            <w:r w:rsidRPr="000E42CC">
              <w:rPr>
                <w:sz w:val="20"/>
                <w:szCs w:val="20"/>
                <w:lang w:eastAsia="ro-RO"/>
              </w:rPr>
              <w:t>4.10.4</w:t>
            </w:r>
          </w:p>
        </w:tc>
        <w:tc>
          <w:tcPr>
            <w:tcW w:w="2607" w:type="dxa"/>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spacing w:line="276" w:lineRule="auto"/>
              <w:rPr>
                <w:sz w:val="20"/>
                <w:szCs w:val="20"/>
                <w:lang w:eastAsia="ro-RO"/>
              </w:rPr>
            </w:pPr>
            <w:r w:rsidRPr="000E42CC">
              <w:rPr>
                <w:sz w:val="20"/>
                <w:szCs w:val="20"/>
                <w:lang w:eastAsia="ro-RO"/>
              </w:rPr>
              <w:t>Realizarea de panouri informative</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p>
        </w:tc>
        <w:tc>
          <w:tcPr>
            <w:tcW w:w="1095"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right="-93"/>
              <w:rPr>
                <w:rFonts w:eastAsia="Times New Roman"/>
                <w:color w:val="000000"/>
                <w:sz w:val="20"/>
                <w:szCs w:val="20"/>
                <w:lang w:eastAsia="ro-RO"/>
              </w:rPr>
            </w:pPr>
            <w:r w:rsidRPr="000E42CC">
              <w:rPr>
                <w:rFonts w:eastAsia="Times New Roman"/>
                <w:color w:val="000000"/>
                <w:sz w:val="20"/>
                <w:szCs w:val="20"/>
                <w:lang w:eastAsia="ro-RO"/>
              </w:rPr>
              <w:t>Panouri , indicatoare</w:t>
            </w:r>
          </w:p>
        </w:tc>
        <w:tc>
          <w:tcPr>
            <w:tcW w:w="578"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Buc </w:t>
            </w:r>
          </w:p>
        </w:tc>
        <w:tc>
          <w:tcPr>
            <w:tcW w:w="877"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10</w:t>
            </w: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47.000</w:t>
            </w:r>
          </w:p>
        </w:tc>
        <w:tc>
          <w:tcPr>
            <w:tcW w:w="1276" w:type="dxa"/>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nerambursabile</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1130"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Sp 32 </w:t>
            </w:r>
          </w:p>
        </w:tc>
      </w:tr>
      <w:tr w:rsidR="007C42D8" w:rsidRPr="000E42CC" w:rsidTr="000E42CC">
        <w:trPr>
          <w:gridAfter w:val="4"/>
          <w:wAfter w:w="6698"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spacing w:line="276" w:lineRule="auto"/>
              <w:ind w:right="-104"/>
              <w:rPr>
                <w:sz w:val="20"/>
                <w:szCs w:val="20"/>
                <w:lang w:eastAsia="ro-RO"/>
              </w:rPr>
            </w:pPr>
            <w:r w:rsidRPr="000E42CC">
              <w:rPr>
                <w:sz w:val="20"/>
                <w:szCs w:val="20"/>
                <w:lang w:eastAsia="ro-RO"/>
              </w:rPr>
              <w:t>4.10.5</w:t>
            </w:r>
          </w:p>
        </w:tc>
        <w:tc>
          <w:tcPr>
            <w:tcW w:w="2607"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widowControl w:val="0"/>
              <w:autoSpaceDE w:val="0"/>
              <w:autoSpaceDN w:val="0"/>
              <w:adjustRightInd w:val="0"/>
              <w:spacing w:before="1" w:line="276" w:lineRule="auto"/>
              <w:ind w:left="53"/>
              <w:rPr>
                <w:sz w:val="20"/>
                <w:szCs w:val="20"/>
              </w:rPr>
            </w:pPr>
            <w:r w:rsidRPr="000E42CC">
              <w:rPr>
                <w:sz w:val="20"/>
                <w:szCs w:val="20"/>
                <w:lang w:eastAsia="ro-RO"/>
              </w:rPr>
              <w:t>Realizarea de întâlniri cu instituţii/organizaţii cu atribuţii referitoare la conservarea biodiversităţii în sit de discutare a problemelor legate de implementarea planului de management</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p>
        </w:tc>
        <w:tc>
          <w:tcPr>
            <w:tcW w:w="109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Întâlniri </w:t>
            </w:r>
          </w:p>
        </w:tc>
        <w:tc>
          <w:tcPr>
            <w:tcW w:w="5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Nr </w:t>
            </w:r>
          </w:p>
        </w:tc>
        <w:tc>
          <w:tcPr>
            <w:tcW w:w="87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25</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87.500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left="-107"/>
              <w:rPr>
                <w:rFonts w:eastAsia="Times New Roman"/>
                <w:color w:val="000000"/>
                <w:sz w:val="20"/>
                <w:szCs w:val="20"/>
                <w:lang w:eastAsia="ro-RO"/>
              </w:rPr>
            </w:pPr>
            <w:r w:rsidRPr="000E42CC">
              <w:rPr>
                <w:rFonts w:eastAsia="Times New Roman"/>
                <w:color w:val="000000"/>
                <w:sz w:val="20"/>
                <w:szCs w:val="20"/>
                <w:lang w:eastAsia="ro-RO"/>
              </w:rPr>
              <w:t>Fonduri proprii administrator</w:t>
            </w:r>
          </w:p>
        </w:tc>
        <w:tc>
          <w:tcPr>
            <w:tcW w:w="113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Sp 32</w:t>
            </w:r>
          </w:p>
        </w:tc>
      </w:tr>
      <w:tr w:rsidR="007C42D8" w:rsidRPr="000E42CC" w:rsidTr="000E42CC">
        <w:trPr>
          <w:gridAfter w:val="4"/>
          <w:wAfter w:w="6698" w:type="dxa"/>
          <w:trHeight w:val="315"/>
        </w:trPr>
        <w:tc>
          <w:tcPr>
            <w:tcW w:w="709" w:type="dxa"/>
            <w:tcBorders>
              <w:top w:val="single" w:sz="4" w:space="0" w:color="auto"/>
              <w:left w:val="single" w:sz="4" w:space="0" w:color="auto"/>
              <w:bottom w:val="nil"/>
              <w:right w:val="single" w:sz="4" w:space="0" w:color="auto"/>
            </w:tcBorders>
            <w:shd w:val="clear" w:color="auto" w:fill="auto"/>
            <w:vAlign w:val="center"/>
          </w:tcPr>
          <w:p w:rsidR="007C42D8" w:rsidRPr="000E42CC" w:rsidRDefault="007C42D8" w:rsidP="000E42CC">
            <w:pPr>
              <w:spacing w:line="276" w:lineRule="auto"/>
              <w:ind w:right="-104"/>
              <w:rPr>
                <w:sz w:val="20"/>
                <w:szCs w:val="20"/>
                <w:lang w:eastAsia="ro-RO"/>
              </w:rPr>
            </w:pPr>
            <w:r w:rsidRPr="000E42CC">
              <w:rPr>
                <w:sz w:val="20"/>
                <w:szCs w:val="20"/>
                <w:lang w:eastAsia="ro-RO"/>
              </w:rPr>
              <w:t>4.10.6</w:t>
            </w:r>
          </w:p>
        </w:tc>
        <w:tc>
          <w:tcPr>
            <w:tcW w:w="2607" w:type="dxa"/>
            <w:tcBorders>
              <w:top w:val="single" w:sz="4" w:space="0" w:color="auto"/>
              <w:left w:val="nil"/>
              <w:bottom w:val="nil"/>
              <w:right w:val="single" w:sz="4" w:space="0" w:color="auto"/>
            </w:tcBorders>
            <w:shd w:val="clear" w:color="auto" w:fill="auto"/>
            <w:vAlign w:val="center"/>
          </w:tcPr>
          <w:p w:rsidR="007C42D8" w:rsidRPr="000E42CC" w:rsidRDefault="007C42D8" w:rsidP="000E42CC">
            <w:pPr>
              <w:spacing w:line="276" w:lineRule="auto"/>
              <w:rPr>
                <w:sz w:val="20"/>
                <w:szCs w:val="20"/>
                <w:lang w:eastAsia="ro-RO"/>
              </w:rPr>
            </w:pPr>
            <w:r w:rsidRPr="000E42CC">
              <w:rPr>
                <w:sz w:val="20"/>
                <w:szCs w:val="20"/>
                <w:lang w:eastAsia="ro-RO"/>
              </w:rPr>
              <w:t>Organizarea de activități educative cu tânăra generație</w:t>
            </w:r>
          </w:p>
        </w:tc>
        <w:tc>
          <w:tcPr>
            <w:tcW w:w="1133" w:type="dxa"/>
            <w:gridSpan w:val="2"/>
            <w:tcBorders>
              <w:top w:val="single" w:sz="4" w:space="0" w:color="auto"/>
              <w:left w:val="nil"/>
              <w:bottom w:val="nil"/>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7,5/pers</w:t>
            </w:r>
          </w:p>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(1 pers)</w:t>
            </w:r>
          </w:p>
        </w:tc>
        <w:tc>
          <w:tcPr>
            <w:tcW w:w="1095" w:type="dxa"/>
            <w:gridSpan w:val="2"/>
            <w:tcBorders>
              <w:top w:val="single" w:sz="4" w:space="0" w:color="auto"/>
              <w:left w:val="nil"/>
              <w:bottom w:val="nil"/>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Atelier </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 zi)</w:t>
            </w:r>
          </w:p>
          <w:p w:rsidR="007C42D8" w:rsidRPr="000E42CC" w:rsidRDefault="007C42D8" w:rsidP="000E42CC">
            <w:pPr>
              <w:keepNext/>
              <w:keepLines/>
              <w:spacing w:line="276" w:lineRule="auto"/>
              <w:ind w:right="-92"/>
              <w:rPr>
                <w:rFonts w:eastAsia="Times New Roman"/>
                <w:color w:val="000000"/>
                <w:sz w:val="20"/>
                <w:szCs w:val="20"/>
                <w:lang w:eastAsia="ro-RO"/>
              </w:rPr>
            </w:pPr>
            <w:r w:rsidRPr="000E42CC">
              <w:rPr>
                <w:rFonts w:eastAsia="Times New Roman"/>
                <w:color w:val="000000"/>
                <w:sz w:val="20"/>
                <w:szCs w:val="20"/>
                <w:lang w:eastAsia="ro-RO"/>
              </w:rPr>
              <w:t>combustibil</w:t>
            </w:r>
          </w:p>
        </w:tc>
        <w:tc>
          <w:tcPr>
            <w:tcW w:w="578" w:type="dxa"/>
            <w:gridSpan w:val="2"/>
            <w:tcBorders>
              <w:top w:val="single" w:sz="4" w:space="0" w:color="auto"/>
              <w:left w:val="nil"/>
              <w:bottom w:val="nil"/>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Nr</w:t>
            </w:r>
          </w:p>
          <w:p w:rsidR="007C42D8" w:rsidRPr="000E42CC" w:rsidRDefault="007C42D8" w:rsidP="000E42CC">
            <w:pPr>
              <w:keepNext/>
              <w:keepLines/>
              <w:spacing w:line="276" w:lineRule="auto"/>
              <w:rPr>
                <w:rFonts w:eastAsia="Times New Roman"/>
                <w:color w:val="000000"/>
                <w:sz w:val="20"/>
                <w:szCs w:val="20"/>
                <w:lang w:eastAsia="ro-RO"/>
              </w:rPr>
            </w:pPr>
          </w:p>
        </w:tc>
        <w:tc>
          <w:tcPr>
            <w:tcW w:w="877" w:type="dxa"/>
            <w:gridSpan w:val="2"/>
            <w:tcBorders>
              <w:top w:val="single" w:sz="4" w:space="0" w:color="auto"/>
              <w:left w:val="nil"/>
              <w:bottom w:val="nil"/>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15</w:t>
            </w:r>
          </w:p>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single" w:sz="4" w:space="0" w:color="auto"/>
              <w:left w:val="nil"/>
              <w:bottom w:val="nil"/>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38.000+</w:t>
            </w:r>
          </w:p>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color w:val="000000"/>
                <w:sz w:val="20"/>
                <w:szCs w:val="20"/>
                <w:lang w:eastAsia="ro-RO"/>
              </w:rPr>
              <w:t>620</w:t>
            </w:r>
            <w:r w:rsidRPr="000E42CC">
              <w:rPr>
                <w:rFonts w:eastAsia="Times New Roman"/>
                <w:b/>
                <w:color w:val="000000"/>
                <w:sz w:val="20"/>
                <w:szCs w:val="20"/>
                <w:lang w:eastAsia="ro-RO"/>
              </w:rPr>
              <w:t>=</w:t>
            </w:r>
          </w:p>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38.620</w:t>
            </w:r>
          </w:p>
        </w:tc>
        <w:tc>
          <w:tcPr>
            <w:tcW w:w="1276" w:type="dxa"/>
            <w:tcBorders>
              <w:top w:val="single" w:sz="4" w:space="0" w:color="auto"/>
              <w:left w:val="nil"/>
              <w:bottom w:val="nil"/>
              <w:right w:val="single" w:sz="4" w:space="0" w:color="auto"/>
            </w:tcBorders>
            <w:shd w:val="clear" w:color="auto" w:fill="auto"/>
            <w:vAlign w:val="bottom"/>
          </w:tcPr>
          <w:p w:rsidR="007C42D8" w:rsidRPr="000E42CC" w:rsidRDefault="007C42D8"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nerambursabile</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1130" w:type="dxa"/>
            <w:gridSpan w:val="2"/>
            <w:tcBorders>
              <w:top w:val="single" w:sz="4" w:space="0" w:color="auto"/>
              <w:left w:val="nil"/>
              <w:bottom w:val="nil"/>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Sp 33</w:t>
            </w:r>
          </w:p>
        </w:tc>
      </w:tr>
      <w:tr w:rsidR="007C42D8" w:rsidRPr="000E42CC" w:rsidTr="000E42CC">
        <w:trPr>
          <w:gridAfter w:val="3"/>
          <w:wAfter w:w="6692" w:type="dxa"/>
          <w:trHeight w:val="315"/>
        </w:trPr>
        <w:tc>
          <w:tcPr>
            <w:tcW w:w="33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b/>
                <w:i/>
                <w:sz w:val="20"/>
                <w:szCs w:val="20"/>
                <w:lang w:eastAsia="ro-RO"/>
              </w:rPr>
            </w:pPr>
            <w:r w:rsidRPr="000E42CC">
              <w:rPr>
                <w:rFonts w:eastAsia="Times New Roman"/>
                <w:b/>
                <w:i/>
                <w:sz w:val="20"/>
                <w:szCs w:val="20"/>
                <w:lang w:eastAsia="ro-RO"/>
              </w:rPr>
              <w:t>Total MG 10</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b/>
                <w:i/>
                <w:sz w:val="20"/>
                <w:szCs w:val="20"/>
                <w:lang w:eastAsia="ro-RO"/>
              </w:rPr>
            </w:pPr>
          </w:p>
        </w:tc>
        <w:tc>
          <w:tcPr>
            <w:tcW w:w="2550" w:type="dxa"/>
            <w:gridSpan w:val="6"/>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center"/>
              <w:rPr>
                <w:rFonts w:eastAsia="Times New Roman"/>
                <w:sz w:val="20"/>
                <w:szCs w:val="20"/>
                <w:lang w:eastAsia="ro-RO"/>
              </w:rPr>
            </w:pPr>
            <w:r w:rsidRPr="000E42CC">
              <w:rPr>
                <w:rFonts w:eastAsia="Times New Roman"/>
                <w:i/>
                <w:iCs/>
                <w:sz w:val="20"/>
                <w:szCs w:val="20"/>
                <w:lang w:eastAsia="ro-RO"/>
              </w:rPr>
              <w:t>n/a</w:t>
            </w: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center"/>
              <w:rPr>
                <w:rFonts w:eastAsia="Times New Roman"/>
                <w:b/>
                <w:i/>
                <w:sz w:val="20"/>
                <w:szCs w:val="20"/>
                <w:lang w:eastAsia="ro-RO"/>
              </w:rPr>
            </w:pPr>
            <w:r w:rsidRPr="000E42CC">
              <w:rPr>
                <w:rFonts w:eastAsia="Times New Roman"/>
                <w:b/>
                <w:i/>
                <w:sz w:val="20"/>
                <w:szCs w:val="20"/>
                <w:lang w:eastAsia="ro-RO"/>
              </w:rPr>
              <w:t>360.420</w:t>
            </w:r>
          </w:p>
        </w:tc>
        <w:tc>
          <w:tcPr>
            <w:tcW w:w="2412" w:type="dxa"/>
            <w:gridSpan w:val="4"/>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center"/>
              <w:rPr>
                <w:rFonts w:eastAsia="Times New Roman"/>
                <w:sz w:val="20"/>
                <w:szCs w:val="20"/>
                <w:lang w:eastAsia="ro-RO"/>
              </w:rPr>
            </w:pPr>
            <w:r w:rsidRPr="000E42CC">
              <w:rPr>
                <w:rFonts w:eastAsia="Times New Roman"/>
                <w:i/>
                <w:iCs/>
                <w:sz w:val="20"/>
                <w:szCs w:val="20"/>
                <w:lang w:eastAsia="ro-RO"/>
              </w:rPr>
              <w:t>n/a</w:t>
            </w:r>
          </w:p>
        </w:tc>
      </w:tr>
      <w:tr w:rsidR="007C42D8" w:rsidRPr="000E42CC" w:rsidTr="000E42CC">
        <w:trPr>
          <w:trHeight w:val="300"/>
        </w:trPr>
        <w:tc>
          <w:tcPr>
            <w:tcW w:w="3316"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7C42D8" w:rsidRPr="000E42CC" w:rsidRDefault="007C42D8" w:rsidP="000E42CC">
            <w:pPr>
              <w:keepNext/>
              <w:keepLines/>
              <w:spacing w:line="276" w:lineRule="auto"/>
              <w:jc w:val="center"/>
              <w:rPr>
                <w:rFonts w:eastAsia="Times New Roman"/>
                <w:b/>
                <w:color w:val="000000"/>
                <w:sz w:val="20"/>
                <w:szCs w:val="20"/>
                <w:u w:val="single"/>
                <w:lang w:eastAsia="ro-RO"/>
              </w:rPr>
            </w:pPr>
            <w:r w:rsidRPr="000E42CC">
              <w:rPr>
                <w:rFonts w:eastAsia="Times New Roman"/>
                <w:b/>
                <w:color w:val="000000"/>
                <w:sz w:val="20"/>
                <w:szCs w:val="20"/>
                <w:u w:val="single"/>
                <w:lang w:eastAsia="ro-RO"/>
              </w:rPr>
              <w:t xml:space="preserve">Total obiectiv </w:t>
            </w:r>
            <w:r w:rsidRPr="000E42CC">
              <w:rPr>
                <w:rFonts w:eastAsia="Times New Roman"/>
                <w:b/>
                <w:color w:val="000000"/>
                <w:sz w:val="20"/>
                <w:szCs w:val="20"/>
                <w:u w:val="single"/>
                <w:lang w:eastAsia="ro-RO"/>
              </w:rPr>
              <w:br/>
              <w:t>general 4</w:t>
            </w:r>
          </w:p>
        </w:tc>
        <w:tc>
          <w:tcPr>
            <w:tcW w:w="1133" w:type="dxa"/>
            <w:gridSpan w:val="2"/>
            <w:tcBorders>
              <w:top w:val="single" w:sz="4" w:space="0" w:color="auto"/>
              <w:left w:val="nil"/>
              <w:bottom w:val="single" w:sz="4" w:space="0" w:color="auto"/>
              <w:right w:val="single" w:sz="4" w:space="0" w:color="auto"/>
            </w:tcBorders>
            <w:shd w:val="clear" w:color="auto" w:fill="E5DFEC" w:themeFill="accent4" w:themeFillTint="33"/>
            <w:vAlign w:val="center"/>
          </w:tcPr>
          <w:p w:rsidR="007C42D8" w:rsidRPr="000E42CC" w:rsidRDefault="007C42D8" w:rsidP="000E42CC">
            <w:pPr>
              <w:keepNext/>
              <w:keepLines/>
              <w:spacing w:line="276" w:lineRule="auto"/>
              <w:jc w:val="center"/>
              <w:rPr>
                <w:rFonts w:eastAsia="Times New Roman"/>
                <w:b/>
                <w:color w:val="000000"/>
                <w:sz w:val="20"/>
                <w:szCs w:val="20"/>
                <w:lang w:eastAsia="ro-RO"/>
              </w:rPr>
            </w:pPr>
          </w:p>
        </w:tc>
        <w:tc>
          <w:tcPr>
            <w:tcW w:w="2550" w:type="dxa"/>
            <w:gridSpan w:val="6"/>
            <w:tcBorders>
              <w:top w:val="single" w:sz="4" w:space="0" w:color="auto"/>
              <w:left w:val="nil"/>
              <w:bottom w:val="single" w:sz="4" w:space="0" w:color="auto"/>
              <w:right w:val="single" w:sz="4" w:space="0" w:color="auto"/>
            </w:tcBorders>
            <w:shd w:val="clear" w:color="auto" w:fill="E5DFEC" w:themeFill="accent4" w:themeFillTint="33"/>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n/a</w:t>
            </w:r>
          </w:p>
        </w:tc>
        <w:tc>
          <w:tcPr>
            <w:tcW w:w="1081" w:type="dxa"/>
            <w:gridSpan w:val="2"/>
            <w:tcBorders>
              <w:top w:val="single" w:sz="4" w:space="0" w:color="auto"/>
              <w:left w:val="nil"/>
              <w:bottom w:val="single" w:sz="4" w:space="0" w:color="auto"/>
              <w:right w:val="single" w:sz="4" w:space="0" w:color="auto"/>
            </w:tcBorders>
            <w:shd w:val="clear" w:color="auto" w:fill="E5DFEC" w:themeFill="accent4" w:themeFillTint="33"/>
            <w:vAlign w:val="center"/>
          </w:tcPr>
          <w:p w:rsidR="007C42D8" w:rsidRPr="000E42CC" w:rsidRDefault="007C42D8" w:rsidP="000E42CC">
            <w:pPr>
              <w:keepNext/>
              <w:keepLines/>
              <w:spacing w:line="276" w:lineRule="auto"/>
              <w:jc w:val="center"/>
              <w:rPr>
                <w:rFonts w:eastAsia="Times New Roman"/>
                <w:b/>
                <w:sz w:val="20"/>
                <w:szCs w:val="20"/>
                <w:lang w:eastAsia="ro-RO"/>
              </w:rPr>
            </w:pPr>
            <w:r w:rsidRPr="000E42CC">
              <w:rPr>
                <w:rFonts w:eastAsia="Times New Roman"/>
                <w:b/>
                <w:sz w:val="20"/>
                <w:szCs w:val="20"/>
                <w:lang w:eastAsia="ro-RO"/>
              </w:rPr>
              <w:t>360.420</w:t>
            </w:r>
          </w:p>
        </w:tc>
        <w:tc>
          <w:tcPr>
            <w:tcW w:w="2412" w:type="dxa"/>
            <w:gridSpan w:val="4"/>
            <w:tcBorders>
              <w:top w:val="single" w:sz="4" w:space="0" w:color="auto"/>
              <w:left w:val="nil"/>
              <w:bottom w:val="single" w:sz="4" w:space="0" w:color="auto"/>
              <w:right w:val="single" w:sz="4" w:space="0" w:color="auto"/>
            </w:tcBorders>
            <w:shd w:val="clear" w:color="auto" w:fill="E5DFEC" w:themeFill="accent4" w:themeFillTint="33"/>
            <w:vAlign w:val="center"/>
          </w:tcPr>
          <w:p w:rsidR="007C42D8" w:rsidRPr="000E42CC" w:rsidRDefault="007C42D8" w:rsidP="000E42CC">
            <w:pPr>
              <w:keepNext/>
              <w:keepLines/>
              <w:spacing w:line="276" w:lineRule="auto"/>
              <w:jc w:val="center"/>
              <w:rPr>
                <w:rFonts w:eastAsia="Times New Roman"/>
                <w:b/>
                <w:i/>
                <w:sz w:val="20"/>
                <w:szCs w:val="20"/>
                <w:lang w:eastAsia="ro-RO"/>
              </w:rPr>
            </w:pPr>
            <w:r w:rsidRPr="000E42CC">
              <w:rPr>
                <w:rFonts w:eastAsia="Times New Roman"/>
                <w:i/>
                <w:iCs/>
                <w:sz w:val="20"/>
                <w:szCs w:val="20"/>
                <w:lang w:eastAsia="ro-RO"/>
              </w:rPr>
              <w:t>n/a</w:t>
            </w:r>
          </w:p>
        </w:tc>
        <w:tc>
          <w:tcPr>
            <w:tcW w:w="2230" w:type="dxa"/>
            <w:vAlign w:val="bottom"/>
          </w:tcPr>
          <w:p w:rsidR="007C42D8" w:rsidRPr="000E42CC" w:rsidRDefault="007C42D8" w:rsidP="000E42CC">
            <w:pPr>
              <w:keepNext/>
              <w:keepLines/>
              <w:spacing w:line="276" w:lineRule="auto"/>
              <w:jc w:val="center"/>
              <w:rPr>
                <w:rFonts w:eastAsia="Times New Roman"/>
                <w:sz w:val="20"/>
                <w:szCs w:val="20"/>
                <w:lang w:eastAsia="ro-RO"/>
              </w:rPr>
            </w:pPr>
            <w:r w:rsidRPr="000E42CC">
              <w:rPr>
                <w:rFonts w:eastAsia="Times New Roman"/>
                <w:i/>
                <w:iCs/>
                <w:sz w:val="20"/>
                <w:szCs w:val="20"/>
                <w:lang w:eastAsia="ro-RO"/>
              </w:rPr>
              <w:t>n/a</w:t>
            </w:r>
          </w:p>
        </w:tc>
        <w:tc>
          <w:tcPr>
            <w:tcW w:w="2230" w:type="dxa"/>
            <w:vAlign w:val="bottom"/>
          </w:tcPr>
          <w:p w:rsidR="007C42D8" w:rsidRPr="000E42CC" w:rsidRDefault="007C42D8" w:rsidP="000E42CC">
            <w:pPr>
              <w:keepNext/>
              <w:keepLines/>
              <w:spacing w:line="276" w:lineRule="auto"/>
              <w:jc w:val="right"/>
              <w:rPr>
                <w:rFonts w:eastAsia="Times New Roman"/>
                <w:b/>
                <w:i/>
                <w:sz w:val="20"/>
                <w:szCs w:val="20"/>
                <w:lang w:eastAsia="ro-RO"/>
              </w:rPr>
            </w:pPr>
            <w:r w:rsidRPr="000E42CC">
              <w:rPr>
                <w:rFonts w:eastAsia="Times New Roman"/>
                <w:b/>
                <w:i/>
                <w:color w:val="FF0000"/>
                <w:sz w:val="20"/>
                <w:szCs w:val="20"/>
                <w:lang w:eastAsia="ro-RO"/>
              </w:rPr>
              <w:t>64.000</w:t>
            </w:r>
          </w:p>
        </w:tc>
        <w:tc>
          <w:tcPr>
            <w:tcW w:w="2232" w:type="dxa"/>
            <w:vAlign w:val="bottom"/>
          </w:tcPr>
          <w:p w:rsidR="007C42D8" w:rsidRPr="000E42CC" w:rsidRDefault="007C42D8" w:rsidP="000E42CC">
            <w:pPr>
              <w:keepNext/>
              <w:keepLines/>
              <w:spacing w:line="276" w:lineRule="auto"/>
              <w:jc w:val="center"/>
              <w:rPr>
                <w:rFonts w:eastAsia="Times New Roman"/>
                <w:sz w:val="20"/>
                <w:szCs w:val="20"/>
                <w:lang w:eastAsia="ro-RO"/>
              </w:rPr>
            </w:pPr>
            <w:r w:rsidRPr="000E42CC">
              <w:rPr>
                <w:rFonts w:eastAsia="Times New Roman"/>
                <w:i/>
                <w:iCs/>
                <w:sz w:val="20"/>
                <w:szCs w:val="20"/>
                <w:lang w:eastAsia="ro-RO"/>
              </w:rPr>
              <w:t>n/a</w:t>
            </w:r>
          </w:p>
        </w:tc>
      </w:tr>
      <w:tr w:rsidR="007C42D8" w:rsidRPr="000E42CC" w:rsidTr="000E42CC">
        <w:trPr>
          <w:gridAfter w:val="3"/>
          <w:wAfter w:w="6692"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C42D8" w:rsidRPr="000E42CC" w:rsidRDefault="007C42D8" w:rsidP="000E42CC">
            <w:pPr>
              <w:keepNext/>
              <w:keepLines/>
              <w:spacing w:line="276" w:lineRule="auto"/>
              <w:rPr>
                <w:rFonts w:eastAsia="Times New Roman"/>
                <w:b/>
                <w:color w:val="000000"/>
                <w:sz w:val="20"/>
                <w:szCs w:val="20"/>
                <w:lang w:eastAsia="ro-RO"/>
              </w:rPr>
            </w:pPr>
            <w:r w:rsidRPr="000E42CC">
              <w:rPr>
                <w:rFonts w:eastAsia="Times New Roman"/>
                <w:b/>
                <w:color w:val="000000"/>
                <w:sz w:val="20"/>
                <w:szCs w:val="20"/>
                <w:lang w:eastAsia="ro-RO"/>
              </w:rPr>
              <w:t>5.</w:t>
            </w:r>
          </w:p>
        </w:tc>
        <w:tc>
          <w:tcPr>
            <w:tcW w:w="9783" w:type="dxa"/>
            <w:gridSpan w:val="15"/>
            <w:tcBorders>
              <w:top w:val="single" w:sz="4" w:space="0" w:color="auto"/>
              <w:left w:val="nil"/>
              <w:bottom w:val="single" w:sz="4" w:space="0" w:color="auto"/>
              <w:right w:val="single" w:sz="4" w:space="0" w:color="auto"/>
            </w:tcBorders>
            <w:shd w:val="clear" w:color="auto" w:fill="A6A6A6" w:themeFill="background1" w:themeFillShade="A6"/>
          </w:tcPr>
          <w:p w:rsidR="007C42D8" w:rsidRPr="000E42CC" w:rsidRDefault="007C42D8" w:rsidP="000E42CC">
            <w:pPr>
              <w:spacing w:line="276" w:lineRule="auto"/>
              <w:rPr>
                <w:rFonts w:eastAsia="Times New Roman"/>
                <w:b/>
                <w:bCs/>
                <w:iCs/>
                <w:sz w:val="20"/>
                <w:szCs w:val="20"/>
              </w:rPr>
            </w:pPr>
            <w:r w:rsidRPr="000E42CC">
              <w:rPr>
                <w:b/>
                <w:sz w:val="20"/>
                <w:szCs w:val="20"/>
              </w:rPr>
              <w:t xml:space="preserve">OG 5: </w:t>
            </w:r>
            <w:r w:rsidRPr="000E42CC">
              <w:rPr>
                <w:b/>
                <w:color w:val="000000"/>
                <w:sz w:val="20"/>
                <w:szCs w:val="20"/>
                <w:lang w:eastAsia="ar-SA"/>
              </w:rPr>
              <w:t>Menţinerea şi promovarea activităţilor durabile de exploatare a resurselor naturale în zonele desemnate acestor activităţi şi reducerea celor nedurabile</w:t>
            </w:r>
          </w:p>
        </w:tc>
      </w:tr>
      <w:tr w:rsidR="007C42D8" w:rsidRPr="000E42CC" w:rsidTr="000E42CC">
        <w:trPr>
          <w:gridAfter w:val="3"/>
          <w:wAfter w:w="6692"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C42D8" w:rsidRPr="000E42CC" w:rsidRDefault="007C42D8" w:rsidP="000E42CC">
            <w:pPr>
              <w:keepNext/>
              <w:keepLines/>
              <w:spacing w:line="276" w:lineRule="auto"/>
              <w:rPr>
                <w:rFonts w:eastAsia="Times New Roman"/>
                <w:b/>
                <w:i/>
                <w:color w:val="000000"/>
                <w:sz w:val="20"/>
                <w:szCs w:val="20"/>
                <w:lang w:eastAsia="ro-RO"/>
              </w:rPr>
            </w:pPr>
            <w:r w:rsidRPr="000E42CC">
              <w:rPr>
                <w:rFonts w:eastAsia="Times New Roman"/>
                <w:b/>
                <w:i/>
                <w:color w:val="000000"/>
                <w:sz w:val="20"/>
                <w:szCs w:val="20"/>
                <w:lang w:eastAsia="ro-RO"/>
              </w:rPr>
              <w:t xml:space="preserve">5.11 </w:t>
            </w:r>
          </w:p>
        </w:tc>
        <w:tc>
          <w:tcPr>
            <w:tcW w:w="9783" w:type="dxa"/>
            <w:gridSpan w:val="15"/>
            <w:tcBorders>
              <w:top w:val="single" w:sz="4" w:space="0" w:color="auto"/>
              <w:left w:val="nil"/>
              <w:bottom w:val="single" w:sz="4" w:space="0" w:color="auto"/>
              <w:right w:val="single" w:sz="4" w:space="0" w:color="auto"/>
            </w:tcBorders>
            <w:shd w:val="clear" w:color="auto" w:fill="D9D9D9" w:themeFill="background1" w:themeFillShade="D9"/>
            <w:vAlign w:val="center"/>
          </w:tcPr>
          <w:p w:rsidR="007C42D8" w:rsidRPr="000E42CC" w:rsidRDefault="007C42D8" w:rsidP="000E42CC">
            <w:pPr>
              <w:keepNext/>
              <w:keepLines/>
              <w:spacing w:line="276" w:lineRule="auto"/>
              <w:rPr>
                <w:rFonts w:eastAsia="Times New Roman"/>
                <w:b/>
                <w:i/>
                <w:color w:val="000000"/>
                <w:sz w:val="20"/>
                <w:szCs w:val="20"/>
                <w:lang w:eastAsia="ro-RO"/>
              </w:rPr>
            </w:pPr>
            <w:r w:rsidRPr="000E42CC">
              <w:rPr>
                <w:rFonts w:eastAsia="Times New Roman"/>
                <w:b/>
                <w:i/>
                <w:iCs/>
                <w:color w:val="000000"/>
                <w:sz w:val="20"/>
                <w:szCs w:val="20"/>
                <w:lang w:eastAsia="ro-RO"/>
              </w:rPr>
              <w:t xml:space="preserve">Măsură generală/Obiectiv specific </w:t>
            </w:r>
            <w:r w:rsidRPr="000E42CC">
              <w:rPr>
                <w:b/>
                <w:i/>
                <w:sz w:val="20"/>
                <w:szCs w:val="20"/>
              </w:rPr>
              <w:t>Promovarea utilizării durabile a resurselor naturale</w:t>
            </w:r>
          </w:p>
        </w:tc>
      </w:tr>
      <w:tr w:rsidR="007C42D8" w:rsidRPr="000E42CC" w:rsidTr="000E42CC">
        <w:trPr>
          <w:gridAfter w:val="4"/>
          <w:wAfter w:w="6698" w:type="dxa"/>
          <w:trHeight w:val="137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spacing w:line="276" w:lineRule="auto"/>
              <w:ind w:left="-20"/>
              <w:rPr>
                <w:sz w:val="20"/>
                <w:szCs w:val="20"/>
                <w:lang w:eastAsia="ro-RO"/>
              </w:rPr>
            </w:pPr>
            <w:r w:rsidRPr="000E42CC">
              <w:rPr>
                <w:sz w:val="20"/>
                <w:szCs w:val="20"/>
                <w:lang w:eastAsia="ro-RO"/>
              </w:rPr>
              <w:t>5.11.1</w:t>
            </w:r>
          </w:p>
        </w:tc>
        <w:tc>
          <w:tcPr>
            <w:tcW w:w="2607" w:type="dxa"/>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spacing w:line="276" w:lineRule="auto"/>
              <w:rPr>
                <w:sz w:val="20"/>
                <w:szCs w:val="20"/>
              </w:rPr>
            </w:pPr>
            <w:r w:rsidRPr="000E42CC">
              <w:rPr>
                <w:sz w:val="20"/>
                <w:szCs w:val="20"/>
                <w:lang w:eastAsia="ro-RO"/>
              </w:rPr>
              <w:t>Promovarea includerii prevederilor Planului de management al sitului - măsurile referitoare la habitatele de pădure - în amenajamente silvice</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ind w:right="-109"/>
              <w:rPr>
                <w:rFonts w:eastAsia="Times New Roman"/>
                <w:sz w:val="20"/>
                <w:szCs w:val="20"/>
                <w:lang w:eastAsia="ro-RO"/>
              </w:rPr>
            </w:pPr>
            <w:r w:rsidRPr="000E42CC">
              <w:rPr>
                <w:rFonts w:eastAsia="Times New Roman"/>
                <w:sz w:val="20"/>
                <w:szCs w:val="20"/>
                <w:lang w:eastAsia="ro-RO"/>
              </w:rPr>
              <w:t>10/an/pers</w:t>
            </w:r>
          </w:p>
          <w:p w:rsidR="007C42D8" w:rsidRPr="000E42CC" w:rsidRDefault="007C42D8" w:rsidP="000E42CC">
            <w:pPr>
              <w:keepNext/>
              <w:keepLines/>
              <w:spacing w:line="276" w:lineRule="auto"/>
              <w:ind w:right="-109"/>
              <w:jc w:val="center"/>
              <w:rPr>
                <w:rFonts w:eastAsia="Times New Roman"/>
                <w:sz w:val="20"/>
                <w:szCs w:val="20"/>
                <w:lang w:eastAsia="ro-RO"/>
              </w:rPr>
            </w:pPr>
            <w:r w:rsidRPr="000E42CC">
              <w:rPr>
                <w:rFonts w:eastAsia="Times New Roman"/>
                <w:sz w:val="20"/>
                <w:szCs w:val="20"/>
                <w:lang w:eastAsia="ro-RO"/>
              </w:rPr>
              <w:t>(1 pers)</w:t>
            </w:r>
          </w:p>
          <w:p w:rsidR="007C42D8" w:rsidRPr="000E42CC" w:rsidRDefault="007C42D8" w:rsidP="000E42CC">
            <w:pPr>
              <w:keepNext/>
              <w:keepLines/>
              <w:spacing w:line="276" w:lineRule="auto"/>
              <w:ind w:right="-109"/>
              <w:jc w:val="center"/>
              <w:rPr>
                <w:rFonts w:eastAsia="Times New Roman"/>
                <w:sz w:val="20"/>
                <w:szCs w:val="20"/>
                <w:lang w:eastAsia="ro-RO"/>
              </w:rPr>
            </w:pPr>
            <w:r w:rsidRPr="000E42CC">
              <w:rPr>
                <w:rFonts w:eastAsia="Times New Roman"/>
                <w:sz w:val="20"/>
                <w:szCs w:val="20"/>
                <w:lang w:eastAsia="ro-RO"/>
              </w:rPr>
              <w:t xml:space="preserve">Total = </w:t>
            </w:r>
            <w:r w:rsidRPr="000E42CC">
              <w:rPr>
                <w:rFonts w:eastAsia="Times New Roman"/>
                <w:b/>
                <w:sz w:val="20"/>
                <w:szCs w:val="20"/>
                <w:lang w:eastAsia="ro-RO"/>
              </w:rPr>
              <w:t>50</w:t>
            </w:r>
          </w:p>
        </w:tc>
        <w:tc>
          <w:tcPr>
            <w:tcW w:w="1095"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sz w:val="20"/>
                <w:szCs w:val="20"/>
                <w:lang w:eastAsia="ro-RO"/>
              </w:rPr>
            </w:pPr>
            <w:r w:rsidRPr="000E42CC">
              <w:rPr>
                <w:rFonts w:eastAsia="Times New Roman"/>
                <w:sz w:val="20"/>
                <w:szCs w:val="20"/>
                <w:lang w:eastAsia="ro-RO"/>
              </w:rPr>
              <w:t>Întâlniri de lucru</w:t>
            </w:r>
          </w:p>
          <w:p w:rsidR="007C42D8" w:rsidRPr="000E42CC" w:rsidRDefault="007C42D8" w:rsidP="000E42CC">
            <w:pPr>
              <w:keepNext/>
              <w:keepLines/>
              <w:spacing w:line="276" w:lineRule="auto"/>
              <w:ind w:right="-160"/>
              <w:rPr>
                <w:rFonts w:eastAsia="Times New Roman"/>
                <w:sz w:val="20"/>
                <w:szCs w:val="20"/>
                <w:lang w:eastAsia="ro-RO"/>
              </w:rPr>
            </w:pPr>
            <w:r w:rsidRPr="000E42CC">
              <w:rPr>
                <w:rFonts w:eastAsia="Times New Roman"/>
                <w:sz w:val="20"/>
                <w:szCs w:val="20"/>
                <w:lang w:eastAsia="ro-RO"/>
              </w:rPr>
              <w:t>combustibil</w:t>
            </w:r>
          </w:p>
          <w:p w:rsidR="007C42D8" w:rsidRPr="000E42CC" w:rsidRDefault="007C42D8" w:rsidP="000E42CC">
            <w:pPr>
              <w:keepNext/>
              <w:keepLines/>
              <w:spacing w:line="276" w:lineRule="auto"/>
              <w:rPr>
                <w:rFonts w:eastAsia="Times New Roman"/>
                <w:sz w:val="20"/>
                <w:szCs w:val="20"/>
                <w:lang w:eastAsia="ro-RO"/>
              </w:rPr>
            </w:pPr>
          </w:p>
          <w:p w:rsidR="007C42D8" w:rsidRPr="000E42CC" w:rsidRDefault="007C42D8" w:rsidP="000E42CC">
            <w:pPr>
              <w:keepNext/>
              <w:keepLines/>
              <w:spacing w:line="276" w:lineRule="auto"/>
              <w:rPr>
                <w:rFonts w:eastAsia="Times New Roman"/>
                <w:sz w:val="20"/>
                <w:szCs w:val="20"/>
                <w:lang w:eastAsia="ro-RO"/>
              </w:rPr>
            </w:pPr>
          </w:p>
          <w:p w:rsidR="007C42D8" w:rsidRPr="000E42CC" w:rsidRDefault="007C42D8" w:rsidP="000E42CC">
            <w:pPr>
              <w:keepNext/>
              <w:keepLines/>
              <w:spacing w:line="276" w:lineRule="auto"/>
              <w:rPr>
                <w:rFonts w:eastAsia="Times New Roman"/>
                <w:sz w:val="20"/>
                <w:szCs w:val="20"/>
                <w:lang w:eastAsia="ro-RO"/>
              </w:rPr>
            </w:pPr>
          </w:p>
        </w:tc>
        <w:tc>
          <w:tcPr>
            <w:tcW w:w="578"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sz w:val="20"/>
                <w:szCs w:val="20"/>
                <w:lang w:eastAsia="ro-RO"/>
              </w:rPr>
            </w:pPr>
          </w:p>
          <w:p w:rsidR="007C42D8" w:rsidRPr="000E42CC" w:rsidRDefault="007C42D8" w:rsidP="000E42CC">
            <w:pPr>
              <w:keepNext/>
              <w:keepLines/>
              <w:spacing w:line="276" w:lineRule="auto"/>
              <w:rPr>
                <w:rFonts w:eastAsia="Times New Roman"/>
                <w:sz w:val="20"/>
                <w:szCs w:val="20"/>
                <w:lang w:eastAsia="ro-RO"/>
              </w:rPr>
            </w:pPr>
          </w:p>
          <w:p w:rsidR="007C42D8" w:rsidRPr="000E42CC" w:rsidRDefault="007C42D8" w:rsidP="000E42CC">
            <w:pPr>
              <w:keepNext/>
              <w:keepLines/>
              <w:spacing w:line="276" w:lineRule="auto"/>
              <w:rPr>
                <w:rFonts w:eastAsia="Times New Roman"/>
                <w:sz w:val="20"/>
                <w:szCs w:val="20"/>
                <w:lang w:eastAsia="ro-RO"/>
              </w:rPr>
            </w:pPr>
            <w:r w:rsidRPr="000E42CC">
              <w:rPr>
                <w:rFonts w:eastAsia="Times New Roman"/>
                <w:sz w:val="20"/>
                <w:szCs w:val="20"/>
                <w:lang w:eastAsia="ro-RO"/>
              </w:rPr>
              <w:t xml:space="preserve">Nr </w:t>
            </w:r>
          </w:p>
          <w:p w:rsidR="007C42D8" w:rsidRPr="000E42CC" w:rsidRDefault="007C42D8" w:rsidP="000E42CC">
            <w:pPr>
              <w:keepNext/>
              <w:keepLines/>
              <w:spacing w:line="276" w:lineRule="auto"/>
              <w:rPr>
                <w:rFonts w:eastAsia="Times New Roman"/>
                <w:sz w:val="20"/>
                <w:szCs w:val="20"/>
                <w:lang w:eastAsia="ro-RO"/>
              </w:rPr>
            </w:pPr>
          </w:p>
          <w:p w:rsidR="007C42D8" w:rsidRPr="000E42CC" w:rsidRDefault="007C42D8" w:rsidP="000E42CC">
            <w:pPr>
              <w:keepNext/>
              <w:keepLines/>
              <w:spacing w:line="276" w:lineRule="auto"/>
              <w:rPr>
                <w:rFonts w:eastAsia="Times New Roman"/>
                <w:sz w:val="20"/>
                <w:szCs w:val="20"/>
                <w:lang w:eastAsia="ro-RO"/>
              </w:rPr>
            </w:pPr>
          </w:p>
          <w:p w:rsidR="007C42D8" w:rsidRPr="000E42CC" w:rsidRDefault="007C42D8" w:rsidP="000E42CC">
            <w:pPr>
              <w:keepNext/>
              <w:keepLines/>
              <w:spacing w:line="276" w:lineRule="auto"/>
              <w:rPr>
                <w:rFonts w:eastAsia="Times New Roman"/>
                <w:sz w:val="20"/>
                <w:szCs w:val="20"/>
                <w:lang w:eastAsia="ro-RO"/>
              </w:rPr>
            </w:pPr>
          </w:p>
          <w:p w:rsidR="007C42D8" w:rsidRPr="000E42CC" w:rsidRDefault="007C42D8" w:rsidP="000E42CC">
            <w:pPr>
              <w:keepNext/>
              <w:keepLines/>
              <w:spacing w:line="276" w:lineRule="auto"/>
              <w:rPr>
                <w:rFonts w:eastAsia="Times New Roman"/>
                <w:sz w:val="20"/>
                <w:szCs w:val="20"/>
                <w:lang w:eastAsia="ro-RO"/>
              </w:rPr>
            </w:pPr>
          </w:p>
        </w:tc>
        <w:tc>
          <w:tcPr>
            <w:tcW w:w="877"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sz w:val="20"/>
                <w:szCs w:val="20"/>
                <w:lang w:eastAsia="ro-RO"/>
              </w:rPr>
            </w:pPr>
          </w:p>
          <w:p w:rsidR="007C42D8" w:rsidRPr="000E42CC" w:rsidRDefault="007C42D8" w:rsidP="000E42CC">
            <w:pPr>
              <w:keepNext/>
              <w:keepLines/>
              <w:spacing w:line="276" w:lineRule="auto"/>
              <w:rPr>
                <w:rFonts w:eastAsia="Times New Roman"/>
                <w:sz w:val="20"/>
                <w:szCs w:val="20"/>
                <w:lang w:eastAsia="ro-RO"/>
              </w:rPr>
            </w:pPr>
          </w:p>
          <w:p w:rsidR="007C42D8" w:rsidRPr="000E42CC" w:rsidRDefault="007C42D8" w:rsidP="000E42CC">
            <w:pPr>
              <w:keepNext/>
              <w:keepLines/>
              <w:spacing w:line="276" w:lineRule="auto"/>
              <w:rPr>
                <w:rFonts w:eastAsia="Times New Roman"/>
                <w:sz w:val="20"/>
                <w:szCs w:val="20"/>
                <w:lang w:eastAsia="ro-RO"/>
              </w:rPr>
            </w:pPr>
            <w:r w:rsidRPr="000E42CC">
              <w:rPr>
                <w:rFonts w:eastAsia="Times New Roman"/>
                <w:sz w:val="20"/>
                <w:szCs w:val="20"/>
                <w:lang w:eastAsia="ro-RO"/>
              </w:rPr>
              <w:t>5</w:t>
            </w:r>
          </w:p>
          <w:p w:rsidR="007C42D8" w:rsidRPr="000E42CC" w:rsidRDefault="007C42D8" w:rsidP="000E42CC">
            <w:pPr>
              <w:keepNext/>
              <w:keepLines/>
              <w:spacing w:line="276" w:lineRule="auto"/>
              <w:rPr>
                <w:rFonts w:eastAsia="Times New Roman"/>
                <w:sz w:val="20"/>
                <w:szCs w:val="20"/>
                <w:lang w:eastAsia="ro-RO"/>
              </w:rPr>
            </w:pPr>
          </w:p>
          <w:p w:rsidR="007C42D8" w:rsidRPr="000E42CC" w:rsidRDefault="007C42D8" w:rsidP="000E42CC">
            <w:pPr>
              <w:keepNext/>
              <w:keepLines/>
              <w:spacing w:line="276" w:lineRule="auto"/>
              <w:rPr>
                <w:rFonts w:eastAsia="Times New Roman"/>
                <w:sz w:val="20"/>
                <w:szCs w:val="20"/>
                <w:lang w:eastAsia="ro-RO"/>
              </w:rPr>
            </w:pPr>
          </w:p>
          <w:p w:rsidR="007C42D8" w:rsidRPr="000E42CC" w:rsidRDefault="007C42D8" w:rsidP="000E42CC">
            <w:pPr>
              <w:keepNext/>
              <w:keepLines/>
              <w:spacing w:line="276" w:lineRule="auto"/>
              <w:rPr>
                <w:rFonts w:eastAsia="Times New Roman"/>
                <w:sz w:val="20"/>
                <w:szCs w:val="20"/>
                <w:lang w:eastAsia="ro-RO"/>
              </w:rPr>
            </w:pPr>
          </w:p>
          <w:p w:rsidR="007C42D8" w:rsidRPr="000E42CC" w:rsidRDefault="007C42D8" w:rsidP="000E42CC">
            <w:pPr>
              <w:keepNext/>
              <w:keepLines/>
              <w:spacing w:line="276" w:lineRule="auto"/>
              <w:rPr>
                <w:rFonts w:eastAsia="Times New Roman"/>
                <w:sz w:val="20"/>
                <w:szCs w:val="20"/>
                <w:lang w:eastAsia="ro-RO"/>
              </w:rPr>
            </w:pP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sz w:val="20"/>
                <w:szCs w:val="20"/>
                <w:lang w:eastAsia="ro-RO"/>
              </w:rPr>
            </w:pPr>
          </w:p>
          <w:p w:rsidR="007C42D8" w:rsidRPr="000E42CC" w:rsidRDefault="007C42D8"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32.000+</w:t>
            </w:r>
          </w:p>
          <w:p w:rsidR="007C42D8" w:rsidRPr="000E42CC" w:rsidRDefault="007C42D8" w:rsidP="000E42CC">
            <w:pPr>
              <w:keepNext/>
              <w:keepLines/>
              <w:spacing w:line="276" w:lineRule="auto"/>
              <w:jc w:val="right"/>
              <w:rPr>
                <w:rFonts w:eastAsia="Times New Roman"/>
                <w:b/>
                <w:sz w:val="20"/>
                <w:szCs w:val="20"/>
                <w:lang w:eastAsia="ro-RO"/>
              </w:rPr>
            </w:pPr>
            <w:r w:rsidRPr="000E42CC">
              <w:rPr>
                <w:rFonts w:eastAsia="Times New Roman"/>
                <w:sz w:val="20"/>
                <w:szCs w:val="20"/>
                <w:lang w:eastAsia="ro-RO"/>
              </w:rPr>
              <w:t>300</w:t>
            </w:r>
            <w:r w:rsidRPr="000E42CC">
              <w:rPr>
                <w:rFonts w:eastAsia="Times New Roman"/>
                <w:b/>
                <w:sz w:val="20"/>
                <w:szCs w:val="20"/>
                <w:lang w:eastAsia="ro-RO"/>
              </w:rPr>
              <w:t>=</w:t>
            </w:r>
          </w:p>
          <w:p w:rsidR="007C42D8" w:rsidRPr="000E42CC" w:rsidRDefault="007C42D8" w:rsidP="000E42CC">
            <w:pPr>
              <w:keepNext/>
              <w:keepLines/>
              <w:spacing w:line="276" w:lineRule="auto"/>
              <w:jc w:val="right"/>
              <w:rPr>
                <w:rFonts w:eastAsia="Times New Roman"/>
                <w:b/>
                <w:sz w:val="20"/>
                <w:szCs w:val="20"/>
                <w:lang w:eastAsia="ro-RO"/>
              </w:rPr>
            </w:pPr>
            <w:r w:rsidRPr="000E42CC">
              <w:rPr>
                <w:rFonts w:eastAsia="Times New Roman"/>
                <w:b/>
                <w:sz w:val="20"/>
                <w:szCs w:val="20"/>
                <w:lang w:eastAsia="ro-RO"/>
              </w:rPr>
              <w:t>32.300</w:t>
            </w:r>
          </w:p>
          <w:p w:rsidR="007C42D8" w:rsidRPr="000E42CC" w:rsidRDefault="007C42D8" w:rsidP="000E42CC">
            <w:pPr>
              <w:keepNext/>
              <w:keepLines/>
              <w:spacing w:line="276" w:lineRule="auto"/>
              <w:jc w:val="right"/>
              <w:rPr>
                <w:rFonts w:eastAsia="Times New Roman"/>
                <w:b/>
                <w:sz w:val="20"/>
                <w:szCs w:val="20"/>
                <w:lang w:eastAsia="ro-RO"/>
              </w:rPr>
            </w:pPr>
          </w:p>
          <w:p w:rsidR="007C42D8" w:rsidRPr="000E42CC" w:rsidRDefault="007C42D8" w:rsidP="000E42CC">
            <w:pPr>
              <w:keepNext/>
              <w:keepLines/>
              <w:spacing w:line="276" w:lineRule="auto"/>
              <w:jc w:val="right"/>
              <w:rPr>
                <w:rFonts w:eastAsia="Times New Roman"/>
                <w:b/>
                <w:sz w:val="20"/>
                <w:szCs w:val="20"/>
                <w:lang w:eastAsia="ro-RO"/>
              </w:rPr>
            </w:pPr>
          </w:p>
        </w:tc>
        <w:tc>
          <w:tcPr>
            <w:tcW w:w="1276" w:type="dxa"/>
            <w:tcBorders>
              <w:top w:val="single" w:sz="4" w:space="0" w:color="auto"/>
              <w:left w:val="nil"/>
              <w:bottom w:val="single" w:sz="4" w:space="0" w:color="auto"/>
              <w:right w:val="single" w:sz="4" w:space="0" w:color="auto"/>
            </w:tcBorders>
            <w:shd w:val="clear" w:color="auto" w:fill="auto"/>
          </w:tcPr>
          <w:p w:rsidR="007C42D8" w:rsidRPr="000E42CC" w:rsidRDefault="007C42D8" w:rsidP="000E42CC">
            <w:pPr>
              <w:ind w:left="-107"/>
            </w:pPr>
            <w:r w:rsidRPr="000E42CC">
              <w:rPr>
                <w:rFonts w:eastAsia="Times New Roman"/>
                <w:color w:val="000000"/>
                <w:sz w:val="20"/>
                <w:szCs w:val="20"/>
                <w:lang w:eastAsia="ro-RO"/>
              </w:rPr>
              <w:t>Fonduri proprii administrator</w:t>
            </w:r>
          </w:p>
        </w:tc>
        <w:tc>
          <w:tcPr>
            <w:tcW w:w="1130"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Sp 32</w:t>
            </w:r>
          </w:p>
        </w:tc>
      </w:tr>
      <w:tr w:rsidR="007C42D8" w:rsidRPr="000E42CC" w:rsidTr="000E42CC">
        <w:trPr>
          <w:gridAfter w:val="4"/>
          <w:wAfter w:w="6698"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spacing w:line="276" w:lineRule="auto"/>
              <w:ind w:left="-20"/>
              <w:rPr>
                <w:sz w:val="20"/>
                <w:szCs w:val="20"/>
                <w:lang w:eastAsia="ro-RO"/>
              </w:rPr>
            </w:pPr>
            <w:r w:rsidRPr="000E42CC">
              <w:rPr>
                <w:sz w:val="20"/>
                <w:szCs w:val="20"/>
                <w:lang w:eastAsia="ro-RO"/>
              </w:rPr>
              <w:lastRenderedPageBreak/>
              <w:t>5.11.2</w:t>
            </w:r>
          </w:p>
        </w:tc>
        <w:tc>
          <w:tcPr>
            <w:tcW w:w="2607"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spacing w:line="276" w:lineRule="auto"/>
              <w:rPr>
                <w:sz w:val="20"/>
                <w:szCs w:val="20"/>
                <w:lang w:eastAsia="ro-RO"/>
              </w:rPr>
            </w:pPr>
            <w:r w:rsidRPr="000E42CC">
              <w:rPr>
                <w:sz w:val="20"/>
                <w:szCs w:val="20"/>
                <w:lang w:eastAsia="ro-RO"/>
              </w:rPr>
              <w:t>Luarea de măsuri de informare/conştientizare asupra măsurilor şi regulilor de gestionare durabilă a pășunilor pentru deţinătorii şi/sau utilizatorii acestora.</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ind w:right="-109"/>
              <w:rPr>
                <w:rFonts w:eastAsia="Times New Roman"/>
                <w:sz w:val="20"/>
                <w:szCs w:val="20"/>
                <w:lang w:eastAsia="ro-RO"/>
              </w:rPr>
            </w:pPr>
            <w:r w:rsidRPr="000E42CC">
              <w:rPr>
                <w:rFonts w:eastAsia="Times New Roman"/>
                <w:sz w:val="20"/>
                <w:szCs w:val="20"/>
                <w:lang w:eastAsia="ro-RO"/>
              </w:rPr>
              <w:t>10/an/pers</w:t>
            </w:r>
          </w:p>
          <w:p w:rsidR="007C42D8" w:rsidRPr="000E42CC" w:rsidRDefault="007C42D8" w:rsidP="000E42CC">
            <w:pPr>
              <w:keepNext/>
              <w:keepLines/>
              <w:spacing w:line="276" w:lineRule="auto"/>
              <w:ind w:right="-109"/>
              <w:jc w:val="center"/>
              <w:rPr>
                <w:rFonts w:eastAsia="Times New Roman"/>
                <w:sz w:val="20"/>
                <w:szCs w:val="20"/>
                <w:lang w:eastAsia="ro-RO"/>
              </w:rPr>
            </w:pPr>
            <w:r w:rsidRPr="000E42CC">
              <w:rPr>
                <w:rFonts w:eastAsia="Times New Roman"/>
                <w:sz w:val="20"/>
                <w:szCs w:val="20"/>
                <w:lang w:eastAsia="ro-RO"/>
              </w:rPr>
              <w:t>(1 pers)</w:t>
            </w:r>
          </w:p>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sz w:val="20"/>
                <w:szCs w:val="20"/>
                <w:lang w:eastAsia="ro-RO"/>
              </w:rPr>
              <w:t xml:space="preserve">Total = </w:t>
            </w:r>
            <w:r w:rsidRPr="000E42CC">
              <w:rPr>
                <w:rFonts w:eastAsia="Times New Roman"/>
                <w:b/>
                <w:sz w:val="20"/>
                <w:szCs w:val="20"/>
                <w:lang w:eastAsia="ro-RO"/>
              </w:rPr>
              <w:t>50</w:t>
            </w:r>
          </w:p>
        </w:tc>
        <w:tc>
          <w:tcPr>
            <w:tcW w:w="109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Întâlniri </w:t>
            </w:r>
          </w:p>
          <w:p w:rsidR="007C42D8" w:rsidRPr="000E42CC" w:rsidRDefault="007C42D8" w:rsidP="000E42CC">
            <w:pPr>
              <w:keepNext/>
              <w:keepLines/>
              <w:spacing w:line="276" w:lineRule="auto"/>
              <w:ind w:right="-160"/>
              <w:rPr>
                <w:rFonts w:eastAsia="Times New Roman"/>
                <w:color w:val="000000"/>
                <w:sz w:val="20"/>
                <w:szCs w:val="20"/>
                <w:lang w:eastAsia="ro-RO"/>
              </w:rPr>
            </w:pPr>
            <w:r w:rsidRPr="000E42CC">
              <w:rPr>
                <w:rFonts w:eastAsia="Times New Roman"/>
                <w:color w:val="000000"/>
                <w:sz w:val="20"/>
                <w:szCs w:val="20"/>
                <w:lang w:eastAsia="ro-RO"/>
              </w:rPr>
              <w:t>combustibil</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5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Nr </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87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5</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sz w:val="20"/>
                <w:szCs w:val="20"/>
                <w:lang w:eastAsia="ro-RO"/>
              </w:rPr>
            </w:pPr>
          </w:p>
          <w:p w:rsidR="007C42D8" w:rsidRPr="000E42CC" w:rsidRDefault="007C42D8"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32.000+</w:t>
            </w:r>
          </w:p>
          <w:p w:rsidR="007C42D8" w:rsidRPr="000E42CC" w:rsidRDefault="007C42D8" w:rsidP="000E42CC">
            <w:pPr>
              <w:keepNext/>
              <w:keepLines/>
              <w:spacing w:line="276" w:lineRule="auto"/>
              <w:jc w:val="right"/>
              <w:rPr>
                <w:rFonts w:eastAsia="Times New Roman"/>
                <w:b/>
                <w:sz w:val="20"/>
                <w:szCs w:val="20"/>
                <w:lang w:eastAsia="ro-RO"/>
              </w:rPr>
            </w:pPr>
            <w:r w:rsidRPr="000E42CC">
              <w:rPr>
                <w:rFonts w:eastAsia="Times New Roman"/>
                <w:sz w:val="20"/>
                <w:szCs w:val="20"/>
                <w:lang w:eastAsia="ro-RO"/>
              </w:rPr>
              <w:t>300</w:t>
            </w:r>
            <w:r w:rsidRPr="000E42CC">
              <w:rPr>
                <w:rFonts w:eastAsia="Times New Roman"/>
                <w:b/>
                <w:sz w:val="20"/>
                <w:szCs w:val="20"/>
                <w:lang w:eastAsia="ro-RO"/>
              </w:rPr>
              <w:t>=</w:t>
            </w:r>
          </w:p>
          <w:p w:rsidR="007C42D8" w:rsidRPr="000E42CC" w:rsidRDefault="007C42D8" w:rsidP="000E42CC">
            <w:pPr>
              <w:keepNext/>
              <w:keepLines/>
              <w:spacing w:line="276" w:lineRule="auto"/>
              <w:jc w:val="right"/>
              <w:rPr>
                <w:rFonts w:eastAsia="Times New Roman"/>
                <w:b/>
                <w:sz w:val="20"/>
                <w:szCs w:val="20"/>
                <w:lang w:eastAsia="ro-RO"/>
              </w:rPr>
            </w:pPr>
            <w:r w:rsidRPr="000E42CC">
              <w:rPr>
                <w:rFonts w:eastAsia="Times New Roman"/>
                <w:b/>
                <w:sz w:val="20"/>
                <w:szCs w:val="20"/>
                <w:lang w:eastAsia="ro-RO"/>
              </w:rPr>
              <w:t>32.300</w:t>
            </w:r>
          </w:p>
          <w:p w:rsidR="007C42D8" w:rsidRPr="000E42CC" w:rsidRDefault="007C42D8" w:rsidP="000E42CC">
            <w:pPr>
              <w:keepNext/>
              <w:keepLines/>
              <w:spacing w:line="276" w:lineRule="auto"/>
              <w:jc w:val="right"/>
              <w:rPr>
                <w:rFonts w:eastAsia="Times New Roman"/>
                <w:b/>
                <w:sz w:val="20"/>
                <w:szCs w:val="20"/>
                <w:lang w:eastAsia="ro-RO"/>
              </w:rPr>
            </w:pPr>
          </w:p>
          <w:p w:rsidR="007C42D8" w:rsidRPr="000E42CC" w:rsidRDefault="007C42D8" w:rsidP="000E42CC">
            <w:pPr>
              <w:keepNext/>
              <w:keepLines/>
              <w:spacing w:line="276" w:lineRule="auto"/>
              <w:jc w:val="right"/>
              <w:rPr>
                <w:rFonts w:eastAsia="Times New Roman"/>
                <w:b/>
                <w:sz w:val="20"/>
                <w:szCs w:val="20"/>
                <w:lang w:eastAsia="ro-RO"/>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C42D8" w:rsidRPr="000E42CC" w:rsidRDefault="007C42D8" w:rsidP="000E42CC">
            <w:pPr>
              <w:ind w:left="-107"/>
            </w:pPr>
            <w:r w:rsidRPr="000E42CC">
              <w:rPr>
                <w:rFonts w:eastAsia="Times New Roman"/>
                <w:color w:val="000000"/>
                <w:sz w:val="20"/>
                <w:szCs w:val="20"/>
                <w:lang w:eastAsia="ro-RO"/>
              </w:rPr>
              <w:t>Fonduri proprii administrator</w:t>
            </w:r>
          </w:p>
        </w:tc>
        <w:tc>
          <w:tcPr>
            <w:tcW w:w="113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Sp 32</w:t>
            </w:r>
          </w:p>
        </w:tc>
      </w:tr>
      <w:tr w:rsidR="007C42D8" w:rsidRPr="000E42CC" w:rsidTr="000E42CC">
        <w:trPr>
          <w:gridAfter w:val="4"/>
          <w:wAfter w:w="6698" w:type="dxa"/>
          <w:trHeight w:val="315"/>
        </w:trPr>
        <w:tc>
          <w:tcPr>
            <w:tcW w:w="709" w:type="dxa"/>
            <w:tcBorders>
              <w:top w:val="single" w:sz="4" w:space="0" w:color="auto"/>
              <w:left w:val="single" w:sz="4" w:space="0" w:color="auto"/>
              <w:bottom w:val="nil"/>
              <w:right w:val="single" w:sz="4" w:space="0" w:color="auto"/>
            </w:tcBorders>
            <w:shd w:val="clear" w:color="auto" w:fill="auto"/>
            <w:vAlign w:val="center"/>
          </w:tcPr>
          <w:p w:rsidR="007C42D8" w:rsidRPr="000E42CC" w:rsidRDefault="007C42D8" w:rsidP="000E42CC">
            <w:pPr>
              <w:spacing w:line="276" w:lineRule="auto"/>
              <w:ind w:right="-30"/>
              <w:rPr>
                <w:sz w:val="20"/>
                <w:szCs w:val="20"/>
                <w:lang w:eastAsia="ro-RO"/>
              </w:rPr>
            </w:pPr>
            <w:r w:rsidRPr="000E42CC">
              <w:rPr>
                <w:sz w:val="20"/>
                <w:szCs w:val="20"/>
                <w:lang w:eastAsia="ro-RO"/>
              </w:rPr>
              <w:t>5.11.3</w:t>
            </w:r>
          </w:p>
        </w:tc>
        <w:tc>
          <w:tcPr>
            <w:tcW w:w="2607" w:type="dxa"/>
            <w:tcBorders>
              <w:top w:val="single" w:sz="4" w:space="0" w:color="auto"/>
              <w:left w:val="nil"/>
              <w:bottom w:val="nil"/>
              <w:right w:val="single" w:sz="4" w:space="0" w:color="auto"/>
            </w:tcBorders>
            <w:shd w:val="clear" w:color="auto" w:fill="auto"/>
            <w:vAlign w:val="center"/>
          </w:tcPr>
          <w:p w:rsidR="007C42D8" w:rsidRPr="000E42CC" w:rsidRDefault="007C42D8" w:rsidP="000E42CC">
            <w:pPr>
              <w:keepLines/>
              <w:spacing w:line="276" w:lineRule="auto"/>
              <w:rPr>
                <w:sz w:val="20"/>
                <w:szCs w:val="20"/>
                <w:lang w:eastAsia="ro-RO"/>
              </w:rPr>
            </w:pPr>
            <w:r w:rsidRPr="000E42CC">
              <w:rPr>
                <w:sz w:val="20"/>
                <w:szCs w:val="20"/>
                <w:lang w:eastAsia="ro-RO"/>
              </w:rPr>
              <w:t>Luarea de măsuri de informare/conştientizare asupra măsurilor şi regulilor de gestionare durabilă a zonelor umede pentru administratorii/ deţinătorii şi/sau utilizatorii acestora.</w:t>
            </w:r>
          </w:p>
        </w:tc>
        <w:tc>
          <w:tcPr>
            <w:tcW w:w="1133" w:type="dxa"/>
            <w:gridSpan w:val="2"/>
            <w:tcBorders>
              <w:top w:val="single" w:sz="4" w:space="0" w:color="auto"/>
              <w:left w:val="nil"/>
              <w:bottom w:val="nil"/>
              <w:right w:val="single" w:sz="4" w:space="0" w:color="auto"/>
            </w:tcBorders>
            <w:shd w:val="clear" w:color="auto" w:fill="auto"/>
            <w:vAlign w:val="center"/>
          </w:tcPr>
          <w:p w:rsidR="007C42D8" w:rsidRPr="000E42CC" w:rsidRDefault="007C42D8" w:rsidP="000E42CC">
            <w:pPr>
              <w:keepNext/>
              <w:keepLines/>
              <w:spacing w:line="276" w:lineRule="auto"/>
              <w:ind w:right="-109"/>
              <w:rPr>
                <w:rFonts w:eastAsia="Times New Roman"/>
                <w:sz w:val="20"/>
                <w:szCs w:val="20"/>
                <w:lang w:eastAsia="ro-RO"/>
              </w:rPr>
            </w:pPr>
            <w:r w:rsidRPr="000E42CC">
              <w:rPr>
                <w:rFonts w:eastAsia="Times New Roman"/>
                <w:sz w:val="20"/>
                <w:szCs w:val="20"/>
                <w:lang w:eastAsia="ro-RO"/>
              </w:rPr>
              <w:t>10/an/pers</w:t>
            </w:r>
          </w:p>
          <w:p w:rsidR="007C42D8" w:rsidRPr="000E42CC" w:rsidRDefault="007C42D8" w:rsidP="000E42CC">
            <w:pPr>
              <w:keepNext/>
              <w:keepLines/>
              <w:spacing w:line="276" w:lineRule="auto"/>
              <w:ind w:right="-109"/>
              <w:jc w:val="center"/>
              <w:rPr>
                <w:rFonts w:eastAsia="Times New Roman"/>
                <w:sz w:val="20"/>
                <w:szCs w:val="20"/>
                <w:lang w:eastAsia="ro-RO"/>
              </w:rPr>
            </w:pPr>
            <w:r w:rsidRPr="000E42CC">
              <w:rPr>
                <w:rFonts w:eastAsia="Times New Roman"/>
                <w:sz w:val="20"/>
                <w:szCs w:val="20"/>
                <w:lang w:eastAsia="ro-RO"/>
              </w:rPr>
              <w:t>(1 pers)</w:t>
            </w:r>
          </w:p>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sz w:val="20"/>
                <w:szCs w:val="20"/>
                <w:lang w:eastAsia="ro-RO"/>
              </w:rPr>
              <w:t xml:space="preserve">Total = </w:t>
            </w:r>
            <w:r w:rsidRPr="000E42CC">
              <w:rPr>
                <w:rFonts w:eastAsia="Times New Roman"/>
                <w:b/>
                <w:sz w:val="20"/>
                <w:szCs w:val="20"/>
                <w:lang w:eastAsia="ro-RO"/>
              </w:rPr>
              <w:t>50</w:t>
            </w:r>
          </w:p>
        </w:tc>
        <w:tc>
          <w:tcPr>
            <w:tcW w:w="1095" w:type="dxa"/>
            <w:gridSpan w:val="2"/>
            <w:tcBorders>
              <w:top w:val="single" w:sz="4" w:space="0" w:color="auto"/>
              <w:left w:val="nil"/>
              <w:bottom w:val="nil"/>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Întâlniri </w:t>
            </w:r>
          </w:p>
          <w:p w:rsidR="007C42D8" w:rsidRPr="000E42CC" w:rsidRDefault="007C42D8" w:rsidP="000E42CC">
            <w:pPr>
              <w:keepNext/>
              <w:keepLines/>
              <w:spacing w:line="276" w:lineRule="auto"/>
              <w:ind w:right="-160"/>
              <w:rPr>
                <w:rFonts w:eastAsia="Times New Roman"/>
                <w:color w:val="000000"/>
                <w:sz w:val="20"/>
                <w:szCs w:val="20"/>
                <w:lang w:eastAsia="ro-RO"/>
              </w:rPr>
            </w:pPr>
            <w:r w:rsidRPr="000E42CC">
              <w:rPr>
                <w:rFonts w:eastAsia="Times New Roman"/>
                <w:color w:val="000000"/>
                <w:sz w:val="20"/>
                <w:szCs w:val="20"/>
                <w:lang w:eastAsia="ro-RO"/>
              </w:rPr>
              <w:t>combustibil</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578" w:type="dxa"/>
            <w:gridSpan w:val="2"/>
            <w:tcBorders>
              <w:top w:val="single" w:sz="4" w:space="0" w:color="auto"/>
              <w:left w:val="nil"/>
              <w:bottom w:val="nil"/>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Nr </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877" w:type="dxa"/>
            <w:gridSpan w:val="2"/>
            <w:tcBorders>
              <w:top w:val="single" w:sz="4" w:space="0" w:color="auto"/>
              <w:left w:val="nil"/>
              <w:bottom w:val="nil"/>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5</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single" w:sz="4" w:space="0" w:color="auto"/>
              <w:left w:val="nil"/>
              <w:bottom w:val="nil"/>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sz w:val="20"/>
                <w:szCs w:val="20"/>
                <w:lang w:eastAsia="ro-RO"/>
              </w:rPr>
            </w:pPr>
          </w:p>
          <w:p w:rsidR="007C42D8" w:rsidRPr="000E42CC" w:rsidRDefault="007C42D8"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32.000+</w:t>
            </w:r>
          </w:p>
          <w:p w:rsidR="007C42D8" w:rsidRPr="000E42CC" w:rsidRDefault="007C42D8" w:rsidP="000E42CC">
            <w:pPr>
              <w:keepNext/>
              <w:keepLines/>
              <w:spacing w:line="276" w:lineRule="auto"/>
              <w:jc w:val="right"/>
              <w:rPr>
                <w:rFonts w:eastAsia="Times New Roman"/>
                <w:b/>
                <w:sz w:val="20"/>
                <w:szCs w:val="20"/>
                <w:lang w:eastAsia="ro-RO"/>
              </w:rPr>
            </w:pPr>
            <w:r w:rsidRPr="000E42CC">
              <w:rPr>
                <w:rFonts w:eastAsia="Times New Roman"/>
                <w:sz w:val="20"/>
                <w:szCs w:val="20"/>
                <w:lang w:eastAsia="ro-RO"/>
              </w:rPr>
              <w:t>300</w:t>
            </w:r>
            <w:r w:rsidRPr="000E42CC">
              <w:rPr>
                <w:rFonts w:eastAsia="Times New Roman"/>
                <w:b/>
                <w:sz w:val="20"/>
                <w:szCs w:val="20"/>
                <w:lang w:eastAsia="ro-RO"/>
              </w:rPr>
              <w:t>=</w:t>
            </w:r>
          </w:p>
          <w:p w:rsidR="007C42D8" w:rsidRPr="000E42CC" w:rsidRDefault="007C42D8" w:rsidP="000E42CC">
            <w:pPr>
              <w:keepNext/>
              <w:keepLines/>
              <w:spacing w:line="276" w:lineRule="auto"/>
              <w:jc w:val="right"/>
              <w:rPr>
                <w:rFonts w:eastAsia="Times New Roman"/>
                <w:b/>
                <w:sz w:val="20"/>
                <w:szCs w:val="20"/>
                <w:lang w:eastAsia="ro-RO"/>
              </w:rPr>
            </w:pPr>
            <w:r w:rsidRPr="000E42CC">
              <w:rPr>
                <w:rFonts w:eastAsia="Times New Roman"/>
                <w:b/>
                <w:sz w:val="20"/>
                <w:szCs w:val="20"/>
                <w:lang w:eastAsia="ro-RO"/>
              </w:rPr>
              <w:t>32.300</w:t>
            </w:r>
          </w:p>
          <w:p w:rsidR="007C42D8" w:rsidRPr="000E42CC" w:rsidRDefault="007C42D8" w:rsidP="000E42CC">
            <w:pPr>
              <w:keepNext/>
              <w:keepLines/>
              <w:spacing w:line="276" w:lineRule="auto"/>
              <w:jc w:val="right"/>
              <w:rPr>
                <w:rFonts w:eastAsia="Times New Roman"/>
                <w:b/>
                <w:sz w:val="20"/>
                <w:szCs w:val="20"/>
                <w:lang w:eastAsia="ro-RO"/>
              </w:rPr>
            </w:pPr>
          </w:p>
          <w:p w:rsidR="007C42D8" w:rsidRPr="000E42CC" w:rsidRDefault="007C42D8" w:rsidP="000E42CC">
            <w:pPr>
              <w:keepNext/>
              <w:keepLines/>
              <w:spacing w:line="276" w:lineRule="auto"/>
              <w:jc w:val="right"/>
              <w:rPr>
                <w:rFonts w:eastAsia="Times New Roman"/>
                <w:b/>
                <w:sz w:val="20"/>
                <w:szCs w:val="20"/>
                <w:lang w:eastAsia="ro-RO"/>
              </w:rPr>
            </w:pPr>
          </w:p>
        </w:tc>
        <w:tc>
          <w:tcPr>
            <w:tcW w:w="1276" w:type="dxa"/>
            <w:tcBorders>
              <w:top w:val="single" w:sz="4" w:space="0" w:color="auto"/>
              <w:left w:val="nil"/>
              <w:bottom w:val="nil"/>
              <w:right w:val="single" w:sz="4" w:space="0" w:color="auto"/>
            </w:tcBorders>
            <w:shd w:val="clear" w:color="auto" w:fill="auto"/>
            <w:vAlign w:val="bottom"/>
          </w:tcPr>
          <w:p w:rsidR="007C42D8" w:rsidRPr="000E42CC" w:rsidRDefault="007C42D8" w:rsidP="000E42CC">
            <w:pPr>
              <w:keepNext/>
              <w:keepLines/>
              <w:spacing w:line="276" w:lineRule="auto"/>
              <w:ind w:left="-107"/>
              <w:rPr>
                <w:rFonts w:eastAsia="Times New Roman"/>
                <w:color w:val="000000"/>
                <w:sz w:val="20"/>
                <w:szCs w:val="20"/>
                <w:lang w:eastAsia="ro-RO"/>
              </w:rPr>
            </w:pPr>
            <w:r w:rsidRPr="000E42CC">
              <w:rPr>
                <w:rFonts w:eastAsia="Times New Roman"/>
                <w:color w:val="000000"/>
                <w:sz w:val="20"/>
                <w:szCs w:val="20"/>
                <w:lang w:eastAsia="ro-RO"/>
              </w:rPr>
              <w:t>Fonduri proprii administrator</w:t>
            </w:r>
          </w:p>
        </w:tc>
        <w:tc>
          <w:tcPr>
            <w:tcW w:w="1130" w:type="dxa"/>
            <w:gridSpan w:val="2"/>
            <w:tcBorders>
              <w:top w:val="single" w:sz="4" w:space="0" w:color="auto"/>
              <w:left w:val="nil"/>
              <w:bottom w:val="nil"/>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Sp 32</w:t>
            </w:r>
          </w:p>
        </w:tc>
      </w:tr>
      <w:tr w:rsidR="007C42D8" w:rsidRPr="000E42CC" w:rsidTr="000E42CC">
        <w:trPr>
          <w:gridAfter w:val="3"/>
          <w:wAfter w:w="6692" w:type="dxa"/>
          <w:trHeight w:val="315"/>
        </w:trPr>
        <w:tc>
          <w:tcPr>
            <w:tcW w:w="33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b/>
                <w:i/>
                <w:sz w:val="20"/>
                <w:szCs w:val="20"/>
                <w:lang w:eastAsia="ro-RO"/>
              </w:rPr>
            </w:pPr>
            <w:r w:rsidRPr="000E42CC">
              <w:rPr>
                <w:rFonts w:eastAsia="Times New Roman"/>
                <w:b/>
                <w:i/>
                <w:sz w:val="20"/>
                <w:szCs w:val="20"/>
                <w:lang w:eastAsia="ro-RO"/>
              </w:rPr>
              <w:t>Total MG 11</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b/>
                <w:i/>
                <w:sz w:val="20"/>
                <w:szCs w:val="20"/>
                <w:lang w:eastAsia="ro-RO"/>
              </w:rPr>
            </w:pPr>
            <w:r w:rsidRPr="000E42CC">
              <w:rPr>
                <w:rFonts w:eastAsia="Times New Roman"/>
                <w:b/>
                <w:i/>
                <w:sz w:val="20"/>
                <w:szCs w:val="20"/>
                <w:lang w:eastAsia="ro-RO"/>
              </w:rPr>
              <w:t>150</w:t>
            </w:r>
          </w:p>
        </w:tc>
        <w:tc>
          <w:tcPr>
            <w:tcW w:w="2550" w:type="dxa"/>
            <w:gridSpan w:val="6"/>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center"/>
              <w:rPr>
                <w:rFonts w:eastAsia="Times New Roman"/>
                <w:sz w:val="20"/>
                <w:szCs w:val="20"/>
                <w:lang w:eastAsia="ro-RO"/>
              </w:rPr>
            </w:pPr>
            <w:r w:rsidRPr="000E42CC">
              <w:rPr>
                <w:rFonts w:eastAsia="Times New Roman"/>
                <w:i/>
                <w:iCs/>
                <w:sz w:val="20"/>
                <w:szCs w:val="20"/>
                <w:lang w:eastAsia="ro-RO"/>
              </w:rPr>
              <w:t>n/a</w:t>
            </w: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b/>
                <w:i/>
                <w:sz w:val="20"/>
                <w:szCs w:val="20"/>
                <w:lang w:eastAsia="ro-RO"/>
              </w:rPr>
            </w:pPr>
            <w:r w:rsidRPr="000E42CC">
              <w:rPr>
                <w:rFonts w:eastAsia="Times New Roman"/>
                <w:b/>
                <w:i/>
                <w:sz w:val="20"/>
                <w:szCs w:val="20"/>
                <w:lang w:eastAsia="ro-RO"/>
              </w:rPr>
              <w:t>96.900</w:t>
            </w:r>
          </w:p>
        </w:tc>
        <w:tc>
          <w:tcPr>
            <w:tcW w:w="2412" w:type="dxa"/>
            <w:gridSpan w:val="4"/>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center"/>
              <w:rPr>
                <w:rFonts w:eastAsia="Times New Roman"/>
                <w:sz w:val="20"/>
                <w:szCs w:val="20"/>
                <w:lang w:eastAsia="ro-RO"/>
              </w:rPr>
            </w:pPr>
            <w:r w:rsidRPr="000E42CC">
              <w:rPr>
                <w:rFonts w:eastAsia="Times New Roman"/>
                <w:i/>
                <w:iCs/>
                <w:sz w:val="20"/>
                <w:szCs w:val="20"/>
                <w:lang w:eastAsia="ro-RO"/>
              </w:rPr>
              <w:t>n/a</w:t>
            </w:r>
          </w:p>
        </w:tc>
      </w:tr>
      <w:tr w:rsidR="007C42D8" w:rsidRPr="000E42CC" w:rsidTr="000E42CC">
        <w:trPr>
          <w:gridAfter w:val="3"/>
          <w:wAfter w:w="6692"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C42D8" w:rsidRPr="000E42CC" w:rsidRDefault="007C42D8" w:rsidP="000E42CC">
            <w:pPr>
              <w:keepNext/>
              <w:keepLines/>
              <w:spacing w:line="276" w:lineRule="auto"/>
              <w:rPr>
                <w:rFonts w:eastAsia="Times New Roman"/>
                <w:b/>
                <w:i/>
                <w:color w:val="000000"/>
                <w:sz w:val="20"/>
                <w:szCs w:val="20"/>
                <w:lang w:eastAsia="ro-RO"/>
              </w:rPr>
            </w:pPr>
            <w:r w:rsidRPr="000E42CC">
              <w:rPr>
                <w:rFonts w:eastAsia="Times New Roman"/>
                <w:b/>
                <w:i/>
                <w:color w:val="000000"/>
                <w:sz w:val="20"/>
                <w:szCs w:val="20"/>
                <w:lang w:eastAsia="ro-RO"/>
              </w:rPr>
              <w:t>5.12</w:t>
            </w:r>
          </w:p>
        </w:tc>
        <w:tc>
          <w:tcPr>
            <w:tcW w:w="9783" w:type="dxa"/>
            <w:gridSpan w:val="15"/>
            <w:tcBorders>
              <w:top w:val="single" w:sz="4" w:space="0" w:color="auto"/>
              <w:left w:val="nil"/>
              <w:bottom w:val="single" w:sz="4" w:space="0" w:color="auto"/>
              <w:right w:val="single" w:sz="4" w:space="0" w:color="auto"/>
            </w:tcBorders>
            <w:shd w:val="clear" w:color="auto" w:fill="D9D9D9" w:themeFill="background1" w:themeFillShade="D9"/>
            <w:vAlign w:val="center"/>
          </w:tcPr>
          <w:p w:rsidR="007C42D8" w:rsidRPr="000E42CC" w:rsidRDefault="007C42D8" w:rsidP="000E42CC">
            <w:pPr>
              <w:keepNext/>
              <w:keepLines/>
              <w:spacing w:line="276" w:lineRule="auto"/>
              <w:rPr>
                <w:rFonts w:eastAsia="Times New Roman"/>
                <w:b/>
                <w:i/>
                <w:color w:val="000000"/>
                <w:sz w:val="20"/>
                <w:szCs w:val="20"/>
                <w:lang w:eastAsia="ro-RO"/>
              </w:rPr>
            </w:pPr>
            <w:r w:rsidRPr="000E42CC">
              <w:rPr>
                <w:rFonts w:eastAsia="Times New Roman"/>
                <w:b/>
                <w:i/>
                <w:iCs/>
                <w:color w:val="000000"/>
                <w:sz w:val="20"/>
                <w:szCs w:val="20"/>
                <w:lang w:eastAsia="ro-RO"/>
              </w:rPr>
              <w:t xml:space="preserve">Măsură generală/Obiectiv specific </w:t>
            </w:r>
            <w:r w:rsidRPr="000E42CC">
              <w:rPr>
                <w:rFonts w:eastAsia="Times New Roman"/>
                <w:b/>
                <w:bCs/>
                <w:i/>
                <w:iCs/>
                <w:sz w:val="20"/>
                <w:szCs w:val="20"/>
              </w:rPr>
              <w:t>Promovarea unei dezvoltări urbane durabile a localităţilor aflate pe teritoriul sau în vecinătatea sitului</w:t>
            </w:r>
          </w:p>
        </w:tc>
      </w:tr>
      <w:tr w:rsidR="007C42D8" w:rsidRPr="000E42CC" w:rsidTr="000E42CC">
        <w:trPr>
          <w:gridAfter w:val="4"/>
          <w:wAfter w:w="6698"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spacing w:line="276" w:lineRule="auto"/>
              <w:ind w:right="-112"/>
              <w:rPr>
                <w:sz w:val="20"/>
                <w:szCs w:val="20"/>
                <w:lang w:eastAsia="ro-RO"/>
              </w:rPr>
            </w:pPr>
            <w:r w:rsidRPr="000E42CC">
              <w:rPr>
                <w:sz w:val="20"/>
                <w:szCs w:val="20"/>
                <w:lang w:eastAsia="ro-RO"/>
              </w:rPr>
              <w:t>5.12.1</w:t>
            </w:r>
          </w:p>
        </w:tc>
        <w:tc>
          <w:tcPr>
            <w:tcW w:w="2607" w:type="dxa"/>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Lines/>
              <w:spacing w:line="276" w:lineRule="auto"/>
              <w:rPr>
                <w:sz w:val="20"/>
                <w:szCs w:val="20"/>
                <w:lang w:eastAsia="ro-RO"/>
              </w:rPr>
            </w:pPr>
            <w:r w:rsidRPr="000E42CC">
              <w:rPr>
                <w:sz w:val="20"/>
                <w:szCs w:val="20"/>
                <w:lang w:eastAsia="ro-RO"/>
              </w:rPr>
              <w:t>Promovarea includerii prevederilor Planului de management în procesul de elaborare a planurilor de urbanism: plan urbanistic general - PUG, respectiv plan urbanistic zonal - PUZ</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ind w:right="-109"/>
              <w:rPr>
                <w:rFonts w:eastAsia="Times New Roman"/>
                <w:sz w:val="20"/>
                <w:szCs w:val="20"/>
                <w:lang w:eastAsia="ro-RO"/>
              </w:rPr>
            </w:pPr>
            <w:r w:rsidRPr="000E42CC">
              <w:rPr>
                <w:rFonts w:eastAsia="Times New Roman"/>
                <w:sz w:val="20"/>
                <w:szCs w:val="20"/>
                <w:lang w:eastAsia="ro-RO"/>
              </w:rPr>
              <w:t>10/an/pers</w:t>
            </w:r>
          </w:p>
          <w:p w:rsidR="007C42D8" w:rsidRPr="000E42CC" w:rsidRDefault="007C42D8" w:rsidP="000E42CC">
            <w:pPr>
              <w:keepNext/>
              <w:keepLines/>
              <w:spacing w:line="276" w:lineRule="auto"/>
              <w:ind w:right="-109"/>
              <w:jc w:val="center"/>
              <w:rPr>
                <w:rFonts w:eastAsia="Times New Roman"/>
                <w:sz w:val="20"/>
                <w:szCs w:val="20"/>
                <w:lang w:eastAsia="ro-RO"/>
              </w:rPr>
            </w:pPr>
            <w:r w:rsidRPr="000E42CC">
              <w:rPr>
                <w:rFonts w:eastAsia="Times New Roman"/>
                <w:sz w:val="20"/>
                <w:szCs w:val="20"/>
                <w:lang w:eastAsia="ro-RO"/>
              </w:rPr>
              <w:t>(1 pers)</w:t>
            </w:r>
          </w:p>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sz w:val="20"/>
                <w:szCs w:val="20"/>
                <w:lang w:eastAsia="ro-RO"/>
              </w:rPr>
              <w:t xml:space="preserve">Total = </w:t>
            </w:r>
            <w:r w:rsidRPr="000E42CC">
              <w:rPr>
                <w:rFonts w:eastAsia="Times New Roman"/>
                <w:b/>
                <w:sz w:val="20"/>
                <w:szCs w:val="20"/>
                <w:lang w:eastAsia="ro-RO"/>
              </w:rPr>
              <w:t>50</w:t>
            </w:r>
          </w:p>
        </w:tc>
        <w:tc>
          <w:tcPr>
            <w:tcW w:w="1095"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Întâlniri </w:t>
            </w:r>
          </w:p>
          <w:p w:rsidR="007C42D8" w:rsidRPr="000E42CC" w:rsidRDefault="007C42D8" w:rsidP="000E42CC">
            <w:pPr>
              <w:keepNext/>
              <w:keepLines/>
              <w:spacing w:line="276" w:lineRule="auto"/>
              <w:ind w:right="-160"/>
              <w:rPr>
                <w:rFonts w:eastAsia="Times New Roman"/>
                <w:color w:val="000000"/>
                <w:sz w:val="20"/>
                <w:szCs w:val="20"/>
                <w:lang w:eastAsia="ro-RO"/>
              </w:rPr>
            </w:pPr>
            <w:r w:rsidRPr="000E42CC">
              <w:rPr>
                <w:rFonts w:eastAsia="Times New Roman"/>
                <w:color w:val="000000"/>
                <w:sz w:val="20"/>
                <w:szCs w:val="20"/>
                <w:lang w:eastAsia="ro-RO"/>
              </w:rPr>
              <w:t>combustibil</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578"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Nr </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877"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5</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sz w:val="20"/>
                <w:szCs w:val="20"/>
                <w:lang w:eastAsia="ro-RO"/>
              </w:rPr>
            </w:pPr>
          </w:p>
          <w:p w:rsidR="007C42D8" w:rsidRPr="000E42CC" w:rsidRDefault="007C42D8"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32.000+</w:t>
            </w:r>
          </w:p>
          <w:p w:rsidR="007C42D8" w:rsidRPr="000E42CC" w:rsidRDefault="007C42D8" w:rsidP="000E42CC">
            <w:pPr>
              <w:keepNext/>
              <w:keepLines/>
              <w:spacing w:line="276" w:lineRule="auto"/>
              <w:jc w:val="right"/>
              <w:rPr>
                <w:rFonts w:eastAsia="Times New Roman"/>
                <w:b/>
                <w:sz w:val="20"/>
                <w:szCs w:val="20"/>
                <w:lang w:eastAsia="ro-RO"/>
              </w:rPr>
            </w:pPr>
            <w:r w:rsidRPr="000E42CC">
              <w:rPr>
                <w:rFonts w:eastAsia="Times New Roman"/>
                <w:sz w:val="20"/>
                <w:szCs w:val="20"/>
                <w:lang w:eastAsia="ro-RO"/>
              </w:rPr>
              <w:t>300</w:t>
            </w:r>
            <w:r w:rsidRPr="000E42CC">
              <w:rPr>
                <w:rFonts w:eastAsia="Times New Roman"/>
                <w:b/>
                <w:sz w:val="20"/>
                <w:szCs w:val="20"/>
                <w:lang w:eastAsia="ro-RO"/>
              </w:rPr>
              <w:t>=</w:t>
            </w:r>
          </w:p>
          <w:p w:rsidR="007C42D8" w:rsidRPr="000E42CC" w:rsidRDefault="007C42D8" w:rsidP="000E42CC">
            <w:pPr>
              <w:keepNext/>
              <w:keepLines/>
              <w:spacing w:line="276" w:lineRule="auto"/>
              <w:jc w:val="right"/>
              <w:rPr>
                <w:rFonts w:eastAsia="Times New Roman"/>
                <w:b/>
                <w:sz w:val="20"/>
                <w:szCs w:val="20"/>
                <w:lang w:eastAsia="ro-RO"/>
              </w:rPr>
            </w:pPr>
            <w:r w:rsidRPr="000E42CC">
              <w:rPr>
                <w:rFonts w:eastAsia="Times New Roman"/>
                <w:b/>
                <w:sz w:val="20"/>
                <w:szCs w:val="20"/>
                <w:lang w:eastAsia="ro-RO"/>
              </w:rPr>
              <w:t>32.300</w:t>
            </w:r>
          </w:p>
          <w:p w:rsidR="007C42D8" w:rsidRPr="000E42CC" w:rsidRDefault="007C42D8" w:rsidP="000E42CC">
            <w:pPr>
              <w:keepNext/>
              <w:keepLines/>
              <w:spacing w:line="276" w:lineRule="auto"/>
              <w:jc w:val="right"/>
              <w:rPr>
                <w:rFonts w:eastAsia="Times New Roman"/>
                <w:b/>
                <w:sz w:val="20"/>
                <w:szCs w:val="20"/>
                <w:lang w:eastAsia="ro-RO"/>
              </w:rPr>
            </w:pPr>
          </w:p>
          <w:p w:rsidR="007C42D8" w:rsidRPr="000E42CC" w:rsidRDefault="007C42D8" w:rsidP="000E42CC">
            <w:pPr>
              <w:keepNext/>
              <w:keepLines/>
              <w:spacing w:line="276" w:lineRule="auto"/>
              <w:jc w:val="right"/>
              <w:rPr>
                <w:rFonts w:eastAsia="Times New Roman"/>
                <w:b/>
                <w:sz w:val="20"/>
                <w:szCs w:val="20"/>
                <w:lang w:eastAsia="ro-RO"/>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left="-107"/>
              <w:rPr>
                <w:rFonts w:eastAsia="Times New Roman"/>
                <w:color w:val="000000"/>
                <w:sz w:val="20"/>
                <w:szCs w:val="20"/>
                <w:lang w:eastAsia="ro-RO"/>
              </w:rPr>
            </w:pPr>
            <w:r w:rsidRPr="000E42CC">
              <w:rPr>
                <w:rFonts w:eastAsia="Times New Roman"/>
                <w:color w:val="000000"/>
                <w:sz w:val="20"/>
                <w:szCs w:val="20"/>
                <w:lang w:eastAsia="ro-RO"/>
              </w:rPr>
              <w:t>Fonduri proprii administrator</w:t>
            </w:r>
          </w:p>
        </w:tc>
        <w:tc>
          <w:tcPr>
            <w:tcW w:w="1130"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Sp 43</w:t>
            </w:r>
          </w:p>
        </w:tc>
      </w:tr>
      <w:tr w:rsidR="007C42D8" w:rsidRPr="000E42CC" w:rsidTr="000E42CC">
        <w:trPr>
          <w:gridAfter w:val="3"/>
          <w:wAfter w:w="6692" w:type="dxa"/>
          <w:trHeight w:val="315"/>
        </w:trPr>
        <w:tc>
          <w:tcPr>
            <w:tcW w:w="33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b/>
                <w:i/>
                <w:sz w:val="20"/>
                <w:szCs w:val="20"/>
                <w:lang w:eastAsia="ro-RO"/>
              </w:rPr>
            </w:pPr>
            <w:r w:rsidRPr="000E42CC">
              <w:rPr>
                <w:rFonts w:eastAsia="Times New Roman"/>
                <w:b/>
                <w:i/>
                <w:sz w:val="20"/>
                <w:szCs w:val="20"/>
                <w:lang w:eastAsia="ro-RO"/>
              </w:rPr>
              <w:t>Total MG 12</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b/>
                <w:i/>
                <w:sz w:val="20"/>
                <w:szCs w:val="20"/>
                <w:lang w:eastAsia="ro-RO"/>
              </w:rPr>
            </w:pPr>
            <w:r w:rsidRPr="000E42CC">
              <w:rPr>
                <w:rFonts w:eastAsia="Times New Roman"/>
                <w:b/>
                <w:i/>
                <w:sz w:val="20"/>
                <w:szCs w:val="20"/>
                <w:lang w:eastAsia="ro-RO"/>
              </w:rPr>
              <w:t>50</w:t>
            </w:r>
          </w:p>
        </w:tc>
        <w:tc>
          <w:tcPr>
            <w:tcW w:w="2550" w:type="dxa"/>
            <w:gridSpan w:val="6"/>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center"/>
              <w:rPr>
                <w:rFonts w:eastAsia="Times New Roman"/>
                <w:sz w:val="20"/>
                <w:szCs w:val="20"/>
                <w:lang w:eastAsia="ro-RO"/>
              </w:rPr>
            </w:pPr>
            <w:r w:rsidRPr="000E42CC">
              <w:rPr>
                <w:rFonts w:eastAsia="Times New Roman"/>
                <w:i/>
                <w:iCs/>
                <w:sz w:val="20"/>
                <w:szCs w:val="20"/>
                <w:lang w:eastAsia="ro-RO"/>
              </w:rPr>
              <w:t>n/a</w:t>
            </w: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b/>
                <w:i/>
                <w:sz w:val="20"/>
                <w:szCs w:val="20"/>
                <w:lang w:eastAsia="ro-RO"/>
              </w:rPr>
            </w:pPr>
            <w:r w:rsidRPr="000E42CC">
              <w:rPr>
                <w:rFonts w:eastAsia="Times New Roman"/>
                <w:b/>
                <w:i/>
                <w:sz w:val="20"/>
                <w:szCs w:val="20"/>
                <w:lang w:eastAsia="ro-RO"/>
              </w:rPr>
              <w:t>32.300</w:t>
            </w:r>
          </w:p>
        </w:tc>
        <w:tc>
          <w:tcPr>
            <w:tcW w:w="2412" w:type="dxa"/>
            <w:gridSpan w:val="4"/>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center"/>
              <w:rPr>
                <w:rFonts w:eastAsia="Times New Roman"/>
                <w:sz w:val="20"/>
                <w:szCs w:val="20"/>
                <w:lang w:eastAsia="ro-RO"/>
              </w:rPr>
            </w:pPr>
            <w:r w:rsidRPr="000E42CC">
              <w:rPr>
                <w:rFonts w:eastAsia="Times New Roman"/>
                <w:i/>
                <w:iCs/>
                <w:sz w:val="20"/>
                <w:szCs w:val="20"/>
                <w:lang w:eastAsia="ro-RO"/>
              </w:rPr>
              <w:t>n/a</w:t>
            </w:r>
          </w:p>
        </w:tc>
      </w:tr>
      <w:tr w:rsidR="007C42D8" w:rsidRPr="000E42CC" w:rsidTr="000E42CC">
        <w:trPr>
          <w:trHeight w:val="300"/>
        </w:trPr>
        <w:tc>
          <w:tcPr>
            <w:tcW w:w="3316"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7C42D8" w:rsidRPr="000E42CC" w:rsidRDefault="007C42D8" w:rsidP="000E42CC">
            <w:pPr>
              <w:keepNext/>
              <w:keepLines/>
              <w:spacing w:line="276" w:lineRule="auto"/>
              <w:jc w:val="center"/>
              <w:rPr>
                <w:rFonts w:eastAsia="Times New Roman"/>
                <w:b/>
                <w:color w:val="000000"/>
                <w:sz w:val="20"/>
                <w:szCs w:val="20"/>
                <w:u w:val="single"/>
                <w:lang w:eastAsia="ro-RO"/>
              </w:rPr>
            </w:pPr>
            <w:r w:rsidRPr="000E42CC">
              <w:rPr>
                <w:rFonts w:eastAsia="Times New Roman"/>
                <w:b/>
                <w:color w:val="000000"/>
                <w:sz w:val="20"/>
                <w:szCs w:val="20"/>
                <w:u w:val="single"/>
                <w:lang w:eastAsia="ro-RO"/>
              </w:rPr>
              <w:t xml:space="preserve">Total obiectiv </w:t>
            </w:r>
            <w:r w:rsidRPr="000E42CC">
              <w:rPr>
                <w:rFonts w:eastAsia="Times New Roman"/>
                <w:b/>
                <w:color w:val="000000"/>
                <w:sz w:val="20"/>
                <w:szCs w:val="20"/>
                <w:u w:val="single"/>
                <w:lang w:eastAsia="ro-RO"/>
              </w:rPr>
              <w:br/>
              <w:t>general 5</w:t>
            </w:r>
          </w:p>
        </w:tc>
        <w:tc>
          <w:tcPr>
            <w:tcW w:w="1133" w:type="dxa"/>
            <w:gridSpan w:val="2"/>
            <w:tcBorders>
              <w:top w:val="single" w:sz="4" w:space="0" w:color="auto"/>
              <w:left w:val="nil"/>
              <w:bottom w:val="single" w:sz="4" w:space="0" w:color="auto"/>
              <w:right w:val="single" w:sz="4" w:space="0" w:color="auto"/>
            </w:tcBorders>
            <w:shd w:val="clear" w:color="auto" w:fill="E5DFEC" w:themeFill="accent4" w:themeFillTint="33"/>
            <w:vAlign w:val="center"/>
          </w:tcPr>
          <w:p w:rsidR="007C42D8" w:rsidRPr="000E42CC" w:rsidRDefault="007C42D8" w:rsidP="000E42CC">
            <w:pPr>
              <w:keepNext/>
              <w:keepLines/>
              <w:spacing w:line="276" w:lineRule="auto"/>
              <w:jc w:val="center"/>
              <w:rPr>
                <w:rFonts w:eastAsia="Times New Roman"/>
                <w:b/>
                <w:color w:val="000000"/>
                <w:sz w:val="20"/>
                <w:szCs w:val="20"/>
                <w:lang w:eastAsia="ro-RO"/>
              </w:rPr>
            </w:pPr>
          </w:p>
        </w:tc>
        <w:tc>
          <w:tcPr>
            <w:tcW w:w="2550" w:type="dxa"/>
            <w:gridSpan w:val="6"/>
            <w:tcBorders>
              <w:top w:val="single" w:sz="4" w:space="0" w:color="auto"/>
              <w:left w:val="nil"/>
              <w:bottom w:val="single" w:sz="4" w:space="0" w:color="auto"/>
              <w:right w:val="single" w:sz="4" w:space="0" w:color="auto"/>
            </w:tcBorders>
            <w:shd w:val="clear" w:color="auto" w:fill="E5DFEC" w:themeFill="accent4" w:themeFillTint="33"/>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n/a</w:t>
            </w:r>
          </w:p>
        </w:tc>
        <w:tc>
          <w:tcPr>
            <w:tcW w:w="1081" w:type="dxa"/>
            <w:gridSpan w:val="2"/>
            <w:tcBorders>
              <w:top w:val="single" w:sz="4" w:space="0" w:color="auto"/>
              <w:left w:val="nil"/>
              <w:bottom w:val="single" w:sz="4" w:space="0" w:color="auto"/>
              <w:right w:val="single" w:sz="4" w:space="0" w:color="auto"/>
            </w:tcBorders>
            <w:shd w:val="clear" w:color="auto" w:fill="E5DFEC" w:themeFill="accent4" w:themeFillTint="33"/>
            <w:vAlign w:val="center"/>
          </w:tcPr>
          <w:p w:rsidR="007C42D8" w:rsidRPr="000E42CC" w:rsidRDefault="007C42D8" w:rsidP="000E42CC">
            <w:pPr>
              <w:keepNext/>
              <w:keepLines/>
              <w:spacing w:line="276" w:lineRule="auto"/>
              <w:jc w:val="right"/>
              <w:rPr>
                <w:rFonts w:eastAsia="Times New Roman"/>
                <w:b/>
                <w:sz w:val="20"/>
                <w:szCs w:val="20"/>
                <w:lang w:eastAsia="ro-RO"/>
              </w:rPr>
            </w:pPr>
            <w:r w:rsidRPr="000E42CC">
              <w:rPr>
                <w:rFonts w:eastAsia="Times New Roman"/>
                <w:b/>
                <w:sz w:val="20"/>
                <w:szCs w:val="20"/>
                <w:lang w:eastAsia="ro-RO"/>
              </w:rPr>
              <w:t>129.200</w:t>
            </w:r>
          </w:p>
        </w:tc>
        <w:tc>
          <w:tcPr>
            <w:tcW w:w="2412" w:type="dxa"/>
            <w:gridSpan w:val="4"/>
            <w:tcBorders>
              <w:top w:val="single" w:sz="4" w:space="0" w:color="auto"/>
              <w:left w:val="nil"/>
              <w:bottom w:val="single" w:sz="4" w:space="0" w:color="auto"/>
              <w:right w:val="single" w:sz="4" w:space="0" w:color="auto"/>
            </w:tcBorders>
            <w:shd w:val="clear" w:color="auto" w:fill="E5DFEC" w:themeFill="accent4" w:themeFillTint="33"/>
            <w:vAlign w:val="center"/>
          </w:tcPr>
          <w:p w:rsidR="007C42D8" w:rsidRPr="000E42CC" w:rsidRDefault="007C42D8" w:rsidP="000E42CC">
            <w:pPr>
              <w:keepNext/>
              <w:keepLines/>
              <w:spacing w:line="276" w:lineRule="auto"/>
              <w:jc w:val="center"/>
              <w:rPr>
                <w:rFonts w:eastAsia="Times New Roman"/>
                <w:b/>
                <w:i/>
                <w:sz w:val="20"/>
                <w:szCs w:val="20"/>
                <w:lang w:eastAsia="ro-RO"/>
              </w:rPr>
            </w:pPr>
            <w:r w:rsidRPr="000E42CC">
              <w:rPr>
                <w:rFonts w:eastAsia="Times New Roman"/>
                <w:i/>
                <w:iCs/>
                <w:sz w:val="20"/>
                <w:szCs w:val="20"/>
                <w:lang w:eastAsia="ro-RO"/>
              </w:rPr>
              <w:t>n/a</w:t>
            </w:r>
          </w:p>
        </w:tc>
        <w:tc>
          <w:tcPr>
            <w:tcW w:w="2230" w:type="dxa"/>
            <w:vAlign w:val="bottom"/>
          </w:tcPr>
          <w:p w:rsidR="007C42D8" w:rsidRPr="000E42CC" w:rsidRDefault="007C42D8" w:rsidP="000E42CC">
            <w:pPr>
              <w:keepNext/>
              <w:keepLines/>
              <w:spacing w:line="276" w:lineRule="auto"/>
              <w:jc w:val="center"/>
              <w:rPr>
                <w:rFonts w:eastAsia="Times New Roman"/>
                <w:sz w:val="20"/>
                <w:szCs w:val="20"/>
                <w:lang w:eastAsia="ro-RO"/>
              </w:rPr>
            </w:pPr>
            <w:r w:rsidRPr="000E42CC">
              <w:rPr>
                <w:rFonts w:eastAsia="Times New Roman"/>
                <w:i/>
                <w:iCs/>
                <w:sz w:val="20"/>
                <w:szCs w:val="20"/>
                <w:lang w:eastAsia="ro-RO"/>
              </w:rPr>
              <w:t>n/a</w:t>
            </w:r>
          </w:p>
        </w:tc>
        <w:tc>
          <w:tcPr>
            <w:tcW w:w="2230" w:type="dxa"/>
            <w:vAlign w:val="bottom"/>
          </w:tcPr>
          <w:p w:rsidR="007C42D8" w:rsidRPr="000E42CC" w:rsidRDefault="007C42D8" w:rsidP="000E42CC">
            <w:pPr>
              <w:keepNext/>
              <w:keepLines/>
              <w:spacing w:line="276" w:lineRule="auto"/>
              <w:jc w:val="right"/>
              <w:rPr>
                <w:rFonts w:eastAsia="Times New Roman"/>
                <w:b/>
                <w:i/>
                <w:sz w:val="20"/>
                <w:szCs w:val="20"/>
                <w:lang w:eastAsia="ro-RO"/>
              </w:rPr>
            </w:pPr>
            <w:r w:rsidRPr="000E42CC">
              <w:rPr>
                <w:rFonts w:eastAsia="Times New Roman"/>
                <w:b/>
                <w:i/>
                <w:color w:val="FF0000"/>
                <w:sz w:val="20"/>
                <w:szCs w:val="20"/>
                <w:lang w:eastAsia="ro-RO"/>
              </w:rPr>
              <w:t>64.000</w:t>
            </w:r>
          </w:p>
        </w:tc>
        <w:tc>
          <w:tcPr>
            <w:tcW w:w="2232" w:type="dxa"/>
            <w:vAlign w:val="bottom"/>
          </w:tcPr>
          <w:p w:rsidR="007C42D8" w:rsidRPr="000E42CC" w:rsidRDefault="007C42D8" w:rsidP="000E42CC">
            <w:pPr>
              <w:keepNext/>
              <w:keepLines/>
              <w:spacing w:line="276" w:lineRule="auto"/>
              <w:jc w:val="center"/>
              <w:rPr>
                <w:rFonts w:eastAsia="Times New Roman"/>
                <w:sz w:val="20"/>
                <w:szCs w:val="20"/>
                <w:lang w:eastAsia="ro-RO"/>
              </w:rPr>
            </w:pPr>
            <w:r w:rsidRPr="000E42CC">
              <w:rPr>
                <w:rFonts w:eastAsia="Times New Roman"/>
                <w:i/>
                <w:iCs/>
                <w:sz w:val="20"/>
                <w:szCs w:val="20"/>
                <w:lang w:eastAsia="ro-RO"/>
              </w:rPr>
              <w:t>n/a</w:t>
            </w:r>
          </w:p>
        </w:tc>
      </w:tr>
      <w:tr w:rsidR="007C42D8" w:rsidRPr="000E42CC" w:rsidTr="000E42CC">
        <w:trPr>
          <w:gridAfter w:val="3"/>
          <w:wAfter w:w="6692"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C42D8" w:rsidRPr="000E42CC" w:rsidRDefault="007C42D8" w:rsidP="000E42CC">
            <w:pPr>
              <w:keepNext/>
              <w:keepLines/>
              <w:spacing w:line="276" w:lineRule="auto"/>
              <w:rPr>
                <w:rFonts w:eastAsia="Times New Roman"/>
                <w:b/>
                <w:color w:val="000000"/>
                <w:sz w:val="20"/>
                <w:szCs w:val="20"/>
                <w:lang w:eastAsia="ro-RO"/>
              </w:rPr>
            </w:pPr>
            <w:r w:rsidRPr="000E42CC">
              <w:rPr>
                <w:rFonts w:eastAsia="Times New Roman"/>
                <w:b/>
                <w:color w:val="000000"/>
                <w:sz w:val="20"/>
                <w:szCs w:val="20"/>
                <w:lang w:eastAsia="ro-RO"/>
              </w:rPr>
              <w:t>6.</w:t>
            </w:r>
          </w:p>
        </w:tc>
        <w:tc>
          <w:tcPr>
            <w:tcW w:w="9783" w:type="dxa"/>
            <w:gridSpan w:val="15"/>
            <w:tcBorders>
              <w:top w:val="single" w:sz="4" w:space="0" w:color="auto"/>
              <w:left w:val="nil"/>
              <w:bottom w:val="single" w:sz="4" w:space="0" w:color="auto"/>
              <w:right w:val="single" w:sz="4" w:space="0" w:color="auto"/>
            </w:tcBorders>
            <w:shd w:val="clear" w:color="auto" w:fill="A6A6A6" w:themeFill="background1" w:themeFillShade="A6"/>
          </w:tcPr>
          <w:p w:rsidR="007C42D8" w:rsidRPr="000E42CC" w:rsidRDefault="007C42D8" w:rsidP="000E42CC">
            <w:pPr>
              <w:spacing w:line="276" w:lineRule="auto"/>
              <w:rPr>
                <w:rFonts w:eastAsia="Times New Roman"/>
                <w:b/>
                <w:bCs/>
                <w:iCs/>
                <w:sz w:val="20"/>
                <w:szCs w:val="20"/>
              </w:rPr>
            </w:pPr>
            <w:r w:rsidRPr="000E42CC">
              <w:rPr>
                <w:b/>
                <w:sz w:val="20"/>
                <w:szCs w:val="20"/>
              </w:rPr>
              <w:t xml:space="preserve">OG 6: </w:t>
            </w:r>
            <w:r w:rsidRPr="000E42CC">
              <w:rPr>
                <w:b/>
                <w:color w:val="000000"/>
                <w:sz w:val="20"/>
                <w:szCs w:val="20"/>
                <w:lang w:eastAsia="ar-SA"/>
              </w:rPr>
              <w:t>Crearea de oportunităţi pentru desfăşurarea unui turism durabil - prin valorificarea valorilor naturale şi culturale - cu scopul limitării impactului asupra mediului</w:t>
            </w:r>
          </w:p>
        </w:tc>
      </w:tr>
      <w:tr w:rsidR="007C42D8" w:rsidRPr="000E42CC" w:rsidTr="000E42CC">
        <w:trPr>
          <w:gridAfter w:val="3"/>
          <w:wAfter w:w="6692"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C42D8" w:rsidRPr="000E42CC" w:rsidRDefault="007C42D8" w:rsidP="000E42CC">
            <w:pPr>
              <w:keepNext/>
              <w:keepLines/>
              <w:spacing w:line="276" w:lineRule="auto"/>
              <w:rPr>
                <w:rFonts w:eastAsia="Times New Roman"/>
                <w:b/>
                <w:i/>
                <w:color w:val="000000"/>
                <w:sz w:val="20"/>
                <w:szCs w:val="20"/>
                <w:lang w:eastAsia="ro-RO"/>
              </w:rPr>
            </w:pPr>
            <w:r w:rsidRPr="000E42CC">
              <w:rPr>
                <w:rFonts w:eastAsia="Times New Roman"/>
                <w:b/>
                <w:i/>
                <w:color w:val="000000"/>
                <w:sz w:val="20"/>
                <w:szCs w:val="20"/>
                <w:lang w:eastAsia="ro-RO"/>
              </w:rPr>
              <w:t xml:space="preserve">6.13 </w:t>
            </w:r>
          </w:p>
        </w:tc>
        <w:tc>
          <w:tcPr>
            <w:tcW w:w="9783" w:type="dxa"/>
            <w:gridSpan w:val="15"/>
            <w:tcBorders>
              <w:top w:val="single" w:sz="4" w:space="0" w:color="auto"/>
              <w:left w:val="nil"/>
              <w:bottom w:val="single" w:sz="4" w:space="0" w:color="auto"/>
              <w:right w:val="single" w:sz="4" w:space="0" w:color="auto"/>
            </w:tcBorders>
            <w:shd w:val="clear" w:color="auto" w:fill="D9D9D9" w:themeFill="background1" w:themeFillShade="D9"/>
            <w:vAlign w:val="center"/>
          </w:tcPr>
          <w:p w:rsidR="007C42D8" w:rsidRPr="000E42CC" w:rsidRDefault="007C42D8" w:rsidP="000E42CC">
            <w:pPr>
              <w:keepNext/>
              <w:keepLines/>
              <w:spacing w:line="276" w:lineRule="auto"/>
              <w:rPr>
                <w:rFonts w:eastAsia="Times New Roman"/>
                <w:b/>
                <w:i/>
                <w:color w:val="000000"/>
                <w:sz w:val="20"/>
                <w:szCs w:val="20"/>
                <w:lang w:eastAsia="ro-RO"/>
              </w:rPr>
            </w:pPr>
            <w:r w:rsidRPr="000E42CC">
              <w:rPr>
                <w:rFonts w:eastAsia="Times New Roman"/>
                <w:b/>
                <w:i/>
                <w:iCs/>
                <w:color w:val="000000"/>
                <w:sz w:val="20"/>
                <w:szCs w:val="20"/>
                <w:lang w:eastAsia="ro-RO"/>
              </w:rPr>
              <w:t xml:space="preserve">Măsură generală/Obiectiv specific </w:t>
            </w:r>
            <w:r w:rsidRPr="000E42CC">
              <w:rPr>
                <w:b/>
                <w:bCs/>
                <w:i/>
                <w:color w:val="000000"/>
                <w:sz w:val="20"/>
                <w:szCs w:val="20"/>
                <w:lang w:val="en-GB"/>
              </w:rPr>
              <w:t>Implementarea măsurilor necesare pentru asigurarea unui turism durabil</w:t>
            </w:r>
          </w:p>
        </w:tc>
      </w:tr>
      <w:tr w:rsidR="007C42D8" w:rsidRPr="000E42CC" w:rsidTr="000E42CC">
        <w:trPr>
          <w:gridAfter w:val="4"/>
          <w:wAfter w:w="6698" w:type="dxa"/>
          <w:trHeight w:val="315"/>
        </w:trPr>
        <w:tc>
          <w:tcPr>
            <w:tcW w:w="709" w:type="dxa"/>
            <w:tcBorders>
              <w:top w:val="single" w:sz="4" w:space="0" w:color="auto"/>
              <w:left w:val="single" w:sz="4" w:space="0" w:color="auto"/>
              <w:bottom w:val="nil"/>
              <w:right w:val="single" w:sz="4" w:space="0" w:color="auto"/>
            </w:tcBorders>
            <w:shd w:val="clear" w:color="auto" w:fill="auto"/>
            <w:vAlign w:val="center"/>
          </w:tcPr>
          <w:p w:rsidR="007C42D8" w:rsidRPr="000E42CC" w:rsidRDefault="007C42D8" w:rsidP="000E42CC">
            <w:pPr>
              <w:spacing w:line="276" w:lineRule="auto"/>
              <w:ind w:right="-104"/>
              <w:rPr>
                <w:sz w:val="20"/>
                <w:szCs w:val="20"/>
                <w:lang w:eastAsia="ro-RO"/>
              </w:rPr>
            </w:pPr>
            <w:r w:rsidRPr="000E42CC">
              <w:rPr>
                <w:sz w:val="20"/>
                <w:szCs w:val="20"/>
                <w:lang w:eastAsia="ro-RO"/>
              </w:rPr>
              <w:t>6.13.1</w:t>
            </w:r>
          </w:p>
        </w:tc>
        <w:tc>
          <w:tcPr>
            <w:tcW w:w="2607" w:type="dxa"/>
            <w:tcBorders>
              <w:top w:val="single" w:sz="4" w:space="0" w:color="auto"/>
              <w:left w:val="nil"/>
              <w:bottom w:val="nil"/>
              <w:right w:val="single" w:sz="4" w:space="0" w:color="auto"/>
            </w:tcBorders>
            <w:shd w:val="clear" w:color="auto" w:fill="auto"/>
            <w:vAlign w:val="center"/>
          </w:tcPr>
          <w:p w:rsidR="007C42D8" w:rsidRPr="000E42CC" w:rsidRDefault="007C42D8" w:rsidP="000E42CC">
            <w:pPr>
              <w:keepLines/>
              <w:spacing w:line="276" w:lineRule="auto"/>
              <w:rPr>
                <w:sz w:val="20"/>
                <w:szCs w:val="20"/>
                <w:lang w:eastAsia="ro-RO"/>
              </w:rPr>
            </w:pPr>
            <w:r w:rsidRPr="000E42CC">
              <w:rPr>
                <w:sz w:val="20"/>
                <w:szCs w:val="20"/>
                <w:lang w:eastAsia="ro-RO"/>
              </w:rPr>
              <w:t>Instalarea de panouri şi indicatoare în principalele puncte de interes</w:t>
            </w:r>
          </w:p>
        </w:tc>
        <w:tc>
          <w:tcPr>
            <w:tcW w:w="1133" w:type="dxa"/>
            <w:gridSpan w:val="2"/>
            <w:tcBorders>
              <w:top w:val="single" w:sz="4" w:space="0" w:color="auto"/>
              <w:left w:val="nil"/>
              <w:bottom w:val="nil"/>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p>
        </w:tc>
        <w:tc>
          <w:tcPr>
            <w:tcW w:w="1095" w:type="dxa"/>
            <w:gridSpan w:val="2"/>
            <w:tcBorders>
              <w:top w:val="single" w:sz="4" w:space="0" w:color="auto"/>
              <w:left w:val="nil"/>
              <w:bottom w:val="nil"/>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sz w:val="20"/>
                <w:szCs w:val="20"/>
                <w:lang w:eastAsia="ro-RO"/>
              </w:rPr>
              <w:t>Măsură prevăzută la pct. 4.10.4</w:t>
            </w:r>
          </w:p>
        </w:tc>
        <w:tc>
          <w:tcPr>
            <w:tcW w:w="578" w:type="dxa"/>
            <w:gridSpan w:val="2"/>
            <w:tcBorders>
              <w:top w:val="single" w:sz="4" w:space="0" w:color="auto"/>
              <w:left w:val="nil"/>
              <w:bottom w:val="nil"/>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p>
        </w:tc>
        <w:tc>
          <w:tcPr>
            <w:tcW w:w="877" w:type="dxa"/>
            <w:gridSpan w:val="2"/>
            <w:tcBorders>
              <w:top w:val="single" w:sz="4" w:space="0" w:color="auto"/>
              <w:left w:val="nil"/>
              <w:bottom w:val="nil"/>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single" w:sz="4" w:space="0" w:color="auto"/>
              <w:left w:val="nil"/>
              <w:bottom w:val="nil"/>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p>
        </w:tc>
        <w:tc>
          <w:tcPr>
            <w:tcW w:w="1276" w:type="dxa"/>
            <w:tcBorders>
              <w:top w:val="single" w:sz="4" w:space="0" w:color="auto"/>
              <w:left w:val="nil"/>
              <w:bottom w:val="nil"/>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p>
        </w:tc>
        <w:tc>
          <w:tcPr>
            <w:tcW w:w="1130" w:type="dxa"/>
            <w:gridSpan w:val="2"/>
            <w:tcBorders>
              <w:top w:val="single" w:sz="4" w:space="0" w:color="auto"/>
              <w:left w:val="nil"/>
              <w:bottom w:val="nil"/>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Sp 32</w:t>
            </w:r>
          </w:p>
        </w:tc>
      </w:tr>
      <w:tr w:rsidR="007C42D8" w:rsidRPr="000E42CC" w:rsidTr="000E42CC">
        <w:trPr>
          <w:gridAfter w:val="4"/>
          <w:wAfter w:w="6698" w:type="dxa"/>
          <w:trHeight w:val="916"/>
        </w:trPr>
        <w:tc>
          <w:tcPr>
            <w:tcW w:w="709" w:type="dxa"/>
            <w:tcBorders>
              <w:top w:val="single" w:sz="4" w:space="0" w:color="auto"/>
              <w:left w:val="single" w:sz="4" w:space="0" w:color="auto"/>
              <w:bottom w:val="nil"/>
              <w:right w:val="single" w:sz="4" w:space="0" w:color="auto"/>
            </w:tcBorders>
            <w:shd w:val="clear" w:color="auto" w:fill="auto"/>
            <w:vAlign w:val="center"/>
          </w:tcPr>
          <w:p w:rsidR="007C42D8" w:rsidRPr="000E42CC" w:rsidRDefault="007C42D8" w:rsidP="000E42CC">
            <w:pPr>
              <w:spacing w:line="276" w:lineRule="auto"/>
              <w:ind w:right="-104"/>
              <w:rPr>
                <w:sz w:val="20"/>
                <w:szCs w:val="20"/>
                <w:lang w:eastAsia="ro-RO"/>
              </w:rPr>
            </w:pPr>
            <w:r w:rsidRPr="000E42CC">
              <w:rPr>
                <w:sz w:val="20"/>
                <w:szCs w:val="20"/>
                <w:lang w:eastAsia="ro-RO"/>
              </w:rPr>
              <w:t>6.13.2</w:t>
            </w:r>
          </w:p>
        </w:tc>
        <w:tc>
          <w:tcPr>
            <w:tcW w:w="2607" w:type="dxa"/>
            <w:tcBorders>
              <w:top w:val="single" w:sz="4" w:space="0" w:color="auto"/>
              <w:left w:val="nil"/>
              <w:bottom w:val="nil"/>
              <w:right w:val="single" w:sz="4" w:space="0" w:color="auto"/>
            </w:tcBorders>
            <w:shd w:val="clear" w:color="auto" w:fill="auto"/>
            <w:vAlign w:val="center"/>
          </w:tcPr>
          <w:p w:rsidR="007C42D8" w:rsidRPr="000E42CC" w:rsidRDefault="007C42D8" w:rsidP="000E42CC">
            <w:pPr>
              <w:spacing w:line="276" w:lineRule="auto"/>
              <w:ind w:left="16"/>
              <w:rPr>
                <w:sz w:val="20"/>
                <w:szCs w:val="20"/>
                <w:lang w:eastAsia="ro-RO"/>
              </w:rPr>
            </w:pPr>
            <w:r w:rsidRPr="000E42CC">
              <w:rPr>
                <w:sz w:val="20"/>
                <w:szCs w:val="20"/>
                <w:lang w:eastAsia="ro-RO"/>
              </w:rPr>
              <w:t>Dezvoltarea de parteneriate cu persoane şi instituţii relevante</w:t>
            </w:r>
          </w:p>
        </w:tc>
        <w:tc>
          <w:tcPr>
            <w:tcW w:w="1133" w:type="dxa"/>
            <w:gridSpan w:val="2"/>
            <w:tcBorders>
              <w:top w:val="single" w:sz="4" w:space="0" w:color="auto"/>
              <w:left w:val="nil"/>
              <w:bottom w:val="nil"/>
              <w:right w:val="single" w:sz="4" w:space="0" w:color="auto"/>
            </w:tcBorders>
            <w:shd w:val="clear" w:color="auto" w:fill="auto"/>
            <w:vAlign w:val="center"/>
          </w:tcPr>
          <w:p w:rsidR="007C42D8" w:rsidRPr="000E42CC" w:rsidRDefault="007C42D8" w:rsidP="000E42CC">
            <w:pPr>
              <w:keepNext/>
              <w:keepLines/>
              <w:spacing w:line="276" w:lineRule="auto"/>
              <w:ind w:right="-109"/>
              <w:rPr>
                <w:rFonts w:eastAsia="Times New Roman"/>
                <w:sz w:val="20"/>
                <w:szCs w:val="20"/>
                <w:lang w:eastAsia="ro-RO"/>
              </w:rPr>
            </w:pPr>
            <w:r w:rsidRPr="000E42CC">
              <w:rPr>
                <w:rFonts w:eastAsia="Times New Roman"/>
                <w:sz w:val="20"/>
                <w:szCs w:val="20"/>
                <w:lang w:eastAsia="ro-RO"/>
              </w:rPr>
              <w:t>10/an/pers</w:t>
            </w:r>
          </w:p>
          <w:p w:rsidR="007C42D8" w:rsidRPr="000E42CC" w:rsidRDefault="007C42D8" w:rsidP="000E42CC">
            <w:pPr>
              <w:keepNext/>
              <w:keepLines/>
              <w:spacing w:line="276" w:lineRule="auto"/>
              <w:ind w:right="-109"/>
              <w:jc w:val="center"/>
              <w:rPr>
                <w:rFonts w:eastAsia="Times New Roman"/>
                <w:sz w:val="20"/>
                <w:szCs w:val="20"/>
                <w:lang w:eastAsia="ro-RO"/>
              </w:rPr>
            </w:pPr>
            <w:r w:rsidRPr="000E42CC">
              <w:rPr>
                <w:rFonts w:eastAsia="Times New Roman"/>
                <w:sz w:val="20"/>
                <w:szCs w:val="20"/>
                <w:lang w:eastAsia="ro-RO"/>
              </w:rPr>
              <w:t>(1 pers)</w:t>
            </w:r>
          </w:p>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sz w:val="20"/>
                <w:szCs w:val="20"/>
                <w:lang w:eastAsia="ro-RO"/>
              </w:rPr>
              <w:t xml:space="preserve">Total = </w:t>
            </w:r>
            <w:r w:rsidRPr="000E42CC">
              <w:rPr>
                <w:rFonts w:eastAsia="Times New Roman"/>
                <w:b/>
                <w:sz w:val="20"/>
                <w:szCs w:val="20"/>
                <w:lang w:eastAsia="ro-RO"/>
              </w:rPr>
              <w:t>50</w:t>
            </w:r>
          </w:p>
        </w:tc>
        <w:tc>
          <w:tcPr>
            <w:tcW w:w="1095" w:type="dxa"/>
            <w:gridSpan w:val="2"/>
            <w:tcBorders>
              <w:top w:val="single" w:sz="4" w:space="0" w:color="auto"/>
              <w:left w:val="nil"/>
              <w:bottom w:val="nil"/>
              <w:right w:val="single" w:sz="4" w:space="0" w:color="auto"/>
            </w:tcBorders>
            <w:shd w:val="clear" w:color="auto" w:fill="auto"/>
            <w:vAlign w:val="bottom"/>
          </w:tcPr>
          <w:p w:rsidR="007C42D8" w:rsidRPr="000E42CC" w:rsidRDefault="007C42D8" w:rsidP="000E42CC">
            <w:pPr>
              <w:keepNext/>
              <w:keepLines/>
              <w:spacing w:line="276" w:lineRule="auto"/>
              <w:ind w:right="-93"/>
              <w:rPr>
                <w:rFonts w:eastAsia="Times New Roman"/>
                <w:color w:val="000000"/>
                <w:sz w:val="20"/>
                <w:szCs w:val="20"/>
                <w:lang w:eastAsia="ro-RO"/>
              </w:rPr>
            </w:pPr>
            <w:r w:rsidRPr="000E42CC">
              <w:rPr>
                <w:rFonts w:eastAsia="Times New Roman"/>
                <w:color w:val="000000"/>
                <w:sz w:val="20"/>
                <w:szCs w:val="20"/>
                <w:lang w:eastAsia="ro-RO"/>
              </w:rPr>
              <w:t>Parteneriate</w:t>
            </w:r>
          </w:p>
          <w:p w:rsidR="007C42D8" w:rsidRPr="000E42CC" w:rsidRDefault="007C42D8" w:rsidP="000E42CC">
            <w:pPr>
              <w:keepNext/>
              <w:keepLines/>
              <w:spacing w:line="276" w:lineRule="auto"/>
              <w:ind w:right="-93"/>
              <w:rPr>
                <w:rFonts w:eastAsia="Times New Roman"/>
                <w:color w:val="000000"/>
                <w:sz w:val="20"/>
                <w:szCs w:val="20"/>
                <w:lang w:eastAsia="ro-RO"/>
              </w:rPr>
            </w:pPr>
            <w:r w:rsidRPr="000E42CC">
              <w:rPr>
                <w:rFonts w:eastAsia="Times New Roman"/>
                <w:color w:val="000000"/>
                <w:sz w:val="20"/>
                <w:szCs w:val="20"/>
                <w:lang w:eastAsia="ro-RO"/>
              </w:rPr>
              <w:t xml:space="preserve"> combustibil</w:t>
            </w:r>
          </w:p>
          <w:p w:rsidR="007C42D8" w:rsidRPr="000E42CC" w:rsidRDefault="007C42D8" w:rsidP="000E42CC">
            <w:pPr>
              <w:keepNext/>
              <w:keepLines/>
              <w:spacing w:line="276" w:lineRule="auto"/>
              <w:ind w:right="-93"/>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578" w:type="dxa"/>
            <w:gridSpan w:val="2"/>
            <w:tcBorders>
              <w:top w:val="single" w:sz="4" w:space="0" w:color="auto"/>
              <w:left w:val="nil"/>
              <w:bottom w:val="nil"/>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Nr </w:t>
            </w:r>
          </w:p>
          <w:p w:rsidR="007C42D8" w:rsidRPr="000E42CC" w:rsidRDefault="007C42D8" w:rsidP="000E42CC">
            <w:pPr>
              <w:keepNext/>
              <w:keepLines/>
              <w:spacing w:line="276" w:lineRule="auto"/>
              <w:rPr>
                <w:rFonts w:eastAsia="Times New Roman"/>
                <w:color w:val="000000"/>
                <w:sz w:val="20"/>
                <w:szCs w:val="20"/>
                <w:lang w:eastAsia="ro-RO"/>
              </w:rPr>
            </w:pPr>
          </w:p>
        </w:tc>
        <w:tc>
          <w:tcPr>
            <w:tcW w:w="877" w:type="dxa"/>
            <w:gridSpan w:val="2"/>
            <w:tcBorders>
              <w:top w:val="single" w:sz="4" w:space="0" w:color="auto"/>
              <w:left w:val="nil"/>
              <w:bottom w:val="nil"/>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5</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single" w:sz="4" w:space="0" w:color="auto"/>
              <w:left w:val="nil"/>
              <w:bottom w:val="nil"/>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sz w:val="20"/>
                <w:szCs w:val="20"/>
                <w:lang w:eastAsia="ro-RO"/>
              </w:rPr>
            </w:pPr>
          </w:p>
          <w:p w:rsidR="007C42D8" w:rsidRPr="000E42CC" w:rsidRDefault="007C42D8"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32.000+</w:t>
            </w:r>
          </w:p>
          <w:p w:rsidR="007C42D8" w:rsidRPr="000E42CC" w:rsidRDefault="007C42D8" w:rsidP="000E42CC">
            <w:pPr>
              <w:keepNext/>
              <w:keepLines/>
              <w:spacing w:line="276" w:lineRule="auto"/>
              <w:jc w:val="right"/>
              <w:rPr>
                <w:rFonts w:eastAsia="Times New Roman"/>
                <w:b/>
                <w:sz w:val="20"/>
                <w:szCs w:val="20"/>
                <w:lang w:eastAsia="ro-RO"/>
              </w:rPr>
            </w:pPr>
            <w:r w:rsidRPr="000E42CC">
              <w:rPr>
                <w:rFonts w:eastAsia="Times New Roman"/>
                <w:sz w:val="20"/>
                <w:szCs w:val="20"/>
                <w:lang w:eastAsia="ro-RO"/>
              </w:rPr>
              <w:t>300</w:t>
            </w:r>
            <w:r w:rsidRPr="000E42CC">
              <w:rPr>
                <w:rFonts w:eastAsia="Times New Roman"/>
                <w:b/>
                <w:sz w:val="20"/>
                <w:szCs w:val="20"/>
                <w:lang w:eastAsia="ro-RO"/>
              </w:rPr>
              <w:t>=</w:t>
            </w:r>
          </w:p>
          <w:p w:rsidR="007C42D8" w:rsidRPr="000E42CC" w:rsidRDefault="007C42D8" w:rsidP="000E42CC">
            <w:pPr>
              <w:keepNext/>
              <w:keepLines/>
              <w:spacing w:line="276" w:lineRule="auto"/>
              <w:jc w:val="right"/>
              <w:rPr>
                <w:rFonts w:eastAsia="Times New Roman"/>
                <w:b/>
                <w:sz w:val="20"/>
                <w:szCs w:val="20"/>
                <w:lang w:eastAsia="ro-RO"/>
              </w:rPr>
            </w:pPr>
            <w:r w:rsidRPr="000E42CC">
              <w:rPr>
                <w:rFonts w:eastAsia="Times New Roman"/>
                <w:b/>
                <w:sz w:val="20"/>
                <w:szCs w:val="20"/>
                <w:lang w:eastAsia="ro-RO"/>
              </w:rPr>
              <w:t>32.300</w:t>
            </w:r>
          </w:p>
          <w:p w:rsidR="007C42D8" w:rsidRPr="000E42CC" w:rsidRDefault="007C42D8" w:rsidP="000E42CC">
            <w:pPr>
              <w:keepNext/>
              <w:keepLines/>
              <w:spacing w:line="276" w:lineRule="auto"/>
              <w:jc w:val="right"/>
              <w:rPr>
                <w:rFonts w:eastAsia="Times New Roman"/>
                <w:b/>
                <w:sz w:val="20"/>
                <w:szCs w:val="20"/>
                <w:lang w:eastAsia="ro-RO"/>
              </w:rPr>
            </w:pPr>
          </w:p>
        </w:tc>
        <w:tc>
          <w:tcPr>
            <w:tcW w:w="1276" w:type="dxa"/>
            <w:tcBorders>
              <w:top w:val="single" w:sz="4" w:space="0" w:color="auto"/>
              <w:left w:val="nil"/>
              <w:bottom w:val="nil"/>
              <w:right w:val="single" w:sz="4" w:space="0" w:color="auto"/>
            </w:tcBorders>
            <w:shd w:val="clear" w:color="auto" w:fill="auto"/>
            <w:vAlign w:val="bottom"/>
          </w:tcPr>
          <w:p w:rsidR="007C42D8" w:rsidRPr="000E42CC" w:rsidRDefault="007C42D8" w:rsidP="000E42CC">
            <w:pPr>
              <w:keepNext/>
              <w:keepLines/>
              <w:spacing w:line="276" w:lineRule="auto"/>
              <w:ind w:right="-109"/>
              <w:rPr>
                <w:rFonts w:eastAsia="Times New Roman"/>
                <w:color w:val="000000"/>
                <w:sz w:val="20"/>
                <w:szCs w:val="20"/>
                <w:lang w:eastAsia="ro-RO"/>
              </w:rPr>
            </w:pPr>
            <w:r w:rsidRPr="000E42CC">
              <w:rPr>
                <w:rFonts w:eastAsia="Times New Roman"/>
                <w:color w:val="000000"/>
                <w:sz w:val="20"/>
                <w:szCs w:val="20"/>
                <w:lang w:eastAsia="ro-RO"/>
              </w:rPr>
              <w:t>Fonduri proprii administrator</w:t>
            </w:r>
          </w:p>
        </w:tc>
        <w:tc>
          <w:tcPr>
            <w:tcW w:w="1130" w:type="dxa"/>
            <w:gridSpan w:val="2"/>
            <w:tcBorders>
              <w:top w:val="single" w:sz="4" w:space="0" w:color="auto"/>
              <w:left w:val="nil"/>
              <w:bottom w:val="nil"/>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Sp 32</w:t>
            </w:r>
          </w:p>
        </w:tc>
      </w:tr>
      <w:tr w:rsidR="007C42D8" w:rsidRPr="000E42CC" w:rsidTr="000E42CC">
        <w:trPr>
          <w:gridAfter w:val="4"/>
          <w:wAfter w:w="6698"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spacing w:line="276" w:lineRule="auto"/>
              <w:ind w:right="-104"/>
              <w:rPr>
                <w:sz w:val="20"/>
                <w:szCs w:val="20"/>
                <w:lang w:eastAsia="ro-RO"/>
              </w:rPr>
            </w:pPr>
            <w:r w:rsidRPr="000E42CC">
              <w:rPr>
                <w:sz w:val="20"/>
                <w:szCs w:val="20"/>
                <w:lang w:eastAsia="ro-RO"/>
              </w:rPr>
              <w:lastRenderedPageBreak/>
              <w:t>6.13.3</w:t>
            </w:r>
          </w:p>
        </w:tc>
        <w:tc>
          <w:tcPr>
            <w:tcW w:w="2607" w:type="dxa"/>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spacing w:line="276" w:lineRule="auto"/>
              <w:ind w:left="16"/>
              <w:rPr>
                <w:sz w:val="20"/>
                <w:szCs w:val="20"/>
                <w:lang w:eastAsia="ro-RO"/>
              </w:rPr>
            </w:pPr>
            <w:r w:rsidRPr="000E42CC">
              <w:rPr>
                <w:sz w:val="20"/>
                <w:szCs w:val="20"/>
                <w:lang w:eastAsia="ro-RO"/>
              </w:rPr>
              <w:t>Informare şi conştientizare localnici cu privire la ariile protejate, valorile naturale şi oportunităţile de valorificare durabilă</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ind w:right="-109"/>
              <w:rPr>
                <w:rFonts w:eastAsia="Times New Roman"/>
                <w:sz w:val="20"/>
                <w:szCs w:val="20"/>
                <w:lang w:eastAsia="ro-RO"/>
              </w:rPr>
            </w:pPr>
            <w:r w:rsidRPr="000E42CC">
              <w:rPr>
                <w:rFonts w:eastAsia="Times New Roman"/>
                <w:sz w:val="20"/>
                <w:szCs w:val="20"/>
                <w:lang w:eastAsia="ro-RO"/>
              </w:rPr>
              <w:t>10/an/pers</w:t>
            </w:r>
          </w:p>
          <w:p w:rsidR="007C42D8" w:rsidRPr="000E42CC" w:rsidRDefault="007C42D8" w:rsidP="000E42CC">
            <w:pPr>
              <w:keepNext/>
              <w:keepLines/>
              <w:spacing w:line="276" w:lineRule="auto"/>
              <w:ind w:right="-109"/>
              <w:jc w:val="center"/>
              <w:rPr>
                <w:rFonts w:eastAsia="Times New Roman"/>
                <w:sz w:val="20"/>
                <w:szCs w:val="20"/>
                <w:lang w:eastAsia="ro-RO"/>
              </w:rPr>
            </w:pPr>
            <w:r w:rsidRPr="000E42CC">
              <w:rPr>
                <w:rFonts w:eastAsia="Times New Roman"/>
                <w:sz w:val="20"/>
                <w:szCs w:val="20"/>
                <w:lang w:eastAsia="ro-RO"/>
              </w:rPr>
              <w:t>(1 pers)</w:t>
            </w:r>
          </w:p>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sz w:val="20"/>
                <w:szCs w:val="20"/>
                <w:lang w:eastAsia="ro-RO"/>
              </w:rPr>
              <w:t xml:space="preserve">Total = </w:t>
            </w:r>
            <w:r w:rsidRPr="000E42CC">
              <w:rPr>
                <w:rFonts w:eastAsia="Times New Roman"/>
                <w:b/>
                <w:sz w:val="20"/>
                <w:szCs w:val="20"/>
                <w:lang w:eastAsia="ro-RO"/>
              </w:rPr>
              <w:t>50</w:t>
            </w:r>
          </w:p>
        </w:tc>
        <w:tc>
          <w:tcPr>
            <w:tcW w:w="1095"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right="-93"/>
              <w:rPr>
                <w:rFonts w:eastAsia="Times New Roman"/>
                <w:color w:val="000000"/>
                <w:sz w:val="20"/>
                <w:szCs w:val="20"/>
                <w:lang w:eastAsia="ro-RO"/>
              </w:rPr>
            </w:pPr>
            <w:r w:rsidRPr="000E42CC">
              <w:rPr>
                <w:rFonts w:eastAsia="Times New Roman"/>
                <w:color w:val="000000"/>
                <w:sz w:val="20"/>
                <w:szCs w:val="20"/>
                <w:lang w:eastAsia="ro-RO"/>
              </w:rPr>
              <w:t>Întâlniri comunicare</w:t>
            </w:r>
          </w:p>
          <w:p w:rsidR="007C42D8" w:rsidRPr="000E42CC" w:rsidRDefault="007C42D8" w:rsidP="000E42CC">
            <w:pPr>
              <w:keepNext/>
              <w:keepLines/>
              <w:spacing w:line="276" w:lineRule="auto"/>
              <w:ind w:right="-93"/>
              <w:rPr>
                <w:rFonts w:eastAsia="Times New Roman"/>
                <w:color w:val="000000"/>
                <w:sz w:val="20"/>
                <w:szCs w:val="20"/>
                <w:lang w:eastAsia="ro-RO"/>
              </w:rPr>
            </w:pPr>
            <w:r w:rsidRPr="000E42CC">
              <w:rPr>
                <w:rFonts w:eastAsia="Times New Roman"/>
                <w:color w:val="000000"/>
                <w:sz w:val="20"/>
                <w:szCs w:val="20"/>
                <w:lang w:eastAsia="ro-RO"/>
              </w:rPr>
              <w:t>combustibil</w:t>
            </w:r>
          </w:p>
          <w:p w:rsidR="007C42D8" w:rsidRPr="000E42CC" w:rsidRDefault="007C42D8" w:rsidP="000E42CC">
            <w:pPr>
              <w:keepNext/>
              <w:keepLines/>
              <w:spacing w:line="276" w:lineRule="auto"/>
              <w:ind w:right="-93"/>
              <w:rPr>
                <w:rFonts w:eastAsia="Times New Roman"/>
                <w:color w:val="000000"/>
                <w:sz w:val="20"/>
                <w:szCs w:val="20"/>
                <w:lang w:eastAsia="ro-RO"/>
              </w:rPr>
            </w:pPr>
            <w:r w:rsidRPr="000E42CC">
              <w:rPr>
                <w:rFonts w:eastAsia="Times New Roman"/>
                <w:color w:val="000000"/>
                <w:sz w:val="20"/>
                <w:szCs w:val="20"/>
                <w:lang w:eastAsia="ro-RO"/>
              </w:rPr>
              <w:t xml:space="preserve"> </w:t>
            </w:r>
          </w:p>
        </w:tc>
        <w:tc>
          <w:tcPr>
            <w:tcW w:w="578"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Nr </w:t>
            </w:r>
          </w:p>
          <w:p w:rsidR="007C42D8" w:rsidRPr="000E42CC" w:rsidRDefault="007C42D8" w:rsidP="000E42CC">
            <w:pPr>
              <w:keepNext/>
              <w:keepLines/>
              <w:spacing w:line="276" w:lineRule="auto"/>
              <w:rPr>
                <w:rFonts w:eastAsia="Times New Roman"/>
                <w:color w:val="000000"/>
                <w:sz w:val="20"/>
                <w:szCs w:val="20"/>
                <w:lang w:eastAsia="ro-RO"/>
              </w:rPr>
            </w:pPr>
          </w:p>
        </w:tc>
        <w:tc>
          <w:tcPr>
            <w:tcW w:w="877"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25</w:t>
            </w:r>
          </w:p>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32.000+</w:t>
            </w:r>
          </w:p>
          <w:p w:rsidR="007C42D8" w:rsidRPr="000E42CC" w:rsidRDefault="007C42D8" w:rsidP="000E42CC">
            <w:pPr>
              <w:keepNext/>
              <w:keepLines/>
              <w:spacing w:line="276" w:lineRule="auto"/>
              <w:jc w:val="right"/>
              <w:rPr>
                <w:rFonts w:eastAsia="Times New Roman"/>
                <w:b/>
                <w:sz w:val="20"/>
                <w:szCs w:val="20"/>
                <w:lang w:eastAsia="ro-RO"/>
              </w:rPr>
            </w:pPr>
            <w:r w:rsidRPr="000E42CC">
              <w:rPr>
                <w:rFonts w:eastAsia="Times New Roman"/>
                <w:sz w:val="20"/>
                <w:szCs w:val="20"/>
                <w:lang w:eastAsia="ro-RO"/>
              </w:rPr>
              <w:t>1.000</w:t>
            </w:r>
            <w:r w:rsidRPr="000E42CC">
              <w:rPr>
                <w:rFonts w:eastAsia="Times New Roman"/>
                <w:b/>
                <w:sz w:val="20"/>
                <w:szCs w:val="20"/>
                <w:lang w:eastAsia="ro-RO"/>
              </w:rPr>
              <w:t>=</w:t>
            </w:r>
          </w:p>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33.000</w:t>
            </w:r>
          </w:p>
          <w:p w:rsidR="007C42D8" w:rsidRPr="000E42CC" w:rsidRDefault="007C42D8" w:rsidP="000E42CC">
            <w:pPr>
              <w:keepNext/>
              <w:keepLines/>
              <w:spacing w:line="276" w:lineRule="auto"/>
              <w:jc w:val="right"/>
              <w:rPr>
                <w:rFonts w:eastAsia="Times New Roman"/>
                <w:color w:val="000000"/>
                <w:sz w:val="20"/>
                <w:szCs w:val="20"/>
                <w:lang w:eastAsia="ro-RO"/>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nerambursabile</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1130"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Sp 32</w:t>
            </w:r>
          </w:p>
        </w:tc>
      </w:tr>
      <w:tr w:rsidR="007C42D8" w:rsidRPr="000E42CC" w:rsidTr="000E42CC">
        <w:trPr>
          <w:gridAfter w:val="4"/>
          <w:wAfter w:w="6698"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spacing w:line="276" w:lineRule="auto"/>
              <w:ind w:right="-104"/>
              <w:rPr>
                <w:sz w:val="20"/>
                <w:szCs w:val="20"/>
                <w:lang w:eastAsia="ro-RO"/>
              </w:rPr>
            </w:pPr>
            <w:r w:rsidRPr="000E42CC">
              <w:rPr>
                <w:sz w:val="20"/>
                <w:szCs w:val="20"/>
                <w:lang w:eastAsia="ro-RO"/>
              </w:rPr>
              <w:t>6.13.4</w:t>
            </w:r>
          </w:p>
        </w:tc>
        <w:tc>
          <w:tcPr>
            <w:tcW w:w="2607" w:type="dxa"/>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spacing w:line="276" w:lineRule="auto"/>
              <w:ind w:left="16"/>
              <w:rPr>
                <w:sz w:val="20"/>
                <w:szCs w:val="20"/>
                <w:lang w:eastAsia="ro-RO"/>
              </w:rPr>
            </w:pPr>
            <w:r w:rsidRPr="000E42CC">
              <w:rPr>
                <w:sz w:val="20"/>
                <w:szCs w:val="20"/>
                <w:lang w:eastAsia="ro-RO"/>
              </w:rPr>
              <w:t>Monitorizarea impactului turismului asupra stării de conservare a speciilor si habitatelor specifice</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ind w:right="-109"/>
              <w:rPr>
                <w:rFonts w:eastAsia="Times New Roman"/>
                <w:sz w:val="20"/>
                <w:szCs w:val="20"/>
                <w:lang w:eastAsia="ro-RO"/>
              </w:rPr>
            </w:pPr>
            <w:r w:rsidRPr="000E42CC">
              <w:rPr>
                <w:rFonts w:eastAsia="Times New Roman"/>
                <w:sz w:val="20"/>
                <w:szCs w:val="20"/>
                <w:lang w:eastAsia="ro-RO"/>
              </w:rPr>
              <w:t>10/an/pers</w:t>
            </w:r>
          </w:p>
          <w:p w:rsidR="007C42D8" w:rsidRPr="000E42CC" w:rsidRDefault="007C42D8" w:rsidP="000E42CC">
            <w:pPr>
              <w:keepNext/>
              <w:keepLines/>
              <w:spacing w:line="276" w:lineRule="auto"/>
              <w:ind w:right="-109"/>
              <w:jc w:val="center"/>
              <w:rPr>
                <w:rFonts w:eastAsia="Times New Roman"/>
                <w:sz w:val="20"/>
                <w:szCs w:val="20"/>
                <w:lang w:eastAsia="ro-RO"/>
              </w:rPr>
            </w:pPr>
            <w:r w:rsidRPr="000E42CC">
              <w:rPr>
                <w:rFonts w:eastAsia="Times New Roman"/>
                <w:sz w:val="20"/>
                <w:szCs w:val="20"/>
                <w:lang w:eastAsia="ro-RO"/>
              </w:rPr>
              <w:t>(2 pers)</w:t>
            </w:r>
          </w:p>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sz w:val="20"/>
                <w:szCs w:val="20"/>
                <w:lang w:eastAsia="ro-RO"/>
              </w:rPr>
              <w:t>Total =</w:t>
            </w:r>
            <w:r w:rsidRPr="000E42CC">
              <w:rPr>
                <w:rFonts w:eastAsia="Times New Roman"/>
                <w:b/>
                <w:sz w:val="20"/>
                <w:szCs w:val="20"/>
                <w:lang w:eastAsia="ro-RO"/>
              </w:rPr>
              <w:t>100</w:t>
            </w:r>
          </w:p>
        </w:tc>
        <w:tc>
          <w:tcPr>
            <w:tcW w:w="109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Controale / verificări în teren</w:t>
            </w:r>
          </w:p>
          <w:p w:rsidR="007C42D8" w:rsidRPr="000E42CC" w:rsidRDefault="007C42D8" w:rsidP="000E42CC">
            <w:pPr>
              <w:keepNext/>
              <w:keepLines/>
              <w:spacing w:line="276" w:lineRule="auto"/>
              <w:ind w:right="-92"/>
              <w:rPr>
                <w:rFonts w:eastAsia="Times New Roman"/>
                <w:color w:val="000000"/>
                <w:sz w:val="20"/>
                <w:szCs w:val="20"/>
                <w:lang w:eastAsia="ro-RO"/>
              </w:rPr>
            </w:pPr>
            <w:r w:rsidRPr="000E42CC">
              <w:rPr>
                <w:rFonts w:eastAsia="Times New Roman"/>
                <w:color w:val="000000"/>
                <w:sz w:val="20"/>
                <w:szCs w:val="20"/>
                <w:lang w:eastAsia="ro-RO"/>
              </w:rPr>
              <w:t>combustibil</w:t>
            </w:r>
          </w:p>
        </w:tc>
        <w:tc>
          <w:tcPr>
            <w:tcW w:w="5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Nr</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87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50 </w:t>
            </w:r>
          </w:p>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64.000+</w:t>
            </w:r>
          </w:p>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color w:val="000000"/>
                <w:sz w:val="20"/>
                <w:szCs w:val="20"/>
                <w:lang w:eastAsia="ro-RO"/>
              </w:rPr>
              <w:t>4.125</w:t>
            </w:r>
            <w:r w:rsidRPr="000E42CC">
              <w:rPr>
                <w:rFonts w:eastAsia="Times New Roman"/>
                <w:b/>
                <w:color w:val="000000"/>
                <w:sz w:val="20"/>
                <w:szCs w:val="20"/>
                <w:lang w:eastAsia="ro-RO"/>
              </w:rPr>
              <w:t>=</w:t>
            </w:r>
          </w:p>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68.125</w:t>
            </w:r>
          </w:p>
          <w:p w:rsidR="007C42D8" w:rsidRPr="000E42CC" w:rsidRDefault="007C42D8" w:rsidP="000E42CC">
            <w:pPr>
              <w:keepNext/>
              <w:keepLines/>
              <w:spacing w:line="276" w:lineRule="auto"/>
              <w:rPr>
                <w:rFonts w:eastAsia="Times New Roman"/>
                <w:color w:val="000000"/>
                <w:sz w:val="20"/>
                <w:szCs w:val="20"/>
                <w:lang w:eastAsia="ro-RO"/>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nerambursabile</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113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Sp 13</w:t>
            </w:r>
          </w:p>
        </w:tc>
      </w:tr>
      <w:tr w:rsidR="007C42D8" w:rsidRPr="000E42CC" w:rsidTr="000E42CC">
        <w:trPr>
          <w:gridAfter w:val="4"/>
          <w:wAfter w:w="6698" w:type="dxa"/>
          <w:trHeight w:val="315"/>
        </w:trPr>
        <w:tc>
          <w:tcPr>
            <w:tcW w:w="709" w:type="dxa"/>
            <w:tcBorders>
              <w:top w:val="single" w:sz="4" w:space="0" w:color="auto"/>
              <w:left w:val="single" w:sz="4" w:space="0" w:color="auto"/>
              <w:bottom w:val="nil"/>
              <w:right w:val="single" w:sz="4" w:space="0" w:color="auto"/>
            </w:tcBorders>
            <w:shd w:val="clear" w:color="auto" w:fill="auto"/>
            <w:vAlign w:val="center"/>
          </w:tcPr>
          <w:p w:rsidR="007C42D8" w:rsidRPr="000E42CC" w:rsidRDefault="007C42D8" w:rsidP="000E42CC">
            <w:pPr>
              <w:spacing w:line="276" w:lineRule="auto"/>
              <w:ind w:right="-104"/>
              <w:rPr>
                <w:sz w:val="20"/>
                <w:szCs w:val="20"/>
                <w:lang w:eastAsia="ro-RO"/>
              </w:rPr>
            </w:pPr>
            <w:r w:rsidRPr="000E42CC">
              <w:rPr>
                <w:sz w:val="20"/>
                <w:szCs w:val="20"/>
                <w:lang w:eastAsia="ro-RO"/>
              </w:rPr>
              <w:t>6.13.5</w:t>
            </w:r>
          </w:p>
        </w:tc>
        <w:tc>
          <w:tcPr>
            <w:tcW w:w="2607" w:type="dxa"/>
            <w:tcBorders>
              <w:top w:val="single" w:sz="4" w:space="0" w:color="auto"/>
              <w:left w:val="nil"/>
              <w:bottom w:val="nil"/>
              <w:right w:val="single" w:sz="4" w:space="0" w:color="auto"/>
            </w:tcBorders>
            <w:shd w:val="clear" w:color="auto" w:fill="auto"/>
            <w:vAlign w:val="center"/>
          </w:tcPr>
          <w:p w:rsidR="007C42D8" w:rsidRPr="000E42CC" w:rsidRDefault="007C42D8" w:rsidP="000E42CC">
            <w:pPr>
              <w:spacing w:line="276" w:lineRule="auto"/>
              <w:ind w:left="16"/>
              <w:rPr>
                <w:sz w:val="20"/>
                <w:szCs w:val="20"/>
                <w:lang w:eastAsia="ro-RO"/>
              </w:rPr>
            </w:pPr>
            <w:r w:rsidRPr="000E42CC">
              <w:rPr>
                <w:sz w:val="20"/>
                <w:szCs w:val="20"/>
                <w:lang w:eastAsia="ro-RO"/>
              </w:rPr>
              <w:t>Evaluarea proceselor de dezvoltare locală şi impact asupra mediului</w:t>
            </w:r>
          </w:p>
        </w:tc>
        <w:tc>
          <w:tcPr>
            <w:tcW w:w="1133" w:type="dxa"/>
            <w:gridSpan w:val="2"/>
            <w:tcBorders>
              <w:top w:val="single" w:sz="4" w:space="0" w:color="auto"/>
              <w:left w:val="nil"/>
              <w:bottom w:val="nil"/>
              <w:right w:val="single" w:sz="4" w:space="0" w:color="auto"/>
            </w:tcBorders>
            <w:shd w:val="clear" w:color="auto" w:fill="auto"/>
            <w:vAlign w:val="center"/>
          </w:tcPr>
          <w:p w:rsidR="007C42D8" w:rsidRPr="000E42CC" w:rsidRDefault="007C42D8" w:rsidP="000E42CC">
            <w:pPr>
              <w:keepNext/>
              <w:keepLines/>
              <w:spacing w:line="276" w:lineRule="auto"/>
              <w:ind w:right="-109"/>
              <w:rPr>
                <w:rFonts w:eastAsia="Times New Roman"/>
                <w:sz w:val="20"/>
                <w:szCs w:val="20"/>
                <w:lang w:eastAsia="ro-RO"/>
              </w:rPr>
            </w:pPr>
            <w:r w:rsidRPr="000E42CC">
              <w:rPr>
                <w:rFonts w:eastAsia="Times New Roman"/>
                <w:sz w:val="20"/>
                <w:szCs w:val="20"/>
                <w:lang w:eastAsia="ro-RO"/>
              </w:rPr>
              <w:t>10/an/pers</w:t>
            </w:r>
          </w:p>
          <w:p w:rsidR="007C42D8" w:rsidRPr="000E42CC" w:rsidRDefault="007C42D8" w:rsidP="000E42CC">
            <w:pPr>
              <w:keepNext/>
              <w:keepLines/>
              <w:spacing w:line="276" w:lineRule="auto"/>
              <w:ind w:right="-109"/>
              <w:jc w:val="center"/>
              <w:rPr>
                <w:rFonts w:eastAsia="Times New Roman"/>
                <w:sz w:val="20"/>
                <w:szCs w:val="20"/>
                <w:lang w:eastAsia="ro-RO"/>
              </w:rPr>
            </w:pPr>
            <w:r w:rsidRPr="000E42CC">
              <w:rPr>
                <w:rFonts w:eastAsia="Times New Roman"/>
                <w:sz w:val="20"/>
                <w:szCs w:val="20"/>
                <w:lang w:eastAsia="ro-RO"/>
              </w:rPr>
              <w:t>(2 pers)</w:t>
            </w:r>
          </w:p>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sz w:val="20"/>
                <w:szCs w:val="20"/>
                <w:lang w:eastAsia="ro-RO"/>
              </w:rPr>
              <w:t>Total =</w:t>
            </w:r>
            <w:r w:rsidRPr="000E42CC">
              <w:rPr>
                <w:rFonts w:eastAsia="Times New Roman"/>
                <w:b/>
                <w:sz w:val="20"/>
                <w:szCs w:val="20"/>
                <w:lang w:eastAsia="ro-RO"/>
              </w:rPr>
              <w:t>100</w:t>
            </w:r>
          </w:p>
        </w:tc>
        <w:tc>
          <w:tcPr>
            <w:tcW w:w="1095" w:type="dxa"/>
            <w:gridSpan w:val="2"/>
            <w:tcBorders>
              <w:top w:val="single" w:sz="4" w:space="0" w:color="auto"/>
              <w:left w:val="nil"/>
              <w:bottom w:val="nil"/>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Controale / verificări în teren</w:t>
            </w:r>
          </w:p>
          <w:p w:rsidR="007C42D8" w:rsidRPr="000E42CC" w:rsidRDefault="007C42D8" w:rsidP="000E42CC">
            <w:pPr>
              <w:keepNext/>
              <w:keepLines/>
              <w:spacing w:line="276" w:lineRule="auto"/>
              <w:ind w:right="-92"/>
              <w:rPr>
                <w:rFonts w:eastAsia="Times New Roman"/>
                <w:color w:val="000000"/>
                <w:sz w:val="20"/>
                <w:szCs w:val="20"/>
                <w:lang w:eastAsia="ro-RO"/>
              </w:rPr>
            </w:pPr>
            <w:r w:rsidRPr="000E42CC">
              <w:rPr>
                <w:rFonts w:eastAsia="Times New Roman"/>
                <w:color w:val="000000"/>
                <w:sz w:val="20"/>
                <w:szCs w:val="20"/>
                <w:lang w:eastAsia="ro-RO"/>
              </w:rPr>
              <w:t>combustibil</w:t>
            </w:r>
          </w:p>
        </w:tc>
        <w:tc>
          <w:tcPr>
            <w:tcW w:w="578" w:type="dxa"/>
            <w:gridSpan w:val="2"/>
            <w:tcBorders>
              <w:top w:val="single" w:sz="4" w:space="0" w:color="auto"/>
              <w:left w:val="nil"/>
              <w:bottom w:val="nil"/>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Nr</w:t>
            </w:r>
          </w:p>
          <w:p w:rsidR="007C42D8" w:rsidRPr="000E42CC" w:rsidRDefault="007C42D8" w:rsidP="000E42CC">
            <w:pPr>
              <w:keepNext/>
              <w:keepLines/>
              <w:spacing w:line="276" w:lineRule="auto"/>
              <w:rPr>
                <w:rFonts w:eastAsia="Times New Roman"/>
                <w:color w:val="000000"/>
                <w:sz w:val="20"/>
                <w:szCs w:val="20"/>
                <w:lang w:eastAsia="ro-RO"/>
              </w:rPr>
            </w:pPr>
          </w:p>
          <w:p w:rsidR="007C42D8" w:rsidRPr="000E42CC" w:rsidRDefault="007C42D8" w:rsidP="000E42CC">
            <w:pPr>
              <w:keepNext/>
              <w:keepLines/>
              <w:spacing w:line="276" w:lineRule="auto"/>
              <w:rPr>
                <w:rFonts w:eastAsia="Times New Roman"/>
                <w:color w:val="000000"/>
                <w:sz w:val="20"/>
                <w:szCs w:val="20"/>
                <w:lang w:eastAsia="ro-RO"/>
              </w:rPr>
            </w:pPr>
          </w:p>
        </w:tc>
        <w:tc>
          <w:tcPr>
            <w:tcW w:w="877" w:type="dxa"/>
            <w:gridSpan w:val="2"/>
            <w:tcBorders>
              <w:top w:val="single" w:sz="4" w:space="0" w:color="auto"/>
              <w:left w:val="nil"/>
              <w:bottom w:val="nil"/>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50</w:t>
            </w:r>
          </w:p>
          <w:p w:rsidR="007C42D8" w:rsidRPr="000E42CC" w:rsidRDefault="007C42D8" w:rsidP="000E42CC">
            <w:pPr>
              <w:keepNext/>
              <w:keepLines/>
              <w:spacing w:line="276" w:lineRule="auto"/>
              <w:rPr>
                <w:rFonts w:eastAsia="Times New Roman"/>
                <w:color w:val="000000"/>
                <w:sz w:val="20"/>
                <w:szCs w:val="20"/>
                <w:lang w:eastAsia="ro-RO"/>
              </w:rPr>
            </w:pPr>
          </w:p>
        </w:tc>
        <w:tc>
          <w:tcPr>
            <w:tcW w:w="1081" w:type="dxa"/>
            <w:gridSpan w:val="2"/>
            <w:tcBorders>
              <w:top w:val="single" w:sz="4" w:space="0" w:color="auto"/>
              <w:left w:val="nil"/>
              <w:bottom w:val="nil"/>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64.000+</w:t>
            </w:r>
          </w:p>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color w:val="000000"/>
                <w:sz w:val="20"/>
                <w:szCs w:val="20"/>
                <w:lang w:eastAsia="ro-RO"/>
              </w:rPr>
              <w:t>4.125</w:t>
            </w:r>
            <w:r w:rsidRPr="000E42CC">
              <w:rPr>
                <w:rFonts w:eastAsia="Times New Roman"/>
                <w:b/>
                <w:color w:val="000000"/>
                <w:sz w:val="20"/>
                <w:szCs w:val="20"/>
                <w:lang w:eastAsia="ro-RO"/>
              </w:rPr>
              <w:t>=</w:t>
            </w:r>
          </w:p>
          <w:p w:rsidR="007C42D8" w:rsidRPr="000E42CC" w:rsidRDefault="007C42D8"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68.125</w:t>
            </w:r>
          </w:p>
          <w:p w:rsidR="007C42D8" w:rsidRPr="000E42CC" w:rsidRDefault="007C42D8" w:rsidP="000E42CC">
            <w:pPr>
              <w:keepNext/>
              <w:keepLines/>
              <w:spacing w:line="276" w:lineRule="auto"/>
              <w:rPr>
                <w:rFonts w:eastAsia="Times New Roman"/>
                <w:color w:val="000000"/>
                <w:sz w:val="20"/>
                <w:szCs w:val="20"/>
                <w:lang w:eastAsia="ro-RO"/>
              </w:rPr>
            </w:pPr>
          </w:p>
        </w:tc>
        <w:tc>
          <w:tcPr>
            <w:tcW w:w="1276" w:type="dxa"/>
            <w:tcBorders>
              <w:top w:val="single" w:sz="4" w:space="0" w:color="auto"/>
              <w:left w:val="nil"/>
              <w:bottom w:val="nil"/>
              <w:right w:val="single" w:sz="4" w:space="0" w:color="auto"/>
            </w:tcBorders>
            <w:shd w:val="clear" w:color="auto" w:fill="auto"/>
            <w:vAlign w:val="bottom"/>
          </w:tcPr>
          <w:p w:rsidR="007C42D8" w:rsidRPr="000E42CC" w:rsidRDefault="007C42D8"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nerambursabile</w:t>
            </w:r>
          </w:p>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1130" w:type="dxa"/>
            <w:gridSpan w:val="2"/>
            <w:tcBorders>
              <w:top w:val="single" w:sz="4" w:space="0" w:color="auto"/>
              <w:left w:val="nil"/>
              <w:bottom w:val="nil"/>
              <w:right w:val="single" w:sz="4" w:space="0" w:color="auto"/>
            </w:tcBorders>
            <w:shd w:val="clear" w:color="auto" w:fill="auto"/>
            <w:vAlign w:val="bottom"/>
          </w:tcPr>
          <w:p w:rsidR="007C42D8" w:rsidRPr="000E42CC" w:rsidRDefault="007C42D8"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Sp 13</w:t>
            </w:r>
          </w:p>
        </w:tc>
      </w:tr>
      <w:tr w:rsidR="007C42D8" w:rsidRPr="000E42CC" w:rsidTr="000E42CC">
        <w:trPr>
          <w:gridAfter w:val="3"/>
          <w:wAfter w:w="6692" w:type="dxa"/>
          <w:trHeight w:val="315"/>
        </w:trPr>
        <w:tc>
          <w:tcPr>
            <w:tcW w:w="33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b/>
                <w:i/>
                <w:sz w:val="20"/>
                <w:szCs w:val="20"/>
                <w:lang w:eastAsia="ro-RO"/>
              </w:rPr>
            </w:pPr>
            <w:r w:rsidRPr="000E42CC">
              <w:rPr>
                <w:rFonts w:eastAsia="Times New Roman"/>
                <w:b/>
                <w:i/>
                <w:sz w:val="20"/>
                <w:szCs w:val="20"/>
                <w:lang w:eastAsia="ro-RO"/>
              </w:rPr>
              <w:t>Total MG 13</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b/>
                <w:i/>
                <w:sz w:val="20"/>
                <w:szCs w:val="20"/>
                <w:lang w:eastAsia="ro-RO"/>
              </w:rPr>
            </w:pPr>
            <w:r w:rsidRPr="000E42CC">
              <w:rPr>
                <w:rFonts w:eastAsia="Times New Roman"/>
                <w:b/>
                <w:i/>
                <w:sz w:val="20"/>
                <w:szCs w:val="20"/>
                <w:lang w:eastAsia="ro-RO"/>
              </w:rPr>
              <w:t>50</w:t>
            </w:r>
          </w:p>
        </w:tc>
        <w:tc>
          <w:tcPr>
            <w:tcW w:w="2550" w:type="dxa"/>
            <w:gridSpan w:val="6"/>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center"/>
              <w:rPr>
                <w:rFonts w:eastAsia="Times New Roman"/>
                <w:sz w:val="20"/>
                <w:szCs w:val="20"/>
                <w:lang w:eastAsia="ro-RO"/>
              </w:rPr>
            </w:pPr>
            <w:r w:rsidRPr="000E42CC">
              <w:rPr>
                <w:rFonts w:eastAsia="Times New Roman"/>
                <w:i/>
                <w:iCs/>
                <w:sz w:val="20"/>
                <w:szCs w:val="20"/>
                <w:lang w:eastAsia="ro-RO"/>
              </w:rPr>
              <w:t>n/a</w:t>
            </w:r>
          </w:p>
        </w:tc>
        <w:tc>
          <w:tcPr>
            <w:tcW w:w="1081" w:type="dxa"/>
            <w:gridSpan w:val="2"/>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right"/>
              <w:rPr>
                <w:rFonts w:eastAsia="Times New Roman"/>
                <w:b/>
                <w:i/>
                <w:sz w:val="20"/>
                <w:szCs w:val="20"/>
                <w:lang w:eastAsia="ro-RO"/>
              </w:rPr>
            </w:pPr>
            <w:r w:rsidRPr="000E42CC">
              <w:rPr>
                <w:rFonts w:eastAsia="Times New Roman"/>
                <w:b/>
                <w:i/>
                <w:sz w:val="20"/>
                <w:szCs w:val="20"/>
                <w:lang w:eastAsia="ro-RO"/>
              </w:rPr>
              <w:t>201.550</w:t>
            </w:r>
          </w:p>
        </w:tc>
        <w:tc>
          <w:tcPr>
            <w:tcW w:w="2412" w:type="dxa"/>
            <w:gridSpan w:val="4"/>
            <w:tcBorders>
              <w:top w:val="single" w:sz="4" w:space="0" w:color="auto"/>
              <w:left w:val="nil"/>
              <w:bottom w:val="single" w:sz="4" w:space="0" w:color="auto"/>
              <w:right w:val="single" w:sz="4" w:space="0" w:color="auto"/>
            </w:tcBorders>
            <w:shd w:val="clear" w:color="auto" w:fill="auto"/>
            <w:vAlign w:val="bottom"/>
          </w:tcPr>
          <w:p w:rsidR="007C42D8" w:rsidRPr="000E42CC" w:rsidRDefault="007C42D8" w:rsidP="000E42CC">
            <w:pPr>
              <w:keepNext/>
              <w:keepLines/>
              <w:spacing w:line="276" w:lineRule="auto"/>
              <w:jc w:val="center"/>
              <w:rPr>
                <w:rFonts w:eastAsia="Times New Roman"/>
                <w:sz w:val="20"/>
                <w:szCs w:val="20"/>
                <w:lang w:eastAsia="ro-RO"/>
              </w:rPr>
            </w:pPr>
            <w:r w:rsidRPr="000E42CC">
              <w:rPr>
                <w:rFonts w:eastAsia="Times New Roman"/>
                <w:i/>
                <w:iCs/>
                <w:sz w:val="20"/>
                <w:szCs w:val="20"/>
                <w:lang w:eastAsia="ro-RO"/>
              </w:rPr>
              <w:t>n/a</w:t>
            </w:r>
          </w:p>
        </w:tc>
      </w:tr>
      <w:tr w:rsidR="007C42D8" w:rsidRPr="000E42CC" w:rsidTr="000E42CC">
        <w:trPr>
          <w:trHeight w:val="300"/>
        </w:trPr>
        <w:tc>
          <w:tcPr>
            <w:tcW w:w="3316"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7C42D8" w:rsidRPr="000E42CC" w:rsidRDefault="007C42D8" w:rsidP="000E42CC">
            <w:pPr>
              <w:keepNext/>
              <w:keepLines/>
              <w:spacing w:line="276" w:lineRule="auto"/>
              <w:jc w:val="center"/>
              <w:rPr>
                <w:rFonts w:eastAsia="Times New Roman"/>
                <w:b/>
                <w:color w:val="000000"/>
                <w:sz w:val="20"/>
                <w:szCs w:val="20"/>
                <w:u w:val="single"/>
                <w:lang w:eastAsia="ro-RO"/>
              </w:rPr>
            </w:pPr>
            <w:r w:rsidRPr="000E42CC">
              <w:rPr>
                <w:rFonts w:eastAsia="Times New Roman"/>
                <w:b/>
                <w:color w:val="000000"/>
                <w:sz w:val="20"/>
                <w:szCs w:val="20"/>
                <w:u w:val="single"/>
                <w:lang w:eastAsia="ro-RO"/>
              </w:rPr>
              <w:t xml:space="preserve">Total obiectiv </w:t>
            </w:r>
            <w:r w:rsidRPr="000E42CC">
              <w:rPr>
                <w:rFonts w:eastAsia="Times New Roman"/>
                <w:b/>
                <w:color w:val="000000"/>
                <w:sz w:val="20"/>
                <w:szCs w:val="20"/>
                <w:u w:val="single"/>
                <w:lang w:eastAsia="ro-RO"/>
              </w:rPr>
              <w:br/>
              <w:t>general 6</w:t>
            </w:r>
          </w:p>
        </w:tc>
        <w:tc>
          <w:tcPr>
            <w:tcW w:w="1133" w:type="dxa"/>
            <w:gridSpan w:val="2"/>
            <w:tcBorders>
              <w:top w:val="single" w:sz="4" w:space="0" w:color="auto"/>
              <w:left w:val="nil"/>
              <w:bottom w:val="single" w:sz="4" w:space="0" w:color="auto"/>
              <w:right w:val="single" w:sz="4" w:space="0" w:color="auto"/>
            </w:tcBorders>
            <w:shd w:val="clear" w:color="auto" w:fill="E5DFEC" w:themeFill="accent4" w:themeFillTint="33"/>
            <w:vAlign w:val="center"/>
          </w:tcPr>
          <w:p w:rsidR="007C42D8" w:rsidRPr="000E42CC" w:rsidRDefault="007C42D8" w:rsidP="000E42CC">
            <w:pPr>
              <w:keepNext/>
              <w:keepLines/>
              <w:spacing w:line="276" w:lineRule="auto"/>
              <w:jc w:val="center"/>
              <w:rPr>
                <w:rFonts w:eastAsia="Times New Roman"/>
                <w:b/>
                <w:color w:val="000000"/>
                <w:sz w:val="20"/>
                <w:szCs w:val="20"/>
                <w:lang w:eastAsia="ro-RO"/>
              </w:rPr>
            </w:pPr>
          </w:p>
        </w:tc>
        <w:tc>
          <w:tcPr>
            <w:tcW w:w="2550" w:type="dxa"/>
            <w:gridSpan w:val="6"/>
            <w:tcBorders>
              <w:top w:val="single" w:sz="4" w:space="0" w:color="auto"/>
              <w:left w:val="nil"/>
              <w:bottom w:val="single" w:sz="4" w:space="0" w:color="auto"/>
              <w:right w:val="single" w:sz="4" w:space="0" w:color="auto"/>
            </w:tcBorders>
            <w:shd w:val="clear" w:color="auto" w:fill="E5DFEC" w:themeFill="accent4" w:themeFillTint="33"/>
            <w:vAlign w:val="center"/>
          </w:tcPr>
          <w:p w:rsidR="007C42D8" w:rsidRPr="000E42CC" w:rsidRDefault="007C42D8"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n/a</w:t>
            </w:r>
          </w:p>
        </w:tc>
        <w:tc>
          <w:tcPr>
            <w:tcW w:w="1081" w:type="dxa"/>
            <w:gridSpan w:val="2"/>
            <w:tcBorders>
              <w:top w:val="single" w:sz="4" w:space="0" w:color="auto"/>
              <w:left w:val="nil"/>
              <w:bottom w:val="single" w:sz="4" w:space="0" w:color="auto"/>
              <w:right w:val="single" w:sz="4" w:space="0" w:color="auto"/>
            </w:tcBorders>
            <w:shd w:val="clear" w:color="auto" w:fill="E5DFEC" w:themeFill="accent4" w:themeFillTint="33"/>
            <w:vAlign w:val="center"/>
          </w:tcPr>
          <w:p w:rsidR="007C42D8" w:rsidRPr="000E42CC" w:rsidRDefault="007C42D8" w:rsidP="000E42CC">
            <w:pPr>
              <w:keepNext/>
              <w:keepLines/>
              <w:spacing w:line="276" w:lineRule="auto"/>
              <w:jc w:val="right"/>
              <w:rPr>
                <w:rFonts w:eastAsia="Times New Roman"/>
                <w:b/>
                <w:sz w:val="20"/>
                <w:szCs w:val="20"/>
                <w:lang w:eastAsia="ro-RO"/>
              </w:rPr>
            </w:pPr>
            <w:r w:rsidRPr="000E42CC">
              <w:rPr>
                <w:rFonts w:eastAsia="Times New Roman"/>
                <w:b/>
                <w:sz w:val="20"/>
                <w:szCs w:val="20"/>
                <w:lang w:eastAsia="ro-RO"/>
              </w:rPr>
              <w:t>201.550</w:t>
            </w:r>
          </w:p>
        </w:tc>
        <w:tc>
          <w:tcPr>
            <w:tcW w:w="2412" w:type="dxa"/>
            <w:gridSpan w:val="4"/>
            <w:tcBorders>
              <w:top w:val="single" w:sz="4" w:space="0" w:color="auto"/>
              <w:left w:val="nil"/>
              <w:bottom w:val="single" w:sz="4" w:space="0" w:color="auto"/>
              <w:right w:val="single" w:sz="4" w:space="0" w:color="auto"/>
            </w:tcBorders>
            <w:shd w:val="clear" w:color="auto" w:fill="E5DFEC" w:themeFill="accent4" w:themeFillTint="33"/>
            <w:vAlign w:val="center"/>
          </w:tcPr>
          <w:p w:rsidR="007C42D8" w:rsidRPr="000E42CC" w:rsidRDefault="007C42D8" w:rsidP="000E42CC">
            <w:pPr>
              <w:keepNext/>
              <w:keepLines/>
              <w:spacing w:line="276" w:lineRule="auto"/>
              <w:jc w:val="center"/>
              <w:rPr>
                <w:rFonts w:eastAsia="Times New Roman"/>
                <w:b/>
                <w:i/>
                <w:sz w:val="20"/>
                <w:szCs w:val="20"/>
                <w:lang w:eastAsia="ro-RO"/>
              </w:rPr>
            </w:pPr>
            <w:r w:rsidRPr="000E42CC">
              <w:rPr>
                <w:rFonts w:eastAsia="Times New Roman"/>
                <w:i/>
                <w:iCs/>
                <w:sz w:val="20"/>
                <w:szCs w:val="20"/>
                <w:lang w:eastAsia="ro-RO"/>
              </w:rPr>
              <w:t>n/a</w:t>
            </w:r>
          </w:p>
        </w:tc>
        <w:tc>
          <w:tcPr>
            <w:tcW w:w="2230" w:type="dxa"/>
            <w:vAlign w:val="bottom"/>
          </w:tcPr>
          <w:p w:rsidR="007C42D8" w:rsidRPr="000E42CC" w:rsidRDefault="007C42D8" w:rsidP="000E42CC">
            <w:pPr>
              <w:keepNext/>
              <w:keepLines/>
              <w:spacing w:line="276" w:lineRule="auto"/>
              <w:jc w:val="center"/>
              <w:rPr>
                <w:rFonts w:eastAsia="Times New Roman"/>
                <w:sz w:val="20"/>
                <w:szCs w:val="20"/>
                <w:lang w:eastAsia="ro-RO"/>
              </w:rPr>
            </w:pPr>
            <w:r w:rsidRPr="000E42CC">
              <w:rPr>
                <w:rFonts w:eastAsia="Times New Roman"/>
                <w:i/>
                <w:iCs/>
                <w:sz w:val="20"/>
                <w:szCs w:val="20"/>
                <w:lang w:eastAsia="ro-RO"/>
              </w:rPr>
              <w:t>n/a</w:t>
            </w:r>
          </w:p>
        </w:tc>
        <w:tc>
          <w:tcPr>
            <w:tcW w:w="2230" w:type="dxa"/>
            <w:vAlign w:val="bottom"/>
          </w:tcPr>
          <w:p w:rsidR="007C42D8" w:rsidRPr="000E42CC" w:rsidRDefault="007C42D8" w:rsidP="000E42CC">
            <w:pPr>
              <w:keepNext/>
              <w:keepLines/>
              <w:spacing w:line="276" w:lineRule="auto"/>
              <w:jc w:val="right"/>
              <w:rPr>
                <w:rFonts w:eastAsia="Times New Roman"/>
                <w:b/>
                <w:i/>
                <w:sz w:val="20"/>
                <w:szCs w:val="20"/>
                <w:lang w:eastAsia="ro-RO"/>
              </w:rPr>
            </w:pPr>
            <w:r w:rsidRPr="000E42CC">
              <w:rPr>
                <w:rFonts w:eastAsia="Times New Roman"/>
                <w:b/>
                <w:i/>
                <w:color w:val="FF0000"/>
                <w:sz w:val="20"/>
                <w:szCs w:val="20"/>
                <w:lang w:eastAsia="ro-RO"/>
              </w:rPr>
              <w:t>64.000</w:t>
            </w:r>
          </w:p>
        </w:tc>
        <w:tc>
          <w:tcPr>
            <w:tcW w:w="2232" w:type="dxa"/>
            <w:vAlign w:val="bottom"/>
          </w:tcPr>
          <w:p w:rsidR="007C42D8" w:rsidRPr="000E42CC" w:rsidRDefault="007C42D8" w:rsidP="000E42CC">
            <w:pPr>
              <w:keepNext/>
              <w:keepLines/>
              <w:spacing w:line="276" w:lineRule="auto"/>
              <w:jc w:val="center"/>
              <w:rPr>
                <w:rFonts w:eastAsia="Times New Roman"/>
                <w:sz w:val="20"/>
                <w:szCs w:val="20"/>
                <w:lang w:eastAsia="ro-RO"/>
              </w:rPr>
            </w:pPr>
            <w:r w:rsidRPr="000E42CC">
              <w:rPr>
                <w:rFonts w:eastAsia="Times New Roman"/>
                <w:i/>
                <w:iCs/>
                <w:sz w:val="20"/>
                <w:szCs w:val="20"/>
                <w:lang w:eastAsia="ro-RO"/>
              </w:rPr>
              <w:t>n/a</w:t>
            </w:r>
          </w:p>
        </w:tc>
      </w:tr>
      <w:tr w:rsidR="007C42D8" w:rsidRPr="000E42CC" w:rsidTr="000E42CC">
        <w:trPr>
          <w:gridAfter w:val="4"/>
          <w:wAfter w:w="6698" w:type="dxa"/>
          <w:trHeight w:val="315"/>
        </w:trPr>
        <w:tc>
          <w:tcPr>
            <w:tcW w:w="3325" w:type="dxa"/>
            <w:gridSpan w:val="3"/>
            <w:tcBorders>
              <w:top w:val="single" w:sz="8" w:space="0" w:color="auto"/>
              <w:left w:val="single" w:sz="8" w:space="0" w:color="auto"/>
              <w:bottom w:val="single" w:sz="8" w:space="0" w:color="auto"/>
              <w:right w:val="single" w:sz="4" w:space="0" w:color="auto"/>
            </w:tcBorders>
            <w:shd w:val="clear" w:color="auto" w:fill="auto"/>
            <w:vAlign w:val="center"/>
          </w:tcPr>
          <w:p w:rsidR="007C42D8" w:rsidRPr="000E42CC" w:rsidRDefault="007C42D8" w:rsidP="000E42CC">
            <w:pPr>
              <w:keepNext/>
              <w:keepLines/>
              <w:spacing w:line="276" w:lineRule="auto"/>
              <w:rPr>
                <w:rFonts w:eastAsia="Times New Roman"/>
                <w:b/>
                <w:bCs/>
                <w:sz w:val="20"/>
                <w:szCs w:val="20"/>
                <w:lang w:eastAsia="ro-RO"/>
              </w:rPr>
            </w:pPr>
            <w:r w:rsidRPr="000E42CC">
              <w:rPr>
                <w:rFonts w:eastAsia="Times New Roman"/>
                <w:b/>
                <w:bCs/>
                <w:sz w:val="20"/>
                <w:szCs w:val="20"/>
                <w:lang w:eastAsia="ro-RO"/>
              </w:rPr>
              <w:t>TOTAL</w:t>
            </w:r>
          </w:p>
        </w:tc>
        <w:tc>
          <w:tcPr>
            <w:tcW w:w="1133" w:type="dxa"/>
            <w:gridSpan w:val="2"/>
            <w:tcBorders>
              <w:top w:val="single" w:sz="8" w:space="0" w:color="auto"/>
              <w:left w:val="nil"/>
              <w:bottom w:val="single" w:sz="8" w:space="0" w:color="auto"/>
              <w:right w:val="single" w:sz="4" w:space="0" w:color="auto"/>
            </w:tcBorders>
            <w:shd w:val="clear" w:color="auto" w:fill="auto"/>
            <w:vAlign w:val="center"/>
          </w:tcPr>
          <w:p w:rsidR="007C42D8" w:rsidRPr="000E42CC" w:rsidRDefault="007C42D8" w:rsidP="000E42CC">
            <w:pPr>
              <w:keepNext/>
              <w:keepLines/>
              <w:spacing w:line="276" w:lineRule="auto"/>
              <w:rPr>
                <w:rFonts w:eastAsia="Times New Roman"/>
                <w:sz w:val="20"/>
                <w:szCs w:val="20"/>
                <w:lang w:eastAsia="ro-RO"/>
              </w:rPr>
            </w:pPr>
            <w:r w:rsidRPr="000E42CC">
              <w:rPr>
                <w:rFonts w:eastAsia="Times New Roman"/>
                <w:sz w:val="20"/>
                <w:szCs w:val="20"/>
                <w:lang w:eastAsia="ro-RO"/>
              </w:rPr>
              <w:t> </w:t>
            </w:r>
          </w:p>
        </w:tc>
        <w:tc>
          <w:tcPr>
            <w:tcW w:w="1095" w:type="dxa"/>
            <w:gridSpan w:val="2"/>
            <w:tcBorders>
              <w:top w:val="single" w:sz="8" w:space="0" w:color="auto"/>
              <w:left w:val="nil"/>
              <w:bottom w:val="single" w:sz="8" w:space="0" w:color="auto"/>
              <w:right w:val="single" w:sz="4" w:space="0" w:color="auto"/>
            </w:tcBorders>
            <w:shd w:val="clear" w:color="auto" w:fill="auto"/>
            <w:vAlign w:val="center"/>
          </w:tcPr>
          <w:p w:rsidR="007C42D8" w:rsidRPr="000E42CC" w:rsidRDefault="007C42D8" w:rsidP="000E42CC">
            <w:pPr>
              <w:keepNext/>
              <w:keepLines/>
              <w:spacing w:line="276" w:lineRule="auto"/>
              <w:rPr>
                <w:rFonts w:eastAsia="Times New Roman"/>
                <w:sz w:val="20"/>
                <w:szCs w:val="20"/>
                <w:lang w:eastAsia="ro-RO"/>
              </w:rPr>
            </w:pPr>
            <w:r w:rsidRPr="000E42CC">
              <w:rPr>
                <w:rFonts w:eastAsia="Times New Roman"/>
                <w:sz w:val="20"/>
                <w:szCs w:val="20"/>
                <w:lang w:eastAsia="ro-RO"/>
              </w:rPr>
              <w:t>n/a</w:t>
            </w:r>
          </w:p>
        </w:tc>
        <w:tc>
          <w:tcPr>
            <w:tcW w:w="578" w:type="dxa"/>
            <w:gridSpan w:val="2"/>
            <w:tcBorders>
              <w:top w:val="single" w:sz="8" w:space="0" w:color="auto"/>
              <w:left w:val="nil"/>
              <w:bottom w:val="single" w:sz="8" w:space="0" w:color="auto"/>
              <w:right w:val="single" w:sz="4" w:space="0" w:color="auto"/>
            </w:tcBorders>
            <w:shd w:val="clear" w:color="auto" w:fill="auto"/>
            <w:vAlign w:val="center"/>
          </w:tcPr>
          <w:p w:rsidR="007C42D8" w:rsidRPr="000E42CC" w:rsidRDefault="007C42D8" w:rsidP="000E42CC">
            <w:pPr>
              <w:keepNext/>
              <w:keepLines/>
              <w:spacing w:line="276" w:lineRule="auto"/>
              <w:rPr>
                <w:rFonts w:eastAsia="Times New Roman"/>
                <w:sz w:val="20"/>
                <w:szCs w:val="20"/>
                <w:lang w:eastAsia="ro-RO"/>
              </w:rPr>
            </w:pPr>
            <w:r w:rsidRPr="000E42CC">
              <w:rPr>
                <w:rFonts w:eastAsia="Times New Roman"/>
                <w:sz w:val="20"/>
                <w:szCs w:val="20"/>
                <w:lang w:eastAsia="ro-RO"/>
              </w:rPr>
              <w:t>n/a</w:t>
            </w:r>
          </w:p>
        </w:tc>
        <w:tc>
          <w:tcPr>
            <w:tcW w:w="877" w:type="dxa"/>
            <w:gridSpan w:val="2"/>
            <w:tcBorders>
              <w:top w:val="single" w:sz="8" w:space="0" w:color="auto"/>
              <w:left w:val="nil"/>
              <w:bottom w:val="single" w:sz="8" w:space="0" w:color="auto"/>
              <w:right w:val="single" w:sz="4" w:space="0" w:color="auto"/>
            </w:tcBorders>
            <w:shd w:val="clear" w:color="auto" w:fill="auto"/>
            <w:vAlign w:val="center"/>
          </w:tcPr>
          <w:p w:rsidR="007C42D8" w:rsidRPr="000E42CC" w:rsidRDefault="007C42D8" w:rsidP="000E42CC">
            <w:pPr>
              <w:keepNext/>
              <w:keepLines/>
              <w:spacing w:line="276" w:lineRule="auto"/>
              <w:rPr>
                <w:rFonts w:eastAsia="Times New Roman"/>
                <w:sz w:val="20"/>
                <w:szCs w:val="20"/>
                <w:lang w:eastAsia="ro-RO"/>
              </w:rPr>
            </w:pPr>
            <w:r w:rsidRPr="000E42CC">
              <w:rPr>
                <w:rFonts w:eastAsia="Times New Roman"/>
                <w:sz w:val="20"/>
                <w:szCs w:val="20"/>
                <w:lang w:eastAsia="ro-RO"/>
              </w:rPr>
              <w:t>n/a</w:t>
            </w:r>
          </w:p>
        </w:tc>
        <w:tc>
          <w:tcPr>
            <w:tcW w:w="1072" w:type="dxa"/>
            <w:tcBorders>
              <w:top w:val="single" w:sz="8" w:space="0" w:color="auto"/>
              <w:left w:val="nil"/>
              <w:bottom w:val="single" w:sz="8" w:space="0" w:color="auto"/>
              <w:right w:val="single" w:sz="4" w:space="0" w:color="auto"/>
            </w:tcBorders>
            <w:shd w:val="clear" w:color="auto" w:fill="auto"/>
            <w:vAlign w:val="center"/>
          </w:tcPr>
          <w:p w:rsidR="007C42D8" w:rsidRPr="000E42CC" w:rsidRDefault="007C42D8" w:rsidP="000E42CC">
            <w:pPr>
              <w:keepNext/>
              <w:keepLines/>
              <w:spacing w:line="276" w:lineRule="auto"/>
              <w:jc w:val="center"/>
              <w:rPr>
                <w:rFonts w:eastAsia="Times New Roman"/>
                <w:b/>
                <w:sz w:val="20"/>
                <w:szCs w:val="20"/>
                <w:lang w:eastAsia="ro-RO"/>
              </w:rPr>
            </w:pPr>
            <w:r w:rsidRPr="000E42CC">
              <w:rPr>
                <w:rFonts w:eastAsia="Times New Roman"/>
                <w:b/>
                <w:sz w:val="20"/>
                <w:szCs w:val="20"/>
                <w:lang w:eastAsia="ro-RO"/>
              </w:rPr>
              <w:t>5.734.095</w:t>
            </w:r>
          </w:p>
        </w:tc>
        <w:tc>
          <w:tcPr>
            <w:tcW w:w="1276" w:type="dxa"/>
            <w:tcBorders>
              <w:top w:val="single" w:sz="8" w:space="0" w:color="auto"/>
              <w:left w:val="nil"/>
              <w:bottom w:val="single" w:sz="8" w:space="0" w:color="auto"/>
              <w:right w:val="single" w:sz="4" w:space="0" w:color="auto"/>
            </w:tcBorders>
            <w:shd w:val="clear" w:color="auto" w:fill="auto"/>
            <w:vAlign w:val="center"/>
          </w:tcPr>
          <w:p w:rsidR="007C42D8" w:rsidRPr="000E42CC" w:rsidRDefault="007C42D8" w:rsidP="000E42CC">
            <w:pPr>
              <w:keepNext/>
              <w:keepLines/>
              <w:spacing w:line="276" w:lineRule="auto"/>
              <w:rPr>
                <w:rFonts w:eastAsia="Times New Roman"/>
                <w:sz w:val="20"/>
                <w:szCs w:val="20"/>
                <w:lang w:eastAsia="ro-RO"/>
              </w:rPr>
            </w:pPr>
            <w:r w:rsidRPr="000E42CC">
              <w:rPr>
                <w:rFonts w:eastAsia="Times New Roman"/>
                <w:sz w:val="20"/>
                <w:szCs w:val="20"/>
                <w:lang w:eastAsia="ro-RO"/>
              </w:rPr>
              <w:t>n/a</w:t>
            </w:r>
          </w:p>
        </w:tc>
        <w:tc>
          <w:tcPr>
            <w:tcW w:w="1130" w:type="dxa"/>
            <w:gridSpan w:val="2"/>
            <w:tcBorders>
              <w:top w:val="single" w:sz="8" w:space="0" w:color="auto"/>
              <w:left w:val="nil"/>
              <w:bottom w:val="single" w:sz="8" w:space="0" w:color="auto"/>
              <w:right w:val="single" w:sz="8" w:space="0" w:color="auto"/>
            </w:tcBorders>
            <w:shd w:val="clear" w:color="auto" w:fill="auto"/>
            <w:vAlign w:val="center"/>
          </w:tcPr>
          <w:p w:rsidR="007C42D8" w:rsidRPr="000E42CC" w:rsidRDefault="007C42D8" w:rsidP="000E42CC">
            <w:pPr>
              <w:keepNext/>
              <w:keepLines/>
              <w:spacing w:line="276" w:lineRule="auto"/>
              <w:rPr>
                <w:rFonts w:eastAsia="Times New Roman"/>
                <w:sz w:val="20"/>
                <w:szCs w:val="20"/>
                <w:lang w:eastAsia="ro-RO"/>
              </w:rPr>
            </w:pPr>
            <w:r w:rsidRPr="000E42CC">
              <w:rPr>
                <w:rFonts w:eastAsia="Times New Roman"/>
                <w:sz w:val="20"/>
                <w:szCs w:val="20"/>
                <w:lang w:eastAsia="ro-RO"/>
              </w:rPr>
              <w:t>n/a</w:t>
            </w:r>
          </w:p>
        </w:tc>
      </w:tr>
    </w:tbl>
    <w:p w:rsidR="007C42D8" w:rsidRPr="000E42CC" w:rsidRDefault="007C42D8" w:rsidP="007C42D8">
      <w:pPr>
        <w:spacing w:line="276" w:lineRule="auto"/>
        <w:rPr>
          <w:b/>
          <w:color w:val="FF0000"/>
          <w:sz w:val="20"/>
          <w:szCs w:val="20"/>
        </w:rPr>
      </w:pPr>
    </w:p>
    <w:p w:rsidR="007C42D8" w:rsidRPr="000E42CC" w:rsidRDefault="007C42D8" w:rsidP="007C42D8">
      <w:pPr>
        <w:rPr>
          <w:sz w:val="20"/>
          <w:szCs w:val="20"/>
        </w:rPr>
      </w:pPr>
    </w:p>
    <w:p w:rsidR="00D14DAF" w:rsidRPr="000E42CC" w:rsidRDefault="00D14DAF" w:rsidP="00D14DAF">
      <w:pPr>
        <w:pStyle w:val="Heading1"/>
        <w:spacing w:before="0" w:after="240"/>
        <w:rPr>
          <w:b w:val="0"/>
          <w:lang w:eastAsia="ro-RO"/>
        </w:rPr>
      </w:pPr>
      <w:bookmarkStart w:id="106" w:name="_Toc535263583"/>
      <w:bookmarkStart w:id="107" w:name="_Toc5550898"/>
      <w:r w:rsidRPr="000E42CC">
        <w:rPr>
          <w:rStyle w:val="Heading1Char"/>
          <w:b/>
        </w:rPr>
        <w:t>9. PLANUL DE MONITORIZARE A ACTIVITĂŢILOR</w:t>
      </w:r>
      <w:bookmarkEnd w:id="106"/>
      <w:bookmarkEnd w:id="107"/>
    </w:p>
    <w:p w:rsidR="00D14DAF" w:rsidRPr="000E42CC" w:rsidRDefault="00D14DAF" w:rsidP="00D14DAF">
      <w:pPr>
        <w:pStyle w:val="Heading2"/>
        <w:rPr>
          <w:rStyle w:val="Heading2Char"/>
          <w:rFonts w:ascii="Times New Roman" w:hAnsi="Times New Roman"/>
          <w:b/>
          <w:color w:val="auto"/>
        </w:rPr>
      </w:pPr>
      <w:bookmarkStart w:id="108" w:name="_Toc535263584"/>
      <w:bookmarkStart w:id="109" w:name="_Toc5550899"/>
      <w:r w:rsidRPr="000E42CC">
        <w:rPr>
          <w:rStyle w:val="Heading2Char"/>
          <w:rFonts w:ascii="Times New Roman" w:hAnsi="Times New Roman"/>
          <w:b/>
          <w:color w:val="auto"/>
        </w:rPr>
        <w:t>9.1. Raportări periodice</w:t>
      </w:r>
      <w:bookmarkEnd w:id="108"/>
      <w:bookmarkEnd w:id="109"/>
    </w:p>
    <w:p w:rsidR="00D14DAF" w:rsidRPr="000E42CC" w:rsidRDefault="00D14DAF" w:rsidP="00D14DAF"/>
    <w:tbl>
      <w:tblPr>
        <w:tblW w:w="9923" w:type="dxa"/>
        <w:tblInd w:w="-294" w:type="dxa"/>
        <w:tblLook w:val="04A0" w:firstRow="1" w:lastRow="0" w:firstColumn="1" w:lastColumn="0" w:noHBand="0" w:noVBand="1"/>
      </w:tblPr>
      <w:tblGrid>
        <w:gridCol w:w="636"/>
        <w:gridCol w:w="2625"/>
        <w:gridCol w:w="925"/>
        <w:gridCol w:w="1163"/>
        <w:gridCol w:w="4574"/>
      </w:tblGrid>
      <w:tr w:rsidR="00D14DAF" w:rsidRPr="000E42CC" w:rsidTr="000E42CC">
        <w:trPr>
          <w:trHeight w:val="358"/>
          <w:tblHeader/>
        </w:trPr>
        <w:tc>
          <w:tcPr>
            <w:tcW w:w="636" w:type="dxa"/>
            <w:vMerge w:val="restart"/>
            <w:tcBorders>
              <w:top w:val="single" w:sz="8" w:space="0" w:color="auto"/>
              <w:left w:val="single" w:sz="8" w:space="0" w:color="auto"/>
              <w:bottom w:val="single" w:sz="8" w:space="0" w:color="000000"/>
              <w:right w:val="nil"/>
            </w:tcBorders>
            <w:shd w:val="clear" w:color="auto" w:fill="auto"/>
            <w:noWrap/>
            <w:vAlign w:val="center"/>
          </w:tcPr>
          <w:p w:rsidR="00D14DAF" w:rsidRPr="000E42CC" w:rsidRDefault="00D14DAF" w:rsidP="000E42CC">
            <w:pPr>
              <w:spacing w:line="276" w:lineRule="auto"/>
              <w:jc w:val="center"/>
              <w:rPr>
                <w:rFonts w:eastAsia="Times New Roman"/>
                <w:b/>
                <w:bCs/>
                <w:lang w:eastAsia="ro-RO"/>
              </w:rPr>
            </w:pPr>
            <w:r w:rsidRPr="000E42CC">
              <w:rPr>
                <w:rFonts w:eastAsia="Times New Roman"/>
                <w:b/>
                <w:bCs/>
                <w:lang w:eastAsia="ro-RO"/>
              </w:rPr>
              <w:t xml:space="preserve">Nr. </w:t>
            </w:r>
          </w:p>
          <w:p w:rsidR="00D14DAF" w:rsidRPr="000E42CC" w:rsidRDefault="00D14DAF" w:rsidP="000E42CC">
            <w:pPr>
              <w:spacing w:line="276" w:lineRule="auto"/>
              <w:jc w:val="center"/>
              <w:rPr>
                <w:rFonts w:eastAsia="Times New Roman"/>
                <w:b/>
                <w:bCs/>
                <w:lang w:eastAsia="ro-RO"/>
              </w:rPr>
            </w:pPr>
            <w:r w:rsidRPr="000E42CC">
              <w:rPr>
                <w:rFonts w:eastAsia="Times New Roman"/>
                <w:b/>
                <w:bCs/>
                <w:lang w:eastAsia="ro-RO"/>
              </w:rPr>
              <w:t>Crt.</w:t>
            </w:r>
          </w:p>
        </w:tc>
        <w:tc>
          <w:tcPr>
            <w:tcW w:w="262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D14DAF" w:rsidRPr="000E42CC" w:rsidRDefault="00D14DAF" w:rsidP="000E42CC">
            <w:pPr>
              <w:spacing w:line="276" w:lineRule="auto"/>
              <w:jc w:val="center"/>
              <w:rPr>
                <w:rFonts w:eastAsia="Times New Roman"/>
                <w:b/>
                <w:bCs/>
                <w:lang w:eastAsia="ro-RO"/>
              </w:rPr>
            </w:pPr>
            <w:r w:rsidRPr="000E42CC">
              <w:rPr>
                <w:rFonts w:eastAsia="Times New Roman"/>
                <w:b/>
                <w:bCs/>
                <w:lang w:eastAsia="ro-RO"/>
              </w:rPr>
              <w:t>Denumire</w:t>
            </w:r>
          </w:p>
        </w:tc>
        <w:tc>
          <w:tcPr>
            <w:tcW w:w="2088" w:type="dxa"/>
            <w:gridSpan w:val="2"/>
            <w:tcBorders>
              <w:top w:val="single" w:sz="8" w:space="0" w:color="auto"/>
              <w:left w:val="nil"/>
              <w:bottom w:val="single" w:sz="4" w:space="0" w:color="auto"/>
              <w:right w:val="single" w:sz="4" w:space="0" w:color="auto"/>
            </w:tcBorders>
            <w:shd w:val="clear" w:color="auto" w:fill="auto"/>
            <w:noWrap/>
            <w:vAlign w:val="center"/>
          </w:tcPr>
          <w:p w:rsidR="00D14DAF" w:rsidRPr="000E42CC" w:rsidRDefault="00D14DAF" w:rsidP="000E42CC">
            <w:pPr>
              <w:spacing w:line="276" w:lineRule="auto"/>
              <w:jc w:val="center"/>
              <w:rPr>
                <w:rFonts w:eastAsia="Times New Roman"/>
                <w:b/>
                <w:bCs/>
                <w:lang w:eastAsia="ro-RO"/>
              </w:rPr>
            </w:pPr>
            <w:r w:rsidRPr="000E42CC">
              <w:rPr>
                <w:rFonts w:eastAsia="Times New Roman"/>
                <w:b/>
                <w:bCs/>
                <w:lang w:eastAsia="ro-RO"/>
              </w:rPr>
              <w:t>Moment raportare</w:t>
            </w:r>
          </w:p>
        </w:tc>
        <w:tc>
          <w:tcPr>
            <w:tcW w:w="45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D14DAF" w:rsidRPr="000E42CC" w:rsidRDefault="00D14DAF" w:rsidP="000E42CC">
            <w:pPr>
              <w:spacing w:line="276" w:lineRule="auto"/>
              <w:jc w:val="center"/>
              <w:rPr>
                <w:rFonts w:eastAsia="Times New Roman"/>
                <w:b/>
                <w:bCs/>
                <w:lang w:eastAsia="ro-RO"/>
              </w:rPr>
            </w:pPr>
            <w:r w:rsidRPr="000E42CC">
              <w:rPr>
                <w:rFonts w:eastAsia="Times New Roman"/>
                <w:b/>
                <w:bCs/>
                <w:lang w:eastAsia="ro-RO"/>
              </w:rPr>
              <w:t>Activități incluse în raportare</w:t>
            </w:r>
          </w:p>
        </w:tc>
      </w:tr>
      <w:tr w:rsidR="00D14DAF" w:rsidRPr="000E42CC" w:rsidTr="000E42CC">
        <w:trPr>
          <w:trHeight w:val="315"/>
          <w:tblHeader/>
        </w:trPr>
        <w:tc>
          <w:tcPr>
            <w:tcW w:w="636" w:type="dxa"/>
            <w:vMerge/>
            <w:tcBorders>
              <w:top w:val="single" w:sz="8" w:space="0" w:color="auto"/>
              <w:left w:val="single" w:sz="8" w:space="0" w:color="auto"/>
              <w:bottom w:val="single" w:sz="8" w:space="0" w:color="000000"/>
              <w:right w:val="nil"/>
            </w:tcBorders>
            <w:shd w:val="clear" w:color="auto" w:fill="auto"/>
            <w:vAlign w:val="center"/>
          </w:tcPr>
          <w:p w:rsidR="00D14DAF" w:rsidRPr="000E42CC" w:rsidRDefault="00D14DAF" w:rsidP="000E42CC">
            <w:pPr>
              <w:spacing w:line="276" w:lineRule="auto"/>
              <w:rPr>
                <w:rFonts w:eastAsia="Times New Roman"/>
                <w:b/>
                <w:bCs/>
                <w:lang w:eastAsia="ro-RO"/>
              </w:rPr>
            </w:pPr>
          </w:p>
        </w:tc>
        <w:tc>
          <w:tcPr>
            <w:tcW w:w="262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D14DAF" w:rsidRPr="000E42CC" w:rsidRDefault="00D14DAF" w:rsidP="000E42CC">
            <w:pPr>
              <w:spacing w:line="276" w:lineRule="auto"/>
              <w:rPr>
                <w:rFonts w:eastAsia="Times New Roman"/>
                <w:b/>
                <w:bCs/>
                <w:lang w:eastAsia="ro-RO"/>
              </w:rPr>
            </w:pPr>
          </w:p>
        </w:tc>
        <w:tc>
          <w:tcPr>
            <w:tcW w:w="925" w:type="dxa"/>
            <w:tcBorders>
              <w:top w:val="nil"/>
              <w:left w:val="nil"/>
              <w:bottom w:val="single" w:sz="8" w:space="0" w:color="auto"/>
              <w:right w:val="single" w:sz="4" w:space="0" w:color="auto"/>
            </w:tcBorders>
            <w:shd w:val="clear" w:color="auto" w:fill="auto"/>
            <w:noWrap/>
            <w:vAlign w:val="bottom"/>
          </w:tcPr>
          <w:p w:rsidR="00D14DAF" w:rsidRPr="000E42CC" w:rsidRDefault="00D14DAF" w:rsidP="000E42CC">
            <w:pPr>
              <w:spacing w:line="276" w:lineRule="auto"/>
              <w:jc w:val="center"/>
              <w:rPr>
                <w:rFonts w:eastAsia="Times New Roman"/>
                <w:lang w:eastAsia="ro-RO"/>
              </w:rPr>
            </w:pPr>
            <w:r w:rsidRPr="000E42CC">
              <w:rPr>
                <w:rFonts w:eastAsia="Times New Roman"/>
                <w:lang w:eastAsia="ro-RO"/>
              </w:rPr>
              <w:t>An</w:t>
            </w:r>
          </w:p>
        </w:tc>
        <w:tc>
          <w:tcPr>
            <w:tcW w:w="1163" w:type="dxa"/>
            <w:tcBorders>
              <w:top w:val="nil"/>
              <w:left w:val="nil"/>
              <w:bottom w:val="single" w:sz="8" w:space="0" w:color="auto"/>
              <w:right w:val="nil"/>
            </w:tcBorders>
            <w:shd w:val="clear" w:color="auto" w:fill="auto"/>
            <w:noWrap/>
            <w:vAlign w:val="bottom"/>
          </w:tcPr>
          <w:p w:rsidR="00D14DAF" w:rsidRPr="000E42CC" w:rsidRDefault="00D14DAF" w:rsidP="000E42CC">
            <w:pPr>
              <w:spacing w:line="276" w:lineRule="auto"/>
              <w:jc w:val="center"/>
              <w:rPr>
                <w:rFonts w:eastAsia="Times New Roman"/>
                <w:lang w:eastAsia="ro-RO"/>
              </w:rPr>
            </w:pPr>
            <w:r w:rsidRPr="000E42CC">
              <w:rPr>
                <w:rFonts w:eastAsia="Times New Roman"/>
                <w:lang w:eastAsia="ro-RO"/>
              </w:rPr>
              <w:t>Trimestru</w:t>
            </w:r>
          </w:p>
        </w:tc>
        <w:tc>
          <w:tcPr>
            <w:tcW w:w="4574"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D14DAF" w:rsidRPr="000E42CC" w:rsidRDefault="00D14DAF" w:rsidP="000E42CC">
            <w:pPr>
              <w:spacing w:line="276" w:lineRule="auto"/>
              <w:rPr>
                <w:rFonts w:eastAsia="Times New Roman"/>
                <w:b/>
                <w:bCs/>
                <w:lang w:eastAsia="ro-RO"/>
              </w:rPr>
            </w:pPr>
          </w:p>
        </w:tc>
      </w:tr>
      <w:tr w:rsidR="00D14DAF" w:rsidRPr="000E42CC" w:rsidTr="000E42CC">
        <w:trPr>
          <w:trHeight w:val="300"/>
        </w:trPr>
        <w:tc>
          <w:tcPr>
            <w:tcW w:w="636" w:type="dxa"/>
            <w:tcBorders>
              <w:top w:val="nil"/>
              <w:left w:val="single" w:sz="8" w:space="0" w:color="auto"/>
              <w:bottom w:val="single" w:sz="4" w:space="0" w:color="auto"/>
              <w:right w:val="nil"/>
            </w:tcBorders>
            <w:shd w:val="clear" w:color="auto" w:fill="auto"/>
            <w:noWrap/>
            <w:vAlign w:val="bottom"/>
          </w:tcPr>
          <w:p w:rsidR="00D14DAF" w:rsidRPr="000E42CC" w:rsidRDefault="00D14DAF" w:rsidP="00D14DAF">
            <w:pPr>
              <w:pStyle w:val="ListParagraph"/>
              <w:numPr>
                <w:ilvl w:val="0"/>
                <w:numId w:val="86"/>
              </w:numPr>
              <w:spacing w:line="276" w:lineRule="auto"/>
              <w:ind w:left="-68"/>
              <w:jc w:val="right"/>
              <w:rPr>
                <w:rFonts w:eastAsia="Times New Roman" w:cs="Times New Roman"/>
                <w:lang w:eastAsia="ro-RO"/>
              </w:rPr>
            </w:pPr>
          </w:p>
        </w:tc>
        <w:tc>
          <w:tcPr>
            <w:tcW w:w="2625" w:type="dxa"/>
            <w:tcBorders>
              <w:top w:val="nil"/>
              <w:left w:val="single" w:sz="8" w:space="0" w:color="auto"/>
              <w:bottom w:val="single" w:sz="4" w:space="0" w:color="auto"/>
              <w:right w:val="single" w:sz="8" w:space="0" w:color="auto"/>
            </w:tcBorders>
            <w:shd w:val="clear" w:color="auto" w:fill="auto"/>
            <w:noWrap/>
            <w:vAlign w:val="bottom"/>
          </w:tcPr>
          <w:p w:rsidR="00D14DAF" w:rsidRPr="000E42CC" w:rsidRDefault="00D14DAF" w:rsidP="000E42CC">
            <w:pPr>
              <w:spacing w:line="276" w:lineRule="auto"/>
              <w:rPr>
                <w:rFonts w:eastAsia="Times New Roman"/>
                <w:lang w:eastAsia="ro-RO"/>
              </w:rPr>
            </w:pPr>
            <w:r w:rsidRPr="000E42CC">
              <w:rPr>
                <w:rFonts w:eastAsia="Times New Roman"/>
                <w:lang w:eastAsia="ro-RO"/>
              </w:rPr>
              <w:t> Raportare anul 1</w:t>
            </w:r>
          </w:p>
          <w:p w:rsidR="00D14DAF" w:rsidRPr="000E42CC" w:rsidRDefault="00D14DAF" w:rsidP="000E42CC">
            <w:pPr>
              <w:spacing w:line="276" w:lineRule="auto"/>
              <w:rPr>
                <w:rFonts w:eastAsia="Times New Roman"/>
                <w:lang w:eastAsia="ro-RO"/>
              </w:rPr>
            </w:pPr>
            <w:r w:rsidRPr="000E42CC">
              <w:rPr>
                <w:rFonts w:eastAsia="Times New Roman"/>
                <w:lang w:eastAsia="ro-RO"/>
              </w:rPr>
              <w:t>(activități finale)</w:t>
            </w:r>
          </w:p>
        </w:tc>
        <w:tc>
          <w:tcPr>
            <w:tcW w:w="925" w:type="dxa"/>
            <w:tcBorders>
              <w:top w:val="nil"/>
              <w:left w:val="nil"/>
              <w:bottom w:val="single" w:sz="4" w:space="0" w:color="auto"/>
              <w:right w:val="single" w:sz="4" w:space="0" w:color="auto"/>
            </w:tcBorders>
            <w:shd w:val="clear" w:color="auto" w:fill="auto"/>
            <w:noWrap/>
            <w:vAlign w:val="bottom"/>
          </w:tcPr>
          <w:p w:rsidR="00D14DAF" w:rsidRPr="000E42CC" w:rsidRDefault="00D14DAF" w:rsidP="000E42CC">
            <w:pPr>
              <w:spacing w:line="276" w:lineRule="auto"/>
              <w:jc w:val="center"/>
              <w:rPr>
                <w:rFonts w:eastAsia="Times New Roman"/>
                <w:lang w:eastAsia="ro-RO"/>
              </w:rPr>
            </w:pPr>
            <w:r w:rsidRPr="000E42CC">
              <w:rPr>
                <w:rFonts w:eastAsia="Times New Roman"/>
                <w:lang w:eastAsia="ro-RO"/>
              </w:rPr>
              <w:t> 1</w:t>
            </w:r>
          </w:p>
          <w:p w:rsidR="00D14DAF" w:rsidRPr="000E42CC" w:rsidRDefault="00D14DAF" w:rsidP="000E42CC">
            <w:pPr>
              <w:spacing w:line="276" w:lineRule="auto"/>
              <w:jc w:val="center"/>
              <w:rPr>
                <w:rFonts w:eastAsia="Times New Roman"/>
                <w:lang w:eastAsia="ro-RO"/>
              </w:rPr>
            </w:pPr>
          </w:p>
        </w:tc>
        <w:tc>
          <w:tcPr>
            <w:tcW w:w="1163" w:type="dxa"/>
            <w:tcBorders>
              <w:top w:val="nil"/>
              <w:left w:val="nil"/>
              <w:bottom w:val="single" w:sz="4" w:space="0" w:color="auto"/>
              <w:right w:val="nil"/>
            </w:tcBorders>
            <w:shd w:val="clear" w:color="auto" w:fill="auto"/>
            <w:noWrap/>
            <w:vAlign w:val="bottom"/>
          </w:tcPr>
          <w:p w:rsidR="00D14DAF" w:rsidRPr="000E42CC" w:rsidRDefault="00D14DAF" w:rsidP="000E42CC">
            <w:pPr>
              <w:spacing w:line="276" w:lineRule="auto"/>
              <w:jc w:val="center"/>
              <w:rPr>
                <w:rFonts w:eastAsia="Times New Roman"/>
                <w:lang w:eastAsia="ro-RO"/>
              </w:rPr>
            </w:pPr>
            <w:r w:rsidRPr="000E42CC">
              <w:rPr>
                <w:rFonts w:eastAsia="Times New Roman"/>
                <w:lang w:eastAsia="ro-RO"/>
              </w:rPr>
              <w:t> </w:t>
            </w:r>
          </w:p>
        </w:tc>
        <w:tc>
          <w:tcPr>
            <w:tcW w:w="4574" w:type="dxa"/>
            <w:tcBorders>
              <w:top w:val="nil"/>
              <w:left w:val="single" w:sz="8" w:space="0" w:color="auto"/>
              <w:bottom w:val="single" w:sz="4" w:space="0" w:color="auto"/>
              <w:right w:val="single" w:sz="8" w:space="0" w:color="auto"/>
            </w:tcBorders>
            <w:shd w:val="clear" w:color="auto" w:fill="auto"/>
            <w:noWrap/>
            <w:vAlign w:val="bottom"/>
          </w:tcPr>
          <w:p w:rsidR="00D14DAF" w:rsidRPr="000E42CC" w:rsidRDefault="00D14DAF" w:rsidP="000E42CC">
            <w:pPr>
              <w:spacing w:line="276" w:lineRule="auto"/>
              <w:rPr>
                <w:rFonts w:eastAsia="Times New Roman"/>
                <w:lang w:eastAsia="ro-RO"/>
              </w:rPr>
            </w:pPr>
            <w:r w:rsidRPr="000E42CC">
              <w:rPr>
                <w:rFonts w:eastAsia="Times New Roman"/>
                <w:lang w:eastAsia="ro-RO"/>
              </w:rPr>
              <w:t>Activitatea 1.1.3, Activitatea 1.1.8, Activitatea 1.1.14, Activitatea 4.10.1, Activitatea 4.10.2</w:t>
            </w:r>
          </w:p>
        </w:tc>
      </w:tr>
      <w:tr w:rsidR="00D14DAF" w:rsidRPr="000E42CC" w:rsidTr="000E42CC">
        <w:trPr>
          <w:trHeight w:val="300"/>
        </w:trPr>
        <w:tc>
          <w:tcPr>
            <w:tcW w:w="636" w:type="dxa"/>
            <w:tcBorders>
              <w:top w:val="nil"/>
              <w:left w:val="single" w:sz="8" w:space="0" w:color="auto"/>
              <w:bottom w:val="single" w:sz="4" w:space="0" w:color="auto"/>
              <w:right w:val="nil"/>
            </w:tcBorders>
            <w:shd w:val="clear" w:color="auto" w:fill="auto"/>
            <w:noWrap/>
            <w:vAlign w:val="bottom"/>
          </w:tcPr>
          <w:p w:rsidR="00D14DAF" w:rsidRPr="000E42CC" w:rsidRDefault="00D14DAF" w:rsidP="00D14DAF">
            <w:pPr>
              <w:pStyle w:val="ListParagraph"/>
              <w:numPr>
                <w:ilvl w:val="0"/>
                <w:numId w:val="86"/>
              </w:numPr>
              <w:spacing w:line="276" w:lineRule="auto"/>
              <w:ind w:left="-68"/>
              <w:jc w:val="right"/>
              <w:rPr>
                <w:rFonts w:eastAsia="Times New Roman" w:cs="Times New Roman"/>
                <w:lang w:eastAsia="ro-RO"/>
              </w:rPr>
            </w:pPr>
          </w:p>
        </w:tc>
        <w:tc>
          <w:tcPr>
            <w:tcW w:w="2625" w:type="dxa"/>
            <w:tcBorders>
              <w:top w:val="nil"/>
              <w:left w:val="single" w:sz="8" w:space="0" w:color="auto"/>
              <w:bottom w:val="single" w:sz="4" w:space="0" w:color="auto"/>
              <w:right w:val="single" w:sz="8" w:space="0" w:color="auto"/>
            </w:tcBorders>
            <w:shd w:val="clear" w:color="auto" w:fill="auto"/>
            <w:noWrap/>
            <w:vAlign w:val="bottom"/>
          </w:tcPr>
          <w:p w:rsidR="00D14DAF" w:rsidRPr="000E42CC" w:rsidRDefault="00D14DAF" w:rsidP="000E42CC">
            <w:pPr>
              <w:spacing w:line="276" w:lineRule="auto"/>
              <w:rPr>
                <w:rFonts w:eastAsia="Times New Roman"/>
                <w:lang w:eastAsia="ro-RO"/>
              </w:rPr>
            </w:pPr>
            <w:r w:rsidRPr="000E42CC">
              <w:rPr>
                <w:rFonts w:eastAsia="Times New Roman"/>
                <w:lang w:eastAsia="ro-RO"/>
              </w:rPr>
              <w:t> Raportare intermediară din anul 1</w:t>
            </w:r>
          </w:p>
          <w:p w:rsidR="00D14DAF" w:rsidRPr="000E42CC" w:rsidRDefault="00D14DAF" w:rsidP="000E42CC">
            <w:pPr>
              <w:spacing w:line="276" w:lineRule="auto"/>
              <w:rPr>
                <w:rFonts w:eastAsia="Times New Roman"/>
                <w:lang w:eastAsia="ro-RO"/>
              </w:rPr>
            </w:pPr>
          </w:p>
        </w:tc>
        <w:tc>
          <w:tcPr>
            <w:tcW w:w="925" w:type="dxa"/>
            <w:tcBorders>
              <w:top w:val="nil"/>
              <w:left w:val="nil"/>
              <w:bottom w:val="single" w:sz="4" w:space="0" w:color="auto"/>
              <w:right w:val="single" w:sz="4" w:space="0" w:color="auto"/>
            </w:tcBorders>
            <w:shd w:val="clear" w:color="auto" w:fill="auto"/>
            <w:noWrap/>
            <w:vAlign w:val="bottom"/>
          </w:tcPr>
          <w:p w:rsidR="00D14DAF" w:rsidRPr="000E42CC" w:rsidRDefault="00D14DAF" w:rsidP="000E42CC">
            <w:pPr>
              <w:spacing w:line="276" w:lineRule="auto"/>
              <w:jc w:val="center"/>
              <w:rPr>
                <w:rFonts w:eastAsia="Times New Roman"/>
                <w:lang w:eastAsia="ro-RO"/>
              </w:rPr>
            </w:pPr>
          </w:p>
        </w:tc>
        <w:tc>
          <w:tcPr>
            <w:tcW w:w="1163" w:type="dxa"/>
            <w:tcBorders>
              <w:top w:val="nil"/>
              <w:left w:val="nil"/>
              <w:bottom w:val="single" w:sz="4" w:space="0" w:color="auto"/>
              <w:right w:val="nil"/>
            </w:tcBorders>
            <w:shd w:val="clear" w:color="auto" w:fill="auto"/>
            <w:noWrap/>
            <w:vAlign w:val="bottom"/>
          </w:tcPr>
          <w:p w:rsidR="00D14DAF" w:rsidRPr="000E42CC" w:rsidRDefault="00D14DAF" w:rsidP="000E42CC">
            <w:pPr>
              <w:spacing w:line="276" w:lineRule="auto"/>
              <w:jc w:val="center"/>
              <w:rPr>
                <w:rFonts w:eastAsia="Times New Roman"/>
                <w:lang w:eastAsia="ro-RO"/>
              </w:rPr>
            </w:pPr>
            <w:r w:rsidRPr="000E42CC">
              <w:rPr>
                <w:rFonts w:eastAsia="Times New Roman"/>
                <w:lang w:eastAsia="ro-RO"/>
              </w:rPr>
              <w:t>3</w:t>
            </w:r>
          </w:p>
          <w:p w:rsidR="00D14DAF" w:rsidRPr="000E42CC" w:rsidRDefault="00D14DAF" w:rsidP="000E42CC">
            <w:pPr>
              <w:spacing w:line="276" w:lineRule="auto"/>
              <w:jc w:val="center"/>
              <w:rPr>
                <w:rFonts w:eastAsia="Times New Roman"/>
                <w:lang w:eastAsia="ro-RO"/>
              </w:rPr>
            </w:pPr>
          </w:p>
          <w:p w:rsidR="00D14DAF" w:rsidRPr="000E42CC" w:rsidRDefault="00D14DAF" w:rsidP="000E42CC">
            <w:pPr>
              <w:spacing w:line="276" w:lineRule="auto"/>
              <w:jc w:val="center"/>
              <w:rPr>
                <w:rFonts w:eastAsia="Times New Roman"/>
                <w:lang w:eastAsia="ro-RO"/>
              </w:rPr>
            </w:pPr>
          </w:p>
        </w:tc>
        <w:tc>
          <w:tcPr>
            <w:tcW w:w="4574" w:type="dxa"/>
            <w:tcBorders>
              <w:top w:val="nil"/>
              <w:left w:val="single" w:sz="8" w:space="0" w:color="auto"/>
              <w:bottom w:val="single" w:sz="4" w:space="0" w:color="auto"/>
              <w:right w:val="single" w:sz="8" w:space="0" w:color="auto"/>
            </w:tcBorders>
            <w:shd w:val="clear" w:color="auto" w:fill="auto"/>
            <w:noWrap/>
            <w:vAlign w:val="bottom"/>
          </w:tcPr>
          <w:p w:rsidR="00D14DAF" w:rsidRPr="000E42CC" w:rsidRDefault="00D14DAF" w:rsidP="000E42CC">
            <w:pPr>
              <w:spacing w:line="276" w:lineRule="auto"/>
              <w:rPr>
                <w:rFonts w:eastAsia="Times New Roman"/>
                <w:lang w:eastAsia="ro-RO"/>
              </w:rPr>
            </w:pPr>
            <w:r w:rsidRPr="000E42CC">
              <w:rPr>
                <w:rFonts w:eastAsia="Times New Roman"/>
                <w:lang w:eastAsia="ro-RO"/>
              </w:rPr>
              <w:t>Activitatea 1.1.5, Activitatea 1.1.6, Activitatea 1.1.7, Activitatea 1.1.12, Activitatea 1.2.1, Activitatea 4.10.2, Activitatea 4.10.4, Activitatea 4.10.6</w:t>
            </w:r>
          </w:p>
        </w:tc>
      </w:tr>
      <w:tr w:rsidR="00D14DAF" w:rsidRPr="000E42CC" w:rsidTr="000E42CC">
        <w:trPr>
          <w:trHeight w:val="300"/>
        </w:trPr>
        <w:tc>
          <w:tcPr>
            <w:tcW w:w="636" w:type="dxa"/>
            <w:tcBorders>
              <w:top w:val="nil"/>
              <w:left w:val="single" w:sz="8" w:space="0" w:color="auto"/>
              <w:bottom w:val="single" w:sz="4" w:space="0" w:color="auto"/>
              <w:right w:val="nil"/>
            </w:tcBorders>
            <w:shd w:val="clear" w:color="auto" w:fill="auto"/>
            <w:noWrap/>
            <w:vAlign w:val="bottom"/>
          </w:tcPr>
          <w:p w:rsidR="00D14DAF" w:rsidRPr="000E42CC" w:rsidRDefault="00D14DAF" w:rsidP="00D14DAF">
            <w:pPr>
              <w:pStyle w:val="ListParagraph"/>
              <w:numPr>
                <w:ilvl w:val="0"/>
                <w:numId w:val="86"/>
              </w:numPr>
              <w:spacing w:line="276" w:lineRule="auto"/>
              <w:ind w:left="-68"/>
              <w:jc w:val="right"/>
              <w:rPr>
                <w:rFonts w:eastAsia="Times New Roman" w:cs="Times New Roman"/>
                <w:lang w:eastAsia="ro-RO"/>
              </w:rPr>
            </w:pPr>
          </w:p>
        </w:tc>
        <w:tc>
          <w:tcPr>
            <w:tcW w:w="2625" w:type="dxa"/>
            <w:tcBorders>
              <w:top w:val="nil"/>
              <w:left w:val="single" w:sz="8" w:space="0" w:color="auto"/>
              <w:bottom w:val="single" w:sz="4" w:space="0" w:color="auto"/>
              <w:right w:val="single" w:sz="8" w:space="0" w:color="auto"/>
            </w:tcBorders>
            <w:shd w:val="clear" w:color="auto" w:fill="auto"/>
            <w:noWrap/>
            <w:vAlign w:val="bottom"/>
          </w:tcPr>
          <w:p w:rsidR="00D14DAF" w:rsidRPr="000E42CC" w:rsidRDefault="00D14DAF" w:rsidP="000E42CC">
            <w:pPr>
              <w:spacing w:line="276" w:lineRule="auto"/>
              <w:rPr>
                <w:rFonts w:eastAsia="Times New Roman"/>
                <w:lang w:eastAsia="ro-RO"/>
              </w:rPr>
            </w:pPr>
            <w:r w:rsidRPr="000E42CC">
              <w:rPr>
                <w:rFonts w:eastAsia="Times New Roman"/>
                <w:lang w:eastAsia="ro-RO"/>
              </w:rPr>
              <w:t> Raportare intermediară din anul 1</w:t>
            </w:r>
          </w:p>
          <w:p w:rsidR="00D14DAF" w:rsidRPr="000E42CC" w:rsidRDefault="00D14DAF" w:rsidP="000E42CC">
            <w:pPr>
              <w:spacing w:line="276" w:lineRule="auto"/>
              <w:rPr>
                <w:rFonts w:eastAsia="Times New Roman"/>
                <w:lang w:eastAsia="ro-RO"/>
              </w:rPr>
            </w:pPr>
          </w:p>
          <w:p w:rsidR="00D14DAF" w:rsidRPr="000E42CC" w:rsidRDefault="00D14DAF" w:rsidP="000E42CC">
            <w:pPr>
              <w:spacing w:line="276" w:lineRule="auto"/>
              <w:rPr>
                <w:rFonts w:eastAsia="Times New Roman"/>
                <w:lang w:eastAsia="ro-RO"/>
              </w:rPr>
            </w:pPr>
          </w:p>
          <w:p w:rsidR="00D14DAF" w:rsidRPr="000E42CC" w:rsidRDefault="00D14DAF" w:rsidP="000E42CC">
            <w:pPr>
              <w:spacing w:line="276" w:lineRule="auto"/>
              <w:rPr>
                <w:rFonts w:eastAsia="Times New Roman"/>
                <w:lang w:eastAsia="ro-RO"/>
              </w:rPr>
            </w:pPr>
          </w:p>
          <w:p w:rsidR="00D14DAF" w:rsidRPr="000E42CC" w:rsidRDefault="00D14DAF" w:rsidP="000E42CC">
            <w:pPr>
              <w:spacing w:line="276" w:lineRule="auto"/>
              <w:rPr>
                <w:rFonts w:eastAsia="Times New Roman"/>
                <w:lang w:eastAsia="ro-RO"/>
              </w:rPr>
            </w:pPr>
          </w:p>
        </w:tc>
        <w:tc>
          <w:tcPr>
            <w:tcW w:w="925" w:type="dxa"/>
            <w:tcBorders>
              <w:top w:val="nil"/>
              <w:left w:val="nil"/>
              <w:bottom w:val="single" w:sz="4" w:space="0" w:color="auto"/>
              <w:right w:val="single" w:sz="4" w:space="0" w:color="auto"/>
            </w:tcBorders>
            <w:shd w:val="clear" w:color="auto" w:fill="auto"/>
            <w:noWrap/>
            <w:vAlign w:val="bottom"/>
          </w:tcPr>
          <w:p w:rsidR="00D14DAF" w:rsidRPr="000E42CC" w:rsidRDefault="00D14DAF" w:rsidP="000E42CC">
            <w:pPr>
              <w:spacing w:line="276" w:lineRule="auto"/>
              <w:jc w:val="center"/>
              <w:rPr>
                <w:rFonts w:eastAsia="Times New Roman"/>
                <w:lang w:eastAsia="ro-RO"/>
              </w:rPr>
            </w:pPr>
          </w:p>
          <w:p w:rsidR="00D14DAF" w:rsidRPr="000E42CC" w:rsidRDefault="00D14DAF" w:rsidP="000E42CC">
            <w:pPr>
              <w:spacing w:line="276" w:lineRule="auto"/>
              <w:jc w:val="center"/>
              <w:rPr>
                <w:rFonts w:eastAsia="Times New Roman"/>
                <w:lang w:eastAsia="ro-RO"/>
              </w:rPr>
            </w:pPr>
          </w:p>
          <w:p w:rsidR="00D14DAF" w:rsidRPr="000E42CC" w:rsidRDefault="00D14DAF" w:rsidP="000E42CC">
            <w:pPr>
              <w:spacing w:line="276" w:lineRule="auto"/>
              <w:jc w:val="center"/>
              <w:rPr>
                <w:rFonts w:eastAsia="Times New Roman"/>
                <w:lang w:eastAsia="ro-RO"/>
              </w:rPr>
            </w:pPr>
          </w:p>
          <w:p w:rsidR="00D14DAF" w:rsidRPr="000E42CC" w:rsidRDefault="00D14DAF" w:rsidP="000E42CC">
            <w:pPr>
              <w:spacing w:line="276" w:lineRule="auto"/>
              <w:jc w:val="center"/>
              <w:rPr>
                <w:rFonts w:eastAsia="Times New Roman"/>
                <w:lang w:eastAsia="ro-RO"/>
              </w:rPr>
            </w:pPr>
          </w:p>
          <w:p w:rsidR="00D14DAF" w:rsidRPr="000E42CC" w:rsidRDefault="00D14DAF" w:rsidP="000E42CC">
            <w:pPr>
              <w:spacing w:line="276" w:lineRule="auto"/>
              <w:jc w:val="center"/>
              <w:rPr>
                <w:rFonts w:eastAsia="Times New Roman"/>
                <w:lang w:eastAsia="ro-RO"/>
              </w:rPr>
            </w:pPr>
          </w:p>
          <w:p w:rsidR="00D14DAF" w:rsidRPr="000E42CC" w:rsidRDefault="00D14DAF" w:rsidP="000E42CC">
            <w:pPr>
              <w:spacing w:line="276" w:lineRule="auto"/>
              <w:jc w:val="center"/>
              <w:rPr>
                <w:rFonts w:eastAsia="Times New Roman"/>
                <w:lang w:eastAsia="ro-RO"/>
              </w:rPr>
            </w:pPr>
          </w:p>
        </w:tc>
        <w:tc>
          <w:tcPr>
            <w:tcW w:w="1163" w:type="dxa"/>
            <w:tcBorders>
              <w:top w:val="nil"/>
              <w:left w:val="nil"/>
              <w:bottom w:val="single" w:sz="4" w:space="0" w:color="auto"/>
              <w:right w:val="nil"/>
            </w:tcBorders>
            <w:shd w:val="clear" w:color="auto" w:fill="auto"/>
            <w:noWrap/>
            <w:vAlign w:val="bottom"/>
          </w:tcPr>
          <w:p w:rsidR="00D14DAF" w:rsidRPr="000E42CC" w:rsidRDefault="00D14DAF" w:rsidP="000E42CC">
            <w:pPr>
              <w:spacing w:line="276" w:lineRule="auto"/>
              <w:jc w:val="center"/>
              <w:rPr>
                <w:rFonts w:eastAsia="Times New Roman"/>
                <w:lang w:eastAsia="ro-RO"/>
              </w:rPr>
            </w:pPr>
            <w:r w:rsidRPr="000E42CC">
              <w:rPr>
                <w:rFonts w:eastAsia="Times New Roman"/>
                <w:lang w:eastAsia="ro-RO"/>
              </w:rPr>
              <w:lastRenderedPageBreak/>
              <w:t>4</w:t>
            </w:r>
          </w:p>
          <w:p w:rsidR="00D14DAF" w:rsidRPr="000E42CC" w:rsidRDefault="00D14DAF" w:rsidP="000E42CC">
            <w:pPr>
              <w:spacing w:line="276" w:lineRule="auto"/>
              <w:jc w:val="center"/>
              <w:rPr>
                <w:rFonts w:eastAsia="Times New Roman"/>
                <w:lang w:eastAsia="ro-RO"/>
              </w:rPr>
            </w:pPr>
          </w:p>
          <w:p w:rsidR="00D14DAF" w:rsidRPr="000E42CC" w:rsidRDefault="00D14DAF" w:rsidP="000E42CC">
            <w:pPr>
              <w:spacing w:line="276" w:lineRule="auto"/>
              <w:jc w:val="center"/>
              <w:rPr>
                <w:rFonts w:eastAsia="Times New Roman"/>
                <w:lang w:eastAsia="ro-RO"/>
              </w:rPr>
            </w:pPr>
          </w:p>
          <w:p w:rsidR="00D14DAF" w:rsidRPr="000E42CC" w:rsidRDefault="00D14DAF" w:rsidP="000E42CC">
            <w:pPr>
              <w:spacing w:line="276" w:lineRule="auto"/>
              <w:jc w:val="center"/>
              <w:rPr>
                <w:rFonts w:eastAsia="Times New Roman"/>
                <w:lang w:eastAsia="ro-RO"/>
              </w:rPr>
            </w:pPr>
          </w:p>
          <w:p w:rsidR="00D14DAF" w:rsidRPr="000E42CC" w:rsidRDefault="00D14DAF" w:rsidP="000E42CC">
            <w:pPr>
              <w:spacing w:line="276" w:lineRule="auto"/>
              <w:jc w:val="center"/>
              <w:rPr>
                <w:rFonts w:eastAsia="Times New Roman"/>
                <w:lang w:eastAsia="ro-RO"/>
              </w:rPr>
            </w:pPr>
          </w:p>
          <w:p w:rsidR="00D14DAF" w:rsidRPr="000E42CC" w:rsidRDefault="00D14DAF" w:rsidP="000E42CC">
            <w:pPr>
              <w:spacing w:line="276" w:lineRule="auto"/>
              <w:jc w:val="center"/>
              <w:rPr>
                <w:rFonts w:eastAsia="Times New Roman"/>
                <w:lang w:eastAsia="ro-RO"/>
              </w:rPr>
            </w:pPr>
          </w:p>
        </w:tc>
        <w:tc>
          <w:tcPr>
            <w:tcW w:w="4574" w:type="dxa"/>
            <w:tcBorders>
              <w:top w:val="nil"/>
              <w:left w:val="single" w:sz="8" w:space="0" w:color="auto"/>
              <w:bottom w:val="single" w:sz="4" w:space="0" w:color="auto"/>
              <w:right w:val="single" w:sz="8" w:space="0" w:color="auto"/>
            </w:tcBorders>
            <w:shd w:val="clear" w:color="auto" w:fill="auto"/>
            <w:noWrap/>
            <w:vAlign w:val="bottom"/>
          </w:tcPr>
          <w:p w:rsidR="00D14DAF" w:rsidRPr="000E42CC" w:rsidRDefault="00D14DAF" w:rsidP="000E42CC">
            <w:pPr>
              <w:spacing w:line="276" w:lineRule="auto"/>
              <w:rPr>
                <w:rFonts w:eastAsia="Times New Roman"/>
                <w:lang w:eastAsia="ro-RO"/>
              </w:rPr>
            </w:pPr>
            <w:r w:rsidRPr="000E42CC">
              <w:rPr>
                <w:rFonts w:eastAsia="Times New Roman"/>
                <w:lang w:eastAsia="ro-RO"/>
              </w:rPr>
              <w:lastRenderedPageBreak/>
              <w:t xml:space="preserve">Activitatea 1.1.1, Activitatea 1.1.2, Activitatea 1.1.4, Activitatea 1.1.9, </w:t>
            </w:r>
            <w:r w:rsidRPr="000E42CC">
              <w:rPr>
                <w:rFonts w:eastAsia="Times New Roman"/>
                <w:lang w:eastAsia="ro-RO"/>
              </w:rPr>
              <w:lastRenderedPageBreak/>
              <w:t>Activitatea 1.1.10, Activitatea 1.1.11, Activitatea 1.1.13, Activitatea 1.1.16, Activitatea 1.1.17, Activitatea 1.2.2, Activitatea 1.2.3, Activitatea 1.2.4, Activitatea 3.5.1, Activitatea 3.5.2, Activitatea 3.6.1, Activitatea 3.6.2, Activitatea 3.6.3, Activitatea 3.7.1, Activitatea 3.7.2, Activitatea 3.8.1, Activitatea 3.8.2, Activitatea 3.9.1, Activitatea 3.9.2, Activitatea 4.10.3, Activitatea 4.10.5, Activitatea 5.11.1, Activitatea 5.11.2, Activitatea 5.11.3, Activitatea 5.12.1, Activitatea 5.12.2, Activitatea 6.13.2, Activitatea 6.13.3, Activitatea 6.13.4, Activitatea 6.13.5.</w:t>
            </w:r>
          </w:p>
        </w:tc>
      </w:tr>
      <w:tr w:rsidR="00D14DAF" w:rsidRPr="000E42CC" w:rsidTr="000E42CC">
        <w:trPr>
          <w:trHeight w:val="408"/>
        </w:trPr>
        <w:tc>
          <w:tcPr>
            <w:tcW w:w="636" w:type="dxa"/>
            <w:tcBorders>
              <w:top w:val="nil"/>
              <w:left w:val="single" w:sz="8" w:space="0" w:color="auto"/>
              <w:bottom w:val="single" w:sz="4" w:space="0" w:color="auto"/>
              <w:right w:val="nil"/>
            </w:tcBorders>
            <w:shd w:val="clear" w:color="auto" w:fill="auto"/>
            <w:noWrap/>
            <w:vAlign w:val="bottom"/>
          </w:tcPr>
          <w:p w:rsidR="00D14DAF" w:rsidRPr="000E42CC" w:rsidRDefault="00D14DAF" w:rsidP="00D14DAF">
            <w:pPr>
              <w:pStyle w:val="ListParagraph"/>
              <w:numPr>
                <w:ilvl w:val="0"/>
                <w:numId w:val="86"/>
              </w:numPr>
              <w:spacing w:line="276" w:lineRule="auto"/>
              <w:ind w:left="-68"/>
              <w:jc w:val="right"/>
              <w:rPr>
                <w:rFonts w:eastAsia="Times New Roman" w:cs="Times New Roman"/>
                <w:lang w:eastAsia="ro-RO"/>
              </w:rPr>
            </w:pPr>
          </w:p>
        </w:tc>
        <w:tc>
          <w:tcPr>
            <w:tcW w:w="2625" w:type="dxa"/>
            <w:tcBorders>
              <w:top w:val="nil"/>
              <w:left w:val="single" w:sz="8" w:space="0" w:color="auto"/>
              <w:bottom w:val="single" w:sz="4" w:space="0" w:color="auto"/>
              <w:right w:val="single" w:sz="8" w:space="0" w:color="auto"/>
            </w:tcBorders>
            <w:shd w:val="clear" w:color="auto" w:fill="auto"/>
            <w:noWrap/>
            <w:vAlign w:val="bottom"/>
          </w:tcPr>
          <w:p w:rsidR="00D14DAF" w:rsidRPr="000E42CC" w:rsidRDefault="00D14DAF" w:rsidP="000E42CC">
            <w:pPr>
              <w:spacing w:line="276" w:lineRule="auto"/>
              <w:rPr>
                <w:rFonts w:eastAsia="Times New Roman"/>
                <w:lang w:eastAsia="ro-RO"/>
              </w:rPr>
            </w:pPr>
            <w:r w:rsidRPr="000E42CC">
              <w:rPr>
                <w:rFonts w:eastAsia="Times New Roman"/>
                <w:lang w:eastAsia="ro-RO"/>
              </w:rPr>
              <w:t>Raportare anul 2</w:t>
            </w:r>
          </w:p>
          <w:p w:rsidR="00D14DAF" w:rsidRPr="000E42CC" w:rsidRDefault="00D14DAF" w:rsidP="000E42CC">
            <w:pPr>
              <w:spacing w:line="276" w:lineRule="auto"/>
              <w:rPr>
                <w:rFonts w:eastAsia="Times New Roman"/>
                <w:lang w:eastAsia="ro-RO"/>
              </w:rPr>
            </w:pPr>
            <w:r w:rsidRPr="000E42CC">
              <w:rPr>
                <w:rFonts w:eastAsia="Times New Roman"/>
                <w:lang w:eastAsia="ro-RO"/>
              </w:rPr>
              <w:t>(activități finale)</w:t>
            </w:r>
          </w:p>
        </w:tc>
        <w:tc>
          <w:tcPr>
            <w:tcW w:w="925" w:type="dxa"/>
            <w:tcBorders>
              <w:top w:val="nil"/>
              <w:left w:val="nil"/>
              <w:bottom w:val="single" w:sz="4" w:space="0" w:color="auto"/>
              <w:right w:val="single" w:sz="4" w:space="0" w:color="auto"/>
            </w:tcBorders>
            <w:shd w:val="clear" w:color="auto" w:fill="auto"/>
            <w:noWrap/>
            <w:vAlign w:val="bottom"/>
          </w:tcPr>
          <w:p w:rsidR="00D14DAF" w:rsidRPr="000E42CC" w:rsidRDefault="00D14DAF" w:rsidP="000E42CC">
            <w:pPr>
              <w:spacing w:line="276" w:lineRule="auto"/>
              <w:jc w:val="center"/>
              <w:rPr>
                <w:rFonts w:eastAsia="Times New Roman"/>
                <w:lang w:eastAsia="ro-RO"/>
              </w:rPr>
            </w:pPr>
            <w:r w:rsidRPr="000E42CC">
              <w:rPr>
                <w:rFonts w:eastAsia="Times New Roman"/>
                <w:lang w:eastAsia="ro-RO"/>
              </w:rPr>
              <w:t>1</w:t>
            </w:r>
          </w:p>
          <w:p w:rsidR="00D14DAF" w:rsidRPr="000E42CC" w:rsidRDefault="00D14DAF" w:rsidP="000E42CC">
            <w:pPr>
              <w:spacing w:line="276" w:lineRule="auto"/>
              <w:jc w:val="center"/>
              <w:rPr>
                <w:rFonts w:eastAsia="Times New Roman"/>
                <w:lang w:eastAsia="ro-RO"/>
              </w:rPr>
            </w:pPr>
          </w:p>
        </w:tc>
        <w:tc>
          <w:tcPr>
            <w:tcW w:w="1163" w:type="dxa"/>
            <w:tcBorders>
              <w:top w:val="nil"/>
              <w:left w:val="nil"/>
              <w:bottom w:val="single" w:sz="4" w:space="0" w:color="auto"/>
              <w:right w:val="nil"/>
            </w:tcBorders>
            <w:shd w:val="clear" w:color="auto" w:fill="auto"/>
            <w:noWrap/>
            <w:vAlign w:val="bottom"/>
          </w:tcPr>
          <w:p w:rsidR="00D14DAF" w:rsidRPr="000E42CC" w:rsidRDefault="00D14DAF" w:rsidP="000E42CC">
            <w:pPr>
              <w:spacing w:line="276" w:lineRule="auto"/>
              <w:jc w:val="center"/>
              <w:rPr>
                <w:rFonts w:eastAsia="Times New Roman"/>
                <w:lang w:eastAsia="ro-RO"/>
              </w:rPr>
            </w:pPr>
          </w:p>
        </w:tc>
        <w:tc>
          <w:tcPr>
            <w:tcW w:w="4574" w:type="dxa"/>
            <w:tcBorders>
              <w:top w:val="nil"/>
              <w:left w:val="single" w:sz="8" w:space="0" w:color="auto"/>
              <w:bottom w:val="single" w:sz="4" w:space="0" w:color="auto"/>
              <w:right w:val="single" w:sz="8" w:space="0" w:color="auto"/>
            </w:tcBorders>
            <w:shd w:val="clear" w:color="auto" w:fill="auto"/>
            <w:noWrap/>
            <w:vAlign w:val="bottom"/>
          </w:tcPr>
          <w:p w:rsidR="00D14DAF" w:rsidRPr="000E42CC" w:rsidRDefault="00D14DAF" w:rsidP="000E42CC">
            <w:pPr>
              <w:spacing w:line="276" w:lineRule="auto"/>
              <w:rPr>
                <w:rFonts w:eastAsia="Times New Roman"/>
                <w:color w:val="FF0000"/>
                <w:lang w:eastAsia="ro-RO"/>
              </w:rPr>
            </w:pPr>
            <w:r w:rsidRPr="000E42CC">
              <w:rPr>
                <w:rFonts w:eastAsia="Times New Roman"/>
                <w:lang w:eastAsia="ro-RO"/>
              </w:rPr>
              <w:t>Activitatea 1.1.15, Activitatea 1.2.1, Activitatea 6.13.1</w:t>
            </w:r>
          </w:p>
        </w:tc>
      </w:tr>
      <w:tr w:rsidR="00D14DAF" w:rsidRPr="000E42CC" w:rsidTr="000E42CC">
        <w:trPr>
          <w:trHeight w:val="300"/>
        </w:trPr>
        <w:tc>
          <w:tcPr>
            <w:tcW w:w="636" w:type="dxa"/>
            <w:tcBorders>
              <w:top w:val="nil"/>
              <w:left w:val="single" w:sz="8" w:space="0" w:color="auto"/>
              <w:bottom w:val="single" w:sz="4" w:space="0" w:color="auto"/>
              <w:right w:val="nil"/>
            </w:tcBorders>
            <w:shd w:val="clear" w:color="auto" w:fill="auto"/>
            <w:noWrap/>
            <w:vAlign w:val="bottom"/>
          </w:tcPr>
          <w:p w:rsidR="00D14DAF" w:rsidRPr="000E42CC" w:rsidRDefault="00D14DAF" w:rsidP="00D14DAF">
            <w:pPr>
              <w:pStyle w:val="ListParagraph"/>
              <w:numPr>
                <w:ilvl w:val="0"/>
                <w:numId w:val="86"/>
              </w:numPr>
              <w:spacing w:line="276" w:lineRule="auto"/>
              <w:ind w:left="-68"/>
              <w:jc w:val="right"/>
              <w:rPr>
                <w:rFonts w:eastAsia="Times New Roman" w:cs="Times New Roman"/>
                <w:lang w:eastAsia="ro-RO"/>
              </w:rPr>
            </w:pPr>
          </w:p>
        </w:tc>
        <w:tc>
          <w:tcPr>
            <w:tcW w:w="2625" w:type="dxa"/>
            <w:tcBorders>
              <w:top w:val="nil"/>
              <w:left w:val="single" w:sz="8" w:space="0" w:color="auto"/>
              <w:bottom w:val="single" w:sz="4" w:space="0" w:color="auto"/>
              <w:right w:val="single" w:sz="8" w:space="0" w:color="auto"/>
            </w:tcBorders>
            <w:shd w:val="clear" w:color="auto" w:fill="auto"/>
            <w:noWrap/>
            <w:vAlign w:val="bottom"/>
          </w:tcPr>
          <w:p w:rsidR="00D14DAF" w:rsidRPr="000E42CC" w:rsidRDefault="00D14DAF" w:rsidP="000E42CC">
            <w:pPr>
              <w:spacing w:line="276" w:lineRule="auto"/>
              <w:rPr>
                <w:rFonts w:eastAsia="Times New Roman"/>
                <w:lang w:eastAsia="ro-RO"/>
              </w:rPr>
            </w:pPr>
            <w:r w:rsidRPr="000E42CC">
              <w:rPr>
                <w:rFonts w:eastAsia="Times New Roman"/>
                <w:lang w:eastAsia="ro-RO"/>
              </w:rPr>
              <w:t> Raportare intermediară din anul 2</w:t>
            </w:r>
          </w:p>
        </w:tc>
        <w:tc>
          <w:tcPr>
            <w:tcW w:w="925" w:type="dxa"/>
            <w:tcBorders>
              <w:top w:val="nil"/>
              <w:left w:val="nil"/>
              <w:bottom w:val="single" w:sz="4" w:space="0" w:color="auto"/>
              <w:right w:val="single" w:sz="4" w:space="0" w:color="auto"/>
            </w:tcBorders>
            <w:shd w:val="clear" w:color="auto" w:fill="auto"/>
            <w:noWrap/>
            <w:vAlign w:val="bottom"/>
          </w:tcPr>
          <w:p w:rsidR="00D14DAF" w:rsidRPr="000E42CC" w:rsidRDefault="00D14DAF" w:rsidP="000E42CC">
            <w:pPr>
              <w:spacing w:line="276" w:lineRule="auto"/>
              <w:jc w:val="center"/>
              <w:rPr>
                <w:rFonts w:eastAsia="Times New Roman"/>
                <w:lang w:eastAsia="ro-RO"/>
              </w:rPr>
            </w:pPr>
            <w:r w:rsidRPr="000E42CC">
              <w:rPr>
                <w:rFonts w:eastAsia="Times New Roman"/>
                <w:lang w:eastAsia="ro-RO"/>
              </w:rPr>
              <w:t>1</w:t>
            </w:r>
          </w:p>
          <w:p w:rsidR="00D14DAF" w:rsidRPr="000E42CC" w:rsidRDefault="00D14DAF" w:rsidP="000E42CC">
            <w:pPr>
              <w:spacing w:line="276" w:lineRule="auto"/>
              <w:jc w:val="center"/>
              <w:rPr>
                <w:rFonts w:eastAsia="Times New Roman"/>
                <w:lang w:eastAsia="ro-RO"/>
              </w:rPr>
            </w:pPr>
          </w:p>
        </w:tc>
        <w:tc>
          <w:tcPr>
            <w:tcW w:w="1163" w:type="dxa"/>
            <w:tcBorders>
              <w:top w:val="nil"/>
              <w:left w:val="nil"/>
              <w:bottom w:val="single" w:sz="4" w:space="0" w:color="auto"/>
              <w:right w:val="nil"/>
            </w:tcBorders>
            <w:shd w:val="clear" w:color="auto" w:fill="auto"/>
            <w:noWrap/>
            <w:vAlign w:val="bottom"/>
          </w:tcPr>
          <w:p w:rsidR="00D14DAF" w:rsidRPr="000E42CC" w:rsidRDefault="00D14DAF" w:rsidP="000E42CC">
            <w:pPr>
              <w:spacing w:line="276" w:lineRule="auto"/>
              <w:jc w:val="center"/>
              <w:rPr>
                <w:rFonts w:eastAsia="Times New Roman"/>
                <w:lang w:eastAsia="ro-RO"/>
              </w:rPr>
            </w:pPr>
            <w:r w:rsidRPr="000E42CC">
              <w:rPr>
                <w:rFonts w:eastAsia="Times New Roman"/>
                <w:lang w:eastAsia="ro-RO"/>
              </w:rPr>
              <w:t>3</w:t>
            </w:r>
          </w:p>
          <w:p w:rsidR="00D14DAF" w:rsidRPr="000E42CC" w:rsidRDefault="00D14DAF" w:rsidP="000E42CC">
            <w:pPr>
              <w:spacing w:line="276" w:lineRule="auto"/>
              <w:jc w:val="center"/>
              <w:rPr>
                <w:rFonts w:eastAsia="Times New Roman"/>
                <w:lang w:eastAsia="ro-RO"/>
              </w:rPr>
            </w:pPr>
          </w:p>
        </w:tc>
        <w:tc>
          <w:tcPr>
            <w:tcW w:w="4574" w:type="dxa"/>
            <w:tcBorders>
              <w:top w:val="nil"/>
              <w:left w:val="single" w:sz="8" w:space="0" w:color="auto"/>
              <w:bottom w:val="single" w:sz="4" w:space="0" w:color="auto"/>
              <w:right w:val="single" w:sz="8" w:space="0" w:color="auto"/>
            </w:tcBorders>
            <w:shd w:val="clear" w:color="auto" w:fill="auto"/>
            <w:noWrap/>
            <w:vAlign w:val="bottom"/>
          </w:tcPr>
          <w:p w:rsidR="00D14DAF" w:rsidRPr="000E42CC" w:rsidRDefault="00D14DAF" w:rsidP="000E42CC">
            <w:pPr>
              <w:spacing w:line="276" w:lineRule="auto"/>
              <w:rPr>
                <w:rFonts w:eastAsia="Times New Roman"/>
                <w:lang w:eastAsia="ro-RO"/>
              </w:rPr>
            </w:pPr>
            <w:r w:rsidRPr="000E42CC">
              <w:rPr>
                <w:rFonts w:eastAsia="Times New Roman"/>
                <w:lang w:eastAsia="ro-RO"/>
              </w:rPr>
              <w:t>Activitatea 1.1.5, Activitatea 1.1.6, Activitatea 1.1.7, Activitatea 1.1.12, Activitatea 2.3.2, Activitatea 2.3.3, Activitatea 2.3.6, Activitatea 2.4.1, Activitatea 2.4.2, Activitatea 2.4.4, Activitatea 4.10.2, Activitatea 4.10.6.</w:t>
            </w:r>
          </w:p>
        </w:tc>
      </w:tr>
      <w:tr w:rsidR="00D14DAF" w:rsidRPr="000E42CC" w:rsidTr="000E42CC">
        <w:trPr>
          <w:trHeight w:val="300"/>
        </w:trPr>
        <w:tc>
          <w:tcPr>
            <w:tcW w:w="636" w:type="dxa"/>
            <w:tcBorders>
              <w:top w:val="nil"/>
              <w:left w:val="single" w:sz="8" w:space="0" w:color="auto"/>
              <w:bottom w:val="single" w:sz="4" w:space="0" w:color="auto"/>
              <w:right w:val="nil"/>
            </w:tcBorders>
            <w:shd w:val="clear" w:color="auto" w:fill="auto"/>
            <w:noWrap/>
            <w:vAlign w:val="bottom"/>
          </w:tcPr>
          <w:p w:rsidR="00D14DAF" w:rsidRPr="000E42CC" w:rsidRDefault="00D14DAF" w:rsidP="00D14DAF">
            <w:pPr>
              <w:pStyle w:val="ListParagraph"/>
              <w:numPr>
                <w:ilvl w:val="0"/>
                <w:numId w:val="86"/>
              </w:numPr>
              <w:spacing w:line="276" w:lineRule="auto"/>
              <w:ind w:left="-68"/>
              <w:jc w:val="right"/>
              <w:rPr>
                <w:rFonts w:eastAsia="Times New Roman" w:cs="Times New Roman"/>
                <w:lang w:eastAsia="ro-RO"/>
              </w:rPr>
            </w:pPr>
          </w:p>
        </w:tc>
        <w:tc>
          <w:tcPr>
            <w:tcW w:w="2625" w:type="dxa"/>
            <w:tcBorders>
              <w:top w:val="nil"/>
              <w:left w:val="single" w:sz="8" w:space="0" w:color="auto"/>
              <w:bottom w:val="single" w:sz="4" w:space="0" w:color="auto"/>
              <w:right w:val="single" w:sz="8" w:space="0" w:color="auto"/>
            </w:tcBorders>
            <w:shd w:val="clear" w:color="auto" w:fill="auto"/>
            <w:noWrap/>
            <w:vAlign w:val="bottom"/>
          </w:tcPr>
          <w:p w:rsidR="00D14DAF" w:rsidRPr="000E42CC" w:rsidRDefault="00D14DAF" w:rsidP="000E42CC">
            <w:pPr>
              <w:spacing w:line="276" w:lineRule="auto"/>
              <w:rPr>
                <w:rFonts w:eastAsia="Times New Roman"/>
                <w:lang w:eastAsia="ro-RO"/>
              </w:rPr>
            </w:pPr>
            <w:r w:rsidRPr="000E42CC">
              <w:rPr>
                <w:rFonts w:eastAsia="Times New Roman"/>
                <w:lang w:eastAsia="ro-RO"/>
              </w:rPr>
              <w:t> Raportare intermediară din anul 2</w:t>
            </w:r>
          </w:p>
        </w:tc>
        <w:tc>
          <w:tcPr>
            <w:tcW w:w="925" w:type="dxa"/>
            <w:tcBorders>
              <w:top w:val="nil"/>
              <w:left w:val="nil"/>
              <w:bottom w:val="single" w:sz="4" w:space="0" w:color="auto"/>
              <w:right w:val="single" w:sz="4" w:space="0" w:color="auto"/>
            </w:tcBorders>
            <w:shd w:val="clear" w:color="auto" w:fill="auto"/>
            <w:noWrap/>
            <w:vAlign w:val="bottom"/>
          </w:tcPr>
          <w:p w:rsidR="00D14DAF" w:rsidRPr="000E42CC" w:rsidRDefault="00D14DAF" w:rsidP="000E42CC">
            <w:pPr>
              <w:spacing w:line="276" w:lineRule="auto"/>
              <w:jc w:val="center"/>
              <w:rPr>
                <w:rFonts w:eastAsia="Times New Roman"/>
                <w:lang w:eastAsia="ro-RO"/>
              </w:rPr>
            </w:pPr>
            <w:r w:rsidRPr="000E42CC">
              <w:rPr>
                <w:rFonts w:eastAsia="Times New Roman"/>
                <w:lang w:eastAsia="ro-RO"/>
              </w:rPr>
              <w:t>1</w:t>
            </w:r>
          </w:p>
        </w:tc>
        <w:tc>
          <w:tcPr>
            <w:tcW w:w="1163" w:type="dxa"/>
            <w:tcBorders>
              <w:top w:val="nil"/>
              <w:left w:val="nil"/>
              <w:bottom w:val="single" w:sz="4" w:space="0" w:color="auto"/>
              <w:right w:val="nil"/>
            </w:tcBorders>
            <w:shd w:val="clear" w:color="auto" w:fill="auto"/>
            <w:noWrap/>
            <w:vAlign w:val="bottom"/>
          </w:tcPr>
          <w:p w:rsidR="00D14DAF" w:rsidRPr="000E42CC" w:rsidRDefault="00D14DAF" w:rsidP="000E42CC">
            <w:pPr>
              <w:spacing w:line="276" w:lineRule="auto"/>
              <w:jc w:val="center"/>
              <w:rPr>
                <w:rFonts w:eastAsia="Times New Roman"/>
                <w:lang w:eastAsia="ro-RO"/>
              </w:rPr>
            </w:pPr>
            <w:r w:rsidRPr="000E42CC">
              <w:rPr>
                <w:rFonts w:eastAsia="Times New Roman"/>
                <w:lang w:eastAsia="ro-RO"/>
              </w:rPr>
              <w:t>4 </w:t>
            </w:r>
          </w:p>
        </w:tc>
        <w:tc>
          <w:tcPr>
            <w:tcW w:w="4574" w:type="dxa"/>
            <w:tcBorders>
              <w:top w:val="nil"/>
              <w:left w:val="single" w:sz="8" w:space="0" w:color="auto"/>
              <w:bottom w:val="single" w:sz="4" w:space="0" w:color="auto"/>
              <w:right w:val="single" w:sz="8" w:space="0" w:color="auto"/>
            </w:tcBorders>
            <w:shd w:val="clear" w:color="auto" w:fill="auto"/>
            <w:noWrap/>
            <w:vAlign w:val="bottom"/>
          </w:tcPr>
          <w:p w:rsidR="00D14DAF" w:rsidRPr="000E42CC" w:rsidRDefault="00D14DAF" w:rsidP="000E42CC">
            <w:pPr>
              <w:spacing w:line="276" w:lineRule="auto"/>
              <w:rPr>
                <w:rFonts w:eastAsia="Times New Roman"/>
                <w:color w:val="FF0000"/>
                <w:lang w:eastAsia="ro-RO"/>
              </w:rPr>
            </w:pPr>
            <w:r w:rsidRPr="000E42CC">
              <w:rPr>
                <w:rFonts w:eastAsia="Times New Roman"/>
                <w:lang w:eastAsia="ro-RO"/>
              </w:rPr>
              <w:t xml:space="preserve">Activitatea 1.1.1, Activitatea 1.1.2, Activitatea 1.1.4, Activitatea 1.1.9, Activitatea 1.1.10, Activitatea 1.1.11, Activitatea 1.1.13, Activitatea 1.1.16, Activitatea 1.1.17, Activitatea 1.2.2, Activitatea 1.2.3, Activitatea 1.2.4, Activitatea 2.4.3, Activitatea 3.5.1, Activitatea 3.5.2, Activitatea 3.6.1, Activitatea 3.6.2, Activitatea 3.6.3, Activitatea 3.7.1, Activitatea 3.7.2, Activitatea 3.8.1, Activitatea 3.8.2, Activitatea 3.9.1, Activitatea 3.9.2, Activitatea 4.10.3, Activitatea 4.10.5, Activitatea 5.11.1, Activitatea 5.11.2, </w:t>
            </w:r>
            <w:r w:rsidRPr="000E42CC">
              <w:rPr>
                <w:rFonts w:eastAsia="Times New Roman"/>
                <w:lang w:eastAsia="ro-RO"/>
              </w:rPr>
              <w:lastRenderedPageBreak/>
              <w:t>Activitatea 5.11.3, Activitatea 5.12.1, Activitatea 6.13.2, Activitatea 6.13.3, Activitatea 6.13.4, Activitatea 6.13.5.</w:t>
            </w:r>
          </w:p>
        </w:tc>
      </w:tr>
      <w:tr w:rsidR="00D14DAF" w:rsidRPr="000E42CC" w:rsidTr="000E42CC">
        <w:trPr>
          <w:trHeight w:val="300"/>
        </w:trPr>
        <w:tc>
          <w:tcPr>
            <w:tcW w:w="636" w:type="dxa"/>
            <w:tcBorders>
              <w:top w:val="nil"/>
              <w:left w:val="single" w:sz="8" w:space="0" w:color="auto"/>
              <w:bottom w:val="single" w:sz="4" w:space="0" w:color="auto"/>
              <w:right w:val="nil"/>
            </w:tcBorders>
            <w:shd w:val="clear" w:color="auto" w:fill="auto"/>
            <w:noWrap/>
            <w:vAlign w:val="bottom"/>
          </w:tcPr>
          <w:p w:rsidR="00D14DAF" w:rsidRPr="000E42CC" w:rsidRDefault="00D14DAF" w:rsidP="00D14DAF">
            <w:pPr>
              <w:pStyle w:val="ListParagraph"/>
              <w:numPr>
                <w:ilvl w:val="0"/>
                <w:numId w:val="86"/>
              </w:numPr>
              <w:spacing w:line="276" w:lineRule="auto"/>
              <w:ind w:left="-68"/>
              <w:jc w:val="right"/>
              <w:rPr>
                <w:rFonts w:eastAsia="Times New Roman" w:cs="Times New Roman"/>
                <w:lang w:eastAsia="ro-RO"/>
              </w:rPr>
            </w:pPr>
          </w:p>
        </w:tc>
        <w:tc>
          <w:tcPr>
            <w:tcW w:w="2625" w:type="dxa"/>
            <w:tcBorders>
              <w:top w:val="nil"/>
              <w:left w:val="single" w:sz="8" w:space="0" w:color="auto"/>
              <w:bottom w:val="single" w:sz="4" w:space="0" w:color="auto"/>
              <w:right w:val="single" w:sz="8" w:space="0" w:color="auto"/>
            </w:tcBorders>
            <w:shd w:val="clear" w:color="auto" w:fill="auto"/>
            <w:noWrap/>
            <w:vAlign w:val="bottom"/>
          </w:tcPr>
          <w:p w:rsidR="00D14DAF" w:rsidRPr="000E42CC" w:rsidRDefault="00D14DAF" w:rsidP="000E42CC">
            <w:pPr>
              <w:spacing w:line="276" w:lineRule="auto"/>
              <w:rPr>
                <w:rFonts w:eastAsia="Times New Roman"/>
                <w:lang w:eastAsia="ro-RO"/>
              </w:rPr>
            </w:pPr>
            <w:r w:rsidRPr="000E42CC">
              <w:rPr>
                <w:rFonts w:eastAsia="Times New Roman"/>
                <w:lang w:eastAsia="ro-RO"/>
              </w:rPr>
              <w:t>Raportare anul 3</w:t>
            </w:r>
          </w:p>
          <w:p w:rsidR="00D14DAF" w:rsidRPr="000E42CC" w:rsidRDefault="00D14DAF" w:rsidP="000E42CC">
            <w:pPr>
              <w:spacing w:line="276" w:lineRule="auto"/>
              <w:rPr>
                <w:rFonts w:eastAsia="Times New Roman"/>
                <w:lang w:eastAsia="ro-RO"/>
              </w:rPr>
            </w:pPr>
            <w:r w:rsidRPr="000E42CC">
              <w:rPr>
                <w:rFonts w:eastAsia="Times New Roman"/>
                <w:lang w:eastAsia="ro-RO"/>
              </w:rPr>
              <w:t>(activități finale)</w:t>
            </w:r>
          </w:p>
        </w:tc>
        <w:tc>
          <w:tcPr>
            <w:tcW w:w="925" w:type="dxa"/>
            <w:tcBorders>
              <w:top w:val="nil"/>
              <w:left w:val="nil"/>
              <w:bottom w:val="single" w:sz="4" w:space="0" w:color="auto"/>
              <w:right w:val="single" w:sz="4" w:space="0" w:color="auto"/>
            </w:tcBorders>
            <w:shd w:val="clear" w:color="auto" w:fill="auto"/>
            <w:noWrap/>
            <w:vAlign w:val="bottom"/>
          </w:tcPr>
          <w:p w:rsidR="00D14DAF" w:rsidRPr="000E42CC" w:rsidRDefault="00D14DAF" w:rsidP="000E42CC">
            <w:pPr>
              <w:spacing w:line="276" w:lineRule="auto"/>
              <w:jc w:val="center"/>
              <w:rPr>
                <w:rFonts w:eastAsia="Times New Roman"/>
                <w:lang w:eastAsia="ro-RO"/>
              </w:rPr>
            </w:pPr>
            <w:r w:rsidRPr="000E42CC">
              <w:rPr>
                <w:rFonts w:eastAsia="Times New Roman"/>
                <w:lang w:eastAsia="ro-RO"/>
              </w:rPr>
              <w:t>1</w:t>
            </w:r>
          </w:p>
          <w:p w:rsidR="00D14DAF" w:rsidRPr="000E42CC" w:rsidRDefault="00D14DAF" w:rsidP="000E42CC">
            <w:pPr>
              <w:spacing w:line="276" w:lineRule="auto"/>
              <w:jc w:val="center"/>
              <w:rPr>
                <w:rFonts w:eastAsia="Times New Roman"/>
                <w:lang w:eastAsia="ro-RO"/>
              </w:rPr>
            </w:pPr>
          </w:p>
        </w:tc>
        <w:tc>
          <w:tcPr>
            <w:tcW w:w="1163" w:type="dxa"/>
            <w:tcBorders>
              <w:top w:val="nil"/>
              <w:left w:val="nil"/>
              <w:bottom w:val="single" w:sz="4" w:space="0" w:color="auto"/>
              <w:right w:val="nil"/>
            </w:tcBorders>
            <w:shd w:val="clear" w:color="auto" w:fill="auto"/>
            <w:noWrap/>
            <w:vAlign w:val="bottom"/>
          </w:tcPr>
          <w:p w:rsidR="00D14DAF" w:rsidRPr="000E42CC" w:rsidRDefault="00D14DAF" w:rsidP="000E42CC">
            <w:pPr>
              <w:spacing w:line="276" w:lineRule="auto"/>
              <w:jc w:val="center"/>
              <w:rPr>
                <w:rFonts w:eastAsia="Times New Roman"/>
                <w:lang w:eastAsia="ro-RO"/>
              </w:rPr>
            </w:pPr>
          </w:p>
        </w:tc>
        <w:tc>
          <w:tcPr>
            <w:tcW w:w="4574" w:type="dxa"/>
            <w:tcBorders>
              <w:top w:val="nil"/>
              <w:left w:val="single" w:sz="8" w:space="0" w:color="auto"/>
              <w:bottom w:val="single" w:sz="4" w:space="0" w:color="auto"/>
              <w:right w:val="single" w:sz="8" w:space="0" w:color="auto"/>
            </w:tcBorders>
            <w:shd w:val="clear" w:color="auto" w:fill="auto"/>
            <w:noWrap/>
            <w:vAlign w:val="bottom"/>
          </w:tcPr>
          <w:p w:rsidR="00D14DAF" w:rsidRPr="000E42CC" w:rsidRDefault="00D14DAF" w:rsidP="000E42CC">
            <w:pPr>
              <w:spacing w:line="276" w:lineRule="auto"/>
              <w:rPr>
                <w:rFonts w:eastAsia="Times New Roman"/>
                <w:lang w:eastAsia="ro-RO"/>
              </w:rPr>
            </w:pPr>
            <w:r w:rsidRPr="000E42CC">
              <w:rPr>
                <w:rFonts w:eastAsia="Times New Roman"/>
                <w:lang w:eastAsia="ro-RO"/>
              </w:rPr>
              <w:t>Activitatea 2.3.1, Activitatea 2.3.4, Activitatea 2.3.5, Activitatea 2.4.1, Activitatea 2.4.2, Activitatea 2.4.3, Activitatea 2.4.4, Activitatea 4.10.4.</w:t>
            </w:r>
          </w:p>
        </w:tc>
      </w:tr>
      <w:tr w:rsidR="00D14DAF" w:rsidRPr="000E42CC" w:rsidTr="000E42CC">
        <w:trPr>
          <w:trHeight w:val="300"/>
        </w:trPr>
        <w:tc>
          <w:tcPr>
            <w:tcW w:w="636" w:type="dxa"/>
            <w:tcBorders>
              <w:top w:val="nil"/>
              <w:left w:val="single" w:sz="8" w:space="0" w:color="auto"/>
              <w:bottom w:val="single" w:sz="4" w:space="0" w:color="auto"/>
              <w:right w:val="nil"/>
            </w:tcBorders>
            <w:shd w:val="clear" w:color="auto" w:fill="auto"/>
            <w:noWrap/>
            <w:vAlign w:val="bottom"/>
          </w:tcPr>
          <w:p w:rsidR="00D14DAF" w:rsidRPr="000E42CC" w:rsidRDefault="00D14DAF" w:rsidP="00D14DAF">
            <w:pPr>
              <w:pStyle w:val="ListParagraph"/>
              <w:numPr>
                <w:ilvl w:val="0"/>
                <w:numId w:val="86"/>
              </w:numPr>
              <w:spacing w:line="276" w:lineRule="auto"/>
              <w:ind w:left="-68"/>
              <w:jc w:val="right"/>
              <w:rPr>
                <w:rFonts w:eastAsia="Times New Roman" w:cs="Times New Roman"/>
                <w:lang w:eastAsia="ro-RO"/>
              </w:rPr>
            </w:pPr>
          </w:p>
        </w:tc>
        <w:tc>
          <w:tcPr>
            <w:tcW w:w="2625" w:type="dxa"/>
            <w:tcBorders>
              <w:top w:val="nil"/>
              <w:left w:val="single" w:sz="8" w:space="0" w:color="auto"/>
              <w:bottom w:val="single" w:sz="4" w:space="0" w:color="auto"/>
              <w:right w:val="single" w:sz="8" w:space="0" w:color="auto"/>
            </w:tcBorders>
            <w:shd w:val="clear" w:color="auto" w:fill="auto"/>
            <w:noWrap/>
            <w:vAlign w:val="bottom"/>
          </w:tcPr>
          <w:p w:rsidR="00D14DAF" w:rsidRPr="000E42CC" w:rsidRDefault="00D14DAF" w:rsidP="000E42CC">
            <w:pPr>
              <w:spacing w:line="276" w:lineRule="auto"/>
              <w:rPr>
                <w:rFonts w:eastAsia="Times New Roman"/>
                <w:lang w:eastAsia="ro-RO"/>
              </w:rPr>
            </w:pPr>
            <w:r w:rsidRPr="000E42CC">
              <w:rPr>
                <w:rFonts w:eastAsia="Times New Roman"/>
                <w:lang w:eastAsia="ro-RO"/>
              </w:rPr>
              <w:t> Raportare intermediară din anul 3</w:t>
            </w:r>
          </w:p>
        </w:tc>
        <w:tc>
          <w:tcPr>
            <w:tcW w:w="925" w:type="dxa"/>
            <w:tcBorders>
              <w:top w:val="nil"/>
              <w:left w:val="nil"/>
              <w:bottom w:val="single" w:sz="4" w:space="0" w:color="auto"/>
              <w:right w:val="single" w:sz="4" w:space="0" w:color="auto"/>
            </w:tcBorders>
            <w:shd w:val="clear" w:color="auto" w:fill="auto"/>
            <w:noWrap/>
            <w:vAlign w:val="bottom"/>
          </w:tcPr>
          <w:p w:rsidR="00D14DAF" w:rsidRPr="000E42CC" w:rsidRDefault="00D14DAF" w:rsidP="000E42CC">
            <w:pPr>
              <w:spacing w:line="276" w:lineRule="auto"/>
              <w:jc w:val="center"/>
              <w:rPr>
                <w:rFonts w:eastAsia="Times New Roman"/>
                <w:lang w:eastAsia="ro-RO"/>
              </w:rPr>
            </w:pPr>
            <w:r w:rsidRPr="000E42CC">
              <w:rPr>
                <w:rFonts w:eastAsia="Times New Roman"/>
                <w:lang w:eastAsia="ro-RO"/>
              </w:rPr>
              <w:t>1</w:t>
            </w:r>
          </w:p>
          <w:p w:rsidR="00D14DAF" w:rsidRPr="000E42CC" w:rsidRDefault="00D14DAF" w:rsidP="000E42CC">
            <w:pPr>
              <w:spacing w:line="276" w:lineRule="auto"/>
              <w:jc w:val="center"/>
              <w:rPr>
                <w:rFonts w:eastAsia="Times New Roman"/>
                <w:lang w:eastAsia="ro-RO"/>
              </w:rPr>
            </w:pPr>
          </w:p>
        </w:tc>
        <w:tc>
          <w:tcPr>
            <w:tcW w:w="1163" w:type="dxa"/>
            <w:tcBorders>
              <w:top w:val="nil"/>
              <w:left w:val="nil"/>
              <w:bottom w:val="single" w:sz="4" w:space="0" w:color="auto"/>
              <w:right w:val="nil"/>
            </w:tcBorders>
            <w:shd w:val="clear" w:color="auto" w:fill="auto"/>
            <w:noWrap/>
            <w:vAlign w:val="bottom"/>
          </w:tcPr>
          <w:p w:rsidR="00D14DAF" w:rsidRPr="000E42CC" w:rsidRDefault="00D14DAF" w:rsidP="000E42CC">
            <w:pPr>
              <w:spacing w:line="276" w:lineRule="auto"/>
              <w:jc w:val="center"/>
              <w:rPr>
                <w:rFonts w:eastAsia="Times New Roman"/>
                <w:lang w:eastAsia="ro-RO"/>
              </w:rPr>
            </w:pPr>
            <w:r w:rsidRPr="000E42CC">
              <w:rPr>
                <w:rFonts w:eastAsia="Times New Roman"/>
                <w:lang w:eastAsia="ro-RO"/>
              </w:rPr>
              <w:t>3</w:t>
            </w:r>
          </w:p>
          <w:p w:rsidR="00D14DAF" w:rsidRPr="000E42CC" w:rsidRDefault="00D14DAF" w:rsidP="000E42CC">
            <w:pPr>
              <w:spacing w:line="276" w:lineRule="auto"/>
              <w:jc w:val="center"/>
              <w:rPr>
                <w:rFonts w:eastAsia="Times New Roman"/>
                <w:lang w:eastAsia="ro-RO"/>
              </w:rPr>
            </w:pPr>
          </w:p>
        </w:tc>
        <w:tc>
          <w:tcPr>
            <w:tcW w:w="4574" w:type="dxa"/>
            <w:tcBorders>
              <w:top w:val="nil"/>
              <w:left w:val="single" w:sz="8" w:space="0" w:color="auto"/>
              <w:bottom w:val="single" w:sz="4" w:space="0" w:color="auto"/>
              <w:right w:val="single" w:sz="8" w:space="0" w:color="auto"/>
            </w:tcBorders>
            <w:shd w:val="clear" w:color="auto" w:fill="auto"/>
            <w:noWrap/>
            <w:vAlign w:val="bottom"/>
          </w:tcPr>
          <w:p w:rsidR="00D14DAF" w:rsidRPr="000E42CC" w:rsidRDefault="00D14DAF" w:rsidP="000E42CC">
            <w:pPr>
              <w:spacing w:line="276" w:lineRule="auto"/>
              <w:rPr>
                <w:rFonts w:eastAsia="Times New Roman"/>
                <w:lang w:eastAsia="ro-RO"/>
              </w:rPr>
            </w:pPr>
            <w:r w:rsidRPr="000E42CC">
              <w:rPr>
                <w:rFonts w:eastAsia="Times New Roman"/>
                <w:lang w:eastAsia="ro-RO"/>
              </w:rPr>
              <w:t>Activitatea 1.1.5, Activitatea 1.1.6, Activitatea 1.1.7, Activitatea 1.1.12, Activitatea 2.4.1, Activitatea 2.4.2, Activitatea 2.4.4, Activitatea 4.10.2, Activitatea 4.10.6.</w:t>
            </w:r>
          </w:p>
        </w:tc>
      </w:tr>
      <w:tr w:rsidR="00D14DAF" w:rsidRPr="000E42CC" w:rsidTr="000E42CC">
        <w:trPr>
          <w:trHeight w:val="300"/>
        </w:trPr>
        <w:tc>
          <w:tcPr>
            <w:tcW w:w="636" w:type="dxa"/>
            <w:tcBorders>
              <w:top w:val="nil"/>
              <w:left w:val="single" w:sz="8" w:space="0" w:color="auto"/>
              <w:bottom w:val="single" w:sz="4" w:space="0" w:color="auto"/>
              <w:right w:val="nil"/>
            </w:tcBorders>
            <w:shd w:val="clear" w:color="auto" w:fill="auto"/>
            <w:noWrap/>
            <w:vAlign w:val="bottom"/>
          </w:tcPr>
          <w:p w:rsidR="00D14DAF" w:rsidRPr="000E42CC" w:rsidRDefault="00D14DAF" w:rsidP="00D14DAF">
            <w:pPr>
              <w:pStyle w:val="ListParagraph"/>
              <w:numPr>
                <w:ilvl w:val="0"/>
                <w:numId w:val="86"/>
              </w:numPr>
              <w:spacing w:line="276" w:lineRule="auto"/>
              <w:ind w:left="-68"/>
              <w:jc w:val="right"/>
              <w:rPr>
                <w:rFonts w:eastAsia="Times New Roman" w:cs="Times New Roman"/>
                <w:lang w:eastAsia="ro-RO"/>
              </w:rPr>
            </w:pPr>
          </w:p>
        </w:tc>
        <w:tc>
          <w:tcPr>
            <w:tcW w:w="2625" w:type="dxa"/>
            <w:tcBorders>
              <w:top w:val="nil"/>
              <w:left w:val="single" w:sz="8" w:space="0" w:color="auto"/>
              <w:bottom w:val="single" w:sz="4" w:space="0" w:color="auto"/>
              <w:right w:val="single" w:sz="8" w:space="0" w:color="auto"/>
            </w:tcBorders>
            <w:shd w:val="clear" w:color="auto" w:fill="auto"/>
            <w:noWrap/>
            <w:vAlign w:val="bottom"/>
          </w:tcPr>
          <w:p w:rsidR="00D14DAF" w:rsidRPr="000E42CC" w:rsidRDefault="00D14DAF" w:rsidP="000E42CC">
            <w:pPr>
              <w:spacing w:line="276" w:lineRule="auto"/>
              <w:rPr>
                <w:rFonts w:eastAsia="Times New Roman"/>
                <w:lang w:eastAsia="ro-RO"/>
              </w:rPr>
            </w:pPr>
            <w:r w:rsidRPr="000E42CC">
              <w:rPr>
                <w:rFonts w:eastAsia="Times New Roman"/>
                <w:lang w:eastAsia="ro-RO"/>
              </w:rPr>
              <w:t> Raportare intermediară din anul 3</w:t>
            </w:r>
          </w:p>
        </w:tc>
        <w:tc>
          <w:tcPr>
            <w:tcW w:w="925" w:type="dxa"/>
            <w:tcBorders>
              <w:top w:val="nil"/>
              <w:left w:val="nil"/>
              <w:bottom w:val="single" w:sz="4" w:space="0" w:color="auto"/>
              <w:right w:val="single" w:sz="4" w:space="0" w:color="auto"/>
            </w:tcBorders>
            <w:shd w:val="clear" w:color="auto" w:fill="auto"/>
            <w:noWrap/>
            <w:vAlign w:val="bottom"/>
          </w:tcPr>
          <w:p w:rsidR="00D14DAF" w:rsidRPr="000E42CC" w:rsidRDefault="00D14DAF" w:rsidP="000E42CC">
            <w:pPr>
              <w:spacing w:line="276" w:lineRule="auto"/>
              <w:jc w:val="center"/>
              <w:rPr>
                <w:rFonts w:eastAsia="Times New Roman"/>
                <w:lang w:eastAsia="ro-RO"/>
              </w:rPr>
            </w:pPr>
            <w:r w:rsidRPr="000E42CC">
              <w:rPr>
                <w:rFonts w:eastAsia="Times New Roman"/>
                <w:lang w:eastAsia="ro-RO"/>
              </w:rPr>
              <w:t>1</w:t>
            </w:r>
          </w:p>
          <w:p w:rsidR="00D14DAF" w:rsidRPr="000E42CC" w:rsidRDefault="00D14DAF" w:rsidP="000E42CC">
            <w:pPr>
              <w:spacing w:line="276" w:lineRule="auto"/>
              <w:jc w:val="center"/>
              <w:rPr>
                <w:rFonts w:eastAsia="Times New Roman"/>
                <w:lang w:eastAsia="ro-RO"/>
              </w:rPr>
            </w:pPr>
          </w:p>
        </w:tc>
        <w:tc>
          <w:tcPr>
            <w:tcW w:w="1163" w:type="dxa"/>
            <w:tcBorders>
              <w:top w:val="nil"/>
              <w:left w:val="nil"/>
              <w:bottom w:val="single" w:sz="4" w:space="0" w:color="auto"/>
              <w:right w:val="nil"/>
            </w:tcBorders>
            <w:shd w:val="clear" w:color="auto" w:fill="auto"/>
            <w:noWrap/>
            <w:vAlign w:val="bottom"/>
          </w:tcPr>
          <w:p w:rsidR="00D14DAF" w:rsidRPr="000E42CC" w:rsidRDefault="00D14DAF" w:rsidP="000E42CC">
            <w:pPr>
              <w:spacing w:line="276" w:lineRule="auto"/>
              <w:jc w:val="center"/>
              <w:rPr>
                <w:rFonts w:eastAsia="Times New Roman"/>
                <w:lang w:eastAsia="ro-RO"/>
              </w:rPr>
            </w:pPr>
            <w:r w:rsidRPr="000E42CC">
              <w:rPr>
                <w:rFonts w:eastAsia="Times New Roman"/>
                <w:lang w:eastAsia="ro-RO"/>
              </w:rPr>
              <w:t>4 </w:t>
            </w:r>
          </w:p>
          <w:p w:rsidR="00D14DAF" w:rsidRPr="000E42CC" w:rsidRDefault="00D14DAF" w:rsidP="000E42CC">
            <w:pPr>
              <w:spacing w:line="276" w:lineRule="auto"/>
              <w:jc w:val="center"/>
              <w:rPr>
                <w:rFonts w:eastAsia="Times New Roman"/>
                <w:lang w:eastAsia="ro-RO"/>
              </w:rPr>
            </w:pPr>
          </w:p>
        </w:tc>
        <w:tc>
          <w:tcPr>
            <w:tcW w:w="4574" w:type="dxa"/>
            <w:tcBorders>
              <w:top w:val="nil"/>
              <w:left w:val="single" w:sz="8" w:space="0" w:color="auto"/>
              <w:bottom w:val="single" w:sz="4" w:space="0" w:color="auto"/>
              <w:right w:val="single" w:sz="8" w:space="0" w:color="auto"/>
            </w:tcBorders>
            <w:shd w:val="clear" w:color="auto" w:fill="auto"/>
            <w:noWrap/>
            <w:vAlign w:val="bottom"/>
          </w:tcPr>
          <w:p w:rsidR="00D14DAF" w:rsidRPr="000E42CC" w:rsidRDefault="00D14DAF" w:rsidP="000E42CC">
            <w:pPr>
              <w:spacing w:line="276" w:lineRule="auto"/>
              <w:rPr>
                <w:rFonts w:eastAsia="Times New Roman"/>
                <w:color w:val="FF0000"/>
                <w:lang w:eastAsia="ro-RO"/>
              </w:rPr>
            </w:pPr>
            <w:r w:rsidRPr="000E42CC">
              <w:rPr>
                <w:rFonts w:eastAsia="Times New Roman"/>
                <w:lang w:eastAsia="ro-RO"/>
              </w:rPr>
              <w:t>Activitatea 1.1.1, Activitatea 1.1.2, Activitatea 1.1.4, Activitatea 1.1.9, Activitatea 1.1.10, Activitatea 1.1.11, Activitatea 1.1.13, Activitatea 1.1.16, Activitatea 1.1.17, Activitatea 1.2.2, Activitatea 1.2.3, Activitatea 1.2.4, Activitatea 3.5.1, Activitatea 3.5.2, Activitatea 3.6.1, Activitatea 3.6.2, Activitatea 3.6.3, Activitatea 3.7.1, Activitatea 3.7.2, Activitatea 3.8.1, Activitatea 3.8.2, Activitatea 3.9.1, Activitatea 3.9.2, Activitatea 4.10.3, Activitatea 4.10.5, Activitatea 5.11.1, Activitatea 5.11.2, Activitatea 5.11.3, Activitatea 5.12.1, Activitatea 6.13.2, Activitatea 6.13.3, Activitatea 6.13.4, Activitatea 6.13.5.</w:t>
            </w:r>
          </w:p>
        </w:tc>
      </w:tr>
      <w:tr w:rsidR="00D14DAF" w:rsidRPr="000E42CC" w:rsidTr="000E42CC">
        <w:trPr>
          <w:trHeight w:val="300"/>
        </w:trPr>
        <w:tc>
          <w:tcPr>
            <w:tcW w:w="636" w:type="dxa"/>
            <w:tcBorders>
              <w:top w:val="nil"/>
              <w:left w:val="single" w:sz="8" w:space="0" w:color="auto"/>
              <w:bottom w:val="single" w:sz="4" w:space="0" w:color="auto"/>
              <w:right w:val="nil"/>
            </w:tcBorders>
            <w:shd w:val="clear" w:color="auto" w:fill="auto"/>
            <w:noWrap/>
            <w:vAlign w:val="bottom"/>
          </w:tcPr>
          <w:p w:rsidR="00D14DAF" w:rsidRPr="000E42CC" w:rsidRDefault="00D14DAF" w:rsidP="00D14DAF">
            <w:pPr>
              <w:pStyle w:val="ListParagraph"/>
              <w:numPr>
                <w:ilvl w:val="0"/>
                <w:numId w:val="86"/>
              </w:numPr>
              <w:spacing w:line="276" w:lineRule="auto"/>
              <w:ind w:left="-68"/>
              <w:jc w:val="right"/>
              <w:rPr>
                <w:rFonts w:eastAsia="Times New Roman" w:cs="Times New Roman"/>
                <w:lang w:eastAsia="ro-RO"/>
              </w:rPr>
            </w:pPr>
          </w:p>
        </w:tc>
        <w:tc>
          <w:tcPr>
            <w:tcW w:w="2625" w:type="dxa"/>
            <w:tcBorders>
              <w:top w:val="nil"/>
              <w:left w:val="single" w:sz="8" w:space="0" w:color="auto"/>
              <w:bottom w:val="single" w:sz="4" w:space="0" w:color="auto"/>
              <w:right w:val="single" w:sz="8" w:space="0" w:color="auto"/>
            </w:tcBorders>
            <w:shd w:val="clear" w:color="auto" w:fill="auto"/>
            <w:noWrap/>
            <w:vAlign w:val="bottom"/>
          </w:tcPr>
          <w:p w:rsidR="00D14DAF" w:rsidRPr="000E42CC" w:rsidRDefault="00D14DAF" w:rsidP="000E42CC">
            <w:pPr>
              <w:spacing w:line="276" w:lineRule="auto"/>
              <w:rPr>
                <w:rFonts w:eastAsia="Times New Roman"/>
                <w:lang w:eastAsia="ro-RO"/>
              </w:rPr>
            </w:pPr>
            <w:r w:rsidRPr="000E42CC">
              <w:rPr>
                <w:rFonts w:eastAsia="Times New Roman"/>
                <w:lang w:eastAsia="ro-RO"/>
              </w:rPr>
              <w:t>Raportare anul 4</w:t>
            </w:r>
          </w:p>
          <w:p w:rsidR="00D14DAF" w:rsidRPr="000E42CC" w:rsidRDefault="00D14DAF" w:rsidP="000E42CC">
            <w:pPr>
              <w:spacing w:line="276" w:lineRule="auto"/>
              <w:rPr>
                <w:rFonts w:eastAsia="Times New Roman"/>
                <w:lang w:eastAsia="ro-RO"/>
              </w:rPr>
            </w:pPr>
            <w:r w:rsidRPr="000E42CC">
              <w:rPr>
                <w:rFonts w:eastAsia="Times New Roman"/>
                <w:lang w:eastAsia="ro-RO"/>
              </w:rPr>
              <w:t>(activități finale)</w:t>
            </w:r>
          </w:p>
        </w:tc>
        <w:tc>
          <w:tcPr>
            <w:tcW w:w="925" w:type="dxa"/>
            <w:tcBorders>
              <w:top w:val="nil"/>
              <w:left w:val="nil"/>
              <w:bottom w:val="single" w:sz="4" w:space="0" w:color="auto"/>
              <w:right w:val="single" w:sz="4" w:space="0" w:color="auto"/>
            </w:tcBorders>
            <w:shd w:val="clear" w:color="auto" w:fill="auto"/>
            <w:noWrap/>
            <w:vAlign w:val="bottom"/>
          </w:tcPr>
          <w:p w:rsidR="00D14DAF" w:rsidRPr="000E42CC" w:rsidRDefault="00D14DAF" w:rsidP="000E42CC">
            <w:pPr>
              <w:spacing w:line="276" w:lineRule="auto"/>
              <w:jc w:val="center"/>
              <w:rPr>
                <w:rFonts w:eastAsia="Times New Roman"/>
                <w:lang w:eastAsia="ro-RO"/>
              </w:rPr>
            </w:pPr>
            <w:r w:rsidRPr="000E42CC">
              <w:rPr>
                <w:rFonts w:eastAsia="Times New Roman"/>
                <w:lang w:eastAsia="ro-RO"/>
              </w:rPr>
              <w:t>1</w:t>
            </w:r>
          </w:p>
          <w:p w:rsidR="00D14DAF" w:rsidRPr="000E42CC" w:rsidRDefault="00D14DAF" w:rsidP="000E42CC">
            <w:pPr>
              <w:spacing w:line="276" w:lineRule="auto"/>
              <w:jc w:val="center"/>
              <w:rPr>
                <w:rFonts w:eastAsia="Times New Roman"/>
                <w:lang w:eastAsia="ro-RO"/>
              </w:rPr>
            </w:pPr>
          </w:p>
        </w:tc>
        <w:tc>
          <w:tcPr>
            <w:tcW w:w="1163" w:type="dxa"/>
            <w:tcBorders>
              <w:top w:val="nil"/>
              <w:left w:val="nil"/>
              <w:bottom w:val="single" w:sz="4" w:space="0" w:color="auto"/>
              <w:right w:val="nil"/>
            </w:tcBorders>
            <w:shd w:val="clear" w:color="auto" w:fill="auto"/>
            <w:noWrap/>
            <w:vAlign w:val="bottom"/>
          </w:tcPr>
          <w:p w:rsidR="00D14DAF" w:rsidRPr="000E42CC" w:rsidRDefault="00D14DAF" w:rsidP="000E42CC">
            <w:pPr>
              <w:spacing w:line="276" w:lineRule="auto"/>
              <w:jc w:val="center"/>
              <w:rPr>
                <w:rFonts w:eastAsia="Times New Roman"/>
                <w:lang w:eastAsia="ro-RO"/>
              </w:rPr>
            </w:pPr>
          </w:p>
        </w:tc>
        <w:tc>
          <w:tcPr>
            <w:tcW w:w="4574" w:type="dxa"/>
            <w:tcBorders>
              <w:top w:val="nil"/>
              <w:left w:val="single" w:sz="8" w:space="0" w:color="auto"/>
              <w:bottom w:val="single" w:sz="4" w:space="0" w:color="auto"/>
              <w:right w:val="single" w:sz="8" w:space="0" w:color="auto"/>
            </w:tcBorders>
            <w:shd w:val="clear" w:color="auto" w:fill="auto"/>
            <w:noWrap/>
            <w:vAlign w:val="bottom"/>
          </w:tcPr>
          <w:p w:rsidR="00D14DAF" w:rsidRPr="000E42CC" w:rsidRDefault="00D14DAF" w:rsidP="000E42CC">
            <w:pPr>
              <w:spacing w:line="276" w:lineRule="auto"/>
              <w:rPr>
                <w:rFonts w:eastAsia="Times New Roman"/>
                <w:lang w:eastAsia="ro-RO"/>
              </w:rPr>
            </w:pPr>
            <w:r w:rsidRPr="000E42CC">
              <w:rPr>
                <w:rFonts w:eastAsia="Times New Roman"/>
                <w:lang w:eastAsia="ro-RO"/>
              </w:rPr>
              <w:t>Activitatea 2.3.2, Activitatea 2.3.3, Activitatea 2.3.6</w:t>
            </w:r>
          </w:p>
        </w:tc>
      </w:tr>
      <w:tr w:rsidR="00D14DAF" w:rsidRPr="000E42CC" w:rsidTr="000E42CC">
        <w:trPr>
          <w:trHeight w:val="300"/>
        </w:trPr>
        <w:tc>
          <w:tcPr>
            <w:tcW w:w="636" w:type="dxa"/>
            <w:tcBorders>
              <w:top w:val="nil"/>
              <w:left w:val="single" w:sz="8" w:space="0" w:color="auto"/>
              <w:bottom w:val="single" w:sz="4" w:space="0" w:color="auto"/>
              <w:right w:val="nil"/>
            </w:tcBorders>
            <w:shd w:val="clear" w:color="auto" w:fill="auto"/>
            <w:noWrap/>
            <w:vAlign w:val="bottom"/>
          </w:tcPr>
          <w:p w:rsidR="00D14DAF" w:rsidRPr="000E42CC" w:rsidRDefault="00D14DAF" w:rsidP="00D14DAF">
            <w:pPr>
              <w:pStyle w:val="ListParagraph"/>
              <w:numPr>
                <w:ilvl w:val="0"/>
                <w:numId w:val="86"/>
              </w:numPr>
              <w:spacing w:line="276" w:lineRule="auto"/>
              <w:ind w:left="-68"/>
              <w:jc w:val="right"/>
              <w:rPr>
                <w:rFonts w:eastAsia="Times New Roman" w:cs="Times New Roman"/>
                <w:lang w:eastAsia="ro-RO"/>
              </w:rPr>
            </w:pPr>
          </w:p>
        </w:tc>
        <w:tc>
          <w:tcPr>
            <w:tcW w:w="2625" w:type="dxa"/>
            <w:tcBorders>
              <w:top w:val="nil"/>
              <w:left w:val="single" w:sz="8" w:space="0" w:color="auto"/>
              <w:bottom w:val="single" w:sz="4" w:space="0" w:color="auto"/>
              <w:right w:val="single" w:sz="8" w:space="0" w:color="auto"/>
            </w:tcBorders>
            <w:shd w:val="clear" w:color="auto" w:fill="auto"/>
            <w:noWrap/>
            <w:vAlign w:val="bottom"/>
          </w:tcPr>
          <w:p w:rsidR="00D14DAF" w:rsidRPr="000E42CC" w:rsidRDefault="00D14DAF" w:rsidP="000E42CC">
            <w:pPr>
              <w:spacing w:line="276" w:lineRule="auto"/>
              <w:rPr>
                <w:rFonts w:eastAsia="Times New Roman"/>
                <w:lang w:eastAsia="ro-RO"/>
              </w:rPr>
            </w:pPr>
            <w:r w:rsidRPr="000E42CC">
              <w:rPr>
                <w:rFonts w:eastAsia="Times New Roman"/>
                <w:lang w:eastAsia="ro-RO"/>
              </w:rPr>
              <w:t> Raportare intermediară din anul 4</w:t>
            </w:r>
          </w:p>
        </w:tc>
        <w:tc>
          <w:tcPr>
            <w:tcW w:w="925" w:type="dxa"/>
            <w:tcBorders>
              <w:top w:val="nil"/>
              <w:left w:val="nil"/>
              <w:bottom w:val="single" w:sz="4" w:space="0" w:color="auto"/>
              <w:right w:val="single" w:sz="4" w:space="0" w:color="auto"/>
            </w:tcBorders>
            <w:shd w:val="clear" w:color="auto" w:fill="auto"/>
            <w:noWrap/>
            <w:vAlign w:val="bottom"/>
          </w:tcPr>
          <w:p w:rsidR="00D14DAF" w:rsidRPr="000E42CC" w:rsidRDefault="00D14DAF" w:rsidP="000E42CC">
            <w:pPr>
              <w:spacing w:line="276" w:lineRule="auto"/>
              <w:jc w:val="center"/>
              <w:rPr>
                <w:rFonts w:eastAsia="Times New Roman"/>
                <w:lang w:eastAsia="ro-RO"/>
              </w:rPr>
            </w:pPr>
            <w:r w:rsidRPr="000E42CC">
              <w:rPr>
                <w:rFonts w:eastAsia="Times New Roman"/>
                <w:lang w:eastAsia="ro-RO"/>
              </w:rPr>
              <w:t>1</w:t>
            </w:r>
          </w:p>
          <w:p w:rsidR="00D14DAF" w:rsidRPr="000E42CC" w:rsidRDefault="00D14DAF" w:rsidP="000E42CC">
            <w:pPr>
              <w:spacing w:line="276" w:lineRule="auto"/>
              <w:jc w:val="center"/>
              <w:rPr>
                <w:rFonts w:eastAsia="Times New Roman"/>
                <w:lang w:eastAsia="ro-RO"/>
              </w:rPr>
            </w:pPr>
          </w:p>
        </w:tc>
        <w:tc>
          <w:tcPr>
            <w:tcW w:w="1163" w:type="dxa"/>
            <w:tcBorders>
              <w:top w:val="nil"/>
              <w:left w:val="nil"/>
              <w:bottom w:val="single" w:sz="4" w:space="0" w:color="auto"/>
              <w:right w:val="nil"/>
            </w:tcBorders>
            <w:shd w:val="clear" w:color="auto" w:fill="auto"/>
            <w:noWrap/>
            <w:vAlign w:val="bottom"/>
          </w:tcPr>
          <w:p w:rsidR="00D14DAF" w:rsidRPr="000E42CC" w:rsidRDefault="00D14DAF" w:rsidP="000E42CC">
            <w:pPr>
              <w:spacing w:line="276" w:lineRule="auto"/>
              <w:jc w:val="center"/>
              <w:rPr>
                <w:rFonts w:eastAsia="Times New Roman"/>
                <w:lang w:eastAsia="ro-RO"/>
              </w:rPr>
            </w:pPr>
            <w:r w:rsidRPr="000E42CC">
              <w:rPr>
                <w:rFonts w:eastAsia="Times New Roman"/>
                <w:lang w:eastAsia="ro-RO"/>
              </w:rPr>
              <w:t>3</w:t>
            </w:r>
          </w:p>
          <w:p w:rsidR="00D14DAF" w:rsidRPr="000E42CC" w:rsidRDefault="00D14DAF" w:rsidP="000E42CC">
            <w:pPr>
              <w:spacing w:line="276" w:lineRule="auto"/>
              <w:jc w:val="center"/>
              <w:rPr>
                <w:rFonts w:eastAsia="Times New Roman"/>
                <w:lang w:eastAsia="ro-RO"/>
              </w:rPr>
            </w:pPr>
          </w:p>
        </w:tc>
        <w:tc>
          <w:tcPr>
            <w:tcW w:w="4574" w:type="dxa"/>
            <w:tcBorders>
              <w:top w:val="nil"/>
              <w:left w:val="single" w:sz="8" w:space="0" w:color="auto"/>
              <w:bottom w:val="single" w:sz="4" w:space="0" w:color="auto"/>
              <w:right w:val="single" w:sz="8" w:space="0" w:color="auto"/>
            </w:tcBorders>
            <w:shd w:val="clear" w:color="auto" w:fill="auto"/>
            <w:noWrap/>
            <w:vAlign w:val="bottom"/>
          </w:tcPr>
          <w:p w:rsidR="00D14DAF" w:rsidRPr="000E42CC" w:rsidRDefault="00D14DAF" w:rsidP="000E42CC">
            <w:pPr>
              <w:spacing w:line="276" w:lineRule="auto"/>
              <w:rPr>
                <w:rFonts w:eastAsia="Times New Roman"/>
                <w:lang w:eastAsia="ro-RO"/>
              </w:rPr>
            </w:pPr>
            <w:r w:rsidRPr="000E42CC">
              <w:rPr>
                <w:rFonts w:eastAsia="Times New Roman"/>
                <w:lang w:eastAsia="ro-RO"/>
              </w:rPr>
              <w:t>Activitatea 1.1.5, Activitatea 1.1.6, Activitatea 1.1.7, Activitatea 1.1.12, Activitatea 4.10.2, Activitatea 4.10.6.</w:t>
            </w:r>
          </w:p>
        </w:tc>
      </w:tr>
      <w:tr w:rsidR="00D14DAF" w:rsidRPr="000E42CC" w:rsidTr="000E42CC">
        <w:trPr>
          <w:trHeight w:val="300"/>
        </w:trPr>
        <w:tc>
          <w:tcPr>
            <w:tcW w:w="636" w:type="dxa"/>
            <w:tcBorders>
              <w:top w:val="nil"/>
              <w:left w:val="single" w:sz="8" w:space="0" w:color="auto"/>
              <w:bottom w:val="single" w:sz="4" w:space="0" w:color="auto"/>
              <w:right w:val="nil"/>
            </w:tcBorders>
            <w:shd w:val="clear" w:color="auto" w:fill="auto"/>
            <w:noWrap/>
            <w:vAlign w:val="bottom"/>
          </w:tcPr>
          <w:p w:rsidR="00D14DAF" w:rsidRPr="000E42CC" w:rsidRDefault="00D14DAF" w:rsidP="00D14DAF">
            <w:pPr>
              <w:pStyle w:val="ListParagraph"/>
              <w:numPr>
                <w:ilvl w:val="0"/>
                <w:numId w:val="86"/>
              </w:numPr>
              <w:spacing w:line="276" w:lineRule="auto"/>
              <w:ind w:left="-68"/>
              <w:jc w:val="right"/>
              <w:rPr>
                <w:rFonts w:eastAsia="Times New Roman" w:cs="Times New Roman"/>
                <w:lang w:eastAsia="ro-RO"/>
              </w:rPr>
            </w:pPr>
          </w:p>
        </w:tc>
        <w:tc>
          <w:tcPr>
            <w:tcW w:w="2625" w:type="dxa"/>
            <w:tcBorders>
              <w:top w:val="nil"/>
              <w:left w:val="single" w:sz="8" w:space="0" w:color="auto"/>
              <w:bottom w:val="single" w:sz="4" w:space="0" w:color="auto"/>
              <w:right w:val="single" w:sz="8" w:space="0" w:color="auto"/>
            </w:tcBorders>
            <w:shd w:val="clear" w:color="auto" w:fill="auto"/>
            <w:noWrap/>
            <w:vAlign w:val="bottom"/>
          </w:tcPr>
          <w:p w:rsidR="00D14DAF" w:rsidRPr="000E42CC" w:rsidRDefault="00D14DAF" w:rsidP="000E42CC">
            <w:pPr>
              <w:spacing w:line="276" w:lineRule="auto"/>
              <w:rPr>
                <w:rFonts w:eastAsia="Times New Roman"/>
                <w:lang w:eastAsia="ro-RO"/>
              </w:rPr>
            </w:pPr>
            <w:r w:rsidRPr="000E42CC">
              <w:rPr>
                <w:rFonts w:eastAsia="Times New Roman"/>
                <w:lang w:eastAsia="ro-RO"/>
              </w:rPr>
              <w:t> Raportare intermediară din anul 4</w:t>
            </w:r>
          </w:p>
        </w:tc>
        <w:tc>
          <w:tcPr>
            <w:tcW w:w="925" w:type="dxa"/>
            <w:tcBorders>
              <w:top w:val="nil"/>
              <w:left w:val="nil"/>
              <w:bottom w:val="single" w:sz="4" w:space="0" w:color="auto"/>
              <w:right w:val="single" w:sz="4" w:space="0" w:color="auto"/>
            </w:tcBorders>
            <w:shd w:val="clear" w:color="auto" w:fill="auto"/>
            <w:noWrap/>
            <w:vAlign w:val="bottom"/>
          </w:tcPr>
          <w:p w:rsidR="00D14DAF" w:rsidRPr="000E42CC" w:rsidRDefault="00D14DAF" w:rsidP="000E42CC">
            <w:pPr>
              <w:spacing w:line="276" w:lineRule="auto"/>
              <w:jc w:val="center"/>
              <w:rPr>
                <w:rFonts w:eastAsia="Times New Roman"/>
                <w:lang w:eastAsia="ro-RO"/>
              </w:rPr>
            </w:pPr>
            <w:r w:rsidRPr="000E42CC">
              <w:rPr>
                <w:rFonts w:eastAsia="Times New Roman"/>
                <w:lang w:eastAsia="ro-RO"/>
              </w:rPr>
              <w:t>1</w:t>
            </w:r>
          </w:p>
          <w:p w:rsidR="00D14DAF" w:rsidRPr="000E42CC" w:rsidRDefault="00D14DAF" w:rsidP="000E42CC">
            <w:pPr>
              <w:spacing w:line="276" w:lineRule="auto"/>
              <w:jc w:val="center"/>
              <w:rPr>
                <w:rFonts w:eastAsia="Times New Roman"/>
                <w:lang w:eastAsia="ro-RO"/>
              </w:rPr>
            </w:pPr>
          </w:p>
        </w:tc>
        <w:tc>
          <w:tcPr>
            <w:tcW w:w="1163" w:type="dxa"/>
            <w:tcBorders>
              <w:top w:val="nil"/>
              <w:left w:val="nil"/>
              <w:bottom w:val="single" w:sz="4" w:space="0" w:color="auto"/>
              <w:right w:val="nil"/>
            </w:tcBorders>
            <w:shd w:val="clear" w:color="auto" w:fill="auto"/>
            <w:noWrap/>
            <w:vAlign w:val="bottom"/>
          </w:tcPr>
          <w:p w:rsidR="00D14DAF" w:rsidRPr="000E42CC" w:rsidRDefault="00D14DAF" w:rsidP="000E42CC">
            <w:pPr>
              <w:spacing w:line="276" w:lineRule="auto"/>
              <w:jc w:val="center"/>
              <w:rPr>
                <w:rFonts w:eastAsia="Times New Roman"/>
                <w:lang w:eastAsia="ro-RO"/>
              </w:rPr>
            </w:pPr>
            <w:r w:rsidRPr="000E42CC">
              <w:rPr>
                <w:rFonts w:eastAsia="Times New Roman"/>
                <w:lang w:eastAsia="ro-RO"/>
              </w:rPr>
              <w:t>4 </w:t>
            </w:r>
          </w:p>
          <w:p w:rsidR="00D14DAF" w:rsidRPr="000E42CC" w:rsidRDefault="00D14DAF" w:rsidP="000E42CC">
            <w:pPr>
              <w:spacing w:line="276" w:lineRule="auto"/>
              <w:jc w:val="center"/>
              <w:rPr>
                <w:rFonts w:eastAsia="Times New Roman"/>
                <w:lang w:eastAsia="ro-RO"/>
              </w:rPr>
            </w:pPr>
          </w:p>
        </w:tc>
        <w:tc>
          <w:tcPr>
            <w:tcW w:w="4574" w:type="dxa"/>
            <w:tcBorders>
              <w:top w:val="nil"/>
              <w:left w:val="single" w:sz="8" w:space="0" w:color="auto"/>
              <w:bottom w:val="single" w:sz="4" w:space="0" w:color="auto"/>
              <w:right w:val="single" w:sz="8" w:space="0" w:color="auto"/>
            </w:tcBorders>
            <w:shd w:val="clear" w:color="auto" w:fill="auto"/>
            <w:noWrap/>
            <w:vAlign w:val="bottom"/>
          </w:tcPr>
          <w:p w:rsidR="00D14DAF" w:rsidRPr="000E42CC" w:rsidRDefault="00D14DAF" w:rsidP="000E42CC">
            <w:pPr>
              <w:spacing w:line="276" w:lineRule="auto"/>
              <w:rPr>
                <w:rFonts w:eastAsia="Times New Roman"/>
                <w:color w:val="FF0000"/>
                <w:lang w:eastAsia="ro-RO"/>
              </w:rPr>
            </w:pPr>
            <w:r w:rsidRPr="000E42CC">
              <w:rPr>
                <w:rFonts w:eastAsia="Times New Roman"/>
                <w:lang w:eastAsia="ro-RO"/>
              </w:rPr>
              <w:t xml:space="preserve">Activitatea 1.1.1, Activitatea 1.1.2, Activitatea 1.1.4, Activitatea 1.1.9, Activitatea 1.1.10, Activitatea 1.1.11, </w:t>
            </w:r>
            <w:r w:rsidRPr="000E42CC">
              <w:rPr>
                <w:rFonts w:eastAsia="Times New Roman"/>
                <w:lang w:eastAsia="ro-RO"/>
              </w:rPr>
              <w:lastRenderedPageBreak/>
              <w:t>Activitatea 1.1.13, Activitatea 1.1.16, Activitatea 1.1.17, Activitatea 1.2.2, Activitatea 1.2.3, Activitatea 1.2.4, Activitatea 3.5.1, Activitatea 3.5.2, Activitatea 3.6.1, Activitatea 3.6.2, Activitatea 3.6.3, Activitatea 3.7.1, Activitatea 3.7.2, Activitatea 3.8.1, Activitatea 3.8.2, Activitatea 3.9.1,</w:t>
            </w:r>
            <w:r w:rsidRPr="000E42CC">
              <w:rPr>
                <w:rFonts w:eastAsia="Times New Roman"/>
                <w:color w:val="FF0000"/>
                <w:lang w:eastAsia="ro-RO"/>
              </w:rPr>
              <w:t xml:space="preserve"> </w:t>
            </w:r>
            <w:r w:rsidRPr="000E42CC">
              <w:rPr>
                <w:rFonts w:eastAsia="Times New Roman"/>
                <w:lang w:eastAsia="ro-RO"/>
              </w:rPr>
              <w:t>Activitatea 3.9.2, Activitatea 4.10.3,</w:t>
            </w:r>
            <w:r w:rsidRPr="000E42CC">
              <w:rPr>
                <w:rFonts w:eastAsia="Times New Roman"/>
                <w:color w:val="FF0000"/>
                <w:lang w:eastAsia="ro-RO"/>
              </w:rPr>
              <w:t xml:space="preserve"> </w:t>
            </w:r>
            <w:r w:rsidRPr="000E42CC">
              <w:rPr>
                <w:rFonts w:eastAsia="Times New Roman"/>
                <w:lang w:eastAsia="ro-RO"/>
              </w:rPr>
              <w:t>Activitatea 4.10.5, Activitatea 5.11.1, Activitatea 5.11.2, Activitatea 5.11.3, Activitatea 5.12.1, Activitatea 6.13.2, Activitatea 6.13.3, Activitatea 6.13.4, Activitatea 6.13.5.</w:t>
            </w:r>
          </w:p>
        </w:tc>
      </w:tr>
      <w:tr w:rsidR="00D14DAF" w:rsidRPr="000E42CC" w:rsidTr="000E42CC">
        <w:trPr>
          <w:trHeight w:val="300"/>
        </w:trPr>
        <w:tc>
          <w:tcPr>
            <w:tcW w:w="636" w:type="dxa"/>
            <w:tcBorders>
              <w:top w:val="nil"/>
              <w:left w:val="single" w:sz="8" w:space="0" w:color="auto"/>
              <w:bottom w:val="single" w:sz="4" w:space="0" w:color="auto"/>
              <w:right w:val="nil"/>
            </w:tcBorders>
            <w:shd w:val="clear" w:color="auto" w:fill="auto"/>
            <w:noWrap/>
            <w:vAlign w:val="bottom"/>
          </w:tcPr>
          <w:p w:rsidR="00D14DAF" w:rsidRPr="000E42CC" w:rsidRDefault="00D14DAF" w:rsidP="00D14DAF">
            <w:pPr>
              <w:pStyle w:val="ListParagraph"/>
              <w:numPr>
                <w:ilvl w:val="0"/>
                <w:numId w:val="86"/>
              </w:numPr>
              <w:spacing w:line="276" w:lineRule="auto"/>
              <w:ind w:left="-68"/>
              <w:jc w:val="right"/>
              <w:rPr>
                <w:rFonts w:eastAsia="Times New Roman" w:cs="Times New Roman"/>
                <w:lang w:eastAsia="ro-RO"/>
              </w:rPr>
            </w:pPr>
          </w:p>
        </w:tc>
        <w:tc>
          <w:tcPr>
            <w:tcW w:w="2625" w:type="dxa"/>
            <w:tcBorders>
              <w:top w:val="nil"/>
              <w:left w:val="single" w:sz="8" w:space="0" w:color="auto"/>
              <w:bottom w:val="single" w:sz="4" w:space="0" w:color="auto"/>
              <w:right w:val="single" w:sz="8" w:space="0" w:color="auto"/>
            </w:tcBorders>
            <w:shd w:val="clear" w:color="auto" w:fill="auto"/>
            <w:noWrap/>
            <w:vAlign w:val="bottom"/>
          </w:tcPr>
          <w:p w:rsidR="00D14DAF" w:rsidRPr="000E42CC" w:rsidRDefault="00D14DAF" w:rsidP="000E42CC">
            <w:pPr>
              <w:spacing w:line="276" w:lineRule="auto"/>
              <w:rPr>
                <w:rFonts w:eastAsia="Times New Roman"/>
                <w:lang w:eastAsia="ro-RO"/>
              </w:rPr>
            </w:pPr>
            <w:r w:rsidRPr="000E42CC">
              <w:rPr>
                <w:rFonts w:eastAsia="Times New Roman"/>
                <w:lang w:eastAsia="ro-RO"/>
              </w:rPr>
              <w:t>Raportare anul 5</w:t>
            </w:r>
          </w:p>
          <w:p w:rsidR="00D14DAF" w:rsidRPr="000E42CC" w:rsidRDefault="00D14DAF" w:rsidP="000E42CC">
            <w:pPr>
              <w:spacing w:line="276" w:lineRule="auto"/>
              <w:rPr>
                <w:rFonts w:eastAsia="Times New Roman"/>
                <w:lang w:eastAsia="ro-RO"/>
              </w:rPr>
            </w:pPr>
            <w:r w:rsidRPr="000E42CC">
              <w:rPr>
                <w:rFonts w:eastAsia="Times New Roman"/>
                <w:lang w:eastAsia="ro-RO"/>
              </w:rPr>
              <w:t>(activități finale)</w:t>
            </w:r>
          </w:p>
        </w:tc>
        <w:tc>
          <w:tcPr>
            <w:tcW w:w="925" w:type="dxa"/>
            <w:tcBorders>
              <w:top w:val="nil"/>
              <w:left w:val="nil"/>
              <w:bottom w:val="single" w:sz="4" w:space="0" w:color="auto"/>
              <w:right w:val="single" w:sz="4" w:space="0" w:color="auto"/>
            </w:tcBorders>
            <w:shd w:val="clear" w:color="auto" w:fill="auto"/>
            <w:noWrap/>
            <w:vAlign w:val="bottom"/>
          </w:tcPr>
          <w:p w:rsidR="00D14DAF" w:rsidRPr="000E42CC" w:rsidRDefault="00D14DAF" w:rsidP="000E42CC">
            <w:pPr>
              <w:spacing w:line="276" w:lineRule="auto"/>
              <w:jc w:val="center"/>
              <w:rPr>
                <w:rFonts w:eastAsia="Times New Roman"/>
                <w:lang w:eastAsia="ro-RO"/>
              </w:rPr>
            </w:pPr>
            <w:r w:rsidRPr="000E42CC">
              <w:rPr>
                <w:rFonts w:eastAsia="Times New Roman"/>
                <w:lang w:eastAsia="ro-RO"/>
              </w:rPr>
              <w:t>1</w:t>
            </w:r>
          </w:p>
          <w:p w:rsidR="00D14DAF" w:rsidRPr="000E42CC" w:rsidRDefault="00D14DAF" w:rsidP="000E42CC">
            <w:pPr>
              <w:spacing w:line="276" w:lineRule="auto"/>
              <w:jc w:val="center"/>
              <w:rPr>
                <w:rFonts w:eastAsia="Times New Roman"/>
                <w:lang w:eastAsia="ro-RO"/>
              </w:rPr>
            </w:pPr>
          </w:p>
        </w:tc>
        <w:tc>
          <w:tcPr>
            <w:tcW w:w="1163" w:type="dxa"/>
            <w:tcBorders>
              <w:top w:val="nil"/>
              <w:left w:val="nil"/>
              <w:bottom w:val="single" w:sz="4" w:space="0" w:color="auto"/>
              <w:right w:val="nil"/>
            </w:tcBorders>
            <w:shd w:val="clear" w:color="auto" w:fill="auto"/>
            <w:noWrap/>
            <w:vAlign w:val="bottom"/>
          </w:tcPr>
          <w:p w:rsidR="00D14DAF" w:rsidRPr="000E42CC" w:rsidRDefault="00D14DAF" w:rsidP="000E42CC">
            <w:pPr>
              <w:spacing w:line="276" w:lineRule="auto"/>
              <w:jc w:val="center"/>
              <w:rPr>
                <w:rFonts w:eastAsia="Times New Roman"/>
                <w:lang w:eastAsia="ro-RO"/>
              </w:rPr>
            </w:pPr>
            <w:r w:rsidRPr="000E42CC">
              <w:rPr>
                <w:rFonts w:eastAsia="Times New Roman"/>
                <w:lang w:eastAsia="ro-RO"/>
              </w:rPr>
              <w:t>3</w:t>
            </w:r>
          </w:p>
        </w:tc>
        <w:tc>
          <w:tcPr>
            <w:tcW w:w="4574" w:type="dxa"/>
            <w:tcBorders>
              <w:top w:val="nil"/>
              <w:left w:val="single" w:sz="8" w:space="0" w:color="auto"/>
              <w:bottom w:val="single" w:sz="4" w:space="0" w:color="auto"/>
              <w:right w:val="single" w:sz="8" w:space="0" w:color="auto"/>
            </w:tcBorders>
            <w:shd w:val="clear" w:color="auto" w:fill="auto"/>
            <w:noWrap/>
            <w:vAlign w:val="bottom"/>
          </w:tcPr>
          <w:p w:rsidR="00D14DAF" w:rsidRPr="000E42CC" w:rsidRDefault="00D14DAF" w:rsidP="000E42CC">
            <w:pPr>
              <w:spacing w:line="276" w:lineRule="auto"/>
              <w:rPr>
                <w:rFonts w:eastAsia="Times New Roman"/>
                <w:lang w:eastAsia="ro-RO"/>
              </w:rPr>
            </w:pPr>
            <w:r w:rsidRPr="000E42CC">
              <w:rPr>
                <w:rFonts w:eastAsia="Times New Roman"/>
                <w:lang w:eastAsia="ro-RO"/>
              </w:rPr>
              <w:t>Activitatea 1.1.5, Activitatea 1.1.6, Activitatea 1.1.7, Activitatea 1.1.12, Activitatea 4.10.2, Activitatea 4.10.6.</w:t>
            </w:r>
          </w:p>
        </w:tc>
      </w:tr>
      <w:tr w:rsidR="00D14DAF" w:rsidRPr="000E42CC" w:rsidTr="000E42CC">
        <w:trPr>
          <w:trHeight w:val="300"/>
        </w:trPr>
        <w:tc>
          <w:tcPr>
            <w:tcW w:w="636" w:type="dxa"/>
            <w:tcBorders>
              <w:top w:val="nil"/>
              <w:left w:val="single" w:sz="8" w:space="0" w:color="auto"/>
              <w:bottom w:val="single" w:sz="4" w:space="0" w:color="auto"/>
              <w:right w:val="nil"/>
            </w:tcBorders>
            <w:shd w:val="clear" w:color="auto" w:fill="auto"/>
            <w:noWrap/>
            <w:vAlign w:val="bottom"/>
          </w:tcPr>
          <w:p w:rsidR="00D14DAF" w:rsidRPr="000E42CC" w:rsidRDefault="00D14DAF" w:rsidP="00D14DAF">
            <w:pPr>
              <w:pStyle w:val="ListParagraph"/>
              <w:numPr>
                <w:ilvl w:val="0"/>
                <w:numId w:val="86"/>
              </w:numPr>
              <w:spacing w:line="276" w:lineRule="auto"/>
              <w:ind w:left="-68"/>
              <w:jc w:val="right"/>
              <w:rPr>
                <w:rFonts w:eastAsia="Times New Roman" w:cs="Times New Roman"/>
                <w:lang w:eastAsia="ro-RO"/>
              </w:rPr>
            </w:pPr>
          </w:p>
        </w:tc>
        <w:tc>
          <w:tcPr>
            <w:tcW w:w="2625" w:type="dxa"/>
            <w:tcBorders>
              <w:top w:val="nil"/>
              <w:left w:val="single" w:sz="8" w:space="0" w:color="auto"/>
              <w:bottom w:val="single" w:sz="4" w:space="0" w:color="auto"/>
              <w:right w:val="single" w:sz="8" w:space="0" w:color="auto"/>
            </w:tcBorders>
            <w:shd w:val="clear" w:color="auto" w:fill="auto"/>
            <w:noWrap/>
            <w:vAlign w:val="bottom"/>
          </w:tcPr>
          <w:p w:rsidR="00D14DAF" w:rsidRPr="000E42CC" w:rsidRDefault="00D14DAF" w:rsidP="000E42CC">
            <w:pPr>
              <w:spacing w:line="276" w:lineRule="auto"/>
              <w:rPr>
                <w:rFonts w:eastAsia="Times New Roman"/>
                <w:lang w:eastAsia="ro-RO"/>
              </w:rPr>
            </w:pPr>
            <w:r w:rsidRPr="000E42CC">
              <w:rPr>
                <w:rFonts w:eastAsia="Times New Roman"/>
                <w:lang w:eastAsia="ro-RO"/>
              </w:rPr>
              <w:t>Raportare anul 5</w:t>
            </w:r>
          </w:p>
          <w:p w:rsidR="00D14DAF" w:rsidRPr="000E42CC" w:rsidRDefault="00D14DAF" w:rsidP="000E42CC">
            <w:pPr>
              <w:spacing w:line="276" w:lineRule="auto"/>
              <w:rPr>
                <w:rFonts w:eastAsia="Times New Roman"/>
                <w:lang w:eastAsia="ro-RO"/>
              </w:rPr>
            </w:pPr>
            <w:r w:rsidRPr="000E42CC">
              <w:rPr>
                <w:rFonts w:eastAsia="Times New Roman"/>
                <w:lang w:eastAsia="ro-RO"/>
              </w:rPr>
              <w:t>(activități finale)</w:t>
            </w:r>
          </w:p>
        </w:tc>
        <w:tc>
          <w:tcPr>
            <w:tcW w:w="925" w:type="dxa"/>
            <w:tcBorders>
              <w:top w:val="nil"/>
              <w:left w:val="nil"/>
              <w:bottom w:val="single" w:sz="4" w:space="0" w:color="auto"/>
              <w:right w:val="single" w:sz="4" w:space="0" w:color="auto"/>
            </w:tcBorders>
            <w:shd w:val="clear" w:color="auto" w:fill="auto"/>
            <w:noWrap/>
            <w:vAlign w:val="bottom"/>
          </w:tcPr>
          <w:p w:rsidR="00D14DAF" w:rsidRPr="000E42CC" w:rsidRDefault="00D14DAF" w:rsidP="000E42CC">
            <w:pPr>
              <w:spacing w:line="276" w:lineRule="auto"/>
              <w:jc w:val="center"/>
              <w:rPr>
                <w:rFonts w:eastAsia="Times New Roman"/>
                <w:lang w:eastAsia="ro-RO"/>
              </w:rPr>
            </w:pPr>
            <w:r w:rsidRPr="000E42CC">
              <w:rPr>
                <w:rFonts w:eastAsia="Times New Roman"/>
                <w:lang w:eastAsia="ro-RO"/>
              </w:rPr>
              <w:t>1</w:t>
            </w:r>
          </w:p>
        </w:tc>
        <w:tc>
          <w:tcPr>
            <w:tcW w:w="1163" w:type="dxa"/>
            <w:tcBorders>
              <w:top w:val="nil"/>
              <w:left w:val="nil"/>
              <w:bottom w:val="single" w:sz="4" w:space="0" w:color="auto"/>
              <w:right w:val="nil"/>
            </w:tcBorders>
            <w:shd w:val="clear" w:color="auto" w:fill="auto"/>
            <w:noWrap/>
            <w:vAlign w:val="bottom"/>
          </w:tcPr>
          <w:p w:rsidR="00D14DAF" w:rsidRPr="000E42CC" w:rsidRDefault="00D14DAF" w:rsidP="000E42CC">
            <w:pPr>
              <w:spacing w:line="276" w:lineRule="auto"/>
              <w:jc w:val="center"/>
              <w:rPr>
                <w:rFonts w:eastAsia="Times New Roman"/>
                <w:lang w:eastAsia="ro-RO"/>
              </w:rPr>
            </w:pPr>
            <w:r w:rsidRPr="000E42CC">
              <w:rPr>
                <w:rFonts w:eastAsia="Times New Roman"/>
                <w:lang w:eastAsia="ro-RO"/>
              </w:rPr>
              <w:t>4</w:t>
            </w:r>
          </w:p>
        </w:tc>
        <w:tc>
          <w:tcPr>
            <w:tcW w:w="4574" w:type="dxa"/>
            <w:tcBorders>
              <w:top w:val="nil"/>
              <w:left w:val="single" w:sz="8" w:space="0" w:color="auto"/>
              <w:bottom w:val="single" w:sz="4" w:space="0" w:color="auto"/>
              <w:right w:val="single" w:sz="8" w:space="0" w:color="auto"/>
            </w:tcBorders>
            <w:shd w:val="clear" w:color="auto" w:fill="auto"/>
            <w:noWrap/>
            <w:vAlign w:val="bottom"/>
          </w:tcPr>
          <w:p w:rsidR="00D14DAF" w:rsidRPr="000E42CC" w:rsidRDefault="00D14DAF" w:rsidP="000E42CC">
            <w:pPr>
              <w:spacing w:line="276" w:lineRule="auto"/>
              <w:rPr>
                <w:rFonts w:eastAsia="Times New Roman"/>
                <w:color w:val="FF0000"/>
                <w:lang w:eastAsia="ro-RO"/>
              </w:rPr>
            </w:pPr>
            <w:r w:rsidRPr="000E42CC">
              <w:rPr>
                <w:rFonts w:eastAsia="Times New Roman"/>
                <w:lang w:eastAsia="ro-RO"/>
              </w:rPr>
              <w:t>Activitatea 1.1.1, Activitatea 1.1.2, Activitatea 1.1.4, Activitatea 1.1.9, Activitatea 1.1.10, Activitatea 1.1.11, Activitatea 1.1.13, Activitatea 1.1.16, Activitatea 1.1.17, Activitatea 1.2.2, Activitatea 1.2.3, Activitatea 1.2.4, Activitatea 3.5.1, Activitatea 3.5.2, Activitatea 3.6.1, Activitatea 3.6.2, Activitatea 3.6.3, Activitatea 3.7.1, Activitatea 3.7.2, Activitatea 3.8.1, Activitatea 3.8.2, Activitatea 3.9.1, Activitatea 3.9.2, Activitatea 4.10.3, Activitatea 4.10.5, Activitatea 5.11.1, Activitatea 5.11.2, Activitatea 5.11.3, Activitatea 5.12.1, Activitatea 6.13.2, Activitatea 6.13.3, Activitatea 6.13.4, Activitatea 6.13.5.</w:t>
            </w:r>
          </w:p>
        </w:tc>
      </w:tr>
    </w:tbl>
    <w:p w:rsidR="00D14DAF" w:rsidRPr="000E42CC" w:rsidRDefault="00D14DAF" w:rsidP="00D14DAF"/>
    <w:p w:rsidR="00D14DAF" w:rsidRPr="000E42CC" w:rsidRDefault="00D14DAF" w:rsidP="00D14DAF"/>
    <w:p w:rsidR="00D14DAF" w:rsidRPr="000E42CC" w:rsidRDefault="00D14DAF" w:rsidP="007C42D8">
      <w:pPr>
        <w:rPr>
          <w:sz w:val="20"/>
          <w:szCs w:val="20"/>
        </w:rPr>
      </w:pPr>
    </w:p>
    <w:p w:rsidR="00F94860" w:rsidRPr="000E42CC" w:rsidRDefault="00F94860" w:rsidP="00F94860">
      <w:pPr>
        <w:pStyle w:val="Heading2"/>
        <w:rPr>
          <w:rStyle w:val="Heading2Char"/>
          <w:rFonts w:ascii="Times New Roman" w:hAnsi="Times New Roman"/>
          <w:b/>
          <w:color w:val="auto"/>
        </w:rPr>
      </w:pPr>
      <w:bookmarkStart w:id="110" w:name="_Toc5550900"/>
      <w:r w:rsidRPr="000E42CC">
        <w:rPr>
          <w:rStyle w:val="Heading2Char"/>
          <w:rFonts w:ascii="Times New Roman" w:hAnsi="Times New Roman"/>
          <w:b/>
          <w:color w:val="auto"/>
        </w:rPr>
        <w:lastRenderedPageBreak/>
        <w:t>9.2. Urmărirea activităţilor planificate</w:t>
      </w:r>
      <w:bookmarkEnd w:id="110"/>
    </w:p>
    <w:p w:rsidR="00F94860" w:rsidRPr="000E42CC" w:rsidRDefault="00F94860" w:rsidP="00F94860">
      <w:pPr>
        <w:shd w:val="clear" w:color="auto" w:fill="FFFFFF"/>
        <w:spacing w:line="240" w:lineRule="auto"/>
        <w:rPr>
          <w:rFonts w:eastAsia="Times New Roman"/>
          <w:color w:val="000000"/>
          <w:sz w:val="20"/>
          <w:szCs w:val="20"/>
          <w:lang w:eastAsia="ro-RO"/>
        </w:rPr>
      </w:pPr>
      <w:r w:rsidRPr="000E42CC">
        <w:rPr>
          <w:rFonts w:eastAsia="Times New Roman"/>
          <w:color w:val="000000"/>
          <w:sz w:val="20"/>
          <w:szCs w:val="20"/>
          <w:lang w:eastAsia="ro-RO"/>
        </w:rPr>
        <w:t>     </w:t>
      </w:r>
    </w:p>
    <w:p w:rsidR="00F94860" w:rsidRPr="000E42CC" w:rsidRDefault="00F94860" w:rsidP="00F94860">
      <w:pPr>
        <w:shd w:val="clear" w:color="auto" w:fill="FFFFFF"/>
        <w:spacing w:line="240" w:lineRule="auto"/>
        <w:jc w:val="center"/>
        <w:rPr>
          <w:rFonts w:eastAsia="Times New Roman"/>
          <w:b/>
          <w:szCs w:val="24"/>
          <w:lang w:eastAsia="ro-RO"/>
        </w:rPr>
      </w:pPr>
      <w:r w:rsidRPr="000E42CC">
        <w:rPr>
          <w:rFonts w:eastAsia="Times New Roman"/>
          <w:b/>
          <w:color w:val="000000"/>
          <w:szCs w:val="24"/>
          <w:lang w:eastAsia="ro-RO"/>
        </w:rPr>
        <w:t>Centralizare resurse consumate, procent îndeplinire şi rezultate</w:t>
      </w:r>
    </w:p>
    <w:p w:rsidR="00F94860" w:rsidRPr="000E42CC" w:rsidRDefault="00F94860" w:rsidP="00F94860">
      <w:pPr>
        <w:spacing w:line="276" w:lineRule="auto"/>
        <w:rPr>
          <w:b/>
          <w:color w:val="FF0000"/>
          <w:sz w:val="20"/>
          <w:szCs w:val="20"/>
        </w:rPr>
      </w:pPr>
    </w:p>
    <w:tbl>
      <w:tblPr>
        <w:tblW w:w="10801" w:type="dxa"/>
        <w:tblInd w:w="-719" w:type="dxa"/>
        <w:tblLayout w:type="fixed"/>
        <w:tblLook w:val="04A0" w:firstRow="1" w:lastRow="0" w:firstColumn="1" w:lastColumn="0" w:noHBand="0" w:noVBand="1"/>
      </w:tblPr>
      <w:tblGrid>
        <w:gridCol w:w="704"/>
        <w:gridCol w:w="2605"/>
        <w:gridCol w:w="9"/>
        <w:gridCol w:w="1075"/>
        <w:gridCol w:w="1075"/>
        <w:gridCol w:w="9"/>
        <w:gridCol w:w="901"/>
        <w:gridCol w:w="1138"/>
        <w:gridCol w:w="8"/>
        <w:gridCol w:w="986"/>
        <w:gridCol w:w="8"/>
        <w:gridCol w:w="1268"/>
        <w:gridCol w:w="8"/>
        <w:gridCol w:w="976"/>
        <w:gridCol w:w="9"/>
        <w:gridCol w:w="8"/>
        <w:gridCol w:w="14"/>
      </w:tblGrid>
      <w:tr w:rsidR="00F94860" w:rsidRPr="000E42CC" w:rsidTr="000E42CC">
        <w:trPr>
          <w:gridAfter w:val="1"/>
          <w:wAfter w:w="14" w:type="dxa"/>
          <w:trHeight w:val="525"/>
          <w:tblHeader/>
        </w:trPr>
        <w:tc>
          <w:tcPr>
            <w:tcW w:w="704"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F94860" w:rsidRPr="000E42CC" w:rsidRDefault="00F94860" w:rsidP="000E42CC">
            <w:pPr>
              <w:keepNext/>
              <w:keepLines/>
              <w:spacing w:line="276" w:lineRule="auto"/>
              <w:jc w:val="center"/>
              <w:rPr>
                <w:rFonts w:eastAsia="Times New Roman"/>
                <w:b/>
                <w:bCs/>
                <w:color w:val="000000"/>
                <w:sz w:val="20"/>
                <w:szCs w:val="20"/>
                <w:lang w:eastAsia="ro-RO"/>
              </w:rPr>
            </w:pPr>
            <w:r w:rsidRPr="000E42CC">
              <w:rPr>
                <w:rFonts w:eastAsia="Times New Roman"/>
                <w:b/>
                <w:bCs/>
                <w:color w:val="000000"/>
                <w:sz w:val="20"/>
                <w:szCs w:val="20"/>
                <w:lang w:eastAsia="ro-RO"/>
              </w:rPr>
              <w:t>Nr</w:t>
            </w:r>
          </w:p>
        </w:tc>
        <w:tc>
          <w:tcPr>
            <w:tcW w:w="2605"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F94860" w:rsidRPr="000E42CC" w:rsidRDefault="00F94860" w:rsidP="000E42CC">
            <w:pPr>
              <w:keepNext/>
              <w:keepLines/>
              <w:spacing w:line="276" w:lineRule="auto"/>
              <w:jc w:val="center"/>
              <w:rPr>
                <w:rFonts w:eastAsia="Times New Roman"/>
                <w:b/>
                <w:bCs/>
                <w:color w:val="000000"/>
                <w:sz w:val="20"/>
                <w:szCs w:val="20"/>
                <w:lang w:eastAsia="ro-RO"/>
              </w:rPr>
            </w:pPr>
            <w:r w:rsidRPr="000E42CC">
              <w:rPr>
                <w:rFonts w:eastAsia="Times New Roman"/>
                <w:b/>
                <w:bCs/>
                <w:color w:val="000000"/>
                <w:sz w:val="20"/>
                <w:szCs w:val="20"/>
                <w:lang w:eastAsia="ro-RO"/>
              </w:rPr>
              <w:t>Activitate</w:t>
            </w:r>
          </w:p>
        </w:tc>
        <w:tc>
          <w:tcPr>
            <w:tcW w:w="1084" w:type="dxa"/>
            <w:gridSpan w:val="2"/>
            <w:tcBorders>
              <w:top w:val="single" w:sz="8"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center"/>
              <w:rPr>
                <w:rFonts w:eastAsia="Times New Roman"/>
                <w:b/>
                <w:bCs/>
                <w:color w:val="000000"/>
                <w:sz w:val="20"/>
                <w:szCs w:val="20"/>
                <w:lang w:eastAsia="ro-RO"/>
              </w:rPr>
            </w:pPr>
            <w:r w:rsidRPr="000E42CC">
              <w:rPr>
                <w:rFonts w:eastAsia="Times New Roman"/>
                <w:b/>
                <w:bCs/>
                <w:color w:val="000000"/>
                <w:sz w:val="20"/>
                <w:szCs w:val="20"/>
                <w:lang w:eastAsia="ro-RO"/>
              </w:rPr>
              <w:t xml:space="preserve">Resurse Umane </w:t>
            </w:r>
          </w:p>
        </w:tc>
        <w:tc>
          <w:tcPr>
            <w:tcW w:w="1084" w:type="dxa"/>
            <w:gridSpan w:val="2"/>
            <w:tcBorders>
              <w:top w:val="single" w:sz="8" w:space="0" w:color="auto"/>
              <w:left w:val="nil"/>
              <w:bottom w:val="single" w:sz="4" w:space="0" w:color="auto"/>
              <w:right w:val="single" w:sz="4" w:space="0" w:color="auto"/>
            </w:tcBorders>
            <w:shd w:val="clear" w:color="auto" w:fill="auto"/>
            <w:vAlign w:val="bottom"/>
          </w:tcPr>
          <w:p w:rsidR="00F94860" w:rsidRPr="000E42CC" w:rsidRDefault="00F94860" w:rsidP="000E42CC">
            <w:pPr>
              <w:spacing w:line="276" w:lineRule="auto"/>
              <w:rPr>
                <w:rFonts w:eastAsia="Times New Roman"/>
                <w:b/>
                <w:bCs/>
                <w:sz w:val="20"/>
                <w:szCs w:val="20"/>
                <w:lang w:eastAsia="ro-RO"/>
              </w:rPr>
            </w:pPr>
            <w:r w:rsidRPr="000E42CC">
              <w:rPr>
                <w:rFonts w:eastAsia="Times New Roman"/>
                <w:b/>
                <w:bCs/>
                <w:sz w:val="20"/>
                <w:szCs w:val="20"/>
                <w:lang w:eastAsia="ro-RO"/>
              </w:rPr>
              <w:t xml:space="preserve">Resurse Materiale </w:t>
            </w:r>
          </w:p>
        </w:tc>
        <w:tc>
          <w:tcPr>
            <w:tcW w:w="2047" w:type="dxa"/>
            <w:gridSpan w:val="3"/>
            <w:tcBorders>
              <w:top w:val="single" w:sz="8" w:space="0" w:color="auto"/>
              <w:left w:val="nil"/>
              <w:bottom w:val="single" w:sz="4" w:space="0" w:color="auto"/>
              <w:right w:val="single" w:sz="4" w:space="0" w:color="auto"/>
            </w:tcBorders>
            <w:shd w:val="clear" w:color="auto" w:fill="auto"/>
            <w:vAlign w:val="bottom"/>
          </w:tcPr>
          <w:p w:rsidR="00F94860" w:rsidRPr="000E42CC" w:rsidRDefault="00F94860" w:rsidP="000E42CC">
            <w:pPr>
              <w:spacing w:line="276" w:lineRule="auto"/>
              <w:jc w:val="center"/>
              <w:rPr>
                <w:rFonts w:eastAsia="Times New Roman"/>
                <w:b/>
                <w:bCs/>
                <w:sz w:val="20"/>
                <w:szCs w:val="20"/>
                <w:lang w:eastAsia="ro-RO"/>
              </w:rPr>
            </w:pPr>
            <w:r w:rsidRPr="000E42CC">
              <w:rPr>
                <w:rFonts w:eastAsia="Times New Roman"/>
                <w:b/>
                <w:bCs/>
                <w:sz w:val="20"/>
                <w:szCs w:val="20"/>
                <w:lang w:eastAsia="ro-RO"/>
              </w:rPr>
              <w:t>Resurse financiare estimate</w:t>
            </w:r>
          </w:p>
        </w:tc>
        <w:tc>
          <w:tcPr>
            <w:tcW w:w="994" w:type="dxa"/>
            <w:gridSpan w:val="2"/>
            <w:tcBorders>
              <w:top w:val="single" w:sz="8" w:space="0" w:color="auto"/>
              <w:left w:val="nil"/>
              <w:right w:val="single" w:sz="4" w:space="0" w:color="auto"/>
            </w:tcBorders>
            <w:shd w:val="clear" w:color="auto" w:fill="auto"/>
            <w:vAlign w:val="center"/>
          </w:tcPr>
          <w:p w:rsidR="00F94860" w:rsidRPr="000E42CC" w:rsidRDefault="00F94860" w:rsidP="000E42CC">
            <w:pPr>
              <w:spacing w:line="276" w:lineRule="auto"/>
              <w:ind w:left="-159" w:right="-107"/>
              <w:jc w:val="center"/>
              <w:rPr>
                <w:rFonts w:eastAsia="Times New Roman"/>
                <w:b/>
                <w:bCs/>
                <w:sz w:val="20"/>
                <w:szCs w:val="20"/>
                <w:lang w:eastAsia="ro-RO"/>
              </w:rPr>
            </w:pPr>
            <w:r w:rsidRPr="000E42CC">
              <w:rPr>
                <w:rFonts w:eastAsia="Times New Roman"/>
                <w:b/>
                <w:bCs/>
                <w:sz w:val="20"/>
                <w:szCs w:val="20"/>
                <w:lang w:eastAsia="ro-RO"/>
              </w:rPr>
              <w:t>Procent indeplinire</w:t>
            </w:r>
          </w:p>
        </w:tc>
        <w:tc>
          <w:tcPr>
            <w:tcW w:w="1276" w:type="dxa"/>
            <w:gridSpan w:val="2"/>
            <w:tcBorders>
              <w:top w:val="single" w:sz="8" w:space="0" w:color="auto"/>
              <w:left w:val="nil"/>
              <w:right w:val="single" w:sz="4" w:space="0" w:color="auto"/>
            </w:tcBorders>
            <w:shd w:val="clear" w:color="auto" w:fill="auto"/>
            <w:vAlign w:val="center"/>
          </w:tcPr>
          <w:p w:rsidR="00F94860" w:rsidRPr="000E42CC" w:rsidRDefault="00F94860" w:rsidP="000E42CC">
            <w:pPr>
              <w:spacing w:line="276" w:lineRule="auto"/>
              <w:ind w:left="-105" w:right="-77"/>
              <w:jc w:val="center"/>
              <w:rPr>
                <w:rFonts w:eastAsia="Times New Roman"/>
                <w:b/>
                <w:bCs/>
                <w:sz w:val="20"/>
                <w:szCs w:val="20"/>
                <w:lang w:eastAsia="ro-RO"/>
              </w:rPr>
            </w:pPr>
            <w:r w:rsidRPr="000E42CC">
              <w:rPr>
                <w:rFonts w:eastAsia="Times New Roman"/>
                <w:b/>
                <w:bCs/>
                <w:sz w:val="20"/>
                <w:szCs w:val="20"/>
                <w:lang w:eastAsia="ro-RO"/>
              </w:rPr>
              <w:t>Rezultate</w:t>
            </w:r>
          </w:p>
        </w:tc>
        <w:tc>
          <w:tcPr>
            <w:tcW w:w="993" w:type="dxa"/>
            <w:gridSpan w:val="3"/>
            <w:tcBorders>
              <w:top w:val="single" w:sz="8" w:space="0" w:color="auto"/>
              <w:left w:val="single" w:sz="4" w:space="0" w:color="auto"/>
              <w:bottom w:val="single" w:sz="8" w:space="0" w:color="000000"/>
              <w:right w:val="single" w:sz="8" w:space="0" w:color="auto"/>
            </w:tcBorders>
            <w:shd w:val="clear" w:color="auto" w:fill="auto"/>
            <w:vAlign w:val="center"/>
          </w:tcPr>
          <w:p w:rsidR="00F94860" w:rsidRPr="000E42CC" w:rsidRDefault="00F94860" w:rsidP="000E42CC">
            <w:pPr>
              <w:spacing w:line="276" w:lineRule="auto"/>
              <w:ind w:left="-133" w:right="-131"/>
              <w:jc w:val="center"/>
              <w:rPr>
                <w:rFonts w:eastAsia="Times New Roman"/>
                <w:b/>
                <w:bCs/>
                <w:sz w:val="20"/>
                <w:szCs w:val="20"/>
                <w:lang w:eastAsia="ro-RO"/>
              </w:rPr>
            </w:pPr>
            <w:r w:rsidRPr="000E42CC">
              <w:rPr>
                <w:rFonts w:eastAsia="Times New Roman"/>
                <w:b/>
                <w:bCs/>
                <w:sz w:val="20"/>
                <w:szCs w:val="20"/>
                <w:lang w:eastAsia="ro-RO"/>
              </w:rPr>
              <w:t>Observaţii</w:t>
            </w:r>
          </w:p>
        </w:tc>
      </w:tr>
      <w:tr w:rsidR="00F94860" w:rsidRPr="000E42CC" w:rsidTr="000E42CC">
        <w:trPr>
          <w:gridAfter w:val="2"/>
          <w:wAfter w:w="22" w:type="dxa"/>
          <w:trHeight w:val="525"/>
        </w:trPr>
        <w:tc>
          <w:tcPr>
            <w:tcW w:w="704" w:type="dxa"/>
            <w:vMerge/>
            <w:tcBorders>
              <w:top w:val="single" w:sz="8" w:space="0" w:color="auto"/>
              <w:left w:val="single" w:sz="8" w:space="0" w:color="auto"/>
              <w:bottom w:val="single" w:sz="8" w:space="0" w:color="000000"/>
              <w:right w:val="single" w:sz="4" w:space="0" w:color="auto"/>
            </w:tcBorders>
            <w:vAlign w:val="center"/>
          </w:tcPr>
          <w:p w:rsidR="00F94860" w:rsidRPr="000E42CC" w:rsidRDefault="00F94860" w:rsidP="000E42CC">
            <w:pPr>
              <w:keepNext/>
              <w:keepLines/>
              <w:spacing w:line="276" w:lineRule="auto"/>
              <w:rPr>
                <w:rFonts w:eastAsia="Times New Roman"/>
                <w:b/>
                <w:bCs/>
                <w:color w:val="000000"/>
                <w:sz w:val="20"/>
                <w:szCs w:val="20"/>
                <w:lang w:eastAsia="ro-RO"/>
              </w:rPr>
            </w:pPr>
          </w:p>
        </w:tc>
        <w:tc>
          <w:tcPr>
            <w:tcW w:w="2605" w:type="dxa"/>
            <w:vMerge/>
            <w:tcBorders>
              <w:top w:val="single" w:sz="8" w:space="0" w:color="auto"/>
              <w:left w:val="single" w:sz="4" w:space="0" w:color="auto"/>
              <w:bottom w:val="single" w:sz="8" w:space="0" w:color="000000"/>
              <w:right w:val="single" w:sz="4" w:space="0" w:color="auto"/>
            </w:tcBorders>
            <w:vAlign w:val="center"/>
          </w:tcPr>
          <w:p w:rsidR="00F94860" w:rsidRPr="000E42CC" w:rsidRDefault="00F94860" w:rsidP="000E42CC">
            <w:pPr>
              <w:keepNext/>
              <w:keepLines/>
              <w:spacing w:line="276" w:lineRule="auto"/>
              <w:rPr>
                <w:rFonts w:eastAsia="Times New Roman"/>
                <w:b/>
                <w:bCs/>
                <w:color w:val="000000"/>
                <w:sz w:val="20"/>
                <w:szCs w:val="20"/>
                <w:lang w:eastAsia="ro-RO"/>
              </w:rPr>
            </w:pPr>
          </w:p>
        </w:tc>
        <w:tc>
          <w:tcPr>
            <w:tcW w:w="1084" w:type="dxa"/>
            <w:gridSpan w:val="2"/>
            <w:tcBorders>
              <w:top w:val="nil"/>
              <w:left w:val="nil"/>
              <w:bottom w:val="single" w:sz="8" w:space="0" w:color="auto"/>
              <w:right w:val="single" w:sz="4" w:space="0" w:color="auto"/>
            </w:tcBorders>
            <w:shd w:val="clear" w:color="auto" w:fill="auto"/>
            <w:vAlign w:val="center"/>
          </w:tcPr>
          <w:p w:rsidR="00F94860" w:rsidRPr="000E42CC" w:rsidRDefault="00F94860" w:rsidP="000E42CC">
            <w:pPr>
              <w:keepNext/>
              <w:keepLines/>
              <w:spacing w:line="276" w:lineRule="auto"/>
              <w:jc w:val="center"/>
              <w:rPr>
                <w:rFonts w:eastAsia="Times New Roman"/>
                <w:color w:val="000000"/>
                <w:sz w:val="20"/>
                <w:szCs w:val="20"/>
                <w:lang w:eastAsia="ro-RO"/>
              </w:rPr>
            </w:pPr>
            <w:r w:rsidRPr="000E42CC">
              <w:rPr>
                <w:rFonts w:eastAsia="Times New Roman"/>
                <w:sz w:val="20"/>
                <w:szCs w:val="20"/>
                <w:lang w:eastAsia="ro-RO"/>
              </w:rPr>
              <w:t>Cheltuieli</w:t>
            </w:r>
          </w:p>
        </w:tc>
        <w:tc>
          <w:tcPr>
            <w:tcW w:w="1084" w:type="dxa"/>
            <w:gridSpan w:val="2"/>
            <w:tcBorders>
              <w:top w:val="nil"/>
              <w:left w:val="nil"/>
              <w:bottom w:val="single" w:sz="8" w:space="0" w:color="auto"/>
              <w:right w:val="single" w:sz="4" w:space="0" w:color="auto"/>
            </w:tcBorders>
            <w:shd w:val="clear" w:color="auto" w:fill="auto"/>
            <w:vAlign w:val="center"/>
          </w:tcPr>
          <w:p w:rsidR="00F94860" w:rsidRPr="000E42CC" w:rsidRDefault="00F94860" w:rsidP="000E42CC">
            <w:pPr>
              <w:spacing w:line="276" w:lineRule="auto"/>
              <w:jc w:val="center"/>
              <w:rPr>
                <w:rFonts w:eastAsia="Times New Roman"/>
                <w:sz w:val="20"/>
                <w:szCs w:val="20"/>
                <w:lang w:eastAsia="ro-RO"/>
              </w:rPr>
            </w:pPr>
            <w:r w:rsidRPr="000E42CC">
              <w:rPr>
                <w:rFonts w:eastAsia="Times New Roman"/>
                <w:sz w:val="20"/>
                <w:szCs w:val="20"/>
                <w:lang w:eastAsia="ro-RO"/>
              </w:rPr>
              <w:t>Cheltuieli</w:t>
            </w:r>
          </w:p>
        </w:tc>
        <w:tc>
          <w:tcPr>
            <w:tcW w:w="901" w:type="dxa"/>
            <w:tcBorders>
              <w:top w:val="nil"/>
              <w:left w:val="nil"/>
              <w:bottom w:val="single" w:sz="8" w:space="0" w:color="auto"/>
              <w:right w:val="single" w:sz="4" w:space="0" w:color="auto"/>
            </w:tcBorders>
            <w:shd w:val="clear" w:color="auto" w:fill="auto"/>
            <w:vAlign w:val="center"/>
          </w:tcPr>
          <w:p w:rsidR="00F94860" w:rsidRPr="000E42CC" w:rsidRDefault="00F94860" w:rsidP="000E42CC">
            <w:pPr>
              <w:spacing w:line="276" w:lineRule="auto"/>
              <w:ind w:left="-105"/>
              <w:jc w:val="center"/>
              <w:rPr>
                <w:rFonts w:eastAsia="Times New Roman"/>
                <w:sz w:val="20"/>
                <w:szCs w:val="20"/>
                <w:lang w:eastAsia="ro-RO"/>
              </w:rPr>
            </w:pPr>
            <w:r w:rsidRPr="000E42CC">
              <w:rPr>
                <w:rFonts w:eastAsia="Times New Roman"/>
                <w:sz w:val="20"/>
                <w:szCs w:val="20"/>
                <w:lang w:eastAsia="ro-RO"/>
              </w:rPr>
              <w:t>Total (RON)</w:t>
            </w:r>
          </w:p>
        </w:tc>
        <w:tc>
          <w:tcPr>
            <w:tcW w:w="1138" w:type="dxa"/>
            <w:tcBorders>
              <w:top w:val="nil"/>
              <w:left w:val="nil"/>
              <w:bottom w:val="single" w:sz="8" w:space="0" w:color="auto"/>
              <w:right w:val="single" w:sz="4" w:space="0" w:color="auto"/>
            </w:tcBorders>
            <w:shd w:val="clear" w:color="auto" w:fill="auto"/>
            <w:vAlign w:val="center"/>
          </w:tcPr>
          <w:p w:rsidR="00F94860" w:rsidRPr="000E42CC" w:rsidRDefault="00F94860" w:rsidP="000E42CC">
            <w:pPr>
              <w:spacing w:line="276" w:lineRule="auto"/>
              <w:jc w:val="center"/>
              <w:rPr>
                <w:rFonts w:eastAsia="Times New Roman"/>
                <w:sz w:val="20"/>
                <w:szCs w:val="20"/>
                <w:lang w:eastAsia="ro-RO"/>
              </w:rPr>
            </w:pPr>
            <w:r w:rsidRPr="000E42CC">
              <w:rPr>
                <w:rFonts w:eastAsia="Times New Roman"/>
                <w:sz w:val="20"/>
                <w:szCs w:val="20"/>
                <w:lang w:eastAsia="ro-RO"/>
              </w:rPr>
              <w:t>Sursa fonduri</w:t>
            </w:r>
          </w:p>
        </w:tc>
        <w:tc>
          <w:tcPr>
            <w:tcW w:w="994" w:type="dxa"/>
            <w:gridSpan w:val="2"/>
            <w:tcBorders>
              <w:left w:val="nil"/>
              <w:bottom w:val="single" w:sz="8" w:space="0" w:color="auto"/>
              <w:right w:val="single" w:sz="4" w:space="0" w:color="auto"/>
            </w:tcBorders>
            <w:shd w:val="clear" w:color="auto" w:fill="auto"/>
            <w:vAlign w:val="center"/>
          </w:tcPr>
          <w:p w:rsidR="00F94860" w:rsidRPr="000E42CC" w:rsidRDefault="00F94860" w:rsidP="000E42CC">
            <w:pPr>
              <w:keepNext/>
              <w:keepLines/>
              <w:spacing w:line="276" w:lineRule="auto"/>
              <w:jc w:val="center"/>
              <w:rPr>
                <w:rFonts w:eastAsia="Times New Roman"/>
                <w:color w:val="000000"/>
                <w:sz w:val="20"/>
                <w:szCs w:val="20"/>
                <w:lang w:eastAsia="ro-RO"/>
              </w:rPr>
            </w:pPr>
          </w:p>
        </w:tc>
        <w:tc>
          <w:tcPr>
            <w:tcW w:w="1276" w:type="dxa"/>
            <w:gridSpan w:val="2"/>
            <w:tcBorders>
              <w:left w:val="nil"/>
              <w:bottom w:val="single" w:sz="8" w:space="0" w:color="auto"/>
              <w:right w:val="single" w:sz="4" w:space="0" w:color="auto"/>
            </w:tcBorders>
            <w:shd w:val="clear" w:color="auto" w:fill="auto"/>
            <w:vAlign w:val="center"/>
          </w:tcPr>
          <w:p w:rsidR="00F94860" w:rsidRPr="000E42CC" w:rsidRDefault="00F94860" w:rsidP="000E42CC">
            <w:pPr>
              <w:keepNext/>
              <w:keepLines/>
              <w:spacing w:line="276" w:lineRule="auto"/>
              <w:jc w:val="center"/>
              <w:rPr>
                <w:rFonts w:eastAsia="Times New Roman"/>
                <w:color w:val="000000"/>
                <w:sz w:val="20"/>
                <w:szCs w:val="20"/>
                <w:lang w:eastAsia="ro-RO"/>
              </w:rPr>
            </w:pPr>
          </w:p>
        </w:tc>
        <w:tc>
          <w:tcPr>
            <w:tcW w:w="993" w:type="dxa"/>
            <w:gridSpan w:val="3"/>
            <w:tcBorders>
              <w:top w:val="single" w:sz="8" w:space="0" w:color="auto"/>
              <w:left w:val="single" w:sz="4" w:space="0" w:color="auto"/>
              <w:bottom w:val="single" w:sz="8" w:space="0" w:color="000000"/>
              <w:right w:val="single" w:sz="8" w:space="0" w:color="auto"/>
            </w:tcBorders>
            <w:vAlign w:val="center"/>
          </w:tcPr>
          <w:p w:rsidR="00F94860" w:rsidRPr="000E42CC" w:rsidRDefault="00F94860" w:rsidP="000E42CC">
            <w:pPr>
              <w:keepNext/>
              <w:keepLines/>
              <w:spacing w:line="276" w:lineRule="auto"/>
              <w:rPr>
                <w:rFonts w:eastAsia="Times New Roman"/>
                <w:b/>
                <w:bCs/>
                <w:color w:val="000000"/>
                <w:sz w:val="20"/>
                <w:szCs w:val="20"/>
                <w:lang w:eastAsia="ro-RO"/>
              </w:rPr>
            </w:pPr>
          </w:p>
        </w:tc>
      </w:tr>
      <w:tr w:rsidR="00F94860" w:rsidRPr="000E42CC" w:rsidTr="000E42CC">
        <w:trPr>
          <w:trHeight w:val="315"/>
        </w:trPr>
        <w:tc>
          <w:tcPr>
            <w:tcW w:w="704" w:type="dxa"/>
            <w:tcBorders>
              <w:top w:val="nil"/>
              <w:left w:val="single" w:sz="12" w:space="0" w:color="auto"/>
              <w:bottom w:val="single" w:sz="8" w:space="0" w:color="auto"/>
              <w:right w:val="nil"/>
            </w:tcBorders>
            <w:shd w:val="clear" w:color="000000" w:fill="A6A6A6"/>
            <w:vAlign w:val="bottom"/>
          </w:tcPr>
          <w:p w:rsidR="00F94860" w:rsidRPr="000E42CC" w:rsidRDefault="00F94860" w:rsidP="000E42CC">
            <w:pPr>
              <w:keepNext/>
              <w:keepLines/>
              <w:spacing w:line="276" w:lineRule="auto"/>
              <w:jc w:val="center"/>
              <w:rPr>
                <w:rFonts w:eastAsia="Times New Roman"/>
                <w:b/>
                <w:color w:val="000000"/>
                <w:sz w:val="20"/>
                <w:szCs w:val="20"/>
                <w:lang w:eastAsia="ro-RO"/>
              </w:rPr>
            </w:pPr>
            <w:r w:rsidRPr="000E42CC">
              <w:rPr>
                <w:rFonts w:eastAsia="Times New Roman"/>
                <w:b/>
                <w:color w:val="000000"/>
                <w:sz w:val="20"/>
                <w:szCs w:val="20"/>
                <w:lang w:eastAsia="ro-RO"/>
              </w:rPr>
              <w:t>1</w:t>
            </w:r>
          </w:p>
        </w:tc>
        <w:tc>
          <w:tcPr>
            <w:tcW w:w="10097" w:type="dxa"/>
            <w:gridSpan w:val="16"/>
            <w:tcBorders>
              <w:top w:val="nil"/>
              <w:left w:val="single" w:sz="4" w:space="0" w:color="auto"/>
              <w:bottom w:val="single" w:sz="4" w:space="0" w:color="auto"/>
              <w:right w:val="single" w:sz="4" w:space="0" w:color="auto"/>
            </w:tcBorders>
            <w:shd w:val="clear" w:color="000000" w:fill="A6A6A6"/>
            <w:vAlign w:val="bottom"/>
          </w:tcPr>
          <w:p w:rsidR="00F94860" w:rsidRPr="000E42CC" w:rsidRDefault="00F94860" w:rsidP="000E42CC">
            <w:pPr>
              <w:keepNext/>
              <w:keepLines/>
              <w:spacing w:line="276" w:lineRule="auto"/>
              <w:rPr>
                <w:rFonts w:eastAsia="Times New Roman"/>
                <w:b/>
                <w:color w:val="000000"/>
                <w:sz w:val="20"/>
                <w:szCs w:val="20"/>
                <w:u w:val="single"/>
                <w:lang w:eastAsia="ro-RO"/>
              </w:rPr>
            </w:pPr>
            <w:r w:rsidRPr="000E42CC">
              <w:rPr>
                <w:b/>
                <w:sz w:val="20"/>
                <w:szCs w:val="20"/>
              </w:rPr>
              <w:t>OG 1: Asigurarea conservării habitatelor şi speciilor pentru care a fost declarat situl ROSCI0357 Porumbeni</w:t>
            </w:r>
          </w:p>
        </w:tc>
      </w:tr>
      <w:tr w:rsidR="00F94860" w:rsidRPr="000E42CC" w:rsidTr="000E42CC">
        <w:trPr>
          <w:trHeight w:val="300"/>
        </w:trPr>
        <w:tc>
          <w:tcPr>
            <w:tcW w:w="704" w:type="dxa"/>
            <w:tcBorders>
              <w:top w:val="nil"/>
              <w:left w:val="single" w:sz="12" w:space="0" w:color="auto"/>
              <w:bottom w:val="nil"/>
              <w:right w:val="nil"/>
            </w:tcBorders>
            <w:shd w:val="clear" w:color="000000" w:fill="D9D9D9"/>
            <w:vAlign w:val="bottom"/>
          </w:tcPr>
          <w:p w:rsidR="00F94860" w:rsidRPr="000E42CC" w:rsidRDefault="00F94860" w:rsidP="000E42CC">
            <w:pPr>
              <w:keepNext/>
              <w:keepLines/>
              <w:spacing w:line="276" w:lineRule="auto"/>
              <w:rPr>
                <w:rFonts w:eastAsia="Times New Roman"/>
                <w:b/>
                <w:i/>
                <w:color w:val="000000"/>
                <w:sz w:val="20"/>
                <w:szCs w:val="20"/>
                <w:lang w:eastAsia="ro-RO"/>
              </w:rPr>
            </w:pPr>
            <w:r w:rsidRPr="000E42CC">
              <w:rPr>
                <w:rFonts w:eastAsia="Times New Roman"/>
                <w:b/>
                <w:i/>
                <w:color w:val="000000"/>
                <w:sz w:val="20"/>
                <w:szCs w:val="20"/>
                <w:lang w:eastAsia="ro-RO"/>
              </w:rPr>
              <w:t>1.1</w:t>
            </w:r>
          </w:p>
        </w:tc>
        <w:tc>
          <w:tcPr>
            <w:tcW w:w="10097" w:type="dxa"/>
            <w:gridSpan w:val="16"/>
            <w:tcBorders>
              <w:top w:val="single" w:sz="4" w:space="0" w:color="auto"/>
              <w:left w:val="single" w:sz="4" w:space="0" w:color="auto"/>
              <w:bottom w:val="single" w:sz="4" w:space="0" w:color="auto"/>
              <w:right w:val="single" w:sz="4" w:space="0" w:color="auto"/>
            </w:tcBorders>
            <w:shd w:val="clear" w:color="000000" w:fill="D9D9D9"/>
            <w:vAlign w:val="bottom"/>
          </w:tcPr>
          <w:p w:rsidR="00F94860" w:rsidRPr="000E42CC" w:rsidRDefault="00F94860" w:rsidP="000E42CC">
            <w:pPr>
              <w:keepNext/>
              <w:keepLines/>
              <w:spacing w:line="276" w:lineRule="auto"/>
              <w:rPr>
                <w:rFonts w:eastAsia="Times New Roman"/>
                <w:b/>
                <w:i/>
                <w:iCs/>
                <w:color w:val="000000"/>
                <w:sz w:val="20"/>
                <w:szCs w:val="20"/>
                <w:lang w:eastAsia="ro-RO"/>
              </w:rPr>
            </w:pPr>
            <w:r w:rsidRPr="000E42CC">
              <w:rPr>
                <w:rFonts w:eastAsia="Times New Roman"/>
                <w:b/>
                <w:bCs/>
                <w:i/>
                <w:iCs/>
                <w:sz w:val="20"/>
                <w:szCs w:val="20"/>
              </w:rPr>
              <w:t xml:space="preserve">MG 1/ OS 1 </w:t>
            </w:r>
            <w:r w:rsidRPr="000E42CC">
              <w:rPr>
                <w:b/>
                <w:i/>
                <w:sz w:val="20"/>
                <w:szCs w:val="20"/>
              </w:rPr>
              <w:t>Menținerea stării de conservare favorabilă a speciilor de interes comunitar din sit și a habitatelor specifice</w:t>
            </w:r>
          </w:p>
        </w:tc>
      </w:tr>
      <w:tr w:rsidR="00F94860" w:rsidRPr="000E42CC" w:rsidTr="000E42CC">
        <w:trPr>
          <w:gridAfter w:val="2"/>
          <w:wAfter w:w="22" w:type="dxa"/>
          <w:trHeight w:val="1552"/>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rPr>
                <w:sz w:val="20"/>
                <w:szCs w:val="20"/>
                <w:lang w:eastAsia="ro-RO"/>
              </w:rPr>
            </w:pPr>
            <w:r w:rsidRPr="000E42CC">
              <w:rPr>
                <w:sz w:val="20"/>
                <w:szCs w:val="20"/>
                <w:lang w:eastAsia="ro-RO"/>
              </w:rPr>
              <w:t>1.1.1</w:t>
            </w:r>
          </w:p>
        </w:tc>
        <w:tc>
          <w:tcPr>
            <w:tcW w:w="2605" w:type="dxa"/>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spacing w:line="276" w:lineRule="auto"/>
              <w:rPr>
                <w:sz w:val="20"/>
                <w:szCs w:val="20"/>
              </w:rPr>
            </w:pPr>
            <w:r w:rsidRPr="000E42CC">
              <w:rPr>
                <w:sz w:val="20"/>
                <w:szCs w:val="20"/>
              </w:rPr>
              <w:t xml:space="preserve">Menținerea stării de conservare faborabilă pentru speciile de </w:t>
            </w:r>
            <w:r w:rsidRPr="000E42CC">
              <w:rPr>
                <w:b/>
                <w:sz w:val="20"/>
                <w:szCs w:val="20"/>
              </w:rPr>
              <w:t>nevertebrate</w:t>
            </w:r>
            <w:r w:rsidRPr="000E42CC">
              <w:rPr>
                <w:sz w:val="20"/>
                <w:szCs w:val="20"/>
              </w:rPr>
              <w:t xml:space="preserve">: </w:t>
            </w:r>
            <w:r w:rsidRPr="000E42CC">
              <w:rPr>
                <w:i/>
                <w:sz w:val="20"/>
                <w:szCs w:val="20"/>
              </w:rPr>
              <w:t xml:space="preserve">Lucanus cervus </w:t>
            </w:r>
            <w:r w:rsidRPr="000E42CC">
              <w:rPr>
                <w:sz w:val="20"/>
                <w:szCs w:val="20"/>
              </w:rPr>
              <w:t xml:space="preserve">și </w:t>
            </w:r>
            <w:r w:rsidRPr="000E42CC">
              <w:rPr>
                <w:b/>
                <w:sz w:val="20"/>
                <w:szCs w:val="20"/>
              </w:rPr>
              <w:t xml:space="preserve">amfibieni: </w:t>
            </w:r>
            <w:r w:rsidRPr="000E42CC">
              <w:rPr>
                <w:i/>
                <w:sz w:val="20"/>
                <w:szCs w:val="20"/>
              </w:rPr>
              <w:t>Bombina variegata, Triturus vulgaris ampelensis</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center"/>
              <w:rPr>
                <w:rFonts w:eastAsia="Times New Roman"/>
                <w:color w:val="000000"/>
                <w:sz w:val="20"/>
                <w:szCs w:val="20"/>
                <w:lang w:eastAsia="ro-RO"/>
              </w:rPr>
            </w:pPr>
          </w:p>
          <w:p w:rsidR="00F94860" w:rsidRPr="000E42CC" w:rsidRDefault="00F94860" w:rsidP="000E42CC">
            <w:pPr>
              <w:keepNext/>
              <w:keepLines/>
              <w:spacing w:line="276" w:lineRule="auto"/>
              <w:jc w:val="center"/>
              <w:rPr>
                <w:rFonts w:eastAsia="Times New Roman"/>
                <w:color w:val="000000"/>
                <w:sz w:val="20"/>
                <w:szCs w:val="20"/>
                <w:lang w:eastAsia="ro-RO"/>
              </w:rPr>
            </w:pPr>
          </w:p>
          <w:p w:rsidR="00F94860" w:rsidRPr="000E42CC" w:rsidRDefault="00F94860" w:rsidP="000E42CC">
            <w:pPr>
              <w:keepNext/>
              <w:keepLines/>
              <w:spacing w:line="276" w:lineRule="auto"/>
              <w:jc w:val="center"/>
              <w:rPr>
                <w:rFonts w:eastAsia="Times New Roman"/>
                <w:color w:val="000000"/>
                <w:sz w:val="20"/>
                <w:szCs w:val="20"/>
                <w:lang w:eastAsia="ro-RO"/>
              </w:rPr>
            </w:pP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108"/>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45.000</w:t>
            </w:r>
          </w:p>
          <w:p w:rsidR="00F94860" w:rsidRPr="000E42CC" w:rsidRDefault="00F94860" w:rsidP="000E42CC">
            <w:pPr>
              <w:keepNext/>
              <w:keepLines/>
              <w:spacing w:line="276" w:lineRule="auto"/>
              <w:ind w:left="-108"/>
              <w:rPr>
                <w:rFonts w:eastAsia="Times New Roman"/>
                <w:color w:val="000000"/>
                <w:sz w:val="20"/>
                <w:szCs w:val="20"/>
                <w:lang w:eastAsia="ro-RO"/>
              </w:rPr>
            </w:pPr>
          </w:p>
          <w:p w:rsidR="00F94860" w:rsidRPr="000E42CC" w:rsidRDefault="00F94860" w:rsidP="000E42CC">
            <w:pPr>
              <w:keepNext/>
              <w:keepLines/>
              <w:spacing w:line="276" w:lineRule="auto"/>
              <w:ind w:left="-108"/>
              <w:rPr>
                <w:rFonts w:eastAsia="Times New Roman"/>
                <w:color w:val="000000"/>
                <w:sz w:val="20"/>
                <w:szCs w:val="20"/>
                <w:lang w:eastAsia="ro-RO"/>
              </w:rPr>
            </w:pPr>
          </w:p>
          <w:p w:rsidR="00F94860" w:rsidRPr="000E42CC" w:rsidRDefault="00F94860" w:rsidP="000E42CC">
            <w:pPr>
              <w:keepNext/>
              <w:keepLines/>
              <w:spacing w:line="276" w:lineRule="auto"/>
              <w:ind w:left="-108"/>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45.000</w:t>
            </w:r>
          </w:p>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1138"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nerambursabile</w:t>
            </w:r>
          </w:p>
          <w:p w:rsidR="00F94860" w:rsidRPr="000E42CC" w:rsidRDefault="00F94860"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proprii admin</w:t>
            </w: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Panouri informative despre specii realizate</w:t>
            </w:r>
          </w:p>
          <w:p w:rsidR="00F94860" w:rsidRPr="000E42CC" w:rsidRDefault="00F94860" w:rsidP="000E42CC">
            <w:pPr>
              <w:keepNext/>
              <w:keepLines/>
              <w:spacing w:line="276" w:lineRule="auto"/>
              <w:ind w:left="-85" w:right="-115"/>
              <w:rPr>
                <w:rFonts w:eastAsia="Times New Roman"/>
                <w:color w:val="000000"/>
                <w:sz w:val="20"/>
                <w:szCs w:val="20"/>
                <w:lang w:eastAsia="ro-RO"/>
              </w:rPr>
            </w:pP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rPr>
                <w:sz w:val="20"/>
                <w:szCs w:val="20"/>
                <w:lang w:eastAsia="ro-RO"/>
              </w:rPr>
            </w:pPr>
            <w:r w:rsidRPr="000E42CC">
              <w:rPr>
                <w:sz w:val="20"/>
                <w:szCs w:val="20"/>
                <w:lang w:eastAsia="ro-RO"/>
              </w:rPr>
              <w:t>1.1.2</w:t>
            </w:r>
          </w:p>
        </w:tc>
        <w:tc>
          <w:tcPr>
            <w:tcW w:w="2605" w:type="dxa"/>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spacing w:line="276" w:lineRule="auto"/>
              <w:rPr>
                <w:sz w:val="20"/>
                <w:szCs w:val="20"/>
              </w:rPr>
            </w:pPr>
            <w:r w:rsidRPr="000E42CC">
              <w:rPr>
                <w:sz w:val="20"/>
                <w:szCs w:val="20"/>
              </w:rPr>
              <w:t xml:space="preserve">Interzicerea vătămării, capturării, deţinerii, comercializării speciilor de </w:t>
            </w:r>
            <w:r w:rsidRPr="000E42CC">
              <w:rPr>
                <w:b/>
                <w:sz w:val="20"/>
                <w:szCs w:val="20"/>
              </w:rPr>
              <w:t>nevertebrate</w:t>
            </w:r>
            <w:r w:rsidRPr="000E42CC">
              <w:rPr>
                <w:sz w:val="20"/>
                <w:szCs w:val="20"/>
              </w:rPr>
              <w:t xml:space="preserve">: </w:t>
            </w:r>
            <w:r w:rsidRPr="000E42CC">
              <w:rPr>
                <w:i/>
                <w:sz w:val="20"/>
                <w:szCs w:val="20"/>
              </w:rPr>
              <w:t xml:space="preserve">Lucanus cervus </w:t>
            </w:r>
            <w:r w:rsidRPr="000E42CC">
              <w:rPr>
                <w:sz w:val="20"/>
                <w:szCs w:val="20"/>
              </w:rPr>
              <w:t xml:space="preserve">și </w:t>
            </w:r>
            <w:r w:rsidRPr="000E42CC">
              <w:rPr>
                <w:b/>
                <w:sz w:val="20"/>
                <w:szCs w:val="20"/>
              </w:rPr>
              <w:t xml:space="preserve">amfibieni: </w:t>
            </w:r>
            <w:r w:rsidRPr="000E42CC">
              <w:rPr>
                <w:i/>
                <w:sz w:val="20"/>
                <w:szCs w:val="20"/>
              </w:rPr>
              <w:t>Bombina variegata, Triturus vulgaris ampelensis</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76.800</w:t>
            </w: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4.950</w:t>
            </w: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81.750</w:t>
            </w: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1138"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107"/>
              <w:rPr>
                <w:rFonts w:eastAsia="Times New Roman"/>
                <w:color w:val="000000"/>
                <w:sz w:val="20"/>
                <w:szCs w:val="20"/>
                <w:lang w:eastAsia="ro-RO"/>
              </w:rPr>
            </w:pPr>
          </w:p>
          <w:p w:rsidR="00F94860" w:rsidRPr="000E42CC" w:rsidRDefault="00F94860"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nerambursabile</w:t>
            </w:r>
          </w:p>
          <w:p w:rsidR="00F94860" w:rsidRPr="000E42CC" w:rsidRDefault="00F94860" w:rsidP="000E42CC">
            <w:pPr>
              <w:keepNext/>
              <w:keepLines/>
              <w:spacing w:line="276" w:lineRule="auto"/>
              <w:ind w:left="-107" w:right="-105"/>
              <w:rPr>
                <w:rFonts w:eastAsia="Times New Roman"/>
                <w:color w:val="000000"/>
                <w:sz w:val="20"/>
                <w:szCs w:val="20"/>
                <w:lang w:eastAsia="ro-RO"/>
              </w:rPr>
            </w:pPr>
            <w:r w:rsidRPr="000E42CC">
              <w:rPr>
                <w:rFonts w:eastAsia="Times New Roman"/>
                <w:color w:val="000000"/>
                <w:sz w:val="20"/>
                <w:szCs w:val="20"/>
                <w:lang w:eastAsia="ro-RO"/>
              </w:rPr>
              <w:t>Fonduri proprii admin</w:t>
            </w: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107"/>
              <w:rPr>
                <w:rFonts w:eastAsia="Times New Roman"/>
                <w:color w:val="000000"/>
                <w:sz w:val="20"/>
                <w:szCs w:val="20"/>
                <w:lang w:eastAsia="ro-RO"/>
              </w:rPr>
            </w:pPr>
            <w:r w:rsidRPr="000E42CC">
              <w:rPr>
                <w:rFonts w:eastAsia="Times New Roman"/>
                <w:color w:val="000000"/>
                <w:sz w:val="20"/>
                <w:szCs w:val="20"/>
                <w:lang w:eastAsia="ro-RO"/>
              </w:rPr>
              <w:t>60 verificări în teren realizate</w:t>
            </w:r>
          </w:p>
          <w:p w:rsidR="00F94860" w:rsidRPr="000E42CC" w:rsidRDefault="00F94860" w:rsidP="000E42CC">
            <w:pPr>
              <w:keepNext/>
              <w:keepLines/>
              <w:spacing w:line="276" w:lineRule="auto"/>
              <w:ind w:left="-107"/>
              <w:rPr>
                <w:rFonts w:eastAsia="Times New Roman"/>
                <w:color w:val="000000"/>
                <w:sz w:val="20"/>
                <w:szCs w:val="20"/>
                <w:lang w:eastAsia="ro-RO"/>
              </w:rPr>
            </w:pP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rPr>
                <w:sz w:val="20"/>
                <w:szCs w:val="20"/>
                <w:lang w:eastAsia="ro-RO"/>
              </w:rPr>
            </w:pPr>
            <w:r w:rsidRPr="000E42CC">
              <w:rPr>
                <w:sz w:val="20"/>
                <w:szCs w:val="20"/>
                <w:lang w:eastAsia="ro-RO"/>
              </w:rPr>
              <w:t>1.1.3</w:t>
            </w:r>
          </w:p>
        </w:tc>
        <w:tc>
          <w:tcPr>
            <w:tcW w:w="2605" w:type="dxa"/>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spacing w:line="276" w:lineRule="auto"/>
              <w:rPr>
                <w:sz w:val="20"/>
                <w:szCs w:val="20"/>
              </w:rPr>
            </w:pPr>
            <w:r w:rsidRPr="000E42CC">
              <w:rPr>
                <w:sz w:val="20"/>
                <w:szCs w:val="20"/>
              </w:rPr>
              <w:t xml:space="preserve">Limitarea accesului motorizat pe drumurile forestiere secundare şi interzicerea accesului motorizat în afara drumurilor - off-road pentru menținerea stării de conservare favorabilă a speciilor de: </w:t>
            </w:r>
            <w:r w:rsidRPr="000E42CC">
              <w:rPr>
                <w:b/>
                <w:sz w:val="20"/>
                <w:szCs w:val="20"/>
              </w:rPr>
              <w:t>nevertebrate:</w:t>
            </w:r>
            <w:r w:rsidRPr="000E42CC">
              <w:rPr>
                <w:sz w:val="20"/>
                <w:szCs w:val="20"/>
              </w:rPr>
              <w:t xml:space="preserve"> </w:t>
            </w:r>
            <w:r w:rsidRPr="000E42CC">
              <w:rPr>
                <w:i/>
                <w:sz w:val="20"/>
                <w:szCs w:val="20"/>
              </w:rPr>
              <w:t>Lucanus cervus</w:t>
            </w:r>
            <w:r w:rsidRPr="000E42CC">
              <w:rPr>
                <w:sz w:val="20"/>
                <w:szCs w:val="20"/>
              </w:rPr>
              <w:t xml:space="preserve">, </w:t>
            </w:r>
            <w:r w:rsidRPr="000E42CC">
              <w:rPr>
                <w:b/>
                <w:sz w:val="20"/>
                <w:szCs w:val="20"/>
              </w:rPr>
              <w:t>amfibieni:</w:t>
            </w:r>
            <w:r w:rsidRPr="000E42CC">
              <w:rPr>
                <w:sz w:val="20"/>
                <w:szCs w:val="20"/>
              </w:rPr>
              <w:t xml:space="preserve"> </w:t>
            </w:r>
            <w:r w:rsidRPr="000E42CC">
              <w:rPr>
                <w:i/>
                <w:sz w:val="20"/>
                <w:szCs w:val="20"/>
              </w:rPr>
              <w:t>Triturus vulgaris ampelensis, Bombina variegata</w:t>
            </w:r>
            <w:r w:rsidRPr="000E42CC">
              <w:rPr>
                <w:b/>
                <w:i/>
                <w:sz w:val="20"/>
                <w:szCs w:val="20"/>
              </w:rPr>
              <w:t xml:space="preserve">, </w:t>
            </w:r>
            <w:r w:rsidRPr="000E42CC">
              <w:rPr>
                <w:b/>
                <w:sz w:val="20"/>
                <w:szCs w:val="20"/>
              </w:rPr>
              <w:t>mamifere</w:t>
            </w:r>
            <w:r w:rsidRPr="000E42CC">
              <w:rPr>
                <w:sz w:val="20"/>
                <w:szCs w:val="20"/>
              </w:rPr>
              <w:t xml:space="preserve">: </w:t>
            </w:r>
            <w:r w:rsidRPr="000E42CC">
              <w:rPr>
                <w:i/>
                <w:color w:val="000000"/>
                <w:sz w:val="20"/>
                <w:szCs w:val="20"/>
              </w:rPr>
              <w:t>Ursus arctos,</w:t>
            </w:r>
            <w:r w:rsidRPr="000E42CC">
              <w:rPr>
                <w:color w:val="000000"/>
                <w:sz w:val="20"/>
                <w:szCs w:val="20"/>
              </w:rPr>
              <w:t xml:space="preserve"> </w:t>
            </w:r>
            <w:r w:rsidRPr="000E42CC">
              <w:rPr>
                <w:i/>
                <w:sz w:val="20"/>
                <w:szCs w:val="20"/>
              </w:rPr>
              <w:t>Canis lupus, Lutra lutra</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center"/>
              <w:rPr>
                <w:rFonts w:eastAsia="Times New Roman"/>
                <w:color w:val="000000"/>
                <w:sz w:val="20"/>
                <w:szCs w:val="20"/>
                <w:lang w:eastAsia="ro-RO"/>
              </w:rPr>
            </w:pP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47.500</w:t>
            </w:r>
          </w:p>
          <w:p w:rsidR="00F94860" w:rsidRPr="000E42CC" w:rsidRDefault="00F94860" w:rsidP="000E42CC">
            <w:pPr>
              <w:keepNext/>
              <w:keepLines/>
              <w:spacing w:line="276" w:lineRule="auto"/>
              <w:ind w:right="-143"/>
              <w:rPr>
                <w:rFonts w:eastAsia="Times New Roman"/>
                <w:color w:val="000000"/>
                <w:sz w:val="20"/>
                <w:szCs w:val="20"/>
                <w:lang w:eastAsia="ro-RO"/>
              </w:rPr>
            </w:pPr>
          </w:p>
          <w:p w:rsidR="00F94860" w:rsidRPr="000E42CC" w:rsidRDefault="00F94860" w:rsidP="000E42CC">
            <w:pPr>
              <w:keepNext/>
              <w:keepLines/>
              <w:spacing w:line="276" w:lineRule="auto"/>
              <w:ind w:right="-143"/>
              <w:rPr>
                <w:rFonts w:eastAsia="Times New Roman"/>
                <w:color w:val="000000"/>
                <w:sz w:val="20"/>
                <w:szCs w:val="20"/>
                <w:lang w:eastAsia="ro-RO"/>
              </w:rPr>
            </w:pPr>
          </w:p>
          <w:p w:rsidR="00F94860" w:rsidRPr="000E42CC" w:rsidRDefault="00F94860" w:rsidP="000E42CC">
            <w:pPr>
              <w:keepNext/>
              <w:keepLines/>
              <w:spacing w:line="276" w:lineRule="auto"/>
              <w:ind w:right="-143"/>
              <w:rPr>
                <w:rFonts w:eastAsia="Times New Roman"/>
                <w:color w:val="000000"/>
                <w:sz w:val="20"/>
                <w:szCs w:val="20"/>
                <w:lang w:eastAsia="ro-RO"/>
              </w:rPr>
            </w:pPr>
          </w:p>
          <w:p w:rsidR="00F94860" w:rsidRPr="000E42CC" w:rsidRDefault="00F94860" w:rsidP="000E42CC">
            <w:pPr>
              <w:keepNext/>
              <w:keepLines/>
              <w:spacing w:line="276" w:lineRule="auto"/>
              <w:ind w:right="-143"/>
              <w:rPr>
                <w:rFonts w:eastAsia="Times New Roman"/>
                <w:color w:val="000000"/>
                <w:sz w:val="20"/>
                <w:szCs w:val="20"/>
                <w:lang w:eastAsia="ro-RO"/>
              </w:rPr>
            </w:pPr>
          </w:p>
          <w:p w:rsidR="00F94860" w:rsidRPr="000E42CC" w:rsidRDefault="00F94860" w:rsidP="000E42CC">
            <w:pPr>
              <w:keepNext/>
              <w:keepLines/>
              <w:spacing w:line="276" w:lineRule="auto"/>
              <w:ind w:right="-143"/>
              <w:rPr>
                <w:rFonts w:eastAsia="Times New Roman"/>
                <w:color w:val="000000"/>
                <w:sz w:val="20"/>
                <w:szCs w:val="20"/>
                <w:lang w:eastAsia="ro-RO"/>
              </w:rPr>
            </w:pPr>
          </w:p>
          <w:p w:rsidR="00F94860" w:rsidRPr="000E42CC" w:rsidRDefault="00F94860" w:rsidP="000E42CC">
            <w:pPr>
              <w:keepNext/>
              <w:keepLines/>
              <w:spacing w:line="276" w:lineRule="auto"/>
              <w:ind w:right="-143"/>
              <w:rPr>
                <w:rFonts w:eastAsia="Times New Roman"/>
                <w:color w:val="000000"/>
                <w:sz w:val="20"/>
                <w:szCs w:val="20"/>
                <w:lang w:eastAsia="ro-RO"/>
              </w:rPr>
            </w:pPr>
          </w:p>
          <w:p w:rsidR="00F94860" w:rsidRPr="000E42CC" w:rsidRDefault="00F94860" w:rsidP="000E42CC">
            <w:pPr>
              <w:keepNext/>
              <w:keepLines/>
              <w:spacing w:line="276" w:lineRule="auto"/>
              <w:ind w:right="-143"/>
              <w:rPr>
                <w:rFonts w:eastAsia="Times New Roman"/>
                <w:color w:val="000000"/>
                <w:sz w:val="20"/>
                <w:szCs w:val="20"/>
                <w:lang w:eastAsia="ro-RO"/>
              </w:rPr>
            </w:pPr>
          </w:p>
          <w:p w:rsidR="00F94860" w:rsidRPr="000E42CC" w:rsidRDefault="00F94860" w:rsidP="000E42CC">
            <w:pPr>
              <w:keepNext/>
              <w:keepLines/>
              <w:spacing w:line="276" w:lineRule="auto"/>
              <w:ind w:right="-143"/>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47.500</w:t>
            </w: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1138"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nerambursabile</w:t>
            </w:r>
          </w:p>
          <w:p w:rsidR="00F94860" w:rsidRPr="000E42CC" w:rsidRDefault="00F94860" w:rsidP="000E42CC">
            <w:pPr>
              <w:keepNext/>
              <w:keepLines/>
              <w:spacing w:line="276" w:lineRule="auto"/>
              <w:ind w:left="-107"/>
              <w:rPr>
                <w:rFonts w:eastAsia="Times New Roman"/>
                <w:color w:val="000000"/>
                <w:sz w:val="20"/>
                <w:szCs w:val="20"/>
                <w:lang w:eastAsia="ro-RO"/>
              </w:rPr>
            </w:pPr>
            <w:r w:rsidRPr="000E42CC">
              <w:rPr>
                <w:rFonts w:eastAsia="Times New Roman"/>
                <w:color w:val="000000"/>
                <w:sz w:val="20"/>
                <w:szCs w:val="20"/>
                <w:lang w:eastAsia="ro-RO"/>
              </w:rPr>
              <w:t>Fonduri publice</w:t>
            </w:r>
          </w:p>
          <w:p w:rsidR="00F94860" w:rsidRPr="000E42CC" w:rsidRDefault="00F94860" w:rsidP="000E42CC">
            <w:pPr>
              <w:keepNext/>
              <w:keepLines/>
              <w:spacing w:line="276" w:lineRule="auto"/>
              <w:ind w:left="-107"/>
              <w:rPr>
                <w:rFonts w:eastAsia="Times New Roman"/>
                <w:color w:val="000000"/>
                <w:sz w:val="20"/>
                <w:szCs w:val="20"/>
                <w:lang w:eastAsia="ro-RO"/>
              </w:rPr>
            </w:pP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107"/>
              <w:rPr>
                <w:sz w:val="20"/>
                <w:szCs w:val="20"/>
              </w:rPr>
            </w:pPr>
            <w:r w:rsidRPr="000E42CC">
              <w:rPr>
                <w:sz w:val="20"/>
                <w:szCs w:val="20"/>
              </w:rPr>
              <w:t>Montare de bariere, panouri informative</w:t>
            </w:r>
          </w:p>
          <w:p w:rsidR="00F94860" w:rsidRPr="000E42CC" w:rsidRDefault="00F94860" w:rsidP="000E42CC">
            <w:pPr>
              <w:keepNext/>
              <w:keepLines/>
              <w:spacing w:line="276" w:lineRule="auto"/>
              <w:ind w:left="-107"/>
              <w:rPr>
                <w:rFonts w:eastAsia="Times New Roman"/>
                <w:color w:val="000000"/>
                <w:sz w:val="20"/>
                <w:szCs w:val="20"/>
                <w:lang w:eastAsia="ro-RO"/>
              </w:rPr>
            </w:pP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rPr>
                <w:sz w:val="20"/>
                <w:szCs w:val="20"/>
                <w:lang w:eastAsia="ro-RO"/>
              </w:rPr>
            </w:pPr>
            <w:r w:rsidRPr="000E42CC">
              <w:rPr>
                <w:sz w:val="20"/>
                <w:szCs w:val="20"/>
                <w:lang w:eastAsia="ro-RO"/>
              </w:rPr>
              <w:t>1.1.4</w:t>
            </w:r>
          </w:p>
        </w:tc>
        <w:tc>
          <w:tcPr>
            <w:tcW w:w="2605" w:type="dxa"/>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spacing w:line="276" w:lineRule="auto"/>
              <w:rPr>
                <w:sz w:val="20"/>
                <w:szCs w:val="20"/>
              </w:rPr>
            </w:pPr>
            <w:r w:rsidRPr="000E42CC">
              <w:rPr>
                <w:rFonts w:eastAsia="Times New Roman"/>
                <w:sz w:val="20"/>
                <w:szCs w:val="20"/>
              </w:rPr>
              <w:t xml:space="preserve">Interzicerea poluării apelor de suprafață (râul Târnava Mare și afluenții) şi a zonelor umede pentru menținerea calității bune a habitatelor acvatice necesare speciilor de: </w:t>
            </w:r>
            <w:r w:rsidRPr="000E42CC">
              <w:rPr>
                <w:rFonts w:eastAsia="Times New Roman"/>
                <w:b/>
                <w:sz w:val="20"/>
                <w:szCs w:val="20"/>
              </w:rPr>
              <w:t>pești:</w:t>
            </w:r>
            <w:r w:rsidRPr="000E42CC">
              <w:rPr>
                <w:b/>
                <w:i/>
                <w:sz w:val="20"/>
                <w:szCs w:val="20"/>
              </w:rPr>
              <w:t xml:space="preserve"> </w:t>
            </w:r>
            <w:r w:rsidRPr="000E42CC">
              <w:rPr>
                <w:i/>
                <w:sz w:val="20"/>
                <w:szCs w:val="20"/>
              </w:rPr>
              <w:t xml:space="preserve">Barbus meridionalis, Rhodeus sericeus amarus, Cobitis taenia, </w:t>
            </w:r>
            <w:r w:rsidRPr="000E42CC">
              <w:rPr>
                <w:b/>
                <w:sz w:val="20"/>
                <w:szCs w:val="20"/>
              </w:rPr>
              <w:t xml:space="preserve">amfibieni: </w:t>
            </w:r>
            <w:r w:rsidRPr="000E42CC">
              <w:rPr>
                <w:i/>
                <w:sz w:val="20"/>
                <w:szCs w:val="20"/>
              </w:rPr>
              <w:t xml:space="preserve">Triturus vulgaris ampelensis, </w:t>
            </w:r>
            <w:r w:rsidRPr="000E42CC">
              <w:rPr>
                <w:i/>
                <w:sz w:val="20"/>
                <w:szCs w:val="20"/>
              </w:rPr>
              <w:lastRenderedPageBreak/>
              <w:t xml:space="preserve">Bombina variegata, </w:t>
            </w:r>
            <w:r w:rsidRPr="000E42CC">
              <w:rPr>
                <w:b/>
                <w:sz w:val="20"/>
                <w:szCs w:val="20"/>
              </w:rPr>
              <w:t>mamifere:</w:t>
            </w:r>
            <w:r w:rsidRPr="000E42CC">
              <w:rPr>
                <w:i/>
                <w:sz w:val="20"/>
                <w:szCs w:val="20"/>
              </w:rPr>
              <w:t xml:space="preserve"> Lutra lutra</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lastRenderedPageBreak/>
              <w:t>192.000</w:t>
            </w:r>
          </w:p>
          <w:p w:rsidR="00F94860" w:rsidRPr="000E42CC" w:rsidRDefault="00F94860" w:rsidP="000E42CC">
            <w:pPr>
              <w:keepNext/>
              <w:keepLines/>
              <w:spacing w:line="276" w:lineRule="auto"/>
              <w:jc w:val="center"/>
              <w:rPr>
                <w:rFonts w:eastAsia="Times New Roman"/>
                <w:color w:val="000000"/>
                <w:sz w:val="20"/>
                <w:szCs w:val="20"/>
                <w:lang w:eastAsia="ro-RO"/>
              </w:rPr>
            </w:pP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16.500</w:t>
            </w: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100"/>
              <w:jc w:val="right"/>
              <w:rPr>
                <w:rFonts w:eastAsia="Times New Roman"/>
                <w:b/>
                <w:color w:val="000000"/>
                <w:sz w:val="20"/>
                <w:szCs w:val="20"/>
                <w:lang w:eastAsia="ro-RO"/>
              </w:rPr>
            </w:pPr>
            <w:r w:rsidRPr="000E42CC">
              <w:rPr>
                <w:rFonts w:eastAsia="Times New Roman"/>
                <w:b/>
                <w:color w:val="000000"/>
                <w:sz w:val="20"/>
                <w:szCs w:val="20"/>
                <w:lang w:eastAsia="ro-RO"/>
              </w:rPr>
              <w:t>208.500</w:t>
            </w: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1138"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nerambursabile</w:t>
            </w:r>
          </w:p>
          <w:p w:rsidR="00F94860" w:rsidRPr="000E42CC" w:rsidRDefault="00F94860" w:rsidP="000E42CC">
            <w:pPr>
              <w:keepNext/>
              <w:keepLines/>
              <w:spacing w:line="276" w:lineRule="auto"/>
              <w:ind w:left="-107"/>
              <w:rPr>
                <w:rFonts w:eastAsia="Times New Roman"/>
                <w:color w:val="000000"/>
                <w:sz w:val="20"/>
                <w:szCs w:val="20"/>
                <w:lang w:eastAsia="ro-RO"/>
              </w:rPr>
            </w:pPr>
            <w:r w:rsidRPr="000E42CC">
              <w:rPr>
                <w:rFonts w:eastAsia="Times New Roman"/>
                <w:color w:val="000000"/>
                <w:sz w:val="20"/>
                <w:szCs w:val="20"/>
                <w:lang w:eastAsia="ro-RO"/>
              </w:rPr>
              <w:t>Fonduri proprii admin</w:t>
            </w: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107"/>
              <w:rPr>
                <w:rFonts w:eastAsia="Times New Roman"/>
                <w:color w:val="000000"/>
                <w:sz w:val="20"/>
                <w:szCs w:val="20"/>
                <w:lang w:eastAsia="ro-RO"/>
              </w:rPr>
            </w:pPr>
            <w:r w:rsidRPr="000E42CC">
              <w:rPr>
                <w:rFonts w:eastAsia="Times New Roman"/>
                <w:color w:val="000000"/>
                <w:sz w:val="20"/>
                <w:szCs w:val="20"/>
                <w:lang w:eastAsia="ro-RO"/>
              </w:rPr>
              <w:t>200 verificări în teren realizate</w:t>
            </w:r>
          </w:p>
          <w:p w:rsidR="00F94860" w:rsidRPr="000E42CC" w:rsidRDefault="00F94860" w:rsidP="000E42CC">
            <w:pPr>
              <w:keepNext/>
              <w:keepLines/>
              <w:spacing w:line="276" w:lineRule="auto"/>
              <w:ind w:left="-107"/>
              <w:rPr>
                <w:rFonts w:eastAsia="Times New Roman"/>
                <w:color w:val="000000"/>
                <w:sz w:val="20"/>
                <w:szCs w:val="20"/>
                <w:lang w:eastAsia="ro-RO"/>
              </w:rPr>
            </w:pP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rPr>
                <w:sz w:val="20"/>
                <w:szCs w:val="20"/>
                <w:lang w:eastAsia="ro-RO"/>
              </w:rPr>
            </w:pPr>
            <w:r w:rsidRPr="000E42CC">
              <w:rPr>
                <w:sz w:val="20"/>
                <w:szCs w:val="20"/>
                <w:lang w:eastAsia="ro-RO"/>
              </w:rPr>
              <w:t>1.1.5</w:t>
            </w:r>
          </w:p>
        </w:tc>
        <w:tc>
          <w:tcPr>
            <w:tcW w:w="2605" w:type="dxa"/>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spacing w:line="276" w:lineRule="auto"/>
              <w:rPr>
                <w:sz w:val="20"/>
                <w:szCs w:val="20"/>
              </w:rPr>
            </w:pPr>
            <w:r w:rsidRPr="000E42CC">
              <w:rPr>
                <w:sz w:val="20"/>
                <w:szCs w:val="20"/>
              </w:rPr>
              <w:t xml:space="preserve">Menținerea în stare favorabilă a zonelor de reproducere pentru speciile de </w:t>
            </w:r>
            <w:r w:rsidRPr="000E42CC">
              <w:rPr>
                <w:b/>
                <w:sz w:val="20"/>
                <w:szCs w:val="20"/>
              </w:rPr>
              <w:t>amfibieni</w:t>
            </w:r>
            <w:r w:rsidRPr="000E42CC">
              <w:rPr>
                <w:sz w:val="20"/>
                <w:szCs w:val="20"/>
              </w:rPr>
              <w:t xml:space="preserve">: </w:t>
            </w:r>
            <w:r w:rsidRPr="000E42CC">
              <w:rPr>
                <w:i/>
                <w:sz w:val="20"/>
                <w:szCs w:val="20"/>
              </w:rPr>
              <w:t>Triturus vulgaris ampelensis, Bombina variegata</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102.400</w:t>
            </w:r>
          </w:p>
          <w:p w:rsidR="00F94860" w:rsidRPr="000E42CC" w:rsidRDefault="00F94860" w:rsidP="000E42CC">
            <w:pPr>
              <w:keepNext/>
              <w:keepLines/>
              <w:spacing w:line="276" w:lineRule="auto"/>
              <w:jc w:val="center"/>
              <w:rPr>
                <w:rFonts w:eastAsia="Times New Roman"/>
                <w:color w:val="000000"/>
                <w:sz w:val="20"/>
                <w:szCs w:val="20"/>
                <w:lang w:eastAsia="ro-RO"/>
              </w:rPr>
            </w:pP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6.600</w:t>
            </w: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100"/>
              <w:jc w:val="right"/>
              <w:rPr>
                <w:rFonts w:eastAsia="Times New Roman"/>
                <w:b/>
                <w:color w:val="000000"/>
                <w:sz w:val="20"/>
                <w:szCs w:val="20"/>
                <w:lang w:eastAsia="ro-RO"/>
              </w:rPr>
            </w:pPr>
            <w:r w:rsidRPr="000E42CC">
              <w:rPr>
                <w:rFonts w:eastAsia="Times New Roman"/>
                <w:b/>
                <w:color w:val="000000"/>
                <w:sz w:val="20"/>
                <w:szCs w:val="20"/>
                <w:lang w:eastAsia="ro-RO"/>
              </w:rPr>
              <w:t>109.000</w:t>
            </w:r>
          </w:p>
          <w:p w:rsidR="00F94860" w:rsidRPr="000E42CC" w:rsidRDefault="00F94860" w:rsidP="000E42CC">
            <w:pPr>
              <w:keepNext/>
              <w:keepLines/>
              <w:spacing w:line="276" w:lineRule="auto"/>
              <w:ind w:left="-100"/>
              <w:jc w:val="right"/>
              <w:rPr>
                <w:rFonts w:eastAsia="Times New Roman"/>
                <w:b/>
                <w:color w:val="000000"/>
                <w:sz w:val="20"/>
                <w:szCs w:val="20"/>
                <w:lang w:eastAsia="ro-RO"/>
              </w:rPr>
            </w:pPr>
          </w:p>
          <w:p w:rsidR="00F94860" w:rsidRPr="000E42CC" w:rsidRDefault="00F94860" w:rsidP="000E42CC">
            <w:pPr>
              <w:keepNext/>
              <w:keepLines/>
              <w:spacing w:line="276" w:lineRule="auto"/>
              <w:ind w:left="-100"/>
              <w:jc w:val="right"/>
              <w:rPr>
                <w:rFonts w:eastAsia="Times New Roman"/>
                <w:b/>
                <w:color w:val="000000"/>
                <w:sz w:val="20"/>
                <w:szCs w:val="20"/>
                <w:lang w:eastAsia="ro-RO"/>
              </w:rPr>
            </w:pPr>
          </w:p>
          <w:p w:rsidR="00F94860" w:rsidRPr="000E42CC" w:rsidRDefault="00F94860" w:rsidP="000E42CC">
            <w:pPr>
              <w:keepNext/>
              <w:keepLines/>
              <w:spacing w:line="276" w:lineRule="auto"/>
              <w:ind w:left="-100"/>
              <w:jc w:val="right"/>
              <w:rPr>
                <w:rFonts w:eastAsia="Times New Roman"/>
                <w:b/>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1138"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w:t>
            </w:r>
          </w:p>
          <w:p w:rsidR="00F94860" w:rsidRPr="000E42CC" w:rsidRDefault="00F94860" w:rsidP="000E42CC">
            <w:pPr>
              <w:keepNext/>
              <w:keepLines/>
              <w:spacing w:line="276" w:lineRule="auto"/>
              <w:ind w:left="-107"/>
              <w:rPr>
                <w:rFonts w:eastAsia="Times New Roman"/>
                <w:color w:val="000000"/>
                <w:sz w:val="20"/>
                <w:szCs w:val="20"/>
                <w:lang w:eastAsia="ro-RO"/>
              </w:rPr>
            </w:pPr>
            <w:r w:rsidRPr="000E42CC">
              <w:rPr>
                <w:rFonts w:eastAsia="Times New Roman"/>
                <w:color w:val="000000"/>
                <w:sz w:val="20"/>
                <w:szCs w:val="20"/>
                <w:lang w:eastAsia="ro-RO"/>
              </w:rPr>
              <w:t>Fonduri proprii admin</w:t>
            </w: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107"/>
              <w:rPr>
                <w:rFonts w:eastAsia="Times New Roman"/>
                <w:color w:val="000000"/>
                <w:sz w:val="20"/>
                <w:szCs w:val="20"/>
                <w:lang w:eastAsia="ro-RO"/>
              </w:rPr>
            </w:pPr>
            <w:r w:rsidRPr="000E42CC">
              <w:rPr>
                <w:rFonts w:eastAsia="Times New Roman"/>
                <w:color w:val="000000"/>
                <w:sz w:val="20"/>
                <w:szCs w:val="20"/>
                <w:lang w:eastAsia="ro-RO"/>
              </w:rPr>
              <w:t>80 verificări în teren realizate</w:t>
            </w:r>
          </w:p>
          <w:p w:rsidR="00F94860" w:rsidRPr="000E42CC" w:rsidRDefault="00F94860" w:rsidP="000E42CC">
            <w:pPr>
              <w:keepNext/>
              <w:keepLines/>
              <w:spacing w:line="276" w:lineRule="auto"/>
              <w:ind w:left="-107"/>
              <w:rPr>
                <w:rFonts w:eastAsia="Times New Roman"/>
                <w:color w:val="000000"/>
                <w:sz w:val="20"/>
                <w:szCs w:val="20"/>
                <w:lang w:eastAsia="ro-RO"/>
              </w:rPr>
            </w:pPr>
          </w:p>
        </w:tc>
        <w:tc>
          <w:tcPr>
            <w:tcW w:w="993" w:type="dxa"/>
            <w:gridSpan w:val="3"/>
            <w:tcBorders>
              <w:top w:val="single" w:sz="4" w:space="0" w:color="auto"/>
              <w:left w:val="nil"/>
              <w:bottom w:val="single" w:sz="4" w:space="0" w:color="auto"/>
              <w:right w:val="single" w:sz="4" w:space="0" w:color="auto"/>
            </w:tcBorders>
            <w:shd w:val="clear" w:color="auto" w:fill="auto"/>
          </w:tcPr>
          <w:p w:rsidR="00F94860" w:rsidRPr="000E42CC" w:rsidRDefault="00F94860" w:rsidP="000E42CC"/>
        </w:tc>
      </w:tr>
      <w:tr w:rsidR="00F94860" w:rsidRPr="000E42CC" w:rsidTr="000E42CC">
        <w:trPr>
          <w:gridAfter w:val="2"/>
          <w:wAfter w:w="22" w:type="dxa"/>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rPr>
                <w:sz w:val="20"/>
                <w:szCs w:val="20"/>
                <w:lang w:eastAsia="ro-RO"/>
              </w:rPr>
            </w:pPr>
            <w:r w:rsidRPr="000E42CC">
              <w:rPr>
                <w:sz w:val="20"/>
                <w:szCs w:val="20"/>
                <w:lang w:eastAsia="ro-RO"/>
              </w:rPr>
              <w:t>1.1.6</w:t>
            </w:r>
          </w:p>
        </w:tc>
        <w:tc>
          <w:tcPr>
            <w:tcW w:w="2605" w:type="dxa"/>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spacing w:line="276" w:lineRule="auto"/>
              <w:rPr>
                <w:strike/>
                <w:sz w:val="20"/>
                <w:szCs w:val="20"/>
              </w:rPr>
            </w:pPr>
            <w:r w:rsidRPr="000E42CC">
              <w:rPr>
                <w:color w:val="000000"/>
                <w:sz w:val="20"/>
                <w:szCs w:val="20"/>
              </w:rPr>
              <w:t xml:space="preserve">Menținerea  capacității de suport a habitatelor (zonele umede, râurile și zonele limitrofe ale acestora) </w:t>
            </w:r>
            <w:r w:rsidRPr="000E42CC">
              <w:rPr>
                <w:sz w:val="20"/>
                <w:szCs w:val="20"/>
              </w:rPr>
              <w:t xml:space="preserve">prin prisma necesităţii menţinerii stării de conservare favorabilă  pentru speciile de </w:t>
            </w:r>
            <w:r w:rsidRPr="000E42CC">
              <w:rPr>
                <w:b/>
                <w:sz w:val="20"/>
                <w:szCs w:val="20"/>
              </w:rPr>
              <w:t>amfibieni:</w:t>
            </w:r>
            <w:r w:rsidRPr="000E42CC">
              <w:rPr>
                <w:sz w:val="20"/>
                <w:szCs w:val="20"/>
              </w:rPr>
              <w:t xml:space="preserve"> </w:t>
            </w:r>
            <w:r w:rsidRPr="000E42CC">
              <w:rPr>
                <w:i/>
                <w:sz w:val="20"/>
                <w:szCs w:val="20"/>
              </w:rPr>
              <w:t>Triturus vulgaris ampelensis, Bombina variegata</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32.000</w:t>
            </w:r>
          </w:p>
          <w:p w:rsidR="00F94860" w:rsidRPr="000E42CC" w:rsidRDefault="00F94860" w:rsidP="000E42CC">
            <w:pPr>
              <w:keepNext/>
              <w:keepLines/>
              <w:spacing w:line="276" w:lineRule="auto"/>
              <w:jc w:val="center"/>
              <w:rPr>
                <w:rFonts w:eastAsia="Times New Roman"/>
                <w:color w:val="000000"/>
                <w:sz w:val="20"/>
                <w:szCs w:val="20"/>
                <w:lang w:eastAsia="ro-RO"/>
              </w:rPr>
            </w:pPr>
          </w:p>
          <w:p w:rsidR="00F94860" w:rsidRPr="000E42CC" w:rsidRDefault="00F94860" w:rsidP="000E42CC">
            <w:pPr>
              <w:keepNext/>
              <w:keepLines/>
              <w:spacing w:line="276" w:lineRule="auto"/>
              <w:jc w:val="center"/>
              <w:rPr>
                <w:rFonts w:eastAsia="Times New Roman"/>
                <w:color w:val="000000"/>
                <w:sz w:val="20"/>
                <w:szCs w:val="20"/>
                <w:lang w:eastAsia="ro-RO"/>
              </w:rPr>
            </w:pPr>
          </w:p>
          <w:p w:rsidR="00F94860" w:rsidRPr="000E42CC" w:rsidRDefault="00F94860" w:rsidP="000E42CC">
            <w:pPr>
              <w:keepNext/>
              <w:keepLines/>
              <w:spacing w:line="276" w:lineRule="auto"/>
              <w:jc w:val="center"/>
              <w:rPr>
                <w:rFonts w:eastAsia="Times New Roman"/>
                <w:color w:val="000000"/>
                <w:sz w:val="20"/>
                <w:szCs w:val="20"/>
                <w:lang w:eastAsia="ro-RO"/>
              </w:rPr>
            </w:pP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825</w:t>
            </w: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32.825</w:t>
            </w: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1138"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w:t>
            </w:r>
          </w:p>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 xml:space="preserve">Lucrări de realizare șanțuri / rigole </w:t>
            </w: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993" w:type="dxa"/>
            <w:gridSpan w:val="3"/>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rPr>
                <w:sz w:val="20"/>
                <w:szCs w:val="20"/>
              </w:rPr>
            </w:pPr>
            <w:r w:rsidRPr="000E42CC">
              <w:rPr>
                <w:sz w:val="20"/>
                <w:szCs w:val="20"/>
              </w:rPr>
              <w:t>Realizate anual</w:t>
            </w:r>
          </w:p>
        </w:tc>
      </w:tr>
      <w:tr w:rsidR="00F94860" w:rsidRPr="000E42CC" w:rsidTr="000E42CC">
        <w:trPr>
          <w:gridAfter w:val="2"/>
          <w:wAfter w:w="22" w:type="dxa"/>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rPr>
                <w:sz w:val="20"/>
                <w:szCs w:val="20"/>
                <w:lang w:eastAsia="ro-RO"/>
              </w:rPr>
            </w:pPr>
            <w:r w:rsidRPr="000E42CC">
              <w:rPr>
                <w:sz w:val="20"/>
                <w:szCs w:val="20"/>
                <w:lang w:eastAsia="ro-RO"/>
              </w:rPr>
              <w:t>1.1.7</w:t>
            </w:r>
          </w:p>
        </w:tc>
        <w:tc>
          <w:tcPr>
            <w:tcW w:w="2605" w:type="dxa"/>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spacing w:line="276" w:lineRule="auto"/>
              <w:rPr>
                <w:sz w:val="20"/>
                <w:szCs w:val="20"/>
              </w:rPr>
            </w:pPr>
            <w:r w:rsidRPr="000E42CC">
              <w:rPr>
                <w:sz w:val="20"/>
                <w:szCs w:val="20"/>
                <w:lang w:eastAsia="ro-RO"/>
              </w:rPr>
              <w:t xml:space="preserve">Controlul pășunatului precum și a păşunatului în pădure pentru evitarea deranjului speciilor de: </w:t>
            </w:r>
            <w:r w:rsidRPr="000E42CC">
              <w:rPr>
                <w:b/>
                <w:sz w:val="20"/>
                <w:szCs w:val="20"/>
                <w:lang w:eastAsia="ro-RO"/>
              </w:rPr>
              <w:t xml:space="preserve">amfibieni: </w:t>
            </w:r>
            <w:r w:rsidRPr="000E42CC">
              <w:rPr>
                <w:i/>
                <w:sz w:val="20"/>
                <w:szCs w:val="20"/>
              </w:rPr>
              <w:t xml:space="preserve">Bombina variegata, Triturus vulgaris ampelensis </w:t>
            </w:r>
            <w:r w:rsidRPr="000E42CC">
              <w:rPr>
                <w:sz w:val="20"/>
                <w:szCs w:val="20"/>
              </w:rPr>
              <w:t xml:space="preserve">și </w:t>
            </w:r>
            <w:r w:rsidRPr="000E42CC">
              <w:rPr>
                <w:b/>
                <w:sz w:val="20"/>
                <w:szCs w:val="20"/>
              </w:rPr>
              <w:t>mamifere</w:t>
            </w:r>
            <w:r w:rsidRPr="000E42CC">
              <w:rPr>
                <w:sz w:val="20"/>
                <w:szCs w:val="20"/>
              </w:rPr>
              <w:t xml:space="preserve">: </w:t>
            </w:r>
            <w:r w:rsidRPr="000E42CC">
              <w:rPr>
                <w:i/>
                <w:color w:val="000000"/>
                <w:sz w:val="20"/>
                <w:szCs w:val="20"/>
              </w:rPr>
              <w:t>Ursus arctos,</w:t>
            </w:r>
            <w:r w:rsidRPr="000E42CC">
              <w:rPr>
                <w:color w:val="000000"/>
                <w:sz w:val="20"/>
                <w:szCs w:val="20"/>
              </w:rPr>
              <w:t xml:space="preserve"> </w:t>
            </w:r>
            <w:r w:rsidRPr="000E42CC">
              <w:rPr>
                <w:i/>
                <w:sz w:val="20"/>
                <w:szCs w:val="20"/>
              </w:rPr>
              <w:t>Canis lupus.</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102.400</w:t>
            </w:r>
          </w:p>
          <w:p w:rsidR="00F94860" w:rsidRPr="000E42CC" w:rsidRDefault="00F94860" w:rsidP="000E42CC">
            <w:pPr>
              <w:keepNext/>
              <w:keepLines/>
              <w:spacing w:line="276" w:lineRule="auto"/>
              <w:jc w:val="center"/>
              <w:rPr>
                <w:rFonts w:eastAsia="Times New Roman"/>
                <w:color w:val="000000"/>
                <w:sz w:val="20"/>
                <w:szCs w:val="20"/>
                <w:lang w:eastAsia="ro-RO"/>
              </w:rPr>
            </w:pP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6.600</w:t>
            </w: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100"/>
              <w:jc w:val="right"/>
              <w:rPr>
                <w:rFonts w:eastAsia="Times New Roman"/>
                <w:b/>
                <w:color w:val="000000"/>
                <w:sz w:val="20"/>
                <w:szCs w:val="20"/>
                <w:lang w:eastAsia="ro-RO"/>
              </w:rPr>
            </w:pPr>
            <w:r w:rsidRPr="000E42CC">
              <w:rPr>
                <w:rFonts w:eastAsia="Times New Roman"/>
                <w:b/>
                <w:color w:val="000000"/>
                <w:sz w:val="20"/>
                <w:szCs w:val="20"/>
                <w:lang w:eastAsia="ro-RO"/>
              </w:rPr>
              <w:t>109.000</w:t>
            </w:r>
          </w:p>
          <w:p w:rsidR="00F94860" w:rsidRPr="000E42CC" w:rsidRDefault="00F94860" w:rsidP="000E42CC">
            <w:pPr>
              <w:keepNext/>
              <w:keepLines/>
              <w:spacing w:line="276" w:lineRule="auto"/>
              <w:ind w:left="-100"/>
              <w:jc w:val="right"/>
              <w:rPr>
                <w:rFonts w:eastAsia="Times New Roman"/>
                <w:b/>
                <w:color w:val="000000"/>
                <w:sz w:val="20"/>
                <w:szCs w:val="20"/>
                <w:lang w:eastAsia="ro-RO"/>
              </w:rPr>
            </w:pPr>
          </w:p>
          <w:p w:rsidR="00F94860" w:rsidRPr="000E42CC" w:rsidRDefault="00F94860" w:rsidP="000E42CC">
            <w:pPr>
              <w:keepNext/>
              <w:keepLines/>
              <w:spacing w:line="276" w:lineRule="auto"/>
              <w:ind w:left="-100"/>
              <w:jc w:val="right"/>
              <w:rPr>
                <w:rFonts w:eastAsia="Times New Roman"/>
                <w:b/>
                <w:color w:val="000000"/>
                <w:sz w:val="20"/>
                <w:szCs w:val="20"/>
                <w:lang w:eastAsia="ro-RO"/>
              </w:rPr>
            </w:pPr>
          </w:p>
          <w:p w:rsidR="00F94860" w:rsidRPr="000E42CC" w:rsidRDefault="00F94860" w:rsidP="000E42CC">
            <w:pPr>
              <w:keepNext/>
              <w:keepLines/>
              <w:spacing w:line="276" w:lineRule="auto"/>
              <w:ind w:left="-100"/>
              <w:jc w:val="right"/>
              <w:rPr>
                <w:rFonts w:eastAsia="Times New Roman"/>
                <w:b/>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1138"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w:t>
            </w:r>
          </w:p>
          <w:p w:rsidR="00F94860" w:rsidRPr="000E42CC" w:rsidRDefault="00F94860" w:rsidP="000E42CC">
            <w:pPr>
              <w:keepNext/>
              <w:keepLines/>
              <w:spacing w:line="276" w:lineRule="auto"/>
              <w:ind w:left="-107"/>
              <w:rPr>
                <w:rFonts w:eastAsia="Times New Roman"/>
                <w:color w:val="000000"/>
                <w:sz w:val="20"/>
                <w:szCs w:val="20"/>
                <w:lang w:eastAsia="ro-RO"/>
              </w:rPr>
            </w:pPr>
            <w:r w:rsidRPr="000E42CC">
              <w:rPr>
                <w:rFonts w:eastAsia="Times New Roman"/>
                <w:color w:val="000000"/>
                <w:sz w:val="20"/>
                <w:szCs w:val="20"/>
                <w:lang w:eastAsia="ro-RO"/>
              </w:rPr>
              <w:t>Fonduri proprii admin</w:t>
            </w: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107"/>
              <w:rPr>
                <w:rFonts w:eastAsia="Times New Roman"/>
                <w:color w:val="000000"/>
                <w:sz w:val="20"/>
                <w:szCs w:val="20"/>
                <w:lang w:eastAsia="ro-RO"/>
              </w:rPr>
            </w:pPr>
            <w:r w:rsidRPr="000E42CC">
              <w:rPr>
                <w:rFonts w:eastAsia="Times New Roman"/>
                <w:color w:val="000000"/>
                <w:sz w:val="20"/>
                <w:szCs w:val="20"/>
                <w:lang w:eastAsia="ro-RO"/>
              </w:rPr>
              <w:t>80 verificări în teren realizate</w:t>
            </w:r>
          </w:p>
          <w:p w:rsidR="00F94860" w:rsidRPr="000E42CC" w:rsidRDefault="00F94860" w:rsidP="000E42CC">
            <w:pPr>
              <w:keepNext/>
              <w:keepLines/>
              <w:spacing w:line="276" w:lineRule="auto"/>
              <w:ind w:left="-107"/>
              <w:rPr>
                <w:rFonts w:eastAsia="Times New Roman"/>
                <w:color w:val="000000"/>
                <w:sz w:val="20"/>
                <w:szCs w:val="20"/>
                <w:lang w:eastAsia="ro-RO"/>
              </w:rPr>
            </w:pPr>
          </w:p>
        </w:tc>
        <w:tc>
          <w:tcPr>
            <w:tcW w:w="993" w:type="dxa"/>
            <w:gridSpan w:val="3"/>
            <w:tcBorders>
              <w:top w:val="single" w:sz="4" w:space="0" w:color="auto"/>
              <w:left w:val="nil"/>
              <w:bottom w:val="single" w:sz="4" w:space="0" w:color="auto"/>
              <w:right w:val="single" w:sz="4" w:space="0" w:color="auto"/>
            </w:tcBorders>
            <w:shd w:val="clear" w:color="auto" w:fill="auto"/>
          </w:tcPr>
          <w:p w:rsidR="00F94860" w:rsidRPr="000E42CC" w:rsidRDefault="00F94860" w:rsidP="000E42CC"/>
        </w:tc>
      </w:tr>
      <w:tr w:rsidR="00F94860" w:rsidRPr="000E42CC" w:rsidTr="000E42CC">
        <w:trPr>
          <w:gridAfter w:val="2"/>
          <w:wAfter w:w="22" w:type="dxa"/>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rPr>
                <w:sz w:val="20"/>
                <w:szCs w:val="20"/>
                <w:lang w:eastAsia="ro-RO"/>
              </w:rPr>
            </w:pPr>
            <w:r w:rsidRPr="000E42CC">
              <w:rPr>
                <w:sz w:val="20"/>
                <w:szCs w:val="20"/>
                <w:lang w:eastAsia="ro-RO"/>
              </w:rPr>
              <w:t>1.1.8</w:t>
            </w:r>
          </w:p>
        </w:tc>
        <w:tc>
          <w:tcPr>
            <w:tcW w:w="2605" w:type="dxa"/>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spacing w:line="276" w:lineRule="auto"/>
              <w:rPr>
                <w:sz w:val="20"/>
                <w:szCs w:val="20"/>
                <w:lang w:eastAsia="ro-RO"/>
              </w:rPr>
            </w:pPr>
            <w:r w:rsidRPr="000E42CC">
              <w:rPr>
                <w:sz w:val="20"/>
                <w:szCs w:val="20"/>
              </w:rPr>
              <w:t xml:space="preserve">Realizarea și implementarea de studii pastorale în vederea menținerii stării de conservare favorabile pentru speciile de: </w:t>
            </w:r>
            <w:r w:rsidRPr="000E42CC">
              <w:rPr>
                <w:b/>
                <w:sz w:val="20"/>
                <w:szCs w:val="20"/>
                <w:lang w:eastAsia="ro-RO"/>
              </w:rPr>
              <w:t xml:space="preserve">amfibieni: </w:t>
            </w:r>
            <w:r w:rsidRPr="000E42CC">
              <w:rPr>
                <w:i/>
                <w:sz w:val="20"/>
                <w:szCs w:val="20"/>
              </w:rPr>
              <w:t xml:space="preserve">Bombina variegata, Triturus vulgaris ampelensis </w:t>
            </w:r>
            <w:r w:rsidRPr="000E42CC">
              <w:rPr>
                <w:sz w:val="20"/>
                <w:szCs w:val="20"/>
              </w:rPr>
              <w:t xml:space="preserve">și </w:t>
            </w:r>
            <w:r w:rsidRPr="000E42CC">
              <w:rPr>
                <w:b/>
                <w:sz w:val="20"/>
                <w:szCs w:val="20"/>
              </w:rPr>
              <w:t>mamifere</w:t>
            </w:r>
            <w:r w:rsidRPr="000E42CC">
              <w:rPr>
                <w:sz w:val="20"/>
                <w:szCs w:val="20"/>
              </w:rPr>
              <w:t xml:space="preserve">: </w:t>
            </w:r>
            <w:r w:rsidRPr="000E42CC">
              <w:rPr>
                <w:i/>
                <w:color w:val="000000"/>
                <w:sz w:val="20"/>
                <w:szCs w:val="20"/>
              </w:rPr>
              <w:t>Ursus arctos,</w:t>
            </w:r>
            <w:r w:rsidRPr="000E42CC">
              <w:rPr>
                <w:color w:val="000000"/>
                <w:sz w:val="20"/>
                <w:szCs w:val="20"/>
              </w:rPr>
              <w:t xml:space="preserve"> </w:t>
            </w:r>
            <w:r w:rsidRPr="000E42CC">
              <w:rPr>
                <w:i/>
                <w:sz w:val="20"/>
                <w:szCs w:val="20"/>
              </w:rPr>
              <w:t>Canis lupus</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44.800</w:t>
            </w:r>
          </w:p>
          <w:p w:rsidR="00F94860" w:rsidRPr="000E42CC" w:rsidRDefault="00F94860" w:rsidP="000E42CC">
            <w:pPr>
              <w:keepNext/>
              <w:keepLines/>
              <w:spacing w:line="276" w:lineRule="auto"/>
              <w:jc w:val="center"/>
              <w:rPr>
                <w:rFonts w:eastAsia="Times New Roman"/>
                <w:sz w:val="20"/>
                <w:szCs w:val="20"/>
                <w:lang w:eastAsia="ro-RO"/>
              </w:rPr>
            </w:pP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500</w:t>
            </w:r>
          </w:p>
          <w:p w:rsidR="00F94860" w:rsidRPr="000E42CC" w:rsidRDefault="00F94860" w:rsidP="000E42CC">
            <w:pPr>
              <w:keepNext/>
              <w:keepLines/>
              <w:spacing w:line="276" w:lineRule="auto"/>
              <w:jc w:val="right"/>
              <w:rPr>
                <w:rFonts w:eastAsia="Times New Roman"/>
                <w:sz w:val="20"/>
                <w:szCs w:val="20"/>
                <w:lang w:eastAsia="ro-RO"/>
              </w:rPr>
            </w:pPr>
          </w:p>
          <w:p w:rsidR="00F94860" w:rsidRPr="000E42CC" w:rsidRDefault="00F94860" w:rsidP="000E42CC">
            <w:pPr>
              <w:keepNext/>
              <w:keepLines/>
              <w:spacing w:line="276" w:lineRule="auto"/>
              <w:rPr>
                <w:rFonts w:eastAsia="Times New Roman"/>
                <w:sz w:val="20"/>
                <w:szCs w:val="20"/>
                <w:lang w:eastAsia="ro-RO"/>
              </w:rPr>
            </w:pPr>
          </w:p>
          <w:p w:rsidR="00F94860" w:rsidRPr="000E42CC" w:rsidRDefault="00F94860" w:rsidP="000E42CC">
            <w:pPr>
              <w:keepNext/>
              <w:keepLines/>
              <w:spacing w:line="276" w:lineRule="auto"/>
              <w:rPr>
                <w:rFonts w:eastAsia="Times New Roman"/>
                <w:sz w:val="20"/>
                <w:szCs w:val="20"/>
                <w:lang w:eastAsia="ro-RO"/>
              </w:rPr>
            </w:pPr>
          </w:p>
          <w:p w:rsidR="00F94860" w:rsidRPr="000E42CC" w:rsidRDefault="00F94860" w:rsidP="000E42CC">
            <w:pPr>
              <w:keepNext/>
              <w:keepLines/>
              <w:spacing w:line="276" w:lineRule="auto"/>
              <w:rPr>
                <w:rFonts w:eastAsia="Times New Roman"/>
                <w:sz w:val="20"/>
                <w:szCs w:val="20"/>
                <w:lang w:eastAsia="ro-RO"/>
              </w:rPr>
            </w:pPr>
            <w:r w:rsidRPr="000E42CC">
              <w:rPr>
                <w:rFonts w:eastAsia="Times New Roman"/>
                <w:sz w:val="20"/>
                <w:szCs w:val="20"/>
                <w:lang w:eastAsia="ro-RO"/>
              </w:rPr>
              <w:t xml:space="preserve"> </w:t>
            </w: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45.300</w:t>
            </w: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1138"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w:t>
            </w:r>
          </w:p>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p w:rsidR="00F94860" w:rsidRPr="000E42CC" w:rsidRDefault="00F94860" w:rsidP="000E42CC">
            <w:pPr>
              <w:keepNext/>
              <w:keepLines/>
              <w:spacing w:line="276" w:lineRule="auto"/>
              <w:rPr>
                <w:rFonts w:eastAsia="Times New Roman"/>
                <w:color w:val="000000"/>
                <w:sz w:val="20"/>
                <w:szCs w:val="20"/>
                <w:lang w:eastAsia="ro-RO"/>
              </w:rPr>
            </w:pP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 studiu pastoral realizat</w:t>
            </w:r>
          </w:p>
          <w:p w:rsidR="00F94860" w:rsidRPr="000E42CC" w:rsidRDefault="00F94860" w:rsidP="000E42CC">
            <w:pPr>
              <w:keepNext/>
              <w:keepLines/>
              <w:spacing w:line="276" w:lineRule="auto"/>
              <w:rPr>
                <w:rFonts w:eastAsia="Times New Roman"/>
                <w:color w:val="000000"/>
                <w:sz w:val="20"/>
                <w:szCs w:val="20"/>
                <w:lang w:eastAsia="ro-RO"/>
              </w:rPr>
            </w:pPr>
          </w:p>
        </w:tc>
        <w:tc>
          <w:tcPr>
            <w:tcW w:w="993" w:type="dxa"/>
            <w:gridSpan w:val="3"/>
            <w:tcBorders>
              <w:top w:val="single" w:sz="4" w:space="0" w:color="auto"/>
              <w:left w:val="nil"/>
              <w:bottom w:val="single" w:sz="4" w:space="0" w:color="auto"/>
              <w:right w:val="single" w:sz="4" w:space="0" w:color="auto"/>
            </w:tcBorders>
            <w:shd w:val="clear" w:color="auto" w:fill="auto"/>
          </w:tcPr>
          <w:p w:rsidR="00F94860" w:rsidRPr="000E42CC" w:rsidRDefault="00F94860" w:rsidP="000E42CC"/>
        </w:tc>
      </w:tr>
      <w:tr w:rsidR="00F94860" w:rsidRPr="000E42CC" w:rsidTr="000E42CC">
        <w:trPr>
          <w:gridAfter w:val="2"/>
          <w:wAfter w:w="22" w:type="dxa"/>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rPr>
                <w:sz w:val="20"/>
                <w:szCs w:val="20"/>
                <w:lang w:eastAsia="ro-RO"/>
              </w:rPr>
            </w:pPr>
            <w:r w:rsidRPr="000E42CC">
              <w:rPr>
                <w:sz w:val="20"/>
                <w:szCs w:val="20"/>
                <w:lang w:eastAsia="ro-RO"/>
              </w:rPr>
              <w:t>1.1.9</w:t>
            </w:r>
          </w:p>
        </w:tc>
        <w:tc>
          <w:tcPr>
            <w:tcW w:w="2605" w:type="dxa"/>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spacing w:line="276" w:lineRule="auto"/>
              <w:rPr>
                <w:sz w:val="20"/>
                <w:szCs w:val="20"/>
              </w:rPr>
            </w:pPr>
            <w:r w:rsidRPr="000E42CC">
              <w:rPr>
                <w:sz w:val="20"/>
                <w:szCs w:val="20"/>
              </w:rPr>
              <w:t xml:space="preserve">Evitarea fragmentării habitatelor favorabile speciilor de </w:t>
            </w:r>
            <w:r w:rsidRPr="000E42CC">
              <w:rPr>
                <w:b/>
                <w:sz w:val="20"/>
                <w:szCs w:val="20"/>
              </w:rPr>
              <w:t>mamifere:</w:t>
            </w:r>
            <w:r w:rsidRPr="000E42CC">
              <w:rPr>
                <w:sz w:val="20"/>
                <w:szCs w:val="20"/>
              </w:rPr>
              <w:t xml:space="preserve"> </w:t>
            </w:r>
            <w:r w:rsidRPr="000E42CC">
              <w:rPr>
                <w:i/>
                <w:color w:val="000000"/>
                <w:sz w:val="20"/>
                <w:szCs w:val="20"/>
              </w:rPr>
              <w:t>Ursus arctos,</w:t>
            </w:r>
            <w:r w:rsidRPr="000E42CC">
              <w:rPr>
                <w:color w:val="000000"/>
                <w:sz w:val="20"/>
                <w:szCs w:val="20"/>
              </w:rPr>
              <w:t xml:space="preserve"> </w:t>
            </w:r>
            <w:r w:rsidRPr="000E42CC">
              <w:rPr>
                <w:i/>
                <w:sz w:val="20"/>
                <w:szCs w:val="20"/>
              </w:rPr>
              <w:t xml:space="preserve">Canis lupus </w:t>
            </w:r>
            <w:r w:rsidRPr="000E42CC">
              <w:rPr>
                <w:sz w:val="20"/>
                <w:szCs w:val="20"/>
              </w:rPr>
              <w:t xml:space="preserve">și </w:t>
            </w:r>
            <w:r w:rsidRPr="000E42CC">
              <w:rPr>
                <w:i/>
                <w:sz w:val="20"/>
                <w:szCs w:val="20"/>
              </w:rPr>
              <w:t>Lutra lutra</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64.000</w:t>
            </w:r>
          </w:p>
          <w:p w:rsidR="00F94860" w:rsidRPr="000E42CC" w:rsidRDefault="00F94860" w:rsidP="000E42CC">
            <w:pPr>
              <w:keepNext/>
              <w:keepLines/>
              <w:spacing w:line="276" w:lineRule="auto"/>
              <w:ind w:right="-109"/>
              <w:jc w:val="center"/>
              <w:rPr>
                <w:rFonts w:eastAsia="Times New Roman"/>
                <w:color w:val="000000"/>
                <w:sz w:val="20"/>
                <w:szCs w:val="20"/>
                <w:lang w:eastAsia="ro-RO"/>
              </w:rPr>
            </w:pP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4.125</w:t>
            </w: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68.125</w:t>
            </w:r>
          </w:p>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rPr>
                <w:rFonts w:eastAsia="Times New Roman"/>
                <w:b/>
                <w:color w:val="000000"/>
                <w:sz w:val="20"/>
                <w:szCs w:val="20"/>
                <w:lang w:eastAsia="ro-RO"/>
              </w:rPr>
            </w:pPr>
          </w:p>
        </w:tc>
        <w:tc>
          <w:tcPr>
            <w:tcW w:w="1138"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w:t>
            </w:r>
          </w:p>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50 analize în teren realizate</w:t>
            </w:r>
          </w:p>
        </w:tc>
        <w:tc>
          <w:tcPr>
            <w:tcW w:w="993" w:type="dxa"/>
            <w:gridSpan w:val="3"/>
            <w:tcBorders>
              <w:top w:val="single" w:sz="4" w:space="0" w:color="auto"/>
              <w:left w:val="nil"/>
              <w:bottom w:val="single" w:sz="4" w:space="0" w:color="auto"/>
              <w:right w:val="single" w:sz="4" w:space="0" w:color="auto"/>
            </w:tcBorders>
            <w:shd w:val="clear" w:color="auto" w:fill="auto"/>
          </w:tcPr>
          <w:p w:rsidR="00F94860" w:rsidRPr="000E42CC" w:rsidRDefault="00F94860" w:rsidP="000E42CC"/>
        </w:tc>
      </w:tr>
      <w:tr w:rsidR="00F94860" w:rsidRPr="000E42CC" w:rsidTr="000E42CC">
        <w:trPr>
          <w:gridAfter w:val="2"/>
          <w:wAfter w:w="22" w:type="dxa"/>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ind w:left="-106"/>
              <w:rPr>
                <w:sz w:val="20"/>
                <w:szCs w:val="20"/>
                <w:lang w:eastAsia="ro-RO"/>
              </w:rPr>
            </w:pPr>
            <w:r w:rsidRPr="000E42CC">
              <w:rPr>
                <w:sz w:val="20"/>
                <w:szCs w:val="20"/>
                <w:lang w:eastAsia="ro-RO"/>
              </w:rPr>
              <w:t>1.1.10</w:t>
            </w:r>
          </w:p>
        </w:tc>
        <w:tc>
          <w:tcPr>
            <w:tcW w:w="2605" w:type="dxa"/>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spacing w:line="276" w:lineRule="auto"/>
              <w:rPr>
                <w:sz w:val="20"/>
                <w:szCs w:val="20"/>
              </w:rPr>
            </w:pPr>
            <w:r w:rsidRPr="000E42CC">
              <w:rPr>
                <w:sz w:val="20"/>
                <w:szCs w:val="20"/>
              </w:rPr>
              <w:t xml:space="preserve">Menținerea zonelor speciale de protecție din zona bârloagelor, a adăposturilor, a zonelor de hrănire naturală și a zonelor de liniște pentru </w:t>
            </w:r>
            <w:r w:rsidRPr="000E42CC">
              <w:rPr>
                <w:sz w:val="20"/>
                <w:szCs w:val="20"/>
              </w:rPr>
              <w:lastRenderedPageBreak/>
              <w:t xml:space="preserve">speciile de </w:t>
            </w:r>
            <w:r w:rsidRPr="000E42CC">
              <w:rPr>
                <w:b/>
                <w:sz w:val="20"/>
                <w:szCs w:val="20"/>
              </w:rPr>
              <w:t>mamifere:</w:t>
            </w:r>
            <w:r w:rsidRPr="000E42CC">
              <w:rPr>
                <w:sz w:val="20"/>
                <w:szCs w:val="20"/>
              </w:rPr>
              <w:t xml:space="preserve"> </w:t>
            </w:r>
            <w:r w:rsidRPr="000E42CC">
              <w:rPr>
                <w:i/>
                <w:sz w:val="20"/>
                <w:szCs w:val="20"/>
              </w:rPr>
              <w:t>Ursus arctos,</w:t>
            </w:r>
            <w:r w:rsidRPr="000E42CC">
              <w:rPr>
                <w:sz w:val="20"/>
                <w:szCs w:val="20"/>
              </w:rPr>
              <w:t xml:space="preserve"> </w:t>
            </w:r>
            <w:r w:rsidRPr="000E42CC">
              <w:rPr>
                <w:i/>
                <w:sz w:val="20"/>
                <w:szCs w:val="20"/>
              </w:rPr>
              <w:t>Canis lupus.</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lastRenderedPageBreak/>
              <w:t>64.000</w:t>
            </w:r>
          </w:p>
          <w:p w:rsidR="00F94860" w:rsidRPr="000E42CC" w:rsidRDefault="00F94860" w:rsidP="000E42CC">
            <w:pPr>
              <w:keepNext/>
              <w:keepLines/>
              <w:spacing w:line="276" w:lineRule="auto"/>
              <w:ind w:right="-109"/>
              <w:jc w:val="center"/>
              <w:rPr>
                <w:rFonts w:eastAsia="Times New Roman"/>
                <w:color w:val="000000"/>
                <w:sz w:val="20"/>
                <w:szCs w:val="20"/>
                <w:lang w:eastAsia="ro-RO"/>
              </w:rPr>
            </w:pP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4.125</w:t>
            </w: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68.125</w:t>
            </w:r>
          </w:p>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rPr>
                <w:rFonts w:eastAsia="Times New Roman"/>
                <w:b/>
                <w:color w:val="000000"/>
                <w:sz w:val="20"/>
                <w:szCs w:val="20"/>
                <w:lang w:eastAsia="ro-RO"/>
              </w:rPr>
            </w:pPr>
          </w:p>
        </w:tc>
        <w:tc>
          <w:tcPr>
            <w:tcW w:w="1138"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w:t>
            </w:r>
          </w:p>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50 analize în teren realizate</w:t>
            </w:r>
          </w:p>
        </w:tc>
        <w:tc>
          <w:tcPr>
            <w:tcW w:w="993" w:type="dxa"/>
            <w:gridSpan w:val="3"/>
            <w:tcBorders>
              <w:top w:val="single" w:sz="4" w:space="0" w:color="auto"/>
              <w:left w:val="nil"/>
              <w:bottom w:val="single" w:sz="4" w:space="0" w:color="auto"/>
              <w:right w:val="single" w:sz="4" w:space="0" w:color="auto"/>
            </w:tcBorders>
            <w:shd w:val="clear" w:color="auto" w:fill="auto"/>
          </w:tcPr>
          <w:p w:rsidR="00F94860" w:rsidRPr="000E42CC" w:rsidRDefault="00F94860" w:rsidP="000E42CC"/>
        </w:tc>
      </w:tr>
      <w:tr w:rsidR="00F94860" w:rsidRPr="000E42CC" w:rsidTr="000E42CC">
        <w:trPr>
          <w:gridAfter w:val="2"/>
          <w:wAfter w:w="22" w:type="dxa"/>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ind w:left="-106"/>
              <w:rPr>
                <w:sz w:val="20"/>
                <w:szCs w:val="20"/>
                <w:lang w:eastAsia="ro-RO"/>
              </w:rPr>
            </w:pPr>
            <w:r w:rsidRPr="000E42CC">
              <w:rPr>
                <w:sz w:val="20"/>
                <w:szCs w:val="20"/>
                <w:lang w:eastAsia="ro-RO"/>
              </w:rPr>
              <w:t>1.1.11</w:t>
            </w:r>
          </w:p>
        </w:tc>
        <w:tc>
          <w:tcPr>
            <w:tcW w:w="2605" w:type="dxa"/>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spacing w:line="276" w:lineRule="auto"/>
              <w:rPr>
                <w:sz w:val="20"/>
                <w:szCs w:val="20"/>
              </w:rPr>
            </w:pPr>
            <w:r w:rsidRPr="000E42CC">
              <w:rPr>
                <w:sz w:val="20"/>
                <w:szCs w:val="20"/>
              </w:rPr>
              <w:t xml:space="preserve">Evaluarea construirii de noi căi de acces, drumuri – infrastructură de transport prin prisma necesităţii menţinerii stării de conservare favorabilă a speciilor de </w:t>
            </w:r>
            <w:r w:rsidRPr="000E42CC">
              <w:rPr>
                <w:b/>
                <w:sz w:val="20"/>
                <w:szCs w:val="20"/>
              </w:rPr>
              <w:t>mamifere</w:t>
            </w:r>
            <w:r w:rsidRPr="000E42CC">
              <w:rPr>
                <w:sz w:val="20"/>
                <w:szCs w:val="20"/>
              </w:rPr>
              <w:t xml:space="preserve">: </w:t>
            </w:r>
            <w:r w:rsidRPr="000E42CC">
              <w:rPr>
                <w:i/>
                <w:color w:val="000000"/>
                <w:sz w:val="20"/>
                <w:szCs w:val="20"/>
              </w:rPr>
              <w:t>Ursus arctos,</w:t>
            </w:r>
            <w:r w:rsidRPr="000E42CC">
              <w:rPr>
                <w:color w:val="000000"/>
                <w:sz w:val="20"/>
                <w:szCs w:val="20"/>
              </w:rPr>
              <w:t xml:space="preserve"> </w:t>
            </w:r>
            <w:r w:rsidRPr="000E42CC">
              <w:rPr>
                <w:i/>
                <w:sz w:val="20"/>
                <w:szCs w:val="20"/>
              </w:rPr>
              <w:t>Canis lupus</w:t>
            </w:r>
            <w:r w:rsidRPr="000E42CC">
              <w:rPr>
                <w:sz w:val="20"/>
                <w:szCs w:val="20"/>
              </w:rPr>
              <w:t xml:space="preserve"> </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32.000</w:t>
            </w:r>
          </w:p>
          <w:p w:rsidR="00F94860" w:rsidRPr="000E42CC" w:rsidRDefault="00F94860" w:rsidP="000E42CC">
            <w:pPr>
              <w:keepNext/>
              <w:keepLines/>
              <w:spacing w:line="276" w:lineRule="auto"/>
              <w:ind w:right="-109"/>
              <w:jc w:val="center"/>
              <w:rPr>
                <w:rFonts w:eastAsia="Times New Roman"/>
                <w:color w:val="000000"/>
                <w:sz w:val="20"/>
                <w:szCs w:val="20"/>
                <w:lang w:eastAsia="ro-RO"/>
              </w:rPr>
            </w:pP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500</w:t>
            </w: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32.500</w:t>
            </w:r>
          </w:p>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1138"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w:t>
            </w:r>
          </w:p>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5 analize în teren realizate</w:t>
            </w: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993" w:type="dxa"/>
            <w:gridSpan w:val="3"/>
            <w:tcBorders>
              <w:top w:val="single" w:sz="4" w:space="0" w:color="auto"/>
              <w:left w:val="nil"/>
              <w:bottom w:val="single" w:sz="4" w:space="0" w:color="auto"/>
              <w:right w:val="single" w:sz="4" w:space="0" w:color="auto"/>
            </w:tcBorders>
            <w:shd w:val="clear" w:color="auto" w:fill="auto"/>
          </w:tcPr>
          <w:p w:rsidR="00F94860" w:rsidRPr="000E42CC" w:rsidRDefault="00F94860" w:rsidP="000E42CC"/>
        </w:tc>
      </w:tr>
      <w:tr w:rsidR="00F94860" w:rsidRPr="000E42CC" w:rsidTr="000E42CC">
        <w:trPr>
          <w:gridAfter w:val="2"/>
          <w:wAfter w:w="22" w:type="dxa"/>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ind w:left="-20"/>
              <w:rPr>
                <w:sz w:val="20"/>
                <w:szCs w:val="20"/>
                <w:lang w:eastAsia="ro-RO"/>
              </w:rPr>
            </w:pPr>
          </w:p>
          <w:p w:rsidR="00F94860" w:rsidRPr="000E42CC" w:rsidRDefault="00F94860" w:rsidP="000E42CC">
            <w:pPr>
              <w:spacing w:line="276" w:lineRule="auto"/>
              <w:ind w:left="-20"/>
              <w:rPr>
                <w:sz w:val="20"/>
                <w:szCs w:val="20"/>
                <w:lang w:eastAsia="ro-RO"/>
              </w:rPr>
            </w:pPr>
            <w:r w:rsidRPr="000E42CC">
              <w:rPr>
                <w:sz w:val="20"/>
                <w:szCs w:val="20"/>
                <w:lang w:eastAsia="ro-RO"/>
              </w:rPr>
              <w:t>1.1.12</w:t>
            </w:r>
          </w:p>
        </w:tc>
        <w:tc>
          <w:tcPr>
            <w:tcW w:w="2605" w:type="dxa"/>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spacing w:line="276" w:lineRule="auto"/>
              <w:rPr>
                <w:color w:val="000000"/>
                <w:sz w:val="20"/>
                <w:szCs w:val="20"/>
              </w:rPr>
            </w:pPr>
            <w:r w:rsidRPr="000E42CC">
              <w:rPr>
                <w:sz w:val="20"/>
                <w:szCs w:val="20"/>
              </w:rPr>
              <w:t xml:space="preserve">Reglementarea activităților de colectare a ciupercilor și fructelor de pădure în vederea menținerii resurselor de hrană pentru specia de </w:t>
            </w:r>
            <w:r w:rsidRPr="000E42CC">
              <w:rPr>
                <w:b/>
                <w:sz w:val="20"/>
                <w:szCs w:val="20"/>
              </w:rPr>
              <w:t>mamifere</w:t>
            </w:r>
            <w:r w:rsidRPr="000E42CC">
              <w:rPr>
                <w:sz w:val="20"/>
                <w:szCs w:val="20"/>
              </w:rPr>
              <w:t xml:space="preserve"> </w:t>
            </w:r>
            <w:r w:rsidRPr="000E42CC">
              <w:rPr>
                <w:i/>
                <w:sz w:val="20"/>
                <w:szCs w:val="20"/>
              </w:rPr>
              <w:t>Ursus arctos</w:t>
            </w:r>
            <w:r w:rsidRPr="000E42CC">
              <w:rPr>
                <w:sz w:val="20"/>
                <w:szCs w:val="20"/>
              </w:rPr>
              <w:t>.</w:t>
            </w:r>
          </w:p>
        </w:tc>
        <w:tc>
          <w:tcPr>
            <w:tcW w:w="1084" w:type="dxa"/>
            <w:gridSpan w:val="2"/>
            <w:tcBorders>
              <w:top w:val="single" w:sz="4" w:space="0" w:color="auto"/>
              <w:left w:val="nil"/>
              <w:bottom w:val="nil"/>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12.800</w:t>
            </w:r>
          </w:p>
          <w:p w:rsidR="00F94860" w:rsidRPr="000E42CC" w:rsidRDefault="00F94860" w:rsidP="000E42CC">
            <w:pPr>
              <w:keepNext/>
              <w:keepLines/>
              <w:spacing w:line="276" w:lineRule="auto"/>
              <w:jc w:val="center"/>
              <w:rPr>
                <w:rFonts w:eastAsia="Times New Roman"/>
                <w:color w:val="000000"/>
                <w:sz w:val="20"/>
                <w:szCs w:val="20"/>
                <w:lang w:eastAsia="ro-RO"/>
              </w:rPr>
            </w:pP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right="-93"/>
              <w:jc w:val="right"/>
              <w:rPr>
                <w:rFonts w:eastAsia="Times New Roman"/>
                <w:color w:val="000000"/>
                <w:sz w:val="20"/>
                <w:szCs w:val="20"/>
                <w:lang w:eastAsia="ro-RO"/>
              </w:rPr>
            </w:pPr>
            <w:r w:rsidRPr="000E42CC">
              <w:rPr>
                <w:rFonts w:eastAsia="Times New Roman"/>
                <w:color w:val="000000"/>
                <w:sz w:val="20"/>
                <w:szCs w:val="20"/>
                <w:lang w:eastAsia="ro-RO"/>
              </w:rPr>
              <w:t>500</w:t>
            </w:r>
          </w:p>
          <w:p w:rsidR="00F94860" w:rsidRPr="000E42CC" w:rsidRDefault="00F94860" w:rsidP="000E42CC">
            <w:pPr>
              <w:keepNext/>
              <w:keepLines/>
              <w:spacing w:line="276" w:lineRule="auto"/>
              <w:ind w:right="-93"/>
              <w:jc w:val="right"/>
              <w:rPr>
                <w:rFonts w:eastAsia="Times New Roman"/>
                <w:color w:val="000000"/>
                <w:sz w:val="20"/>
                <w:szCs w:val="20"/>
                <w:lang w:eastAsia="ro-RO"/>
              </w:rPr>
            </w:pPr>
          </w:p>
          <w:p w:rsidR="00F94860" w:rsidRPr="000E42CC" w:rsidRDefault="00F94860" w:rsidP="000E42CC">
            <w:pPr>
              <w:keepNext/>
              <w:keepLines/>
              <w:spacing w:line="276" w:lineRule="auto"/>
              <w:ind w:right="-93"/>
              <w:jc w:val="right"/>
              <w:rPr>
                <w:rFonts w:eastAsia="Times New Roman"/>
                <w:color w:val="000000"/>
                <w:sz w:val="20"/>
                <w:szCs w:val="20"/>
                <w:lang w:eastAsia="ro-RO"/>
              </w:rPr>
            </w:pPr>
          </w:p>
          <w:p w:rsidR="00F94860" w:rsidRPr="000E42CC" w:rsidRDefault="00F94860" w:rsidP="000E42CC">
            <w:pPr>
              <w:keepNext/>
              <w:keepLines/>
              <w:spacing w:line="276" w:lineRule="auto"/>
              <w:ind w:right="-93"/>
              <w:jc w:val="right"/>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13.300</w:t>
            </w:r>
          </w:p>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b/>
                <w:color w:val="000000"/>
                <w:sz w:val="20"/>
                <w:szCs w:val="20"/>
                <w:lang w:eastAsia="ro-RO"/>
              </w:rPr>
            </w:pPr>
          </w:p>
        </w:tc>
        <w:tc>
          <w:tcPr>
            <w:tcW w:w="1138" w:type="dxa"/>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ind w:left="-107"/>
            </w:pPr>
            <w:r w:rsidRPr="000E42CC">
              <w:rPr>
                <w:rFonts w:eastAsia="Times New Roman"/>
                <w:color w:val="000000"/>
                <w:sz w:val="20"/>
                <w:szCs w:val="20"/>
                <w:lang w:eastAsia="ro-RO"/>
              </w:rPr>
              <w:t>Fonduri proprii admin</w:t>
            </w:r>
          </w:p>
        </w:tc>
        <w:tc>
          <w:tcPr>
            <w:tcW w:w="994" w:type="dxa"/>
            <w:gridSpan w:val="2"/>
            <w:tcBorders>
              <w:top w:val="single" w:sz="4" w:space="0" w:color="auto"/>
              <w:left w:val="nil"/>
              <w:bottom w:val="nil"/>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276" w:type="dxa"/>
            <w:gridSpan w:val="2"/>
            <w:tcBorders>
              <w:top w:val="single" w:sz="4" w:space="0" w:color="auto"/>
              <w:left w:val="nil"/>
              <w:bottom w:val="nil"/>
              <w:right w:val="single" w:sz="4" w:space="0" w:color="auto"/>
            </w:tcBorders>
            <w:shd w:val="clear" w:color="auto" w:fill="auto"/>
          </w:tcPr>
          <w:p w:rsidR="00F94860" w:rsidRPr="000E42CC" w:rsidRDefault="00F94860" w:rsidP="000E42CC">
            <w:pPr>
              <w:ind w:left="-107"/>
              <w:rPr>
                <w:sz w:val="20"/>
                <w:szCs w:val="20"/>
              </w:rPr>
            </w:pPr>
            <w:r w:rsidRPr="000E42CC">
              <w:rPr>
                <w:sz w:val="20"/>
                <w:szCs w:val="20"/>
              </w:rPr>
              <w:t>1 regulament elaborat</w:t>
            </w:r>
          </w:p>
        </w:tc>
        <w:tc>
          <w:tcPr>
            <w:tcW w:w="993" w:type="dxa"/>
            <w:gridSpan w:val="3"/>
            <w:tcBorders>
              <w:top w:val="single" w:sz="4" w:space="0" w:color="auto"/>
              <w:left w:val="nil"/>
              <w:bottom w:val="nil"/>
              <w:right w:val="single" w:sz="4" w:space="0" w:color="auto"/>
            </w:tcBorders>
            <w:shd w:val="clear" w:color="auto" w:fill="auto"/>
          </w:tcPr>
          <w:p w:rsidR="00F94860" w:rsidRPr="000E42CC" w:rsidRDefault="00F94860" w:rsidP="000E42CC"/>
        </w:tc>
      </w:tr>
      <w:tr w:rsidR="00F94860" w:rsidRPr="000E42CC" w:rsidTr="000E42CC">
        <w:trPr>
          <w:gridAfter w:val="2"/>
          <w:wAfter w:w="22" w:type="dxa"/>
          <w:trHeight w:val="300"/>
        </w:trPr>
        <w:tc>
          <w:tcPr>
            <w:tcW w:w="704" w:type="dxa"/>
            <w:tcBorders>
              <w:top w:val="nil"/>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ind w:left="-20"/>
              <w:rPr>
                <w:sz w:val="20"/>
                <w:szCs w:val="20"/>
                <w:lang w:eastAsia="ro-RO"/>
              </w:rPr>
            </w:pPr>
            <w:r w:rsidRPr="000E42CC">
              <w:rPr>
                <w:sz w:val="20"/>
                <w:szCs w:val="20"/>
                <w:lang w:eastAsia="ro-RO"/>
              </w:rPr>
              <w:t>1.1.13</w:t>
            </w:r>
          </w:p>
        </w:tc>
        <w:tc>
          <w:tcPr>
            <w:tcW w:w="2605" w:type="dxa"/>
            <w:tcBorders>
              <w:top w:val="nil"/>
              <w:left w:val="nil"/>
              <w:bottom w:val="single" w:sz="4" w:space="0" w:color="auto"/>
              <w:right w:val="single" w:sz="4" w:space="0" w:color="auto"/>
            </w:tcBorders>
            <w:shd w:val="clear" w:color="auto" w:fill="auto"/>
          </w:tcPr>
          <w:p w:rsidR="00F94860" w:rsidRPr="000E42CC" w:rsidRDefault="00F94860" w:rsidP="000E42CC">
            <w:pPr>
              <w:spacing w:line="276" w:lineRule="auto"/>
              <w:rPr>
                <w:color w:val="000000"/>
                <w:sz w:val="20"/>
                <w:szCs w:val="20"/>
              </w:rPr>
            </w:pPr>
            <w:r w:rsidRPr="000E42CC">
              <w:rPr>
                <w:sz w:val="20"/>
                <w:szCs w:val="20"/>
              </w:rPr>
              <w:t xml:space="preserve">Reglementarea activităților recreative pentru asigurarea zonei de liniște pentru speciilor de </w:t>
            </w:r>
            <w:r w:rsidRPr="000E42CC">
              <w:rPr>
                <w:b/>
                <w:sz w:val="20"/>
                <w:szCs w:val="20"/>
              </w:rPr>
              <w:t>mamifere</w:t>
            </w:r>
            <w:r w:rsidRPr="000E42CC">
              <w:rPr>
                <w:sz w:val="20"/>
                <w:szCs w:val="20"/>
              </w:rPr>
              <w:t xml:space="preserve">: </w:t>
            </w:r>
            <w:r w:rsidRPr="000E42CC">
              <w:rPr>
                <w:i/>
                <w:color w:val="000000"/>
                <w:sz w:val="20"/>
                <w:szCs w:val="20"/>
              </w:rPr>
              <w:t>Ursus arctos,</w:t>
            </w:r>
            <w:r w:rsidRPr="000E42CC">
              <w:rPr>
                <w:color w:val="000000"/>
                <w:sz w:val="20"/>
                <w:szCs w:val="20"/>
              </w:rPr>
              <w:t xml:space="preserve"> </w:t>
            </w:r>
            <w:r w:rsidRPr="000E42CC">
              <w:rPr>
                <w:i/>
                <w:sz w:val="20"/>
                <w:szCs w:val="20"/>
              </w:rPr>
              <w:t>Canis lupus</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12.800</w:t>
            </w:r>
          </w:p>
          <w:p w:rsidR="00F94860" w:rsidRPr="000E42CC" w:rsidRDefault="00F94860" w:rsidP="000E42CC">
            <w:pPr>
              <w:keepNext/>
              <w:keepLines/>
              <w:spacing w:line="276" w:lineRule="auto"/>
              <w:jc w:val="center"/>
              <w:rPr>
                <w:rFonts w:eastAsia="Times New Roman"/>
                <w:color w:val="000000"/>
                <w:sz w:val="20"/>
                <w:szCs w:val="20"/>
                <w:lang w:eastAsia="ro-RO"/>
              </w:rPr>
            </w:pPr>
          </w:p>
        </w:tc>
        <w:tc>
          <w:tcPr>
            <w:tcW w:w="1084" w:type="dxa"/>
            <w:gridSpan w:val="2"/>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right="-93"/>
              <w:jc w:val="right"/>
              <w:rPr>
                <w:rFonts w:eastAsia="Times New Roman"/>
                <w:color w:val="000000"/>
                <w:sz w:val="20"/>
                <w:szCs w:val="20"/>
                <w:lang w:eastAsia="ro-RO"/>
              </w:rPr>
            </w:pPr>
            <w:r w:rsidRPr="000E42CC">
              <w:rPr>
                <w:rFonts w:eastAsia="Times New Roman"/>
                <w:color w:val="000000"/>
                <w:sz w:val="20"/>
                <w:szCs w:val="20"/>
                <w:lang w:eastAsia="ro-RO"/>
              </w:rPr>
              <w:t>500</w:t>
            </w:r>
          </w:p>
          <w:p w:rsidR="00F94860" w:rsidRPr="000E42CC" w:rsidRDefault="00F94860" w:rsidP="000E42CC">
            <w:pPr>
              <w:keepNext/>
              <w:keepLines/>
              <w:spacing w:line="276" w:lineRule="auto"/>
              <w:ind w:right="-93"/>
              <w:jc w:val="right"/>
              <w:rPr>
                <w:rFonts w:eastAsia="Times New Roman"/>
                <w:color w:val="000000"/>
                <w:sz w:val="20"/>
                <w:szCs w:val="20"/>
                <w:lang w:eastAsia="ro-RO"/>
              </w:rPr>
            </w:pPr>
          </w:p>
          <w:p w:rsidR="00F94860" w:rsidRPr="000E42CC" w:rsidRDefault="00F94860" w:rsidP="000E42CC">
            <w:pPr>
              <w:keepNext/>
              <w:keepLines/>
              <w:spacing w:line="276" w:lineRule="auto"/>
              <w:ind w:right="-93"/>
              <w:jc w:val="right"/>
              <w:rPr>
                <w:rFonts w:eastAsia="Times New Roman"/>
                <w:color w:val="000000"/>
                <w:sz w:val="20"/>
                <w:szCs w:val="20"/>
                <w:lang w:eastAsia="ro-RO"/>
              </w:rPr>
            </w:pPr>
          </w:p>
        </w:tc>
        <w:tc>
          <w:tcPr>
            <w:tcW w:w="901" w:type="dxa"/>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13.300</w:t>
            </w:r>
          </w:p>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b/>
                <w:color w:val="000000"/>
                <w:sz w:val="20"/>
                <w:szCs w:val="20"/>
                <w:lang w:eastAsia="ro-RO"/>
              </w:rPr>
            </w:pPr>
          </w:p>
        </w:tc>
        <w:tc>
          <w:tcPr>
            <w:tcW w:w="1138" w:type="dxa"/>
            <w:tcBorders>
              <w:top w:val="nil"/>
              <w:left w:val="nil"/>
              <w:bottom w:val="single" w:sz="4" w:space="0" w:color="auto"/>
              <w:right w:val="single" w:sz="4" w:space="0" w:color="auto"/>
            </w:tcBorders>
            <w:shd w:val="clear" w:color="auto" w:fill="auto"/>
          </w:tcPr>
          <w:p w:rsidR="00F94860" w:rsidRPr="000E42CC" w:rsidRDefault="00F94860" w:rsidP="000E42CC">
            <w:pPr>
              <w:ind w:left="-107"/>
            </w:pPr>
            <w:r w:rsidRPr="000E42CC">
              <w:rPr>
                <w:rFonts w:eastAsia="Times New Roman"/>
                <w:color w:val="000000"/>
                <w:sz w:val="20"/>
                <w:szCs w:val="20"/>
                <w:lang w:eastAsia="ro-RO"/>
              </w:rPr>
              <w:t>Fonduri proprii admin</w:t>
            </w: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276" w:type="dxa"/>
            <w:gridSpan w:val="2"/>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ind w:left="-107"/>
            </w:pPr>
            <w:r w:rsidRPr="000E42CC">
              <w:rPr>
                <w:sz w:val="20"/>
                <w:szCs w:val="20"/>
              </w:rPr>
              <w:t>1 regulament elaborat</w:t>
            </w:r>
          </w:p>
        </w:tc>
        <w:tc>
          <w:tcPr>
            <w:tcW w:w="993" w:type="dxa"/>
            <w:gridSpan w:val="3"/>
            <w:tcBorders>
              <w:top w:val="single" w:sz="4" w:space="0" w:color="auto"/>
              <w:left w:val="nil"/>
              <w:bottom w:val="single" w:sz="4" w:space="0" w:color="auto"/>
              <w:right w:val="single" w:sz="4" w:space="0" w:color="auto"/>
            </w:tcBorders>
            <w:shd w:val="clear" w:color="auto" w:fill="auto"/>
          </w:tcPr>
          <w:p w:rsidR="00F94860" w:rsidRPr="000E42CC" w:rsidRDefault="00F94860" w:rsidP="000E42CC"/>
        </w:tc>
      </w:tr>
      <w:tr w:rsidR="00F94860" w:rsidRPr="000E42CC" w:rsidTr="000E42CC">
        <w:trPr>
          <w:gridAfter w:val="2"/>
          <w:wAfter w:w="22" w:type="dxa"/>
          <w:trHeight w:val="300"/>
        </w:trPr>
        <w:tc>
          <w:tcPr>
            <w:tcW w:w="704" w:type="dxa"/>
            <w:tcBorders>
              <w:top w:val="nil"/>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ind w:left="-20"/>
              <w:rPr>
                <w:sz w:val="20"/>
                <w:szCs w:val="20"/>
                <w:lang w:eastAsia="ro-RO"/>
              </w:rPr>
            </w:pPr>
            <w:r w:rsidRPr="000E42CC">
              <w:rPr>
                <w:sz w:val="20"/>
                <w:szCs w:val="20"/>
                <w:lang w:eastAsia="ro-RO"/>
              </w:rPr>
              <w:t>1.1.14</w:t>
            </w:r>
          </w:p>
        </w:tc>
        <w:tc>
          <w:tcPr>
            <w:tcW w:w="2605" w:type="dxa"/>
            <w:tcBorders>
              <w:top w:val="nil"/>
              <w:left w:val="nil"/>
              <w:bottom w:val="single" w:sz="4" w:space="0" w:color="auto"/>
              <w:right w:val="single" w:sz="4" w:space="0" w:color="auto"/>
            </w:tcBorders>
            <w:shd w:val="clear" w:color="auto" w:fill="auto"/>
          </w:tcPr>
          <w:p w:rsidR="00F94860" w:rsidRPr="000E42CC" w:rsidRDefault="00F94860" w:rsidP="000E42CC">
            <w:pPr>
              <w:spacing w:line="276" w:lineRule="auto"/>
              <w:rPr>
                <w:color w:val="000000"/>
                <w:sz w:val="20"/>
                <w:szCs w:val="20"/>
              </w:rPr>
            </w:pPr>
            <w:r w:rsidRPr="000E42CC">
              <w:rPr>
                <w:sz w:val="20"/>
                <w:szCs w:val="20"/>
              </w:rPr>
              <w:t xml:space="preserve">Reglementarea activităților recreative pentru asigurarea zonei de liniște pentru speciile de </w:t>
            </w:r>
            <w:r w:rsidRPr="000E42CC">
              <w:rPr>
                <w:b/>
                <w:sz w:val="20"/>
                <w:szCs w:val="20"/>
              </w:rPr>
              <w:t>mamifere</w:t>
            </w:r>
            <w:r w:rsidRPr="000E42CC">
              <w:rPr>
                <w:sz w:val="20"/>
                <w:szCs w:val="20"/>
              </w:rPr>
              <w:t xml:space="preserve">: </w:t>
            </w:r>
            <w:r w:rsidRPr="000E42CC">
              <w:rPr>
                <w:i/>
                <w:color w:val="000000"/>
                <w:sz w:val="20"/>
                <w:szCs w:val="20"/>
              </w:rPr>
              <w:t>Ursus arctos,</w:t>
            </w:r>
            <w:r w:rsidRPr="000E42CC">
              <w:rPr>
                <w:color w:val="000000"/>
                <w:sz w:val="20"/>
                <w:szCs w:val="20"/>
              </w:rPr>
              <w:t xml:space="preserve"> </w:t>
            </w:r>
            <w:r w:rsidRPr="000E42CC">
              <w:rPr>
                <w:i/>
                <w:sz w:val="20"/>
                <w:szCs w:val="20"/>
              </w:rPr>
              <w:t>Canis lupus</w:t>
            </w:r>
          </w:p>
        </w:tc>
        <w:tc>
          <w:tcPr>
            <w:tcW w:w="1084" w:type="dxa"/>
            <w:gridSpan w:val="2"/>
            <w:tcBorders>
              <w:top w:val="nil"/>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084" w:type="dxa"/>
            <w:gridSpan w:val="2"/>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 </w:t>
            </w: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18.000</w:t>
            </w:r>
          </w:p>
          <w:p w:rsidR="00F94860" w:rsidRPr="000E42CC" w:rsidRDefault="00F94860" w:rsidP="000E42CC">
            <w:pPr>
              <w:keepNext/>
              <w:keepLines/>
              <w:spacing w:line="276" w:lineRule="auto"/>
              <w:ind w:right="-93"/>
              <w:rPr>
                <w:rFonts w:eastAsia="Times New Roman"/>
                <w:color w:val="000000"/>
                <w:sz w:val="20"/>
                <w:szCs w:val="20"/>
                <w:lang w:eastAsia="ro-RO"/>
              </w:rPr>
            </w:pPr>
          </w:p>
          <w:p w:rsidR="00F94860" w:rsidRPr="000E42CC" w:rsidRDefault="00F94860" w:rsidP="000E42CC">
            <w:pPr>
              <w:keepNext/>
              <w:keepLines/>
              <w:spacing w:line="276" w:lineRule="auto"/>
              <w:ind w:right="-93"/>
              <w:rPr>
                <w:rFonts w:eastAsia="Times New Roman"/>
                <w:color w:val="000000"/>
                <w:sz w:val="20"/>
                <w:szCs w:val="20"/>
                <w:lang w:eastAsia="ro-RO"/>
              </w:rPr>
            </w:pPr>
          </w:p>
          <w:p w:rsidR="00F94860" w:rsidRPr="000E42CC" w:rsidRDefault="00F94860" w:rsidP="000E42CC">
            <w:pPr>
              <w:keepNext/>
              <w:keepLines/>
              <w:spacing w:line="276" w:lineRule="auto"/>
              <w:ind w:right="-93"/>
              <w:rPr>
                <w:rFonts w:eastAsia="Times New Roman"/>
                <w:color w:val="000000"/>
                <w:sz w:val="20"/>
                <w:szCs w:val="20"/>
                <w:lang w:eastAsia="ro-RO"/>
              </w:rPr>
            </w:pPr>
          </w:p>
        </w:tc>
        <w:tc>
          <w:tcPr>
            <w:tcW w:w="901" w:type="dxa"/>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color w:val="000000"/>
                <w:sz w:val="20"/>
                <w:szCs w:val="20"/>
                <w:lang w:eastAsia="ro-RO"/>
              </w:rPr>
              <w:t> </w:t>
            </w:r>
            <w:r w:rsidRPr="000E42CC">
              <w:rPr>
                <w:rFonts w:eastAsia="Times New Roman"/>
                <w:b/>
                <w:color w:val="000000"/>
                <w:sz w:val="20"/>
                <w:szCs w:val="20"/>
                <w:lang w:eastAsia="ro-RO"/>
              </w:rPr>
              <w:t>18.000</w:t>
            </w:r>
          </w:p>
          <w:p w:rsidR="00F94860" w:rsidRPr="000E42CC" w:rsidRDefault="00F94860" w:rsidP="000E42CC">
            <w:pPr>
              <w:keepNext/>
              <w:keepLines/>
              <w:spacing w:line="276" w:lineRule="auto"/>
              <w:ind w:right="-80"/>
              <w:rPr>
                <w:rFonts w:eastAsia="Times New Roman"/>
                <w:color w:val="000000"/>
                <w:sz w:val="20"/>
                <w:szCs w:val="20"/>
                <w:lang w:eastAsia="ro-RO"/>
              </w:rPr>
            </w:pPr>
          </w:p>
          <w:p w:rsidR="00F94860" w:rsidRPr="000E42CC" w:rsidRDefault="00F94860" w:rsidP="000E42CC">
            <w:pPr>
              <w:keepNext/>
              <w:keepLines/>
              <w:spacing w:line="276" w:lineRule="auto"/>
              <w:ind w:right="-80"/>
              <w:rPr>
                <w:rFonts w:eastAsia="Times New Roman"/>
                <w:color w:val="000000"/>
                <w:sz w:val="20"/>
                <w:szCs w:val="20"/>
                <w:lang w:eastAsia="ro-RO"/>
              </w:rPr>
            </w:pPr>
            <w:r w:rsidRPr="000E42CC">
              <w:rPr>
                <w:rFonts w:eastAsia="Times New Roman"/>
                <w:color w:val="000000"/>
                <w:sz w:val="20"/>
                <w:szCs w:val="20"/>
                <w:lang w:eastAsia="ro-RO"/>
              </w:rPr>
              <w:t xml:space="preserve"> </w:t>
            </w:r>
          </w:p>
          <w:p w:rsidR="00F94860" w:rsidRPr="000E42CC" w:rsidRDefault="00F94860" w:rsidP="000E42CC">
            <w:pPr>
              <w:keepNext/>
              <w:keepLines/>
              <w:spacing w:line="276" w:lineRule="auto"/>
              <w:rPr>
                <w:rFonts w:eastAsia="Times New Roman"/>
                <w:color w:val="000000"/>
                <w:sz w:val="20"/>
                <w:szCs w:val="20"/>
                <w:lang w:eastAsia="ro-RO"/>
              </w:rPr>
            </w:pPr>
          </w:p>
        </w:tc>
        <w:tc>
          <w:tcPr>
            <w:tcW w:w="1138" w:type="dxa"/>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w:t>
            </w:r>
          </w:p>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994" w:type="dxa"/>
            <w:gridSpan w:val="2"/>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276" w:type="dxa"/>
            <w:gridSpan w:val="2"/>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4 buc panouri montate</w:t>
            </w:r>
          </w:p>
        </w:tc>
        <w:tc>
          <w:tcPr>
            <w:tcW w:w="993" w:type="dxa"/>
            <w:gridSpan w:val="3"/>
            <w:tcBorders>
              <w:top w:val="nil"/>
              <w:left w:val="nil"/>
              <w:bottom w:val="single" w:sz="4" w:space="0" w:color="auto"/>
              <w:right w:val="single" w:sz="4" w:space="0" w:color="auto"/>
            </w:tcBorders>
            <w:shd w:val="clear" w:color="auto" w:fill="auto"/>
          </w:tcPr>
          <w:p w:rsidR="00F94860" w:rsidRPr="000E42CC" w:rsidRDefault="00F94860" w:rsidP="000E42CC"/>
        </w:tc>
      </w:tr>
      <w:tr w:rsidR="00F94860" w:rsidRPr="000E42CC" w:rsidTr="000E42CC">
        <w:trPr>
          <w:gridAfter w:val="2"/>
          <w:wAfter w:w="22" w:type="dxa"/>
          <w:trHeight w:val="300"/>
        </w:trPr>
        <w:tc>
          <w:tcPr>
            <w:tcW w:w="704" w:type="dxa"/>
            <w:tcBorders>
              <w:top w:val="nil"/>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ind w:left="-10" w:right="-110"/>
              <w:rPr>
                <w:sz w:val="20"/>
                <w:szCs w:val="20"/>
                <w:lang w:eastAsia="ro-RO"/>
              </w:rPr>
            </w:pPr>
            <w:r w:rsidRPr="000E42CC">
              <w:rPr>
                <w:sz w:val="20"/>
                <w:szCs w:val="20"/>
                <w:lang w:eastAsia="ro-RO"/>
              </w:rPr>
              <w:t>1.1.15</w:t>
            </w:r>
          </w:p>
        </w:tc>
        <w:tc>
          <w:tcPr>
            <w:tcW w:w="2605" w:type="dxa"/>
            <w:tcBorders>
              <w:top w:val="nil"/>
              <w:left w:val="nil"/>
              <w:bottom w:val="single" w:sz="4" w:space="0" w:color="auto"/>
              <w:right w:val="single" w:sz="4" w:space="0" w:color="auto"/>
            </w:tcBorders>
            <w:shd w:val="clear" w:color="auto" w:fill="auto"/>
            <w:vAlign w:val="center"/>
          </w:tcPr>
          <w:p w:rsidR="00F94860" w:rsidRPr="000E42CC" w:rsidRDefault="00F94860" w:rsidP="000E42CC">
            <w:pPr>
              <w:spacing w:line="276" w:lineRule="auto"/>
              <w:rPr>
                <w:sz w:val="20"/>
                <w:szCs w:val="20"/>
              </w:rPr>
            </w:pPr>
            <w:r w:rsidRPr="000E42CC">
              <w:rPr>
                <w:sz w:val="20"/>
                <w:szCs w:val="20"/>
              </w:rPr>
              <w:t xml:space="preserve">Menţinerea calităţii habitatelor forestiere printr-un management durabil prin prisma necesităţii menţinerii stării de conservare favorabilă a speciilor de </w:t>
            </w:r>
            <w:r w:rsidRPr="000E42CC">
              <w:rPr>
                <w:b/>
                <w:sz w:val="20"/>
                <w:szCs w:val="20"/>
              </w:rPr>
              <w:t xml:space="preserve">chiroptere: </w:t>
            </w:r>
            <w:r w:rsidRPr="000E42CC">
              <w:rPr>
                <w:i/>
                <w:sz w:val="20"/>
                <w:szCs w:val="20"/>
              </w:rPr>
              <w:t>Myotis myotis, Myotis blythii, Barbastella barbastellus</w:t>
            </w:r>
          </w:p>
        </w:tc>
        <w:tc>
          <w:tcPr>
            <w:tcW w:w="1084" w:type="dxa"/>
            <w:gridSpan w:val="2"/>
            <w:tcBorders>
              <w:top w:val="nil"/>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25.600</w:t>
            </w:r>
          </w:p>
        </w:tc>
        <w:tc>
          <w:tcPr>
            <w:tcW w:w="1084" w:type="dxa"/>
            <w:gridSpan w:val="2"/>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500</w:t>
            </w: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150.000</w:t>
            </w: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ind w:right="-93"/>
              <w:jc w:val="right"/>
              <w:rPr>
                <w:rFonts w:eastAsia="Times New Roman"/>
                <w:color w:val="000000"/>
                <w:sz w:val="20"/>
                <w:szCs w:val="20"/>
                <w:lang w:eastAsia="ro-RO"/>
              </w:rPr>
            </w:pPr>
          </w:p>
        </w:tc>
        <w:tc>
          <w:tcPr>
            <w:tcW w:w="901" w:type="dxa"/>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100"/>
              <w:jc w:val="right"/>
              <w:rPr>
                <w:rFonts w:eastAsia="Times New Roman"/>
                <w:b/>
                <w:color w:val="000000"/>
                <w:sz w:val="20"/>
                <w:szCs w:val="20"/>
                <w:lang w:eastAsia="ro-RO"/>
              </w:rPr>
            </w:pPr>
            <w:r w:rsidRPr="000E42CC">
              <w:rPr>
                <w:rFonts w:eastAsia="Times New Roman"/>
                <w:b/>
                <w:color w:val="000000"/>
                <w:sz w:val="20"/>
                <w:szCs w:val="20"/>
                <w:lang w:eastAsia="ro-RO"/>
              </w:rPr>
              <w:t>181.100</w:t>
            </w:r>
          </w:p>
          <w:p w:rsidR="00F94860" w:rsidRPr="000E42CC" w:rsidRDefault="00F94860" w:rsidP="000E42CC">
            <w:pPr>
              <w:keepNext/>
              <w:keepLines/>
              <w:spacing w:line="276" w:lineRule="auto"/>
              <w:ind w:left="-100"/>
              <w:jc w:val="right"/>
              <w:rPr>
                <w:rFonts w:eastAsia="Times New Roman"/>
                <w:b/>
                <w:color w:val="000000"/>
                <w:sz w:val="20"/>
                <w:szCs w:val="20"/>
                <w:lang w:eastAsia="ro-RO"/>
              </w:rPr>
            </w:pPr>
          </w:p>
          <w:p w:rsidR="00F94860" w:rsidRPr="000E42CC" w:rsidRDefault="00F94860" w:rsidP="000E42CC">
            <w:pPr>
              <w:keepNext/>
              <w:keepLines/>
              <w:spacing w:line="276" w:lineRule="auto"/>
              <w:ind w:left="-100"/>
              <w:jc w:val="right"/>
              <w:rPr>
                <w:rFonts w:eastAsia="Times New Roman"/>
                <w:b/>
                <w:color w:val="000000"/>
                <w:sz w:val="20"/>
                <w:szCs w:val="20"/>
                <w:lang w:eastAsia="ro-RO"/>
              </w:rPr>
            </w:pPr>
          </w:p>
          <w:p w:rsidR="00F94860" w:rsidRPr="000E42CC" w:rsidRDefault="00F94860" w:rsidP="000E42CC">
            <w:pPr>
              <w:keepNext/>
              <w:keepLines/>
              <w:spacing w:line="276" w:lineRule="auto"/>
              <w:ind w:left="-100"/>
              <w:jc w:val="right"/>
              <w:rPr>
                <w:rFonts w:eastAsia="Times New Roman"/>
                <w:b/>
                <w:color w:val="000000"/>
                <w:sz w:val="20"/>
                <w:szCs w:val="20"/>
                <w:lang w:eastAsia="ro-RO"/>
              </w:rPr>
            </w:pPr>
          </w:p>
        </w:tc>
        <w:tc>
          <w:tcPr>
            <w:tcW w:w="1138" w:type="dxa"/>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w:t>
            </w:r>
          </w:p>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994" w:type="dxa"/>
            <w:gridSpan w:val="2"/>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276" w:type="dxa"/>
            <w:gridSpan w:val="2"/>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right="-93"/>
              <w:rPr>
                <w:rFonts w:eastAsia="Times New Roman"/>
                <w:color w:val="000000"/>
                <w:sz w:val="20"/>
                <w:szCs w:val="20"/>
                <w:lang w:eastAsia="ro-RO"/>
              </w:rPr>
            </w:pPr>
            <w:r w:rsidRPr="000E42CC">
              <w:rPr>
                <w:rFonts w:eastAsia="Times New Roman"/>
                <w:color w:val="000000"/>
                <w:sz w:val="20"/>
                <w:szCs w:val="20"/>
                <w:lang w:eastAsia="ro-RO"/>
              </w:rPr>
              <w:t>1 Studiu inventariere arbori scorburosi realizat</w:t>
            </w:r>
          </w:p>
          <w:p w:rsidR="00F94860" w:rsidRPr="000E42CC" w:rsidRDefault="00F94860" w:rsidP="000E42CC">
            <w:pPr>
              <w:keepNext/>
              <w:keepLines/>
              <w:spacing w:line="276" w:lineRule="auto"/>
              <w:ind w:left="-21" w:right="-93"/>
              <w:rPr>
                <w:rFonts w:eastAsia="Times New Roman"/>
                <w:color w:val="000000"/>
                <w:sz w:val="20"/>
                <w:szCs w:val="20"/>
                <w:lang w:eastAsia="ro-RO"/>
              </w:rPr>
            </w:pPr>
          </w:p>
          <w:p w:rsidR="00F94860" w:rsidRPr="000E42CC" w:rsidRDefault="00F94860" w:rsidP="000E42CC">
            <w:pPr>
              <w:keepNext/>
              <w:keepLines/>
              <w:spacing w:line="276" w:lineRule="auto"/>
              <w:ind w:right="-93"/>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250 buc Adăposturi artificiale</w:t>
            </w:r>
          </w:p>
        </w:tc>
        <w:tc>
          <w:tcPr>
            <w:tcW w:w="993" w:type="dxa"/>
            <w:gridSpan w:val="3"/>
            <w:tcBorders>
              <w:top w:val="nil"/>
              <w:left w:val="nil"/>
              <w:bottom w:val="single" w:sz="4" w:space="0" w:color="auto"/>
              <w:right w:val="single" w:sz="4" w:space="0" w:color="auto"/>
            </w:tcBorders>
            <w:shd w:val="clear" w:color="auto" w:fill="auto"/>
          </w:tcPr>
          <w:p w:rsidR="00F94860" w:rsidRPr="000E42CC" w:rsidRDefault="00F94860" w:rsidP="000E42CC"/>
        </w:tc>
      </w:tr>
      <w:tr w:rsidR="00F94860" w:rsidRPr="000E42CC" w:rsidTr="000E42CC">
        <w:trPr>
          <w:gridAfter w:val="2"/>
          <w:wAfter w:w="22" w:type="dxa"/>
          <w:trHeight w:val="300"/>
        </w:trPr>
        <w:tc>
          <w:tcPr>
            <w:tcW w:w="704" w:type="dxa"/>
            <w:tcBorders>
              <w:top w:val="nil"/>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ind w:left="-106"/>
              <w:rPr>
                <w:sz w:val="20"/>
                <w:szCs w:val="20"/>
                <w:lang w:eastAsia="ro-RO"/>
              </w:rPr>
            </w:pPr>
            <w:r w:rsidRPr="000E42CC">
              <w:rPr>
                <w:sz w:val="20"/>
                <w:szCs w:val="20"/>
                <w:lang w:eastAsia="ro-RO"/>
              </w:rPr>
              <w:t>1.1.16</w:t>
            </w:r>
          </w:p>
        </w:tc>
        <w:tc>
          <w:tcPr>
            <w:tcW w:w="2605" w:type="dxa"/>
            <w:tcBorders>
              <w:top w:val="nil"/>
              <w:left w:val="nil"/>
              <w:bottom w:val="single" w:sz="4" w:space="0" w:color="auto"/>
              <w:right w:val="single" w:sz="4" w:space="0" w:color="auto"/>
            </w:tcBorders>
            <w:shd w:val="clear" w:color="auto" w:fill="auto"/>
            <w:vAlign w:val="center"/>
          </w:tcPr>
          <w:p w:rsidR="00F94860" w:rsidRPr="000E42CC" w:rsidRDefault="00F94860" w:rsidP="000E42CC">
            <w:pPr>
              <w:spacing w:line="276" w:lineRule="auto"/>
              <w:rPr>
                <w:sz w:val="20"/>
                <w:szCs w:val="20"/>
              </w:rPr>
            </w:pPr>
            <w:r w:rsidRPr="000E42CC">
              <w:rPr>
                <w:sz w:val="20"/>
                <w:szCs w:val="20"/>
              </w:rPr>
              <w:t xml:space="preserve">Conservarea pădurilor mature pentru menținerea habitatelor caracteristice speciilor de: </w:t>
            </w:r>
            <w:r w:rsidRPr="000E42CC">
              <w:rPr>
                <w:b/>
                <w:sz w:val="20"/>
                <w:szCs w:val="20"/>
              </w:rPr>
              <w:t>chiropter</w:t>
            </w:r>
            <w:r w:rsidRPr="000E42CC">
              <w:rPr>
                <w:sz w:val="20"/>
                <w:szCs w:val="20"/>
              </w:rPr>
              <w:t xml:space="preserve">e: </w:t>
            </w:r>
            <w:r w:rsidRPr="000E42CC">
              <w:rPr>
                <w:i/>
                <w:sz w:val="20"/>
                <w:szCs w:val="20"/>
              </w:rPr>
              <w:t>Myotis myotis, Myotis blythii, Barbastella barbastellus</w:t>
            </w:r>
            <w:r w:rsidRPr="000E42CC">
              <w:rPr>
                <w:sz w:val="20"/>
                <w:szCs w:val="20"/>
              </w:rPr>
              <w:t xml:space="preserve"> și</w:t>
            </w:r>
          </w:p>
          <w:p w:rsidR="00F94860" w:rsidRPr="000E42CC" w:rsidRDefault="00F94860" w:rsidP="000E42CC">
            <w:pPr>
              <w:spacing w:line="276" w:lineRule="auto"/>
              <w:rPr>
                <w:sz w:val="20"/>
                <w:szCs w:val="20"/>
              </w:rPr>
            </w:pPr>
            <w:r w:rsidRPr="000E42CC">
              <w:rPr>
                <w:b/>
                <w:sz w:val="20"/>
                <w:szCs w:val="20"/>
              </w:rPr>
              <w:t>nevertebrate</w:t>
            </w:r>
            <w:r w:rsidRPr="000E42CC">
              <w:rPr>
                <w:sz w:val="20"/>
                <w:szCs w:val="20"/>
              </w:rPr>
              <w:t xml:space="preserve">: </w:t>
            </w:r>
            <w:r w:rsidRPr="000E42CC">
              <w:rPr>
                <w:i/>
                <w:sz w:val="20"/>
                <w:szCs w:val="20"/>
              </w:rPr>
              <w:t>Lucanus cervus</w:t>
            </w:r>
          </w:p>
        </w:tc>
        <w:tc>
          <w:tcPr>
            <w:tcW w:w="1084" w:type="dxa"/>
            <w:gridSpan w:val="2"/>
            <w:tcBorders>
              <w:top w:val="nil"/>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16.000</w:t>
            </w:r>
          </w:p>
          <w:p w:rsidR="00F94860" w:rsidRPr="000E42CC" w:rsidRDefault="00F94860" w:rsidP="000E42CC">
            <w:pPr>
              <w:keepNext/>
              <w:keepLines/>
              <w:spacing w:line="276" w:lineRule="auto"/>
              <w:ind w:right="-109"/>
              <w:jc w:val="center"/>
              <w:rPr>
                <w:rFonts w:eastAsia="Times New Roman"/>
                <w:color w:val="000000"/>
                <w:sz w:val="20"/>
                <w:szCs w:val="20"/>
                <w:lang w:eastAsia="ro-RO"/>
              </w:rPr>
            </w:pPr>
          </w:p>
        </w:tc>
        <w:tc>
          <w:tcPr>
            <w:tcW w:w="1084" w:type="dxa"/>
            <w:gridSpan w:val="2"/>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825</w:t>
            </w: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901" w:type="dxa"/>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16.825</w:t>
            </w:r>
          </w:p>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1138" w:type="dxa"/>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107"/>
              <w:rPr>
                <w:rFonts w:eastAsia="Times New Roman"/>
                <w:color w:val="000000"/>
                <w:sz w:val="20"/>
                <w:szCs w:val="20"/>
                <w:lang w:eastAsia="ro-RO"/>
              </w:rPr>
            </w:pPr>
            <w:r w:rsidRPr="000E42CC">
              <w:rPr>
                <w:rFonts w:eastAsia="Times New Roman"/>
                <w:color w:val="000000"/>
                <w:sz w:val="20"/>
                <w:szCs w:val="20"/>
                <w:lang w:eastAsia="ro-RO"/>
              </w:rPr>
              <w:t>Fonduri proprii admin</w:t>
            </w:r>
          </w:p>
          <w:p w:rsidR="00F94860" w:rsidRPr="000E42CC" w:rsidRDefault="00F94860" w:rsidP="000E42CC">
            <w:pPr>
              <w:keepNext/>
              <w:keepLines/>
              <w:spacing w:line="276" w:lineRule="auto"/>
              <w:ind w:left="-107"/>
              <w:rPr>
                <w:rFonts w:eastAsia="Times New Roman"/>
                <w:color w:val="000000"/>
                <w:sz w:val="20"/>
                <w:szCs w:val="20"/>
                <w:lang w:eastAsia="ro-RO"/>
              </w:rPr>
            </w:pPr>
          </w:p>
          <w:p w:rsidR="00F94860" w:rsidRPr="000E42CC" w:rsidRDefault="00F94860" w:rsidP="000E42CC">
            <w:pPr>
              <w:keepNext/>
              <w:keepLines/>
              <w:spacing w:line="276" w:lineRule="auto"/>
              <w:ind w:left="-107"/>
              <w:rPr>
                <w:rFonts w:eastAsia="Times New Roman"/>
                <w:color w:val="000000"/>
                <w:sz w:val="20"/>
                <w:szCs w:val="20"/>
                <w:lang w:eastAsia="ro-RO"/>
              </w:rPr>
            </w:pPr>
          </w:p>
        </w:tc>
        <w:tc>
          <w:tcPr>
            <w:tcW w:w="994" w:type="dxa"/>
            <w:gridSpan w:val="2"/>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276" w:type="dxa"/>
            <w:gridSpan w:val="2"/>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107"/>
              <w:rPr>
                <w:rFonts w:eastAsia="Times New Roman"/>
                <w:color w:val="000000"/>
                <w:sz w:val="20"/>
                <w:szCs w:val="20"/>
                <w:lang w:eastAsia="ro-RO"/>
              </w:rPr>
            </w:pPr>
            <w:r w:rsidRPr="000E42CC">
              <w:rPr>
                <w:rFonts w:eastAsia="Times New Roman"/>
                <w:color w:val="000000"/>
                <w:sz w:val="20"/>
                <w:szCs w:val="20"/>
                <w:lang w:eastAsia="ro-RO"/>
              </w:rPr>
              <w:t>5 întâlniri de lucru realizate</w:t>
            </w:r>
          </w:p>
          <w:p w:rsidR="00F94860" w:rsidRPr="000E42CC" w:rsidRDefault="00F94860" w:rsidP="000E42CC">
            <w:pPr>
              <w:keepNext/>
              <w:keepLines/>
              <w:spacing w:line="276" w:lineRule="auto"/>
              <w:ind w:left="-107"/>
              <w:rPr>
                <w:rFonts w:eastAsia="Times New Roman"/>
                <w:color w:val="000000"/>
                <w:sz w:val="20"/>
                <w:szCs w:val="20"/>
                <w:lang w:eastAsia="ro-RO"/>
              </w:rPr>
            </w:pPr>
          </w:p>
          <w:p w:rsidR="00F94860" w:rsidRPr="000E42CC" w:rsidRDefault="00F94860" w:rsidP="000E42CC">
            <w:pPr>
              <w:keepNext/>
              <w:keepLines/>
              <w:spacing w:line="276" w:lineRule="auto"/>
              <w:ind w:left="-107"/>
              <w:rPr>
                <w:rFonts w:eastAsia="Times New Roman"/>
                <w:color w:val="000000"/>
                <w:sz w:val="20"/>
                <w:szCs w:val="20"/>
                <w:lang w:eastAsia="ro-RO"/>
              </w:rPr>
            </w:pPr>
          </w:p>
          <w:p w:rsidR="00F94860" w:rsidRPr="000E42CC" w:rsidRDefault="00F94860" w:rsidP="000E42CC">
            <w:pPr>
              <w:keepNext/>
              <w:keepLines/>
              <w:spacing w:line="276" w:lineRule="auto"/>
              <w:ind w:left="-107"/>
              <w:rPr>
                <w:rFonts w:eastAsia="Times New Roman"/>
                <w:color w:val="000000"/>
                <w:sz w:val="20"/>
                <w:szCs w:val="20"/>
                <w:lang w:eastAsia="ro-RO"/>
              </w:rPr>
            </w:pPr>
          </w:p>
        </w:tc>
        <w:tc>
          <w:tcPr>
            <w:tcW w:w="993" w:type="dxa"/>
            <w:gridSpan w:val="3"/>
            <w:tcBorders>
              <w:top w:val="nil"/>
              <w:left w:val="nil"/>
              <w:bottom w:val="single" w:sz="4" w:space="0" w:color="auto"/>
              <w:right w:val="single" w:sz="4" w:space="0" w:color="auto"/>
            </w:tcBorders>
            <w:shd w:val="clear" w:color="auto" w:fill="auto"/>
          </w:tcPr>
          <w:p w:rsidR="00F94860" w:rsidRPr="000E42CC" w:rsidRDefault="00F94860" w:rsidP="000E42CC">
            <w:pPr>
              <w:rPr>
                <w:sz w:val="20"/>
                <w:szCs w:val="20"/>
              </w:rPr>
            </w:pPr>
          </w:p>
          <w:p w:rsidR="00F94860" w:rsidRPr="000E42CC" w:rsidRDefault="00F94860" w:rsidP="000E42CC">
            <w:pPr>
              <w:rPr>
                <w:sz w:val="20"/>
                <w:szCs w:val="20"/>
              </w:rPr>
            </w:pPr>
          </w:p>
          <w:p w:rsidR="00F94860" w:rsidRPr="000E42CC" w:rsidRDefault="00F94860" w:rsidP="000E42CC">
            <w:pPr>
              <w:rPr>
                <w:sz w:val="20"/>
                <w:szCs w:val="20"/>
              </w:rPr>
            </w:pPr>
            <w:r w:rsidRPr="000E42CC">
              <w:rPr>
                <w:sz w:val="20"/>
                <w:szCs w:val="20"/>
              </w:rPr>
              <w:t>anuale</w:t>
            </w:r>
          </w:p>
        </w:tc>
      </w:tr>
      <w:tr w:rsidR="00F94860" w:rsidRPr="000E42CC" w:rsidTr="000E42CC">
        <w:trPr>
          <w:gridAfter w:val="2"/>
          <w:wAfter w:w="22" w:type="dxa"/>
          <w:trHeight w:val="300"/>
        </w:trPr>
        <w:tc>
          <w:tcPr>
            <w:tcW w:w="704" w:type="dxa"/>
            <w:tcBorders>
              <w:top w:val="nil"/>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ind w:left="-106"/>
              <w:rPr>
                <w:sz w:val="20"/>
                <w:szCs w:val="20"/>
                <w:lang w:eastAsia="ro-RO"/>
              </w:rPr>
            </w:pPr>
            <w:r w:rsidRPr="000E42CC">
              <w:rPr>
                <w:sz w:val="20"/>
                <w:szCs w:val="20"/>
                <w:lang w:eastAsia="ro-RO"/>
              </w:rPr>
              <w:lastRenderedPageBreak/>
              <w:t>1.1.17</w:t>
            </w:r>
          </w:p>
        </w:tc>
        <w:tc>
          <w:tcPr>
            <w:tcW w:w="2605" w:type="dxa"/>
            <w:tcBorders>
              <w:top w:val="nil"/>
              <w:left w:val="nil"/>
              <w:bottom w:val="single" w:sz="4" w:space="0" w:color="auto"/>
              <w:right w:val="single" w:sz="4" w:space="0" w:color="auto"/>
            </w:tcBorders>
            <w:shd w:val="clear" w:color="auto" w:fill="auto"/>
          </w:tcPr>
          <w:p w:rsidR="00F94860" w:rsidRPr="000E42CC" w:rsidRDefault="00F94860" w:rsidP="000E42CC">
            <w:pPr>
              <w:spacing w:line="276" w:lineRule="auto"/>
              <w:rPr>
                <w:sz w:val="20"/>
                <w:szCs w:val="20"/>
              </w:rPr>
            </w:pPr>
            <w:r w:rsidRPr="000E42CC">
              <w:rPr>
                <w:sz w:val="20"/>
                <w:szCs w:val="20"/>
              </w:rPr>
              <w:t xml:space="preserve">Exploatarea forestieră în conceptul managementului durabil în vederea asigurării stării de conservare favorabilă pentru speciile de </w:t>
            </w:r>
            <w:r w:rsidRPr="000E42CC">
              <w:rPr>
                <w:b/>
                <w:sz w:val="20"/>
                <w:szCs w:val="20"/>
              </w:rPr>
              <w:t>chiroptere</w:t>
            </w:r>
            <w:r w:rsidRPr="000E42CC">
              <w:rPr>
                <w:sz w:val="20"/>
                <w:szCs w:val="20"/>
              </w:rPr>
              <w:t xml:space="preserve">: </w:t>
            </w:r>
            <w:r w:rsidRPr="000E42CC">
              <w:rPr>
                <w:i/>
                <w:sz w:val="20"/>
                <w:szCs w:val="20"/>
              </w:rPr>
              <w:t>Myotis myotis, Myotis blythii, Barbastella barbastellus</w:t>
            </w:r>
          </w:p>
        </w:tc>
        <w:tc>
          <w:tcPr>
            <w:tcW w:w="1084" w:type="dxa"/>
            <w:gridSpan w:val="2"/>
            <w:tcBorders>
              <w:top w:val="nil"/>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16.000</w:t>
            </w:r>
          </w:p>
          <w:p w:rsidR="00F94860" w:rsidRPr="000E42CC" w:rsidRDefault="00F94860" w:rsidP="000E42CC">
            <w:pPr>
              <w:keepNext/>
              <w:keepLines/>
              <w:spacing w:line="276" w:lineRule="auto"/>
              <w:ind w:right="-109"/>
              <w:jc w:val="center"/>
              <w:rPr>
                <w:rFonts w:eastAsia="Times New Roman"/>
                <w:color w:val="000000"/>
                <w:sz w:val="20"/>
                <w:szCs w:val="20"/>
                <w:lang w:eastAsia="ro-RO"/>
              </w:rPr>
            </w:pPr>
          </w:p>
        </w:tc>
        <w:tc>
          <w:tcPr>
            <w:tcW w:w="1084" w:type="dxa"/>
            <w:gridSpan w:val="2"/>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825</w:t>
            </w: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901" w:type="dxa"/>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16.825</w:t>
            </w:r>
          </w:p>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1138" w:type="dxa"/>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107"/>
              <w:rPr>
                <w:rFonts w:eastAsia="Times New Roman"/>
                <w:color w:val="000000"/>
                <w:sz w:val="20"/>
                <w:szCs w:val="20"/>
                <w:lang w:eastAsia="ro-RO"/>
              </w:rPr>
            </w:pPr>
            <w:r w:rsidRPr="000E42CC">
              <w:rPr>
                <w:rFonts w:eastAsia="Times New Roman"/>
                <w:color w:val="000000"/>
                <w:sz w:val="20"/>
                <w:szCs w:val="20"/>
                <w:lang w:eastAsia="ro-RO"/>
              </w:rPr>
              <w:t>Fonduri proprii admin</w:t>
            </w:r>
          </w:p>
          <w:p w:rsidR="00F94860" w:rsidRPr="000E42CC" w:rsidRDefault="00F94860" w:rsidP="000E42CC">
            <w:pPr>
              <w:keepNext/>
              <w:keepLines/>
              <w:spacing w:line="276" w:lineRule="auto"/>
              <w:ind w:left="-107"/>
              <w:rPr>
                <w:rFonts w:eastAsia="Times New Roman"/>
                <w:color w:val="000000"/>
                <w:sz w:val="20"/>
                <w:szCs w:val="20"/>
                <w:lang w:eastAsia="ro-RO"/>
              </w:rPr>
            </w:pPr>
          </w:p>
        </w:tc>
        <w:tc>
          <w:tcPr>
            <w:tcW w:w="994" w:type="dxa"/>
            <w:gridSpan w:val="2"/>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276" w:type="dxa"/>
            <w:gridSpan w:val="2"/>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107"/>
              <w:rPr>
                <w:rFonts w:eastAsia="Times New Roman"/>
                <w:color w:val="000000"/>
                <w:sz w:val="20"/>
                <w:szCs w:val="20"/>
                <w:lang w:eastAsia="ro-RO"/>
              </w:rPr>
            </w:pPr>
            <w:r w:rsidRPr="000E42CC">
              <w:rPr>
                <w:rFonts w:eastAsia="Times New Roman"/>
                <w:color w:val="000000"/>
                <w:sz w:val="20"/>
                <w:szCs w:val="20"/>
                <w:lang w:eastAsia="ro-RO"/>
              </w:rPr>
              <w:t>5 întâlniri de lucru realizate</w:t>
            </w:r>
          </w:p>
          <w:p w:rsidR="00F94860" w:rsidRPr="000E42CC" w:rsidRDefault="00F94860" w:rsidP="000E42CC">
            <w:pPr>
              <w:keepNext/>
              <w:keepLines/>
              <w:spacing w:line="276" w:lineRule="auto"/>
              <w:ind w:left="-107"/>
              <w:rPr>
                <w:rFonts w:eastAsia="Times New Roman"/>
                <w:color w:val="000000"/>
                <w:sz w:val="20"/>
                <w:szCs w:val="20"/>
                <w:lang w:eastAsia="ro-RO"/>
              </w:rPr>
            </w:pPr>
          </w:p>
          <w:p w:rsidR="00F94860" w:rsidRPr="000E42CC" w:rsidRDefault="00F94860" w:rsidP="000E42CC">
            <w:pPr>
              <w:keepNext/>
              <w:keepLines/>
              <w:spacing w:line="276" w:lineRule="auto"/>
              <w:ind w:left="-107"/>
              <w:rPr>
                <w:rFonts w:eastAsia="Times New Roman"/>
                <w:color w:val="000000"/>
                <w:sz w:val="20"/>
                <w:szCs w:val="20"/>
                <w:lang w:eastAsia="ro-RO"/>
              </w:rPr>
            </w:pPr>
          </w:p>
          <w:p w:rsidR="00F94860" w:rsidRPr="000E42CC" w:rsidRDefault="00F94860" w:rsidP="000E42CC">
            <w:pPr>
              <w:keepNext/>
              <w:keepLines/>
              <w:spacing w:line="276" w:lineRule="auto"/>
              <w:ind w:left="-107"/>
              <w:rPr>
                <w:rFonts w:eastAsia="Times New Roman"/>
                <w:color w:val="000000"/>
                <w:sz w:val="20"/>
                <w:szCs w:val="20"/>
                <w:lang w:eastAsia="ro-RO"/>
              </w:rPr>
            </w:pPr>
          </w:p>
        </w:tc>
        <w:tc>
          <w:tcPr>
            <w:tcW w:w="993" w:type="dxa"/>
            <w:gridSpan w:val="3"/>
            <w:tcBorders>
              <w:top w:val="nil"/>
              <w:left w:val="nil"/>
              <w:bottom w:val="single" w:sz="4" w:space="0" w:color="auto"/>
              <w:right w:val="single" w:sz="4" w:space="0" w:color="auto"/>
            </w:tcBorders>
            <w:shd w:val="clear" w:color="auto" w:fill="auto"/>
          </w:tcPr>
          <w:p w:rsidR="00F94860" w:rsidRPr="000E42CC" w:rsidRDefault="00F94860" w:rsidP="000E42CC">
            <w:pPr>
              <w:rPr>
                <w:sz w:val="20"/>
                <w:szCs w:val="20"/>
              </w:rPr>
            </w:pPr>
          </w:p>
          <w:p w:rsidR="00F94860" w:rsidRPr="000E42CC" w:rsidRDefault="00F94860" w:rsidP="000E42CC">
            <w:pPr>
              <w:rPr>
                <w:sz w:val="20"/>
                <w:szCs w:val="20"/>
              </w:rPr>
            </w:pPr>
            <w:r w:rsidRPr="000E42CC">
              <w:rPr>
                <w:sz w:val="20"/>
                <w:szCs w:val="20"/>
              </w:rPr>
              <w:t>anuale</w:t>
            </w:r>
          </w:p>
        </w:tc>
      </w:tr>
      <w:tr w:rsidR="00F94860" w:rsidRPr="000E42CC" w:rsidTr="000E42CC">
        <w:trPr>
          <w:gridAfter w:val="3"/>
          <w:wAfter w:w="31" w:type="dxa"/>
          <w:trHeight w:val="300"/>
        </w:trPr>
        <w:tc>
          <w:tcPr>
            <w:tcW w:w="3309" w:type="dxa"/>
            <w:gridSpan w:val="2"/>
            <w:tcBorders>
              <w:top w:val="nil"/>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jc w:val="center"/>
              <w:rPr>
                <w:b/>
                <w:i/>
                <w:sz w:val="20"/>
                <w:szCs w:val="20"/>
              </w:rPr>
            </w:pPr>
            <w:r w:rsidRPr="000E42CC">
              <w:rPr>
                <w:b/>
                <w:i/>
                <w:sz w:val="20"/>
                <w:szCs w:val="20"/>
              </w:rPr>
              <w:t>Total MG 1.1</w:t>
            </w:r>
          </w:p>
        </w:tc>
        <w:tc>
          <w:tcPr>
            <w:tcW w:w="1084" w:type="dxa"/>
            <w:gridSpan w:val="2"/>
            <w:tcBorders>
              <w:top w:val="nil"/>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ind w:right="-109"/>
              <w:jc w:val="center"/>
              <w:rPr>
                <w:rFonts w:eastAsia="Times New Roman"/>
                <w:color w:val="000000"/>
                <w:sz w:val="20"/>
                <w:szCs w:val="20"/>
                <w:lang w:eastAsia="ro-RO"/>
              </w:rPr>
            </w:pPr>
          </w:p>
        </w:tc>
        <w:tc>
          <w:tcPr>
            <w:tcW w:w="1084" w:type="dxa"/>
            <w:gridSpan w:val="2"/>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center"/>
              <w:rPr>
                <w:rFonts w:eastAsia="Times New Roman"/>
                <w:i/>
                <w:iCs/>
                <w:color w:val="000000"/>
                <w:sz w:val="20"/>
                <w:szCs w:val="20"/>
                <w:lang w:eastAsia="ro-RO"/>
              </w:rPr>
            </w:pPr>
          </w:p>
        </w:tc>
        <w:tc>
          <w:tcPr>
            <w:tcW w:w="901" w:type="dxa"/>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112" w:right="-101"/>
              <w:jc w:val="center"/>
              <w:rPr>
                <w:rFonts w:eastAsia="Times New Roman"/>
                <w:b/>
                <w:i/>
                <w:sz w:val="20"/>
                <w:szCs w:val="20"/>
                <w:lang w:eastAsia="ro-RO"/>
              </w:rPr>
            </w:pPr>
            <w:r w:rsidRPr="000E42CC">
              <w:rPr>
                <w:rFonts w:eastAsia="Times New Roman"/>
                <w:b/>
                <w:i/>
                <w:sz w:val="20"/>
                <w:szCs w:val="20"/>
                <w:lang w:eastAsia="ro-RO"/>
              </w:rPr>
              <w:t>1.106.975</w:t>
            </w:r>
          </w:p>
          <w:p w:rsidR="00F94860" w:rsidRPr="000E42CC" w:rsidRDefault="00F94860" w:rsidP="000E42CC">
            <w:pPr>
              <w:keepNext/>
              <w:keepLines/>
              <w:spacing w:line="276" w:lineRule="auto"/>
              <w:jc w:val="center"/>
              <w:rPr>
                <w:rFonts w:eastAsia="Times New Roman"/>
                <w:i/>
                <w:sz w:val="20"/>
                <w:szCs w:val="20"/>
                <w:lang w:eastAsia="ro-RO"/>
              </w:rPr>
            </w:pPr>
          </w:p>
        </w:tc>
        <w:tc>
          <w:tcPr>
            <w:tcW w:w="1138" w:type="dxa"/>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center"/>
              <w:rPr>
                <w:rFonts w:eastAsia="Times New Roman"/>
                <w:color w:val="000000"/>
                <w:sz w:val="20"/>
                <w:szCs w:val="20"/>
                <w:lang w:eastAsia="ro-RO"/>
              </w:rPr>
            </w:pPr>
          </w:p>
        </w:tc>
        <w:tc>
          <w:tcPr>
            <w:tcW w:w="994" w:type="dxa"/>
            <w:gridSpan w:val="2"/>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112"/>
              <w:jc w:val="right"/>
              <w:rPr>
                <w:rFonts w:eastAsia="Times New Roman"/>
                <w:b/>
                <w:color w:val="FF0000"/>
                <w:sz w:val="20"/>
                <w:szCs w:val="20"/>
                <w:lang w:eastAsia="ro-RO"/>
              </w:rPr>
            </w:pPr>
          </w:p>
        </w:tc>
        <w:tc>
          <w:tcPr>
            <w:tcW w:w="2260" w:type="dxa"/>
            <w:gridSpan w:val="4"/>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center"/>
              <w:rPr>
                <w:rFonts w:eastAsia="Times New Roman"/>
                <w:i/>
                <w:iCs/>
                <w:color w:val="000000"/>
                <w:sz w:val="20"/>
                <w:szCs w:val="20"/>
                <w:lang w:eastAsia="ro-RO"/>
              </w:rPr>
            </w:pPr>
            <w:r w:rsidRPr="000E42CC">
              <w:rPr>
                <w:rFonts w:eastAsia="Times New Roman"/>
                <w:i/>
                <w:iCs/>
                <w:color w:val="000000"/>
                <w:sz w:val="20"/>
                <w:szCs w:val="20"/>
                <w:lang w:eastAsia="ro-RO"/>
              </w:rPr>
              <w:t>n/a</w:t>
            </w:r>
          </w:p>
          <w:p w:rsidR="00F94860" w:rsidRPr="000E42CC" w:rsidRDefault="00F94860" w:rsidP="000E42CC">
            <w:pPr>
              <w:keepNext/>
              <w:keepLines/>
              <w:spacing w:line="276" w:lineRule="auto"/>
              <w:jc w:val="center"/>
              <w:rPr>
                <w:rFonts w:eastAsia="Times New Roman"/>
                <w:color w:val="000000"/>
                <w:sz w:val="20"/>
                <w:szCs w:val="20"/>
                <w:lang w:eastAsia="ro-RO"/>
              </w:rPr>
            </w:pPr>
          </w:p>
        </w:tc>
      </w:tr>
      <w:tr w:rsidR="00F94860" w:rsidRPr="000E42CC" w:rsidTr="000E42CC">
        <w:trPr>
          <w:trHeight w:val="300"/>
        </w:trPr>
        <w:tc>
          <w:tcPr>
            <w:tcW w:w="704" w:type="dxa"/>
            <w:tcBorders>
              <w:top w:val="nil"/>
              <w:left w:val="single" w:sz="12" w:space="0" w:color="auto"/>
              <w:bottom w:val="nil"/>
              <w:right w:val="nil"/>
            </w:tcBorders>
            <w:shd w:val="clear" w:color="000000" w:fill="D9D9D9"/>
            <w:vAlign w:val="bottom"/>
          </w:tcPr>
          <w:p w:rsidR="00F94860" w:rsidRPr="000E42CC" w:rsidRDefault="00F94860" w:rsidP="000E42CC">
            <w:pPr>
              <w:keepNext/>
              <w:keepLines/>
              <w:spacing w:line="276" w:lineRule="auto"/>
              <w:jc w:val="center"/>
              <w:rPr>
                <w:rFonts w:eastAsia="Times New Roman"/>
                <w:b/>
                <w:i/>
                <w:color w:val="000000"/>
                <w:sz w:val="20"/>
                <w:szCs w:val="20"/>
                <w:lang w:eastAsia="ro-RO"/>
              </w:rPr>
            </w:pPr>
            <w:r w:rsidRPr="000E42CC">
              <w:rPr>
                <w:rFonts w:eastAsia="Times New Roman"/>
                <w:b/>
                <w:i/>
                <w:color w:val="000000"/>
                <w:sz w:val="20"/>
                <w:szCs w:val="20"/>
                <w:lang w:eastAsia="ro-RO"/>
              </w:rPr>
              <w:lastRenderedPageBreak/>
              <w:t>1.2</w:t>
            </w:r>
          </w:p>
        </w:tc>
        <w:tc>
          <w:tcPr>
            <w:tcW w:w="10097" w:type="dxa"/>
            <w:gridSpan w:val="16"/>
            <w:tcBorders>
              <w:top w:val="single" w:sz="4" w:space="0" w:color="auto"/>
              <w:left w:val="single" w:sz="4" w:space="0" w:color="auto"/>
              <w:bottom w:val="single" w:sz="4" w:space="0" w:color="auto"/>
              <w:right w:val="single" w:sz="4" w:space="0" w:color="auto"/>
            </w:tcBorders>
            <w:shd w:val="clear" w:color="000000" w:fill="D9D9D9"/>
            <w:vAlign w:val="bottom"/>
          </w:tcPr>
          <w:p w:rsidR="00F94860" w:rsidRPr="000E42CC" w:rsidRDefault="00F94860" w:rsidP="000E42CC">
            <w:pPr>
              <w:keepNext/>
              <w:keepLines/>
              <w:spacing w:line="276" w:lineRule="auto"/>
              <w:rPr>
                <w:rFonts w:eastAsia="Times New Roman"/>
                <w:b/>
                <w:i/>
                <w:iCs/>
                <w:color w:val="000000"/>
                <w:sz w:val="20"/>
                <w:szCs w:val="20"/>
                <w:lang w:eastAsia="ro-RO"/>
              </w:rPr>
            </w:pPr>
            <w:r w:rsidRPr="000E42CC">
              <w:rPr>
                <w:rFonts w:eastAsia="Times New Roman"/>
                <w:b/>
                <w:i/>
                <w:iCs/>
                <w:color w:val="000000"/>
                <w:sz w:val="20"/>
                <w:szCs w:val="20"/>
                <w:lang w:eastAsia="ro-RO"/>
              </w:rPr>
              <w:t xml:space="preserve">Masură generală/Obiectiv specific </w:t>
            </w:r>
            <w:r w:rsidRPr="000E42CC">
              <w:rPr>
                <w:b/>
                <w:i/>
                <w:sz w:val="20"/>
                <w:szCs w:val="20"/>
              </w:rPr>
              <w:t>2 Îmbunătățirea stării de conservare a speciilor de interes comunitar din sit</w:t>
            </w:r>
          </w:p>
        </w:tc>
      </w:tr>
      <w:tr w:rsidR="00F94860" w:rsidRPr="000E42CC" w:rsidTr="000E42CC">
        <w:trPr>
          <w:gridAfter w:val="2"/>
          <w:wAfter w:w="22" w:type="dxa"/>
          <w:trHeight w:val="300"/>
        </w:trPr>
        <w:tc>
          <w:tcPr>
            <w:tcW w:w="704" w:type="dxa"/>
            <w:tcBorders>
              <w:top w:val="single" w:sz="4" w:space="0" w:color="auto"/>
              <w:left w:val="single" w:sz="4" w:space="0" w:color="auto"/>
              <w:bottom w:val="nil"/>
              <w:right w:val="single" w:sz="4" w:space="0" w:color="auto"/>
            </w:tcBorders>
            <w:shd w:val="clear" w:color="auto" w:fill="auto"/>
            <w:vAlign w:val="center"/>
          </w:tcPr>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1.2.1</w:t>
            </w:r>
          </w:p>
        </w:tc>
        <w:tc>
          <w:tcPr>
            <w:tcW w:w="2605" w:type="dxa"/>
            <w:tcBorders>
              <w:top w:val="nil"/>
              <w:left w:val="nil"/>
              <w:bottom w:val="nil"/>
              <w:right w:val="single" w:sz="4" w:space="0" w:color="auto"/>
            </w:tcBorders>
            <w:shd w:val="clear" w:color="auto" w:fill="auto"/>
          </w:tcPr>
          <w:p w:rsidR="00F94860" w:rsidRPr="000E42CC" w:rsidRDefault="00F94860" w:rsidP="000E42CC">
            <w:pPr>
              <w:spacing w:line="276" w:lineRule="auto"/>
              <w:rPr>
                <w:sz w:val="20"/>
                <w:szCs w:val="20"/>
              </w:rPr>
            </w:pPr>
            <w:r w:rsidRPr="000E42CC">
              <w:rPr>
                <w:sz w:val="20"/>
                <w:szCs w:val="20"/>
              </w:rPr>
              <w:t xml:space="preserve">Îmbunătățirea stării de conservare a speciilor de </w:t>
            </w:r>
            <w:r w:rsidRPr="000E42CC">
              <w:rPr>
                <w:b/>
                <w:sz w:val="20"/>
                <w:szCs w:val="20"/>
              </w:rPr>
              <w:t xml:space="preserve">ihtiofaună </w:t>
            </w:r>
            <w:r w:rsidRPr="000E42CC">
              <w:rPr>
                <w:sz w:val="20"/>
                <w:szCs w:val="20"/>
              </w:rPr>
              <w:t>(</w:t>
            </w:r>
            <w:r w:rsidRPr="000E42CC">
              <w:rPr>
                <w:i/>
                <w:sz w:val="20"/>
                <w:szCs w:val="20"/>
              </w:rPr>
              <w:t>Barbus meridionalis, Rhodeus sericeus amarus, Cobitis taenia)</w:t>
            </w:r>
            <w:r w:rsidRPr="000E42CC">
              <w:rPr>
                <w:sz w:val="20"/>
                <w:szCs w:val="20"/>
              </w:rPr>
              <w:t xml:space="preserve"> prin refacerea vegetației forestiere de pe malul apelor curgătoare.</w:t>
            </w:r>
          </w:p>
        </w:tc>
        <w:tc>
          <w:tcPr>
            <w:tcW w:w="1084" w:type="dxa"/>
            <w:gridSpan w:val="2"/>
            <w:tcBorders>
              <w:top w:val="nil"/>
              <w:left w:val="nil"/>
              <w:bottom w:val="nil"/>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38.400</w:t>
            </w: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084" w:type="dxa"/>
            <w:gridSpan w:val="2"/>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 1.600</w:t>
            </w: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300.000</w:t>
            </w: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901" w:type="dxa"/>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right="-80"/>
              <w:rPr>
                <w:rFonts w:eastAsia="Times New Roman"/>
                <w:b/>
                <w:color w:val="000000"/>
                <w:sz w:val="20"/>
                <w:szCs w:val="20"/>
                <w:lang w:eastAsia="ro-RO"/>
              </w:rPr>
            </w:pPr>
            <w:r w:rsidRPr="000E42CC">
              <w:rPr>
                <w:rFonts w:eastAsia="Times New Roman"/>
                <w:b/>
                <w:color w:val="000000"/>
                <w:sz w:val="20"/>
                <w:szCs w:val="20"/>
                <w:lang w:eastAsia="ro-RO"/>
              </w:rPr>
              <w:t>340.000</w:t>
            </w:r>
          </w:p>
          <w:p w:rsidR="00F94860" w:rsidRPr="000E42CC" w:rsidRDefault="00F94860" w:rsidP="000E42CC">
            <w:pPr>
              <w:keepNext/>
              <w:keepLines/>
              <w:spacing w:line="276" w:lineRule="auto"/>
              <w:ind w:right="-80"/>
              <w:rPr>
                <w:rFonts w:eastAsia="Times New Roman"/>
                <w:b/>
                <w:color w:val="000000"/>
                <w:sz w:val="20"/>
                <w:szCs w:val="20"/>
                <w:lang w:eastAsia="ro-RO"/>
              </w:rPr>
            </w:pPr>
          </w:p>
          <w:p w:rsidR="00F94860" w:rsidRPr="000E42CC" w:rsidRDefault="00F94860" w:rsidP="000E42CC">
            <w:pPr>
              <w:keepNext/>
              <w:keepLines/>
              <w:spacing w:line="276" w:lineRule="auto"/>
              <w:ind w:right="-80"/>
              <w:rPr>
                <w:rFonts w:eastAsia="Times New Roman"/>
                <w:b/>
                <w:color w:val="000000"/>
                <w:sz w:val="20"/>
                <w:szCs w:val="20"/>
                <w:lang w:eastAsia="ro-RO"/>
              </w:rPr>
            </w:pPr>
          </w:p>
          <w:p w:rsidR="00F94860" w:rsidRPr="000E42CC" w:rsidRDefault="00F94860" w:rsidP="000E42CC">
            <w:pPr>
              <w:keepNext/>
              <w:keepLines/>
              <w:spacing w:line="276" w:lineRule="auto"/>
              <w:ind w:right="-80"/>
              <w:rPr>
                <w:rFonts w:eastAsia="Times New Roman"/>
                <w:color w:val="000000"/>
                <w:sz w:val="20"/>
                <w:szCs w:val="20"/>
                <w:lang w:eastAsia="ro-RO"/>
              </w:rPr>
            </w:pPr>
          </w:p>
        </w:tc>
        <w:tc>
          <w:tcPr>
            <w:tcW w:w="1138" w:type="dxa"/>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nerambursabile</w:t>
            </w:r>
          </w:p>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994" w:type="dxa"/>
            <w:gridSpan w:val="2"/>
            <w:tcBorders>
              <w:top w:val="nil"/>
              <w:left w:val="nil"/>
              <w:bottom w:val="nil"/>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276" w:type="dxa"/>
            <w:gridSpan w:val="2"/>
            <w:tcBorders>
              <w:top w:val="nil"/>
              <w:left w:val="nil"/>
              <w:bottom w:val="nil"/>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 studiu plantări elaborat</w:t>
            </w: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2 campanii plantări realizate</w:t>
            </w:r>
          </w:p>
          <w:p w:rsidR="00F94860" w:rsidRPr="000E42CC" w:rsidRDefault="00F94860" w:rsidP="000E42CC">
            <w:pPr>
              <w:keepNext/>
              <w:keepLines/>
              <w:spacing w:line="276" w:lineRule="auto"/>
              <w:rPr>
                <w:rFonts w:eastAsia="Times New Roman"/>
                <w:color w:val="000000"/>
                <w:sz w:val="20"/>
                <w:szCs w:val="20"/>
                <w:lang w:eastAsia="ro-RO"/>
              </w:rPr>
            </w:pPr>
          </w:p>
        </w:tc>
        <w:tc>
          <w:tcPr>
            <w:tcW w:w="993" w:type="dxa"/>
            <w:gridSpan w:val="3"/>
            <w:tcBorders>
              <w:top w:val="nil"/>
              <w:left w:val="nil"/>
              <w:bottom w:val="nil"/>
              <w:right w:val="single" w:sz="4" w:space="0" w:color="auto"/>
            </w:tcBorders>
            <w:shd w:val="clear" w:color="auto" w:fill="auto"/>
          </w:tcPr>
          <w:p w:rsidR="00F94860" w:rsidRPr="000E42CC" w:rsidRDefault="00F94860" w:rsidP="000E42CC"/>
        </w:tc>
      </w:tr>
      <w:tr w:rsidR="00F94860" w:rsidRPr="000E42CC" w:rsidTr="000E42CC">
        <w:trPr>
          <w:gridAfter w:val="2"/>
          <w:wAfter w:w="22" w:type="dxa"/>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1.2.2</w:t>
            </w:r>
          </w:p>
          <w:p w:rsidR="00F94860" w:rsidRPr="000E42CC" w:rsidRDefault="00F94860" w:rsidP="000E42CC">
            <w:pPr>
              <w:keepNext/>
              <w:keepLines/>
              <w:spacing w:line="276" w:lineRule="auto"/>
              <w:jc w:val="center"/>
              <w:rPr>
                <w:rFonts w:eastAsia="Times New Roman"/>
                <w:color w:val="000000"/>
                <w:sz w:val="20"/>
                <w:szCs w:val="20"/>
                <w:lang w:eastAsia="ro-RO"/>
              </w:rPr>
            </w:pPr>
          </w:p>
          <w:p w:rsidR="00F94860" w:rsidRPr="000E42CC" w:rsidRDefault="00F94860" w:rsidP="000E42CC">
            <w:pPr>
              <w:keepNext/>
              <w:keepLines/>
              <w:spacing w:line="276" w:lineRule="auto"/>
              <w:jc w:val="center"/>
              <w:rPr>
                <w:rFonts w:eastAsia="Times New Roman"/>
                <w:color w:val="000000"/>
                <w:sz w:val="20"/>
                <w:szCs w:val="20"/>
                <w:lang w:eastAsia="ro-RO"/>
              </w:rPr>
            </w:pPr>
          </w:p>
        </w:tc>
        <w:tc>
          <w:tcPr>
            <w:tcW w:w="2605" w:type="dxa"/>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spacing w:line="276" w:lineRule="auto"/>
              <w:rPr>
                <w:rFonts w:eastAsia="Times New Roman"/>
                <w:sz w:val="20"/>
                <w:szCs w:val="20"/>
                <w:lang w:eastAsia="ro-RO"/>
              </w:rPr>
            </w:pPr>
            <w:r w:rsidRPr="000E42CC">
              <w:rPr>
                <w:sz w:val="20"/>
                <w:szCs w:val="20"/>
              </w:rPr>
              <w:t xml:space="preserve">Interzicerea tăierii vegetației forestiere de pe malul apelor curgătoare în vederea îmbunătățirii stării de conservare a speciilor de </w:t>
            </w:r>
            <w:r w:rsidRPr="000E42CC">
              <w:rPr>
                <w:b/>
                <w:sz w:val="20"/>
                <w:szCs w:val="20"/>
              </w:rPr>
              <w:t xml:space="preserve">ihtiofaună </w:t>
            </w:r>
            <w:r w:rsidRPr="000E42CC">
              <w:rPr>
                <w:sz w:val="20"/>
                <w:szCs w:val="20"/>
              </w:rPr>
              <w:t>(</w:t>
            </w:r>
            <w:r w:rsidRPr="000E42CC">
              <w:rPr>
                <w:i/>
                <w:sz w:val="20"/>
                <w:szCs w:val="20"/>
              </w:rPr>
              <w:t>Barbus meridionalis, Rhodeus sericeus amarus, Cobitis taenia)</w:t>
            </w:r>
            <w:r w:rsidRPr="000E42CC">
              <w:rPr>
                <w:sz w:val="20"/>
                <w:szCs w:val="20"/>
              </w:rPr>
              <w:t>.</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19.200</w:t>
            </w: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 </w:t>
            </w:r>
          </w:p>
        </w:tc>
        <w:tc>
          <w:tcPr>
            <w:tcW w:w="1084" w:type="dxa"/>
            <w:gridSpan w:val="2"/>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right="-93"/>
              <w:jc w:val="right"/>
              <w:rPr>
                <w:rFonts w:eastAsia="Times New Roman"/>
                <w:color w:val="000000"/>
                <w:sz w:val="20"/>
                <w:szCs w:val="20"/>
                <w:lang w:eastAsia="ro-RO"/>
              </w:rPr>
            </w:pPr>
            <w:r w:rsidRPr="000E42CC">
              <w:rPr>
                <w:rFonts w:eastAsia="Times New Roman"/>
                <w:color w:val="000000"/>
                <w:sz w:val="20"/>
                <w:szCs w:val="20"/>
                <w:lang w:eastAsia="ro-RO"/>
              </w:rPr>
              <w:t>800</w:t>
            </w:r>
          </w:p>
          <w:p w:rsidR="00F94860" w:rsidRPr="000E42CC" w:rsidRDefault="00F94860" w:rsidP="000E42CC">
            <w:pPr>
              <w:keepNext/>
              <w:keepLines/>
              <w:spacing w:line="276" w:lineRule="auto"/>
              <w:ind w:right="-93"/>
              <w:jc w:val="right"/>
              <w:rPr>
                <w:rFonts w:eastAsia="Times New Roman"/>
                <w:color w:val="000000"/>
                <w:sz w:val="20"/>
                <w:szCs w:val="20"/>
                <w:lang w:eastAsia="ro-RO"/>
              </w:rPr>
            </w:pPr>
          </w:p>
          <w:p w:rsidR="00F94860" w:rsidRPr="000E42CC" w:rsidRDefault="00F94860" w:rsidP="000E42CC">
            <w:pPr>
              <w:keepNext/>
              <w:keepLines/>
              <w:spacing w:line="276" w:lineRule="auto"/>
              <w:ind w:right="-93"/>
              <w:jc w:val="right"/>
              <w:rPr>
                <w:rFonts w:eastAsia="Times New Roman"/>
                <w:color w:val="000000"/>
                <w:sz w:val="20"/>
                <w:szCs w:val="20"/>
                <w:lang w:eastAsia="ro-RO"/>
              </w:rPr>
            </w:pPr>
          </w:p>
          <w:p w:rsidR="00F94860" w:rsidRPr="000E42CC" w:rsidRDefault="00F94860" w:rsidP="000E42CC">
            <w:pPr>
              <w:keepNext/>
              <w:keepLines/>
              <w:spacing w:line="276" w:lineRule="auto"/>
              <w:ind w:right="-93"/>
              <w:jc w:val="right"/>
              <w:rPr>
                <w:rFonts w:eastAsia="Times New Roman"/>
                <w:color w:val="000000"/>
                <w:sz w:val="20"/>
                <w:szCs w:val="20"/>
                <w:lang w:eastAsia="ro-RO"/>
              </w:rPr>
            </w:pPr>
          </w:p>
          <w:p w:rsidR="00F94860" w:rsidRPr="000E42CC" w:rsidRDefault="00F94860" w:rsidP="000E42CC">
            <w:pPr>
              <w:keepNext/>
              <w:keepLines/>
              <w:spacing w:line="276" w:lineRule="auto"/>
              <w:ind w:right="-93"/>
              <w:jc w:val="right"/>
              <w:rPr>
                <w:rFonts w:eastAsia="Times New Roman"/>
                <w:color w:val="000000"/>
                <w:sz w:val="20"/>
                <w:szCs w:val="20"/>
                <w:lang w:eastAsia="ro-RO"/>
              </w:rPr>
            </w:pPr>
            <w:r w:rsidRPr="000E42CC">
              <w:rPr>
                <w:rFonts w:eastAsia="Times New Roman"/>
                <w:color w:val="000000"/>
                <w:sz w:val="20"/>
                <w:szCs w:val="20"/>
                <w:lang w:eastAsia="ro-RO"/>
              </w:rPr>
              <w:t>120.000</w:t>
            </w:r>
          </w:p>
          <w:p w:rsidR="00F94860" w:rsidRPr="000E42CC" w:rsidRDefault="00F94860" w:rsidP="000E42CC">
            <w:pPr>
              <w:keepNext/>
              <w:keepLines/>
              <w:spacing w:line="276" w:lineRule="auto"/>
              <w:ind w:right="-93"/>
              <w:jc w:val="right"/>
              <w:rPr>
                <w:rFonts w:eastAsia="Times New Roman"/>
                <w:color w:val="000000"/>
                <w:sz w:val="20"/>
                <w:szCs w:val="20"/>
                <w:lang w:eastAsia="ro-RO"/>
              </w:rPr>
            </w:pPr>
          </w:p>
        </w:tc>
        <w:tc>
          <w:tcPr>
            <w:tcW w:w="901" w:type="dxa"/>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right="-100"/>
              <w:jc w:val="right"/>
              <w:rPr>
                <w:rFonts w:eastAsia="Times New Roman"/>
                <w:b/>
                <w:color w:val="000000"/>
                <w:sz w:val="20"/>
                <w:szCs w:val="20"/>
                <w:lang w:eastAsia="ro-RO"/>
              </w:rPr>
            </w:pPr>
            <w:r w:rsidRPr="000E42CC">
              <w:rPr>
                <w:rFonts w:eastAsia="Times New Roman"/>
                <w:b/>
                <w:color w:val="000000"/>
                <w:sz w:val="20"/>
                <w:szCs w:val="20"/>
                <w:lang w:eastAsia="ro-RO"/>
              </w:rPr>
              <w:t>140.000</w:t>
            </w:r>
          </w:p>
          <w:p w:rsidR="00F94860" w:rsidRPr="000E42CC" w:rsidRDefault="00F94860" w:rsidP="000E42CC">
            <w:pPr>
              <w:keepNext/>
              <w:keepLines/>
              <w:spacing w:line="276" w:lineRule="auto"/>
              <w:ind w:right="-100"/>
              <w:jc w:val="right"/>
              <w:rPr>
                <w:rFonts w:eastAsia="Times New Roman"/>
                <w:color w:val="000000"/>
                <w:sz w:val="20"/>
                <w:szCs w:val="20"/>
                <w:lang w:eastAsia="ro-RO"/>
              </w:rPr>
            </w:pPr>
          </w:p>
        </w:tc>
        <w:tc>
          <w:tcPr>
            <w:tcW w:w="1138" w:type="dxa"/>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nerambursabile</w:t>
            </w:r>
          </w:p>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p w:rsidR="00F94860" w:rsidRPr="000E42CC" w:rsidRDefault="00F94860" w:rsidP="000E42CC">
            <w:pPr>
              <w:keepNext/>
              <w:keepLines/>
              <w:spacing w:line="276" w:lineRule="auto"/>
              <w:rPr>
                <w:rFonts w:eastAsia="Times New Roman"/>
                <w:color w:val="000000"/>
                <w:sz w:val="20"/>
                <w:szCs w:val="20"/>
                <w:lang w:eastAsia="ro-RO"/>
              </w:rPr>
            </w:pP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 metodologie elaborate</w:t>
            </w: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 campanie de îndepărtare specii invazive</w:t>
            </w:r>
          </w:p>
        </w:tc>
        <w:tc>
          <w:tcPr>
            <w:tcW w:w="993" w:type="dxa"/>
            <w:gridSpan w:val="3"/>
            <w:tcBorders>
              <w:top w:val="single" w:sz="4" w:space="0" w:color="auto"/>
              <w:left w:val="nil"/>
              <w:bottom w:val="single" w:sz="4" w:space="0" w:color="auto"/>
              <w:right w:val="single" w:sz="4" w:space="0" w:color="auto"/>
            </w:tcBorders>
            <w:shd w:val="clear" w:color="auto" w:fill="auto"/>
          </w:tcPr>
          <w:p w:rsidR="00F94860" w:rsidRPr="000E42CC" w:rsidRDefault="00F94860" w:rsidP="000E42CC"/>
        </w:tc>
      </w:tr>
      <w:tr w:rsidR="00F94860" w:rsidRPr="000E42CC" w:rsidTr="000E42CC">
        <w:trPr>
          <w:gridAfter w:val="2"/>
          <w:wAfter w:w="22" w:type="dxa"/>
          <w:trHeight w:val="300"/>
        </w:trPr>
        <w:tc>
          <w:tcPr>
            <w:tcW w:w="704" w:type="dxa"/>
            <w:tcBorders>
              <w:top w:val="nil"/>
              <w:left w:val="single" w:sz="4" w:space="0" w:color="auto"/>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1.2.3</w:t>
            </w:r>
          </w:p>
          <w:p w:rsidR="00F94860" w:rsidRPr="000E42CC" w:rsidRDefault="00F94860" w:rsidP="000E42CC">
            <w:pPr>
              <w:keepNext/>
              <w:keepLines/>
              <w:spacing w:line="276" w:lineRule="auto"/>
              <w:jc w:val="center"/>
              <w:rPr>
                <w:rFonts w:eastAsia="Times New Roman"/>
                <w:color w:val="000000"/>
                <w:sz w:val="20"/>
                <w:szCs w:val="20"/>
                <w:lang w:eastAsia="ro-RO"/>
              </w:rPr>
            </w:pPr>
          </w:p>
          <w:p w:rsidR="00F94860" w:rsidRPr="000E42CC" w:rsidRDefault="00F94860" w:rsidP="000E42CC">
            <w:pPr>
              <w:keepNext/>
              <w:keepLines/>
              <w:spacing w:line="276" w:lineRule="auto"/>
              <w:jc w:val="center"/>
              <w:rPr>
                <w:rFonts w:eastAsia="Times New Roman"/>
                <w:color w:val="000000"/>
                <w:sz w:val="20"/>
                <w:szCs w:val="20"/>
                <w:lang w:eastAsia="ro-RO"/>
              </w:rPr>
            </w:pPr>
          </w:p>
        </w:tc>
        <w:tc>
          <w:tcPr>
            <w:tcW w:w="2605" w:type="dxa"/>
            <w:tcBorders>
              <w:top w:val="nil"/>
              <w:left w:val="nil"/>
              <w:bottom w:val="single" w:sz="4" w:space="0" w:color="auto"/>
              <w:right w:val="single" w:sz="4" w:space="0" w:color="auto"/>
            </w:tcBorders>
            <w:shd w:val="clear" w:color="auto" w:fill="auto"/>
          </w:tcPr>
          <w:p w:rsidR="00F94860" w:rsidRPr="000E42CC" w:rsidRDefault="00F94860" w:rsidP="000E42CC">
            <w:pPr>
              <w:spacing w:line="276" w:lineRule="auto"/>
              <w:rPr>
                <w:sz w:val="20"/>
                <w:szCs w:val="20"/>
              </w:rPr>
            </w:pPr>
            <w:r w:rsidRPr="000E42CC">
              <w:rPr>
                <w:rFonts w:eastAsia="Times New Roman"/>
                <w:sz w:val="20"/>
                <w:szCs w:val="20"/>
                <w:lang w:eastAsia="ro-RO"/>
              </w:rPr>
              <w:t>Menținerea conectivității longitudinale a cursului de apă</w:t>
            </w:r>
            <w:r w:rsidRPr="000E42CC">
              <w:rPr>
                <w:sz w:val="20"/>
                <w:szCs w:val="20"/>
              </w:rPr>
              <w:t xml:space="preserve"> pentru crearea unui habitat optim speciilor de </w:t>
            </w:r>
            <w:r w:rsidRPr="000E42CC">
              <w:rPr>
                <w:b/>
                <w:sz w:val="20"/>
                <w:szCs w:val="20"/>
              </w:rPr>
              <w:t xml:space="preserve">ihtiofaună: </w:t>
            </w:r>
            <w:r w:rsidRPr="000E42CC">
              <w:rPr>
                <w:i/>
                <w:sz w:val="20"/>
                <w:szCs w:val="20"/>
              </w:rPr>
              <w:t>Barbus meridionalis, Rhodeus sericeus amarus, Cobitis taenia.</w:t>
            </w:r>
          </w:p>
        </w:tc>
        <w:tc>
          <w:tcPr>
            <w:tcW w:w="1084" w:type="dxa"/>
            <w:gridSpan w:val="2"/>
            <w:tcBorders>
              <w:top w:val="nil"/>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ind w:right="-56"/>
              <w:jc w:val="right"/>
              <w:rPr>
                <w:rFonts w:eastAsia="Times New Roman"/>
                <w:color w:val="000000"/>
                <w:sz w:val="20"/>
                <w:szCs w:val="20"/>
                <w:lang w:eastAsia="ro-RO"/>
              </w:rPr>
            </w:pPr>
            <w:r w:rsidRPr="000E42CC">
              <w:rPr>
                <w:rFonts w:eastAsia="Times New Roman"/>
                <w:color w:val="000000"/>
                <w:sz w:val="20"/>
                <w:szCs w:val="20"/>
                <w:lang w:eastAsia="ro-RO"/>
              </w:rPr>
              <w:t>16.000</w:t>
            </w:r>
          </w:p>
          <w:p w:rsidR="00F94860" w:rsidRPr="000E42CC" w:rsidRDefault="00F94860" w:rsidP="000E42CC">
            <w:pPr>
              <w:keepNext/>
              <w:keepLines/>
              <w:spacing w:line="276" w:lineRule="auto"/>
              <w:ind w:right="-56"/>
              <w:jc w:val="right"/>
              <w:rPr>
                <w:rFonts w:eastAsia="Times New Roman"/>
                <w:color w:val="000000"/>
                <w:sz w:val="20"/>
                <w:szCs w:val="20"/>
                <w:lang w:eastAsia="ro-RO"/>
              </w:rPr>
            </w:pPr>
          </w:p>
          <w:p w:rsidR="00F94860" w:rsidRPr="000E42CC" w:rsidRDefault="00F94860" w:rsidP="000E42CC">
            <w:pPr>
              <w:keepNext/>
              <w:keepLines/>
              <w:spacing w:line="276" w:lineRule="auto"/>
              <w:ind w:right="-56"/>
              <w:jc w:val="right"/>
              <w:rPr>
                <w:rFonts w:eastAsia="Times New Roman"/>
                <w:color w:val="000000"/>
                <w:sz w:val="20"/>
                <w:szCs w:val="20"/>
                <w:lang w:eastAsia="ro-RO"/>
              </w:rPr>
            </w:pPr>
          </w:p>
        </w:tc>
        <w:tc>
          <w:tcPr>
            <w:tcW w:w="1084" w:type="dxa"/>
            <w:gridSpan w:val="2"/>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901" w:type="dxa"/>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16.000</w:t>
            </w: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1138" w:type="dxa"/>
            <w:tcBorders>
              <w:top w:val="nil"/>
              <w:left w:val="nil"/>
              <w:bottom w:val="single" w:sz="4" w:space="0" w:color="auto"/>
              <w:right w:val="single" w:sz="4" w:space="0" w:color="auto"/>
            </w:tcBorders>
            <w:shd w:val="clear" w:color="auto" w:fill="auto"/>
          </w:tcPr>
          <w:p w:rsidR="00F94860" w:rsidRPr="000E42CC" w:rsidRDefault="00F94860" w:rsidP="000E42CC">
            <w:pPr>
              <w:ind w:left="-107"/>
            </w:pPr>
            <w:r w:rsidRPr="000E42CC">
              <w:rPr>
                <w:rFonts w:eastAsia="Times New Roman"/>
                <w:color w:val="000000"/>
                <w:sz w:val="20"/>
                <w:szCs w:val="20"/>
                <w:lang w:eastAsia="ro-RO"/>
              </w:rPr>
              <w:t>Fonduri proprii admin</w:t>
            </w:r>
          </w:p>
        </w:tc>
        <w:tc>
          <w:tcPr>
            <w:tcW w:w="994" w:type="dxa"/>
            <w:gridSpan w:val="2"/>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276" w:type="dxa"/>
            <w:gridSpan w:val="2"/>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107"/>
              <w:rPr>
                <w:rFonts w:eastAsia="Times New Roman"/>
                <w:color w:val="000000"/>
                <w:sz w:val="20"/>
                <w:szCs w:val="20"/>
                <w:lang w:eastAsia="ro-RO"/>
              </w:rPr>
            </w:pPr>
            <w:r w:rsidRPr="000E42CC">
              <w:rPr>
                <w:rFonts w:eastAsia="Times New Roman"/>
                <w:color w:val="000000"/>
                <w:sz w:val="20"/>
                <w:szCs w:val="20"/>
                <w:lang w:eastAsia="ro-RO"/>
              </w:rPr>
              <w:t>5 întâlniri de lucru realizate</w:t>
            </w:r>
          </w:p>
          <w:p w:rsidR="00F94860" w:rsidRPr="000E42CC" w:rsidRDefault="00F94860" w:rsidP="000E42CC">
            <w:pPr>
              <w:keepNext/>
              <w:keepLines/>
              <w:spacing w:line="276" w:lineRule="auto"/>
              <w:ind w:left="-107"/>
              <w:rPr>
                <w:rFonts w:eastAsia="Times New Roman"/>
                <w:color w:val="000000"/>
                <w:sz w:val="20"/>
                <w:szCs w:val="20"/>
                <w:lang w:eastAsia="ro-RO"/>
              </w:rPr>
            </w:pPr>
          </w:p>
          <w:p w:rsidR="00F94860" w:rsidRPr="000E42CC" w:rsidRDefault="00F94860" w:rsidP="000E42CC">
            <w:pPr>
              <w:keepNext/>
              <w:keepLines/>
              <w:spacing w:line="276" w:lineRule="auto"/>
              <w:ind w:left="-107"/>
              <w:rPr>
                <w:rFonts w:eastAsia="Times New Roman"/>
                <w:color w:val="000000"/>
                <w:sz w:val="20"/>
                <w:szCs w:val="20"/>
                <w:lang w:eastAsia="ro-RO"/>
              </w:rPr>
            </w:pPr>
          </w:p>
          <w:p w:rsidR="00F94860" w:rsidRPr="000E42CC" w:rsidRDefault="00F94860" w:rsidP="000E42CC">
            <w:pPr>
              <w:keepNext/>
              <w:keepLines/>
              <w:spacing w:line="276" w:lineRule="auto"/>
              <w:ind w:left="-107"/>
              <w:rPr>
                <w:rFonts w:eastAsia="Times New Roman"/>
                <w:color w:val="000000"/>
                <w:sz w:val="20"/>
                <w:szCs w:val="20"/>
                <w:lang w:eastAsia="ro-RO"/>
              </w:rPr>
            </w:pPr>
          </w:p>
          <w:p w:rsidR="00F94860" w:rsidRPr="000E42CC" w:rsidRDefault="00F94860" w:rsidP="000E42CC">
            <w:pPr>
              <w:keepNext/>
              <w:keepLines/>
              <w:spacing w:line="276" w:lineRule="auto"/>
              <w:ind w:left="-107"/>
              <w:rPr>
                <w:rFonts w:eastAsia="Times New Roman"/>
                <w:color w:val="000000"/>
                <w:sz w:val="20"/>
                <w:szCs w:val="20"/>
                <w:lang w:eastAsia="ro-RO"/>
              </w:rPr>
            </w:pPr>
          </w:p>
        </w:tc>
        <w:tc>
          <w:tcPr>
            <w:tcW w:w="993" w:type="dxa"/>
            <w:gridSpan w:val="3"/>
            <w:tcBorders>
              <w:top w:val="nil"/>
              <w:left w:val="nil"/>
              <w:bottom w:val="single" w:sz="4" w:space="0" w:color="auto"/>
              <w:right w:val="single" w:sz="4" w:space="0" w:color="auto"/>
            </w:tcBorders>
            <w:shd w:val="clear" w:color="auto" w:fill="auto"/>
          </w:tcPr>
          <w:p w:rsidR="00F94860" w:rsidRPr="000E42CC" w:rsidRDefault="00F94860" w:rsidP="000E42CC">
            <w:pPr>
              <w:rPr>
                <w:sz w:val="20"/>
                <w:szCs w:val="20"/>
              </w:rPr>
            </w:pPr>
          </w:p>
          <w:p w:rsidR="00F94860" w:rsidRPr="000E42CC" w:rsidRDefault="00F94860" w:rsidP="000E42CC">
            <w:pPr>
              <w:rPr>
                <w:sz w:val="20"/>
                <w:szCs w:val="20"/>
              </w:rPr>
            </w:pPr>
            <w:r w:rsidRPr="000E42CC">
              <w:rPr>
                <w:sz w:val="20"/>
                <w:szCs w:val="20"/>
              </w:rPr>
              <w:t>anuale</w:t>
            </w:r>
          </w:p>
        </w:tc>
      </w:tr>
      <w:tr w:rsidR="00F94860" w:rsidRPr="000E42CC" w:rsidTr="000E42CC">
        <w:trPr>
          <w:gridAfter w:val="2"/>
          <w:wAfter w:w="22" w:type="dxa"/>
          <w:trHeight w:val="300"/>
        </w:trPr>
        <w:tc>
          <w:tcPr>
            <w:tcW w:w="704" w:type="dxa"/>
            <w:tcBorders>
              <w:top w:val="nil"/>
              <w:left w:val="single" w:sz="4" w:space="0" w:color="auto"/>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1.2.4</w:t>
            </w:r>
          </w:p>
          <w:p w:rsidR="00F94860" w:rsidRPr="000E42CC" w:rsidRDefault="00F94860" w:rsidP="000E42CC">
            <w:pPr>
              <w:keepNext/>
              <w:keepLines/>
              <w:spacing w:line="276" w:lineRule="auto"/>
              <w:jc w:val="center"/>
              <w:rPr>
                <w:rFonts w:eastAsia="Times New Roman"/>
                <w:color w:val="000000"/>
                <w:sz w:val="20"/>
                <w:szCs w:val="20"/>
                <w:lang w:eastAsia="ro-RO"/>
              </w:rPr>
            </w:pPr>
          </w:p>
          <w:p w:rsidR="00F94860" w:rsidRPr="000E42CC" w:rsidRDefault="00F94860" w:rsidP="000E42CC">
            <w:pPr>
              <w:keepNext/>
              <w:keepLines/>
              <w:spacing w:line="276" w:lineRule="auto"/>
              <w:jc w:val="center"/>
              <w:rPr>
                <w:rFonts w:eastAsia="Times New Roman"/>
                <w:color w:val="000000"/>
                <w:sz w:val="20"/>
                <w:szCs w:val="20"/>
                <w:lang w:eastAsia="ro-RO"/>
              </w:rPr>
            </w:pPr>
          </w:p>
        </w:tc>
        <w:tc>
          <w:tcPr>
            <w:tcW w:w="2605" w:type="dxa"/>
            <w:tcBorders>
              <w:top w:val="nil"/>
              <w:left w:val="nil"/>
              <w:bottom w:val="single" w:sz="4" w:space="0" w:color="auto"/>
              <w:right w:val="single" w:sz="4" w:space="0" w:color="auto"/>
            </w:tcBorders>
            <w:shd w:val="clear" w:color="auto" w:fill="auto"/>
          </w:tcPr>
          <w:p w:rsidR="00F94860" w:rsidRPr="000E42CC" w:rsidRDefault="00F94860" w:rsidP="000E42CC">
            <w:pPr>
              <w:spacing w:line="276" w:lineRule="auto"/>
              <w:rPr>
                <w:sz w:val="20"/>
                <w:szCs w:val="20"/>
              </w:rPr>
            </w:pPr>
            <w:r w:rsidRPr="000E42CC">
              <w:rPr>
                <w:sz w:val="20"/>
                <w:szCs w:val="20"/>
              </w:rPr>
              <w:t xml:space="preserve">Interzicerea extracției nisipului și pietrișului din albia râului în vederea îmbunătățirii habitatelor specifice speciilor de </w:t>
            </w:r>
            <w:r w:rsidRPr="000E42CC">
              <w:rPr>
                <w:b/>
                <w:sz w:val="20"/>
                <w:szCs w:val="20"/>
              </w:rPr>
              <w:t xml:space="preserve">ihtiofaună </w:t>
            </w:r>
            <w:r w:rsidRPr="000E42CC">
              <w:rPr>
                <w:sz w:val="20"/>
                <w:szCs w:val="20"/>
              </w:rPr>
              <w:t>(</w:t>
            </w:r>
            <w:r w:rsidRPr="000E42CC">
              <w:rPr>
                <w:i/>
                <w:sz w:val="20"/>
                <w:szCs w:val="20"/>
              </w:rPr>
              <w:t>Barbus meridionalis, Rhodeus sericeus amarus, Cobitis taenia)</w:t>
            </w:r>
          </w:p>
        </w:tc>
        <w:tc>
          <w:tcPr>
            <w:tcW w:w="1084" w:type="dxa"/>
            <w:gridSpan w:val="2"/>
            <w:tcBorders>
              <w:top w:val="nil"/>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ind w:right="-56"/>
              <w:jc w:val="right"/>
              <w:rPr>
                <w:rFonts w:eastAsia="Times New Roman"/>
                <w:color w:val="000000"/>
                <w:sz w:val="20"/>
                <w:szCs w:val="20"/>
                <w:lang w:eastAsia="ro-RO"/>
              </w:rPr>
            </w:pPr>
            <w:r w:rsidRPr="000E42CC">
              <w:rPr>
                <w:rFonts w:eastAsia="Times New Roman"/>
                <w:color w:val="000000"/>
                <w:sz w:val="20"/>
                <w:szCs w:val="20"/>
                <w:lang w:eastAsia="ro-RO"/>
              </w:rPr>
              <w:t>16.000</w:t>
            </w:r>
          </w:p>
          <w:p w:rsidR="00F94860" w:rsidRPr="000E42CC" w:rsidRDefault="00F94860" w:rsidP="000E42CC">
            <w:pPr>
              <w:keepNext/>
              <w:keepLines/>
              <w:spacing w:line="276" w:lineRule="auto"/>
              <w:ind w:right="-56"/>
              <w:jc w:val="right"/>
              <w:rPr>
                <w:rFonts w:eastAsia="Times New Roman"/>
                <w:color w:val="000000"/>
                <w:sz w:val="20"/>
                <w:szCs w:val="20"/>
                <w:lang w:eastAsia="ro-RO"/>
              </w:rPr>
            </w:pPr>
          </w:p>
          <w:p w:rsidR="00F94860" w:rsidRPr="000E42CC" w:rsidRDefault="00F94860" w:rsidP="000E42CC">
            <w:pPr>
              <w:keepNext/>
              <w:keepLines/>
              <w:spacing w:line="276" w:lineRule="auto"/>
              <w:ind w:right="-56"/>
              <w:jc w:val="right"/>
              <w:rPr>
                <w:rFonts w:eastAsia="Times New Roman"/>
                <w:color w:val="000000"/>
                <w:sz w:val="20"/>
                <w:szCs w:val="20"/>
                <w:lang w:eastAsia="ro-RO"/>
              </w:rPr>
            </w:pPr>
          </w:p>
        </w:tc>
        <w:tc>
          <w:tcPr>
            <w:tcW w:w="1084" w:type="dxa"/>
            <w:gridSpan w:val="2"/>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901" w:type="dxa"/>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16.000</w:t>
            </w: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1138" w:type="dxa"/>
            <w:tcBorders>
              <w:top w:val="nil"/>
              <w:left w:val="nil"/>
              <w:bottom w:val="single" w:sz="4" w:space="0" w:color="auto"/>
              <w:right w:val="single" w:sz="4" w:space="0" w:color="auto"/>
            </w:tcBorders>
            <w:shd w:val="clear" w:color="auto" w:fill="auto"/>
          </w:tcPr>
          <w:p w:rsidR="00F94860" w:rsidRPr="000E42CC" w:rsidRDefault="00F94860" w:rsidP="000E42CC">
            <w:pPr>
              <w:ind w:left="-107"/>
            </w:pPr>
            <w:r w:rsidRPr="000E42CC">
              <w:rPr>
                <w:rFonts w:eastAsia="Times New Roman"/>
                <w:color w:val="000000"/>
                <w:sz w:val="20"/>
                <w:szCs w:val="20"/>
                <w:lang w:eastAsia="ro-RO"/>
              </w:rPr>
              <w:t>Fonduri proprii admin</w:t>
            </w:r>
          </w:p>
        </w:tc>
        <w:tc>
          <w:tcPr>
            <w:tcW w:w="994" w:type="dxa"/>
            <w:gridSpan w:val="2"/>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276" w:type="dxa"/>
            <w:gridSpan w:val="2"/>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107"/>
              <w:rPr>
                <w:rFonts w:eastAsia="Times New Roman"/>
                <w:color w:val="000000"/>
                <w:sz w:val="20"/>
                <w:szCs w:val="20"/>
                <w:lang w:eastAsia="ro-RO"/>
              </w:rPr>
            </w:pPr>
            <w:r w:rsidRPr="000E42CC">
              <w:rPr>
                <w:rFonts w:eastAsia="Times New Roman"/>
                <w:color w:val="000000"/>
                <w:sz w:val="20"/>
                <w:szCs w:val="20"/>
                <w:lang w:eastAsia="ro-RO"/>
              </w:rPr>
              <w:t>5 întâlniri de lucru realizate</w:t>
            </w:r>
          </w:p>
          <w:p w:rsidR="00F94860" w:rsidRPr="000E42CC" w:rsidRDefault="00F94860" w:rsidP="000E42CC">
            <w:pPr>
              <w:keepNext/>
              <w:keepLines/>
              <w:spacing w:line="276" w:lineRule="auto"/>
              <w:ind w:left="-107"/>
              <w:rPr>
                <w:rFonts w:eastAsia="Times New Roman"/>
                <w:color w:val="000000"/>
                <w:sz w:val="20"/>
                <w:szCs w:val="20"/>
                <w:lang w:eastAsia="ro-RO"/>
              </w:rPr>
            </w:pPr>
          </w:p>
          <w:p w:rsidR="00F94860" w:rsidRPr="000E42CC" w:rsidRDefault="00F94860" w:rsidP="000E42CC">
            <w:pPr>
              <w:keepNext/>
              <w:keepLines/>
              <w:spacing w:line="276" w:lineRule="auto"/>
              <w:ind w:left="-107"/>
              <w:rPr>
                <w:rFonts w:eastAsia="Times New Roman"/>
                <w:color w:val="000000"/>
                <w:sz w:val="20"/>
                <w:szCs w:val="20"/>
                <w:lang w:eastAsia="ro-RO"/>
              </w:rPr>
            </w:pPr>
          </w:p>
          <w:p w:rsidR="00F94860" w:rsidRPr="000E42CC" w:rsidRDefault="00F94860" w:rsidP="000E42CC">
            <w:pPr>
              <w:keepNext/>
              <w:keepLines/>
              <w:spacing w:line="276" w:lineRule="auto"/>
              <w:ind w:left="-107"/>
              <w:rPr>
                <w:rFonts w:eastAsia="Times New Roman"/>
                <w:color w:val="000000"/>
                <w:sz w:val="20"/>
                <w:szCs w:val="20"/>
                <w:lang w:eastAsia="ro-RO"/>
              </w:rPr>
            </w:pPr>
          </w:p>
          <w:p w:rsidR="00F94860" w:rsidRPr="000E42CC" w:rsidRDefault="00F94860" w:rsidP="000E42CC">
            <w:pPr>
              <w:keepNext/>
              <w:keepLines/>
              <w:spacing w:line="276" w:lineRule="auto"/>
              <w:ind w:left="-107"/>
              <w:rPr>
                <w:rFonts w:eastAsia="Times New Roman"/>
                <w:color w:val="000000"/>
                <w:sz w:val="20"/>
                <w:szCs w:val="20"/>
                <w:lang w:eastAsia="ro-RO"/>
              </w:rPr>
            </w:pPr>
          </w:p>
          <w:p w:rsidR="00F94860" w:rsidRPr="000E42CC" w:rsidRDefault="00F94860" w:rsidP="000E42CC">
            <w:pPr>
              <w:keepNext/>
              <w:keepLines/>
              <w:spacing w:line="276" w:lineRule="auto"/>
              <w:ind w:left="-107"/>
              <w:rPr>
                <w:rFonts w:eastAsia="Times New Roman"/>
                <w:color w:val="000000"/>
                <w:sz w:val="20"/>
                <w:szCs w:val="20"/>
                <w:lang w:eastAsia="ro-RO"/>
              </w:rPr>
            </w:pPr>
          </w:p>
        </w:tc>
        <w:tc>
          <w:tcPr>
            <w:tcW w:w="993" w:type="dxa"/>
            <w:gridSpan w:val="3"/>
            <w:tcBorders>
              <w:top w:val="nil"/>
              <w:left w:val="nil"/>
              <w:bottom w:val="single" w:sz="4" w:space="0" w:color="auto"/>
              <w:right w:val="single" w:sz="4" w:space="0" w:color="auto"/>
            </w:tcBorders>
            <w:shd w:val="clear" w:color="auto" w:fill="auto"/>
          </w:tcPr>
          <w:p w:rsidR="00F94860" w:rsidRPr="000E42CC" w:rsidRDefault="00F94860" w:rsidP="000E42CC">
            <w:pPr>
              <w:rPr>
                <w:sz w:val="20"/>
                <w:szCs w:val="20"/>
              </w:rPr>
            </w:pPr>
          </w:p>
          <w:p w:rsidR="00F94860" w:rsidRPr="000E42CC" w:rsidRDefault="00F94860" w:rsidP="000E42CC">
            <w:pPr>
              <w:rPr>
                <w:sz w:val="20"/>
                <w:szCs w:val="20"/>
              </w:rPr>
            </w:pPr>
            <w:r w:rsidRPr="000E42CC">
              <w:rPr>
                <w:sz w:val="20"/>
                <w:szCs w:val="20"/>
              </w:rPr>
              <w:t>anuale</w:t>
            </w:r>
          </w:p>
        </w:tc>
      </w:tr>
      <w:tr w:rsidR="00F94860" w:rsidRPr="000E42CC" w:rsidTr="000E42CC">
        <w:trPr>
          <w:gridAfter w:val="2"/>
          <w:wAfter w:w="22" w:type="dxa"/>
          <w:trHeight w:val="266"/>
        </w:trPr>
        <w:tc>
          <w:tcPr>
            <w:tcW w:w="3309" w:type="dxa"/>
            <w:gridSpan w:val="2"/>
            <w:tcBorders>
              <w:top w:val="nil"/>
              <w:left w:val="single" w:sz="4" w:space="0" w:color="auto"/>
              <w:bottom w:val="single" w:sz="4" w:space="0" w:color="auto"/>
              <w:right w:val="single" w:sz="4" w:space="0" w:color="auto"/>
            </w:tcBorders>
            <w:shd w:val="clear" w:color="auto" w:fill="auto"/>
            <w:vAlign w:val="bottom"/>
          </w:tcPr>
          <w:p w:rsidR="00F94860" w:rsidRPr="000E42CC" w:rsidRDefault="00F94860" w:rsidP="000E42CC">
            <w:pPr>
              <w:spacing w:line="276" w:lineRule="auto"/>
              <w:jc w:val="center"/>
              <w:rPr>
                <w:sz w:val="20"/>
                <w:szCs w:val="20"/>
              </w:rPr>
            </w:pPr>
            <w:r w:rsidRPr="000E42CC">
              <w:rPr>
                <w:rFonts w:eastAsia="Times New Roman"/>
                <w:b/>
                <w:i/>
                <w:iCs/>
                <w:color w:val="000000"/>
                <w:sz w:val="20"/>
                <w:szCs w:val="20"/>
                <w:lang w:eastAsia="ro-RO"/>
              </w:rPr>
              <w:t>Total MG 1.2</w:t>
            </w:r>
          </w:p>
        </w:tc>
        <w:tc>
          <w:tcPr>
            <w:tcW w:w="1084" w:type="dxa"/>
            <w:gridSpan w:val="2"/>
            <w:tcBorders>
              <w:top w:val="nil"/>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ind w:right="-56"/>
              <w:jc w:val="right"/>
              <w:rPr>
                <w:rFonts w:eastAsia="Times New Roman"/>
                <w:color w:val="000000"/>
                <w:sz w:val="20"/>
                <w:szCs w:val="20"/>
                <w:lang w:eastAsia="ro-RO"/>
              </w:rPr>
            </w:pPr>
          </w:p>
        </w:tc>
        <w:tc>
          <w:tcPr>
            <w:tcW w:w="1084" w:type="dxa"/>
            <w:gridSpan w:val="2"/>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c>
          <w:tcPr>
            <w:tcW w:w="901" w:type="dxa"/>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right="-100"/>
              <w:jc w:val="center"/>
              <w:rPr>
                <w:rFonts w:eastAsia="Times New Roman"/>
                <w:color w:val="000000"/>
                <w:sz w:val="20"/>
                <w:szCs w:val="20"/>
                <w:lang w:eastAsia="ro-RO"/>
              </w:rPr>
            </w:pPr>
            <w:r w:rsidRPr="000E42CC">
              <w:rPr>
                <w:rFonts w:eastAsia="Times New Roman"/>
                <w:b/>
                <w:i/>
                <w:iCs/>
                <w:color w:val="000000"/>
                <w:sz w:val="20"/>
                <w:szCs w:val="20"/>
                <w:lang w:eastAsia="ro-RO"/>
              </w:rPr>
              <w:t>512.000</w:t>
            </w:r>
          </w:p>
        </w:tc>
        <w:tc>
          <w:tcPr>
            <w:tcW w:w="1138" w:type="dxa"/>
            <w:tcBorders>
              <w:top w:val="nil"/>
              <w:left w:val="nil"/>
              <w:bottom w:val="single" w:sz="4" w:space="0" w:color="auto"/>
              <w:right w:val="single" w:sz="4" w:space="0" w:color="auto"/>
            </w:tcBorders>
            <w:shd w:val="clear" w:color="auto" w:fill="auto"/>
          </w:tcPr>
          <w:p w:rsidR="00F94860" w:rsidRPr="000E42CC" w:rsidRDefault="00F94860" w:rsidP="000E42CC">
            <w:pPr>
              <w:ind w:left="-107"/>
              <w:rPr>
                <w:rFonts w:eastAsia="Times New Roman"/>
                <w:color w:val="000000"/>
                <w:sz w:val="20"/>
                <w:szCs w:val="20"/>
                <w:lang w:eastAsia="ro-RO"/>
              </w:rPr>
            </w:pPr>
          </w:p>
        </w:tc>
        <w:tc>
          <w:tcPr>
            <w:tcW w:w="994" w:type="dxa"/>
            <w:gridSpan w:val="2"/>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tc>
        <w:tc>
          <w:tcPr>
            <w:tcW w:w="1276" w:type="dxa"/>
            <w:gridSpan w:val="2"/>
            <w:tcBorders>
              <w:top w:val="nil"/>
              <w:left w:val="nil"/>
              <w:bottom w:val="single" w:sz="4" w:space="0" w:color="auto"/>
              <w:right w:val="single" w:sz="4" w:space="0" w:color="auto"/>
            </w:tcBorders>
            <w:shd w:val="clear" w:color="auto" w:fill="auto"/>
          </w:tcPr>
          <w:p w:rsidR="00F94860" w:rsidRPr="000E42CC" w:rsidRDefault="00F94860" w:rsidP="000E42CC">
            <w:pPr>
              <w:ind w:left="-107"/>
            </w:pPr>
          </w:p>
        </w:tc>
        <w:tc>
          <w:tcPr>
            <w:tcW w:w="993" w:type="dxa"/>
            <w:gridSpan w:val="3"/>
            <w:tcBorders>
              <w:top w:val="nil"/>
              <w:left w:val="nil"/>
              <w:bottom w:val="single" w:sz="4" w:space="0" w:color="auto"/>
              <w:right w:val="single" w:sz="4" w:space="0" w:color="auto"/>
            </w:tcBorders>
            <w:shd w:val="clear" w:color="auto" w:fill="auto"/>
          </w:tcPr>
          <w:p w:rsidR="00F94860" w:rsidRPr="000E42CC" w:rsidRDefault="00F94860" w:rsidP="000E42CC"/>
        </w:tc>
      </w:tr>
      <w:tr w:rsidR="00F94860" w:rsidRPr="000E42CC" w:rsidTr="000E42CC">
        <w:trPr>
          <w:gridAfter w:val="2"/>
          <w:wAfter w:w="22" w:type="dxa"/>
          <w:trHeight w:val="300"/>
        </w:trPr>
        <w:tc>
          <w:tcPr>
            <w:tcW w:w="3309" w:type="dxa"/>
            <w:gridSpan w:val="2"/>
            <w:tcBorders>
              <w:top w:val="nil"/>
              <w:left w:val="single" w:sz="4" w:space="0" w:color="auto"/>
              <w:bottom w:val="single" w:sz="4" w:space="0" w:color="auto"/>
              <w:right w:val="single" w:sz="4" w:space="0" w:color="auto"/>
            </w:tcBorders>
            <w:shd w:val="clear" w:color="auto" w:fill="auto"/>
            <w:vAlign w:val="bottom"/>
          </w:tcPr>
          <w:p w:rsidR="00F94860" w:rsidRPr="000E42CC" w:rsidRDefault="00F94860" w:rsidP="000E42CC">
            <w:pPr>
              <w:spacing w:line="276" w:lineRule="auto"/>
              <w:jc w:val="center"/>
              <w:rPr>
                <w:rFonts w:eastAsia="Times New Roman"/>
                <w:b/>
                <w:i/>
                <w:iCs/>
                <w:color w:val="000000"/>
                <w:sz w:val="20"/>
                <w:szCs w:val="20"/>
                <w:lang w:eastAsia="ro-RO"/>
              </w:rPr>
            </w:pPr>
            <w:r w:rsidRPr="000E42CC">
              <w:rPr>
                <w:rFonts w:eastAsia="Times New Roman"/>
                <w:b/>
                <w:color w:val="000000"/>
                <w:sz w:val="20"/>
                <w:szCs w:val="20"/>
                <w:u w:val="single"/>
                <w:lang w:eastAsia="ro-RO"/>
              </w:rPr>
              <w:t xml:space="preserve">Total obiectiv </w:t>
            </w:r>
            <w:r w:rsidRPr="000E42CC">
              <w:rPr>
                <w:rFonts w:eastAsia="Times New Roman"/>
                <w:b/>
                <w:color w:val="000000"/>
                <w:sz w:val="20"/>
                <w:szCs w:val="20"/>
                <w:u w:val="single"/>
                <w:lang w:eastAsia="ro-RO"/>
              </w:rPr>
              <w:br/>
              <w:t>general 1</w:t>
            </w:r>
          </w:p>
        </w:tc>
        <w:tc>
          <w:tcPr>
            <w:tcW w:w="1084" w:type="dxa"/>
            <w:gridSpan w:val="2"/>
            <w:tcBorders>
              <w:top w:val="nil"/>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ind w:right="-56"/>
              <w:jc w:val="right"/>
              <w:rPr>
                <w:rFonts w:eastAsia="Times New Roman"/>
                <w:color w:val="000000"/>
                <w:sz w:val="20"/>
                <w:szCs w:val="20"/>
                <w:lang w:eastAsia="ro-RO"/>
              </w:rPr>
            </w:pPr>
          </w:p>
        </w:tc>
        <w:tc>
          <w:tcPr>
            <w:tcW w:w="1084" w:type="dxa"/>
            <w:gridSpan w:val="2"/>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c>
          <w:tcPr>
            <w:tcW w:w="901" w:type="dxa"/>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60" w:right="-100"/>
              <w:jc w:val="center"/>
              <w:rPr>
                <w:rFonts w:eastAsia="Times New Roman"/>
                <w:b/>
                <w:iCs/>
                <w:color w:val="000000"/>
                <w:sz w:val="20"/>
                <w:szCs w:val="20"/>
                <w:lang w:eastAsia="ro-RO"/>
              </w:rPr>
            </w:pPr>
            <w:r w:rsidRPr="000E42CC">
              <w:rPr>
                <w:rFonts w:eastAsia="Times New Roman"/>
                <w:b/>
                <w:iCs/>
                <w:color w:val="000000"/>
                <w:sz w:val="20"/>
                <w:szCs w:val="20"/>
                <w:lang w:eastAsia="ro-RO"/>
              </w:rPr>
              <w:t>1.618.975</w:t>
            </w:r>
          </w:p>
        </w:tc>
        <w:tc>
          <w:tcPr>
            <w:tcW w:w="1138" w:type="dxa"/>
            <w:tcBorders>
              <w:top w:val="nil"/>
              <w:left w:val="nil"/>
              <w:bottom w:val="single" w:sz="4" w:space="0" w:color="auto"/>
              <w:right w:val="single" w:sz="4" w:space="0" w:color="auto"/>
            </w:tcBorders>
            <w:shd w:val="clear" w:color="auto" w:fill="auto"/>
          </w:tcPr>
          <w:p w:rsidR="00F94860" w:rsidRPr="000E42CC" w:rsidRDefault="00F94860" w:rsidP="000E42CC">
            <w:pPr>
              <w:ind w:left="-107"/>
              <w:rPr>
                <w:rFonts w:eastAsia="Times New Roman"/>
                <w:color w:val="000000"/>
                <w:sz w:val="20"/>
                <w:szCs w:val="20"/>
                <w:lang w:eastAsia="ro-RO"/>
              </w:rPr>
            </w:pPr>
          </w:p>
        </w:tc>
        <w:tc>
          <w:tcPr>
            <w:tcW w:w="994" w:type="dxa"/>
            <w:gridSpan w:val="2"/>
            <w:tcBorders>
              <w:top w:val="nil"/>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tc>
        <w:tc>
          <w:tcPr>
            <w:tcW w:w="1276" w:type="dxa"/>
            <w:gridSpan w:val="2"/>
            <w:tcBorders>
              <w:top w:val="nil"/>
              <w:left w:val="nil"/>
              <w:bottom w:val="single" w:sz="4" w:space="0" w:color="auto"/>
              <w:right w:val="single" w:sz="4" w:space="0" w:color="auto"/>
            </w:tcBorders>
            <w:shd w:val="clear" w:color="auto" w:fill="auto"/>
          </w:tcPr>
          <w:p w:rsidR="00F94860" w:rsidRPr="000E42CC" w:rsidRDefault="00F94860" w:rsidP="000E42CC">
            <w:pPr>
              <w:ind w:left="-107"/>
            </w:pPr>
          </w:p>
        </w:tc>
        <w:tc>
          <w:tcPr>
            <w:tcW w:w="993" w:type="dxa"/>
            <w:gridSpan w:val="3"/>
            <w:tcBorders>
              <w:top w:val="nil"/>
              <w:left w:val="nil"/>
              <w:bottom w:val="single" w:sz="4" w:space="0" w:color="auto"/>
              <w:right w:val="single" w:sz="4" w:space="0" w:color="auto"/>
            </w:tcBorders>
            <w:shd w:val="clear" w:color="auto" w:fill="auto"/>
          </w:tcPr>
          <w:p w:rsidR="00F94860" w:rsidRPr="000E42CC" w:rsidRDefault="00F94860" w:rsidP="000E42CC"/>
        </w:tc>
      </w:tr>
      <w:tr w:rsidR="00F94860" w:rsidRPr="000E42CC" w:rsidTr="000E42CC">
        <w:trPr>
          <w:trHeight w:val="315"/>
        </w:trPr>
        <w:tc>
          <w:tcPr>
            <w:tcW w:w="704" w:type="dxa"/>
            <w:tcBorders>
              <w:top w:val="single" w:sz="4" w:space="0" w:color="auto"/>
              <w:left w:val="single" w:sz="4" w:space="0" w:color="auto"/>
              <w:bottom w:val="single" w:sz="4" w:space="0" w:color="auto"/>
              <w:right w:val="nil"/>
            </w:tcBorders>
            <w:shd w:val="clear" w:color="000000" w:fill="A6A6A6"/>
            <w:vAlign w:val="bottom"/>
          </w:tcPr>
          <w:p w:rsidR="00F94860" w:rsidRPr="000E42CC" w:rsidRDefault="00F94860" w:rsidP="000E42CC">
            <w:pPr>
              <w:keepNext/>
              <w:keepLines/>
              <w:spacing w:line="276" w:lineRule="auto"/>
              <w:rPr>
                <w:rFonts w:eastAsia="Times New Roman"/>
                <w:b/>
                <w:color w:val="000000"/>
                <w:sz w:val="20"/>
                <w:szCs w:val="20"/>
                <w:lang w:eastAsia="ro-RO"/>
              </w:rPr>
            </w:pPr>
            <w:r w:rsidRPr="000E42CC">
              <w:rPr>
                <w:rFonts w:eastAsia="Times New Roman"/>
                <w:b/>
                <w:color w:val="000000"/>
                <w:sz w:val="20"/>
                <w:szCs w:val="20"/>
                <w:lang w:eastAsia="ro-RO"/>
              </w:rPr>
              <w:lastRenderedPageBreak/>
              <w:t>2</w:t>
            </w:r>
          </w:p>
        </w:tc>
        <w:tc>
          <w:tcPr>
            <w:tcW w:w="10097" w:type="dxa"/>
            <w:gridSpan w:val="16"/>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rsidR="00F94860" w:rsidRPr="000E42CC" w:rsidRDefault="00F94860" w:rsidP="000E42CC">
            <w:pPr>
              <w:keepNext/>
              <w:keepLines/>
              <w:spacing w:line="276" w:lineRule="auto"/>
              <w:rPr>
                <w:rFonts w:eastAsia="Times New Roman"/>
                <w:b/>
                <w:color w:val="000000"/>
                <w:sz w:val="20"/>
                <w:szCs w:val="20"/>
                <w:lang w:eastAsia="ro-RO"/>
              </w:rPr>
            </w:pPr>
            <w:r w:rsidRPr="000E42CC">
              <w:rPr>
                <w:rFonts w:eastAsia="Times New Roman"/>
                <w:b/>
                <w:color w:val="000000"/>
                <w:sz w:val="20"/>
                <w:szCs w:val="20"/>
                <w:lang w:eastAsia="ro-RO"/>
              </w:rPr>
              <w:t xml:space="preserve">Obiectiv general 2 </w:t>
            </w:r>
            <w:r w:rsidRPr="000E42CC">
              <w:rPr>
                <w:b/>
                <w:sz w:val="20"/>
                <w:szCs w:val="20"/>
              </w:rPr>
              <w:t>Asigurarea bazei de informații/ date referitoare la speciile de interes conservativ - inclusiv starea de conservare a acestora - cu scopul de a oferi suportul necesar pentru managementul biodiversităţii</w:t>
            </w:r>
          </w:p>
        </w:tc>
      </w:tr>
      <w:tr w:rsidR="00F94860" w:rsidRPr="000E42CC" w:rsidTr="000E42CC">
        <w:trPr>
          <w:trHeight w:val="300"/>
        </w:trPr>
        <w:tc>
          <w:tcPr>
            <w:tcW w:w="704" w:type="dxa"/>
            <w:tcBorders>
              <w:top w:val="single" w:sz="4" w:space="0" w:color="auto"/>
              <w:left w:val="single" w:sz="4" w:space="0" w:color="auto"/>
              <w:bottom w:val="single" w:sz="4" w:space="0" w:color="auto"/>
              <w:right w:val="nil"/>
            </w:tcBorders>
            <w:shd w:val="clear" w:color="auto" w:fill="D9D9D9" w:themeFill="background1" w:themeFillShade="D9"/>
            <w:vAlign w:val="bottom"/>
          </w:tcPr>
          <w:p w:rsidR="00F94860" w:rsidRPr="000E42CC" w:rsidRDefault="00F94860" w:rsidP="000E42CC">
            <w:pPr>
              <w:keepNext/>
              <w:keepLines/>
              <w:spacing w:line="276" w:lineRule="auto"/>
              <w:jc w:val="center"/>
              <w:rPr>
                <w:rFonts w:eastAsia="Times New Roman"/>
                <w:b/>
                <w:i/>
                <w:color w:val="000000"/>
                <w:sz w:val="20"/>
                <w:szCs w:val="20"/>
                <w:lang w:eastAsia="ro-RO"/>
              </w:rPr>
            </w:pPr>
            <w:r w:rsidRPr="000E42CC">
              <w:rPr>
                <w:rFonts w:eastAsia="Times New Roman"/>
                <w:b/>
                <w:i/>
                <w:color w:val="000000"/>
                <w:sz w:val="20"/>
                <w:szCs w:val="20"/>
                <w:lang w:eastAsia="ro-RO"/>
              </w:rPr>
              <w:t>2.3</w:t>
            </w:r>
          </w:p>
        </w:tc>
        <w:tc>
          <w:tcPr>
            <w:tcW w:w="10097" w:type="dxa"/>
            <w:gridSpan w:val="1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F94860" w:rsidRPr="000E42CC" w:rsidRDefault="00F94860" w:rsidP="000E42CC">
            <w:pPr>
              <w:spacing w:line="276" w:lineRule="auto"/>
              <w:rPr>
                <w:rFonts w:eastAsia="Times New Roman"/>
                <w:b/>
                <w:i/>
                <w:iCs/>
                <w:color w:val="000000"/>
                <w:sz w:val="20"/>
                <w:szCs w:val="20"/>
                <w:lang w:eastAsia="ro-RO"/>
              </w:rPr>
            </w:pPr>
            <w:r w:rsidRPr="000E42CC">
              <w:rPr>
                <w:rFonts w:eastAsia="Times New Roman"/>
                <w:b/>
                <w:i/>
                <w:iCs/>
                <w:color w:val="000000"/>
                <w:sz w:val="20"/>
                <w:szCs w:val="20"/>
                <w:lang w:eastAsia="ro-RO"/>
              </w:rPr>
              <w:t xml:space="preserve">Masură generală/Obiectiv specific </w:t>
            </w:r>
            <w:r w:rsidRPr="000E42CC">
              <w:rPr>
                <w:rFonts w:eastAsia="Times New Roman"/>
                <w:b/>
                <w:bCs/>
                <w:i/>
                <w:iCs/>
                <w:sz w:val="20"/>
                <w:szCs w:val="20"/>
              </w:rPr>
              <w:t>Actualizarea inventarelor - evaluarea detaliată şi monitorizarea stării de conservare pentru elementele de interes conservativ din sit</w:t>
            </w:r>
          </w:p>
        </w:tc>
      </w:tr>
      <w:tr w:rsidR="00F94860" w:rsidRPr="000E42CC" w:rsidTr="000E42CC">
        <w:trPr>
          <w:gridAfter w:val="2"/>
          <w:wAfter w:w="22" w:type="dxa"/>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2.3.1</w:t>
            </w:r>
          </w:p>
        </w:tc>
        <w:tc>
          <w:tcPr>
            <w:tcW w:w="2605" w:type="dxa"/>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spacing w:line="276" w:lineRule="auto"/>
              <w:rPr>
                <w:sz w:val="20"/>
                <w:szCs w:val="20"/>
              </w:rPr>
            </w:pPr>
            <w:r w:rsidRPr="000E42CC">
              <w:rPr>
                <w:sz w:val="20"/>
                <w:szCs w:val="20"/>
              </w:rPr>
              <w:t xml:space="preserve">Actualizarea inventarelor - evaluarea detaliată şi monitorizarea stării de conservare – pentru specia </w:t>
            </w:r>
            <w:r w:rsidRPr="000E42CC">
              <w:rPr>
                <w:i/>
                <w:sz w:val="20"/>
                <w:szCs w:val="20"/>
              </w:rPr>
              <w:t>Lucanus cervus</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color w:val="000000"/>
                <w:sz w:val="20"/>
                <w:szCs w:val="20"/>
                <w:lang w:eastAsia="ro-RO"/>
              </w:rPr>
              <w:t>28.800</w:t>
            </w:r>
          </w:p>
          <w:p w:rsidR="00F94860" w:rsidRPr="000E42CC" w:rsidRDefault="00F94860" w:rsidP="000E42CC">
            <w:pPr>
              <w:keepNext/>
              <w:keepLines/>
              <w:spacing w:line="276" w:lineRule="auto"/>
              <w:ind w:right="-109"/>
              <w:jc w:val="center"/>
              <w:rPr>
                <w:rFonts w:eastAsia="Times New Roman"/>
                <w:color w:val="000000"/>
                <w:sz w:val="20"/>
                <w:szCs w:val="20"/>
                <w:lang w:eastAsia="ro-RO"/>
              </w:rPr>
            </w:pP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5.000</w:t>
            </w: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33.800</w:t>
            </w: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1138"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w:t>
            </w:r>
          </w:p>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 campanie de monitorizare</w:t>
            </w: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2.3.2</w:t>
            </w:r>
          </w:p>
        </w:tc>
        <w:tc>
          <w:tcPr>
            <w:tcW w:w="2605" w:type="dxa"/>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spacing w:line="276" w:lineRule="auto"/>
              <w:rPr>
                <w:sz w:val="20"/>
                <w:szCs w:val="20"/>
              </w:rPr>
            </w:pPr>
            <w:r w:rsidRPr="000E42CC">
              <w:rPr>
                <w:sz w:val="20"/>
                <w:szCs w:val="20"/>
              </w:rPr>
              <w:t>Actualizarea inventarelor - evaluarea detaliată şi monitorizarea stării de conservare – pentru speciile de ihtiofaună:</w:t>
            </w:r>
            <w:r w:rsidRPr="000E42CC">
              <w:rPr>
                <w:i/>
                <w:sz w:val="20"/>
                <w:szCs w:val="20"/>
              </w:rPr>
              <w:t xml:space="preserve"> Barbus meridionalis, Rhodeus sericeus amarus.</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color w:val="000000"/>
                <w:sz w:val="20"/>
                <w:szCs w:val="20"/>
                <w:lang w:eastAsia="ro-RO"/>
              </w:rPr>
              <w:t>115.200</w:t>
            </w:r>
          </w:p>
          <w:p w:rsidR="00F94860" w:rsidRPr="000E42CC" w:rsidRDefault="00F94860" w:rsidP="000E42CC">
            <w:pPr>
              <w:keepNext/>
              <w:keepLines/>
              <w:spacing w:line="276" w:lineRule="auto"/>
              <w:ind w:right="-109"/>
              <w:jc w:val="center"/>
              <w:rPr>
                <w:rFonts w:eastAsia="Times New Roman"/>
                <w:color w:val="000000"/>
                <w:sz w:val="20"/>
                <w:szCs w:val="20"/>
                <w:lang w:eastAsia="ro-RO"/>
              </w:rPr>
            </w:pP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right="-18"/>
              <w:jc w:val="right"/>
              <w:rPr>
                <w:rFonts w:eastAsia="Times New Roman"/>
                <w:color w:val="000000"/>
                <w:sz w:val="20"/>
                <w:szCs w:val="20"/>
                <w:lang w:eastAsia="ro-RO"/>
              </w:rPr>
            </w:pPr>
          </w:p>
          <w:p w:rsidR="00F94860" w:rsidRPr="000E42CC" w:rsidRDefault="00F94860" w:rsidP="000E42CC">
            <w:pPr>
              <w:keepNext/>
              <w:keepLines/>
              <w:spacing w:line="276" w:lineRule="auto"/>
              <w:ind w:right="-18"/>
              <w:jc w:val="right"/>
              <w:rPr>
                <w:rFonts w:eastAsia="Times New Roman"/>
                <w:color w:val="000000"/>
                <w:sz w:val="20"/>
                <w:szCs w:val="20"/>
                <w:lang w:eastAsia="ro-RO"/>
              </w:rPr>
            </w:pPr>
          </w:p>
          <w:p w:rsidR="00F94860" w:rsidRPr="000E42CC" w:rsidRDefault="00F94860" w:rsidP="000E42CC">
            <w:pPr>
              <w:keepNext/>
              <w:keepLines/>
              <w:spacing w:line="276" w:lineRule="auto"/>
              <w:ind w:right="-18"/>
              <w:jc w:val="right"/>
              <w:rPr>
                <w:rFonts w:eastAsia="Times New Roman"/>
                <w:color w:val="000000"/>
                <w:sz w:val="20"/>
                <w:szCs w:val="20"/>
                <w:lang w:eastAsia="ro-RO"/>
              </w:rPr>
            </w:pPr>
            <w:r w:rsidRPr="000E42CC">
              <w:rPr>
                <w:rFonts w:eastAsia="Times New Roman"/>
                <w:color w:val="000000"/>
                <w:sz w:val="20"/>
                <w:szCs w:val="20"/>
                <w:lang w:eastAsia="ro-RO"/>
              </w:rPr>
              <w:t>11.000</w:t>
            </w:r>
          </w:p>
          <w:p w:rsidR="00F94860" w:rsidRPr="000E42CC" w:rsidRDefault="00F94860" w:rsidP="000E42CC">
            <w:pPr>
              <w:keepNext/>
              <w:keepLines/>
              <w:spacing w:line="276" w:lineRule="auto"/>
              <w:ind w:right="-18"/>
              <w:jc w:val="right"/>
              <w:rPr>
                <w:rFonts w:eastAsia="Times New Roman"/>
                <w:color w:val="000000"/>
                <w:sz w:val="20"/>
                <w:szCs w:val="20"/>
                <w:lang w:eastAsia="ro-RO"/>
              </w:rPr>
            </w:pPr>
          </w:p>
          <w:p w:rsidR="00F94860" w:rsidRPr="000E42CC" w:rsidRDefault="00F94860" w:rsidP="000E42CC">
            <w:pPr>
              <w:keepNext/>
              <w:keepLines/>
              <w:spacing w:line="276" w:lineRule="auto"/>
              <w:ind w:right="-18"/>
              <w:jc w:val="right"/>
              <w:rPr>
                <w:rFonts w:eastAsia="Times New Roman"/>
                <w:color w:val="000000"/>
                <w:sz w:val="20"/>
                <w:szCs w:val="20"/>
                <w:lang w:eastAsia="ro-RO"/>
              </w:rPr>
            </w:pPr>
          </w:p>
          <w:p w:rsidR="00F94860" w:rsidRPr="000E42CC" w:rsidRDefault="00F94860" w:rsidP="000E42CC">
            <w:pPr>
              <w:keepNext/>
              <w:keepLines/>
              <w:spacing w:line="276" w:lineRule="auto"/>
              <w:ind w:right="-18"/>
              <w:jc w:val="right"/>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right="-140"/>
              <w:jc w:val="center"/>
              <w:rPr>
                <w:rFonts w:eastAsia="Times New Roman"/>
                <w:b/>
                <w:color w:val="000000"/>
                <w:sz w:val="20"/>
                <w:szCs w:val="20"/>
                <w:lang w:eastAsia="ro-RO"/>
              </w:rPr>
            </w:pPr>
            <w:r w:rsidRPr="000E42CC">
              <w:rPr>
                <w:rFonts w:eastAsia="Times New Roman"/>
                <w:b/>
                <w:color w:val="000000"/>
                <w:sz w:val="20"/>
                <w:szCs w:val="20"/>
                <w:lang w:eastAsia="ro-RO"/>
              </w:rPr>
              <w:t>126.200</w:t>
            </w:r>
          </w:p>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 </w:t>
            </w:r>
          </w:p>
        </w:tc>
        <w:tc>
          <w:tcPr>
            <w:tcW w:w="1138"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w:t>
            </w:r>
          </w:p>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2 campanii de monitorizare</w:t>
            </w: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2.3.3</w:t>
            </w:r>
          </w:p>
        </w:tc>
        <w:tc>
          <w:tcPr>
            <w:tcW w:w="2605" w:type="dxa"/>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spacing w:line="276" w:lineRule="auto"/>
              <w:rPr>
                <w:sz w:val="20"/>
                <w:szCs w:val="20"/>
              </w:rPr>
            </w:pPr>
            <w:r w:rsidRPr="000E42CC">
              <w:rPr>
                <w:sz w:val="20"/>
                <w:szCs w:val="20"/>
              </w:rPr>
              <w:t>Actualizarea inventarelor - evaluarea detaliată şi monitorizarea stării de conservare – pentru speciile de amfibieni:</w:t>
            </w:r>
            <w:r w:rsidRPr="000E42CC">
              <w:rPr>
                <w:i/>
                <w:sz w:val="20"/>
                <w:szCs w:val="20"/>
              </w:rPr>
              <w:t xml:space="preserve"> Bombina variegata, Triturus vulgaris ampelensis.</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color w:val="000000"/>
                <w:sz w:val="20"/>
                <w:szCs w:val="20"/>
                <w:lang w:eastAsia="ro-RO"/>
              </w:rPr>
              <w:t>115.200</w:t>
            </w:r>
          </w:p>
          <w:p w:rsidR="00F94860" w:rsidRPr="000E42CC" w:rsidRDefault="00F94860" w:rsidP="000E42CC">
            <w:pPr>
              <w:keepNext/>
              <w:keepLines/>
              <w:spacing w:line="276" w:lineRule="auto"/>
              <w:ind w:right="-109"/>
              <w:jc w:val="center"/>
              <w:rPr>
                <w:rFonts w:eastAsia="Times New Roman"/>
                <w:color w:val="FF0000"/>
                <w:sz w:val="20"/>
                <w:szCs w:val="20"/>
                <w:lang w:eastAsia="ro-RO"/>
              </w:rPr>
            </w:pP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7.000</w:t>
            </w: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center"/>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123.200</w:t>
            </w:r>
          </w:p>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b/>
                <w:color w:val="000000"/>
                <w:sz w:val="20"/>
                <w:szCs w:val="20"/>
                <w:lang w:eastAsia="ro-RO"/>
              </w:rPr>
            </w:pPr>
          </w:p>
        </w:tc>
        <w:tc>
          <w:tcPr>
            <w:tcW w:w="1138"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w:t>
            </w:r>
          </w:p>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2 campanii de monitorizare</w:t>
            </w: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2.3.4</w:t>
            </w:r>
          </w:p>
        </w:tc>
        <w:tc>
          <w:tcPr>
            <w:tcW w:w="2605" w:type="dxa"/>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spacing w:line="276" w:lineRule="auto"/>
              <w:rPr>
                <w:sz w:val="20"/>
                <w:szCs w:val="20"/>
              </w:rPr>
            </w:pPr>
            <w:r w:rsidRPr="000E42CC">
              <w:rPr>
                <w:sz w:val="20"/>
                <w:szCs w:val="20"/>
              </w:rPr>
              <w:t xml:space="preserve">Actualizarea inventarelor - evaluarea detaliată şi monitorizarea stării de conservare – pentru speciile de carnivore mari: </w:t>
            </w:r>
            <w:r w:rsidRPr="000E42CC">
              <w:rPr>
                <w:i/>
                <w:sz w:val="20"/>
                <w:szCs w:val="20"/>
              </w:rPr>
              <w:t>Ursus arctos, Canis lupus.</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b/>
                <w:sz w:val="20"/>
                <w:szCs w:val="20"/>
                <w:lang w:eastAsia="ro-RO"/>
              </w:rPr>
            </w:pPr>
            <w:r w:rsidRPr="000E42CC">
              <w:rPr>
                <w:rFonts w:eastAsia="Times New Roman"/>
                <w:sz w:val="20"/>
                <w:szCs w:val="20"/>
                <w:lang w:eastAsia="ro-RO"/>
              </w:rPr>
              <w:t>108.800</w:t>
            </w:r>
          </w:p>
          <w:p w:rsidR="00F94860" w:rsidRPr="000E42CC" w:rsidRDefault="00F94860" w:rsidP="000E42CC">
            <w:pPr>
              <w:keepNext/>
              <w:keepLines/>
              <w:spacing w:line="276" w:lineRule="auto"/>
              <w:ind w:right="-109"/>
              <w:jc w:val="center"/>
              <w:rPr>
                <w:rFonts w:eastAsia="Times New Roman"/>
                <w:sz w:val="20"/>
                <w:szCs w:val="20"/>
                <w:lang w:eastAsia="ro-RO"/>
              </w:rPr>
            </w:pP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10.000</w:t>
            </w: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118.800</w:t>
            </w:r>
          </w:p>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b/>
                <w:color w:val="000000"/>
                <w:sz w:val="20"/>
                <w:szCs w:val="20"/>
                <w:lang w:eastAsia="ro-RO"/>
              </w:rPr>
            </w:pPr>
          </w:p>
        </w:tc>
        <w:tc>
          <w:tcPr>
            <w:tcW w:w="1138"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w:t>
            </w:r>
          </w:p>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 campanie de monitorizare</w:t>
            </w: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2.3.5</w:t>
            </w:r>
          </w:p>
        </w:tc>
        <w:tc>
          <w:tcPr>
            <w:tcW w:w="2605" w:type="dxa"/>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spacing w:line="276" w:lineRule="auto"/>
              <w:rPr>
                <w:sz w:val="20"/>
                <w:szCs w:val="20"/>
              </w:rPr>
            </w:pPr>
            <w:r w:rsidRPr="000E42CC">
              <w:rPr>
                <w:sz w:val="20"/>
                <w:szCs w:val="20"/>
              </w:rPr>
              <w:t xml:space="preserve">Actualizarea inventarelor - evaluarea detaliată şi monitorizarea stării de conservare – pentru specia </w:t>
            </w:r>
            <w:r w:rsidRPr="000E42CC">
              <w:rPr>
                <w:i/>
                <w:sz w:val="20"/>
                <w:szCs w:val="20"/>
              </w:rPr>
              <w:t>Lutra lutra.</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b/>
                <w:sz w:val="20"/>
                <w:szCs w:val="20"/>
                <w:lang w:eastAsia="ro-RO"/>
              </w:rPr>
            </w:pPr>
            <w:r w:rsidRPr="000E42CC">
              <w:rPr>
                <w:rFonts w:eastAsia="Times New Roman"/>
                <w:sz w:val="20"/>
                <w:szCs w:val="20"/>
                <w:lang w:eastAsia="ro-RO"/>
              </w:rPr>
              <w:t>54.400</w:t>
            </w:r>
          </w:p>
          <w:p w:rsidR="00F94860" w:rsidRPr="000E42CC" w:rsidRDefault="00F94860" w:rsidP="000E42CC">
            <w:pPr>
              <w:keepNext/>
              <w:keepLines/>
              <w:spacing w:line="276" w:lineRule="auto"/>
              <w:ind w:right="-109"/>
              <w:jc w:val="center"/>
              <w:rPr>
                <w:rFonts w:eastAsia="Times New Roman"/>
                <w:sz w:val="20"/>
                <w:szCs w:val="20"/>
                <w:lang w:eastAsia="ro-RO"/>
              </w:rPr>
            </w:pP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10.000</w:t>
            </w: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sz w:val="20"/>
                <w:szCs w:val="20"/>
                <w:lang w:eastAsia="ro-RO"/>
              </w:rPr>
            </w:pPr>
            <w:r w:rsidRPr="000E42CC">
              <w:rPr>
                <w:rFonts w:eastAsia="Times New Roman"/>
                <w:b/>
                <w:sz w:val="20"/>
                <w:szCs w:val="20"/>
                <w:lang w:eastAsia="ro-RO"/>
              </w:rPr>
              <w:t>64.400</w:t>
            </w:r>
          </w:p>
          <w:p w:rsidR="00F94860" w:rsidRPr="000E42CC" w:rsidRDefault="00F94860" w:rsidP="000E42CC">
            <w:pPr>
              <w:keepNext/>
              <w:keepLines/>
              <w:spacing w:line="276" w:lineRule="auto"/>
              <w:jc w:val="right"/>
              <w:rPr>
                <w:rFonts w:eastAsia="Times New Roman"/>
                <w:b/>
                <w:sz w:val="20"/>
                <w:szCs w:val="20"/>
                <w:lang w:eastAsia="ro-RO"/>
              </w:rPr>
            </w:pPr>
          </w:p>
          <w:p w:rsidR="00F94860" w:rsidRPr="000E42CC" w:rsidRDefault="00F94860" w:rsidP="000E42CC">
            <w:pPr>
              <w:keepNext/>
              <w:keepLines/>
              <w:spacing w:line="276" w:lineRule="auto"/>
              <w:jc w:val="right"/>
              <w:rPr>
                <w:rFonts w:eastAsia="Times New Roman"/>
                <w:b/>
                <w:sz w:val="20"/>
                <w:szCs w:val="20"/>
                <w:lang w:eastAsia="ro-RO"/>
              </w:rPr>
            </w:pPr>
          </w:p>
          <w:p w:rsidR="00F94860" w:rsidRPr="000E42CC" w:rsidRDefault="00F94860" w:rsidP="000E42CC">
            <w:pPr>
              <w:keepNext/>
              <w:keepLines/>
              <w:spacing w:line="276" w:lineRule="auto"/>
              <w:rPr>
                <w:rFonts w:eastAsia="Times New Roman"/>
                <w:sz w:val="20"/>
                <w:szCs w:val="20"/>
                <w:lang w:eastAsia="ro-RO"/>
              </w:rPr>
            </w:pPr>
          </w:p>
        </w:tc>
        <w:tc>
          <w:tcPr>
            <w:tcW w:w="1138"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w:t>
            </w:r>
          </w:p>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 campanie de monitorizare</w:t>
            </w: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center"/>
              <w:rPr>
                <w:rFonts w:eastAsia="Times New Roman"/>
                <w:color w:val="000000"/>
                <w:sz w:val="20"/>
                <w:szCs w:val="20"/>
                <w:lang w:eastAsia="ro-RO"/>
              </w:rPr>
            </w:pPr>
            <w:r w:rsidRPr="000E42CC">
              <w:rPr>
                <w:rFonts w:eastAsia="Times New Roman"/>
                <w:color w:val="000000"/>
                <w:sz w:val="20"/>
                <w:szCs w:val="20"/>
                <w:lang w:eastAsia="ro-RO"/>
              </w:rPr>
              <w:t>2.3.6</w:t>
            </w:r>
          </w:p>
        </w:tc>
        <w:tc>
          <w:tcPr>
            <w:tcW w:w="2605" w:type="dxa"/>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autoSpaceDE w:val="0"/>
              <w:autoSpaceDN w:val="0"/>
              <w:adjustRightInd w:val="0"/>
              <w:spacing w:line="276" w:lineRule="auto"/>
              <w:rPr>
                <w:sz w:val="20"/>
                <w:szCs w:val="20"/>
              </w:rPr>
            </w:pPr>
            <w:r w:rsidRPr="000E42CC">
              <w:rPr>
                <w:sz w:val="20"/>
                <w:szCs w:val="20"/>
              </w:rPr>
              <w:t xml:space="preserve">Actualizarea inventarelor - evaluarea detaliată şi monitorizarea stării de conservare – pentru speciile de chiroptere: </w:t>
            </w:r>
            <w:r w:rsidRPr="000E42CC">
              <w:rPr>
                <w:i/>
                <w:sz w:val="20"/>
                <w:szCs w:val="20"/>
              </w:rPr>
              <w:t>Barbastella barbastellus, Myotis blythii, Myotis myotis.</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b/>
                <w:sz w:val="20"/>
                <w:szCs w:val="20"/>
                <w:lang w:eastAsia="ro-RO"/>
              </w:rPr>
            </w:pPr>
            <w:r w:rsidRPr="000E42CC">
              <w:rPr>
                <w:rFonts w:eastAsia="Times New Roman"/>
                <w:sz w:val="20"/>
                <w:szCs w:val="20"/>
                <w:lang w:eastAsia="ro-RO"/>
              </w:rPr>
              <w:t>153.600</w:t>
            </w:r>
          </w:p>
          <w:p w:rsidR="00F94860" w:rsidRPr="000E42CC" w:rsidRDefault="00F94860" w:rsidP="000E42CC">
            <w:pPr>
              <w:keepNext/>
              <w:keepLines/>
              <w:spacing w:line="276" w:lineRule="auto"/>
              <w:ind w:right="-109"/>
              <w:jc w:val="center"/>
              <w:rPr>
                <w:rFonts w:eastAsia="Times New Roman"/>
                <w:sz w:val="20"/>
                <w:szCs w:val="20"/>
                <w:lang w:eastAsia="ro-RO"/>
              </w:rPr>
            </w:pP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10.000</w:t>
            </w:r>
          </w:p>
          <w:p w:rsidR="00F94860" w:rsidRPr="000E42CC" w:rsidRDefault="00F94860" w:rsidP="000E42CC">
            <w:pPr>
              <w:keepNext/>
              <w:keepLines/>
              <w:spacing w:line="276" w:lineRule="auto"/>
              <w:jc w:val="right"/>
              <w:rPr>
                <w:rFonts w:eastAsia="Times New Roman"/>
                <w:sz w:val="20"/>
                <w:szCs w:val="20"/>
                <w:lang w:eastAsia="ro-RO"/>
              </w:rPr>
            </w:pPr>
          </w:p>
          <w:p w:rsidR="00F94860" w:rsidRPr="000E42CC" w:rsidRDefault="00F94860" w:rsidP="000E42CC">
            <w:pPr>
              <w:keepNext/>
              <w:keepLines/>
              <w:spacing w:line="276" w:lineRule="auto"/>
              <w:jc w:val="right"/>
              <w:rPr>
                <w:rFonts w:eastAsia="Times New Roman"/>
                <w:sz w:val="20"/>
                <w:szCs w:val="20"/>
                <w:lang w:eastAsia="ro-RO"/>
              </w:rPr>
            </w:pPr>
          </w:p>
          <w:p w:rsidR="00F94860" w:rsidRPr="000E42CC" w:rsidRDefault="00F94860" w:rsidP="000E42CC">
            <w:pPr>
              <w:keepNext/>
              <w:keepLines/>
              <w:spacing w:line="276" w:lineRule="auto"/>
              <w:rPr>
                <w:rFonts w:eastAsia="Times New Roman"/>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sz w:val="20"/>
                <w:szCs w:val="20"/>
                <w:lang w:eastAsia="ro-RO"/>
              </w:rPr>
            </w:pPr>
            <w:r w:rsidRPr="000E42CC">
              <w:rPr>
                <w:rFonts w:eastAsia="Times New Roman"/>
                <w:b/>
                <w:sz w:val="20"/>
                <w:szCs w:val="20"/>
                <w:lang w:eastAsia="ro-RO"/>
              </w:rPr>
              <w:t>163.600</w:t>
            </w:r>
          </w:p>
          <w:p w:rsidR="00F94860" w:rsidRPr="000E42CC" w:rsidRDefault="00F94860" w:rsidP="000E42CC">
            <w:pPr>
              <w:keepNext/>
              <w:keepLines/>
              <w:spacing w:line="276" w:lineRule="auto"/>
              <w:jc w:val="right"/>
              <w:rPr>
                <w:rFonts w:eastAsia="Times New Roman"/>
                <w:sz w:val="20"/>
                <w:szCs w:val="20"/>
                <w:lang w:eastAsia="ro-RO"/>
              </w:rPr>
            </w:pPr>
          </w:p>
          <w:p w:rsidR="00F94860" w:rsidRPr="000E42CC" w:rsidRDefault="00F94860" w:rsidP="000E42CC">
            <w:pPr>
              <w:keepNext/>
              <w:keepLines/>
              <w:spacing w:line="276" w:lineRule="auto"/>
              <w:jc w:val="right"/>
              <w:rPr>
                <w:rFonts w:eastAsia="Times New Roman"/>
                <w:sz w:val="20"/>
                <w:szCs w:val="20"/>
                <w:lang w:eastAsia="ro-RO"/>
              </w:rPr>
            </w:pPr>
          </w:p>
          <w:p w:rsidR="00F94860" w:rsidRPr="000E42CC" w:rsidRDefault="00F94860" w:rsidP="000E42CC">
            <w:pPr>
              <w:keepNext/>
              <w:keepLines/>
              <w:spacing w:line="276" w:lineRule="auto"/>
              <w:jc w:val="right"/>
              <w:rPr>
                <w:rFonts w:eastAsia="Times New Roman"/>
                <w:sz w:val="20"/>
                <w:szCs w:val="20"/>
                <w:lang w:eastAsia="ro-RO"/>
              </w:rPr>
            </w:pPr>
          </w:p>
        </w:tc>
        <w:tc>
          <w:tcPr>
            <w:tcW w:w="1138"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w:t>
            </w:r>
          </w:p>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p w:rsidR="00F94860" w:rsidRPr="000E42CC" w:rsidRDefault="00F94860" w:rsidP="000E42CC">
            <w:pPr>
              <w:keepNext/>
              <w:keepLines/>
              <w:spacing w:line="276" w:lineRule="auto"/>
              <w:rPr>
                <w:rFonts w:eastAsia="Times New Roman"/>
                <w:color w:val="000000"/>
                <w:sz w:val="20"/>
                <w:szCs w:val="20"/>
                <w:lang w:eastAsia="ro-RO"/>
              </w:rPr>
            </w:pP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2 campanii de monitorizare</w:t>
            </w: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center"/>
              <w:rPr>
                <w:rFonts w:eastAsia="Times New Roman"/>
                <w:color w:val="000000"/>
                <w:sz w:val="20"/>
                <w:szCs w:val="20"/>
                <w:lang w:eastAsia="ro-RO"/>
              </w:rPr>
            </w:pPr>
          </w:p>
        </w:tc>
        <w:tc>
          <w:tcPr>
            <w:tcW w:w="2605" w:type="dxa"/>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autoSpaceDE w:val="0"/>
              <w:autoSpaceDN w:val="0"/>
              <w:adjustRightInd w:val="0"/>
              <w:spacing w:line="276" w:lineRule="auto"/>
              <w:rPr>
                <w:sz w:val="20"/>
                <w:szCs w:val="20"/>
              </w:rPr>
            </w:pPr>
            <w:r w:rsidRPr="000E42CC">
              <w:rPr>
                <w:rFonts w:eastAsia="Times New Roman"/>
                <w:b/>
                <w:i/>
                <w:color w:val="000000"/>
                <w:sz w:val="20"/>
                <w:szCs w:val="20"/>
                <w:lang w:eastAsia="ro-RO"/>
              </w:rPr>
              <w:t>Total MG 3</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sz w:val="20"/>
                <w:szCs w:val="20"/>
                <w:lang w:eastAsia="ro-RO"/>
              </w:rPr>
            </w:pP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sz w:val="20"/>
                <w:szCs w:val="20"/>
                <w:lang w:eastAsia="ro-RO"/>
              </w:rPr>
            </w:pPr>
            <w:r w:rsidRPr="000E42CC">
              <w:rPr>
                <w:rFonts w:eastAsia="Times New Roman"/>
                <w:b/>
                <w:sz w:val="20"/>
                <w:szCs w:val="20"/>
                <w:lang w:eastAsia="ro-RO"/>
              </w:rPr>
              <w:t>630.000</w:t>
            </w:r>
          </w:p>
        </w:tc>
        <w:tc>
          <w:tcPr>
            <w:tcW w:w="1138"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85" w:right="-115"/>
              <w:rPr>
                <w:rFonts w:eastAsia="Times New Roman"/>
                <w:color w:val="000000"/>
                <w:sz w:val="20"/>
                <w:szCs w:val="20"/>
                <w:lang w:eastAsia="ro-RO"/>
              </w:rPr>
            </w:pP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sz w:val="20"/>
                <w:szCs w:val="20"/>
                <w:lang w:eastAsia="ro-RO"/>
              </w:rPr>
            </w:pP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94860" w:rsidRPr="000E42CC" w:rsidRDefault="00F94860" w:rsidP="000E42CC">
            <w:pPr>
              <w:spacing w:line="276" w:lineRule="auto"/>
              <w:rPr>
                <w:b/>
                <w:i/>
                <w:sz w:val="20"/>
                <w:szCs w:val="20"/>
                <w:lang w:eastAsia="ro-RO"/>
              </w:rPr>
            </w:pPr>
            <w:r w:rsidRPr="000E42CC">
              <w:rPr>
                <w:b/>
                <w:i/>
                <w:sz w:val="20"/>
                <w:szCs w:val="20"/>
                <w:lang w:eastAsia="ro-RO"/>
              </w:rPr>
              <w:t>2.4</w:t>
            </w:r>
          </w:p>
        </w:tc>
        <w:tc>
          <w:tcPr>
            <w:tcW w:w="10097" w:type="dxa"/>
            <w:gridSpan w:val="16"/>
            <w:tcBorders>
              <w:top w:val="single" w:sz="4" w:space="0" w:color="auto"/>
              <w:left w:val="nil"/>
              <w:bottom w:val="single" w:sz="4" w:space="0" w:color="auto"/>
              <w:right w:val="single" w:sz="4" w:space="0" w:color="auto"/>
            </w:tcBorders>
            <w:shd w:val="clear" w:color="auto" w:fill="D9D9D9" w:themeFill="background1" w:themeFillShade="D9"/>
          </w:tcPr>
          <w:p w:rsidR="00F94860" w:rsidRPr="000E42CC" w:rsidRDefault="00F94860" w:rsidP="000E42CC">
            <w:pPr>
              <w:keepNext/>
              <w:keepLines/>
              <w:spacing w:line="276" w:lineRule="auto"/>
              <w:rPr>
                <w:rFonts w:eastAsia="Times New Roman"/>
                <w:b/>
                <w:i/>
                <w:color w:val="000000"/>
                <w:sz w:val="20"/>
                <w:szCs w:val="20"/>
                <w:lang w:eastAsia="ro-RO"/>
              </w:rPr>
            </w:pPr>
            <w:r w:rsidRPr="000E42CC">
              <w:rPr>
                <w:rFonts w:eastAsia="Times New Roman"/>
                <w:b/>
                <w:i/>
                <w:iCs/>
                <w:color w:val="000000"/>
                <w:sz w:val="20"/>
                <w:szCs w:val="20"/>
                <w:lang w:eastAsia="ro-RO"/>
              </w:rPr>
              <w:t xml:space="preserve">Măsură generală/Obiectiv specific </w:t>
            </w:r>
            <w:r w:rsidRPr="000E42CC">
              <w:rPr>
                <w:rFonts w:eastAsia="Times New Roman"/>
                <w:b/>
                <w:bCs/>
                <w:i/>
                <w:iCs/>
                <w:sz w:val="20"/>
                <w:szCs w:val="20"/>
              </w:rPr>
              <w:t>Inventarierea, cartarea și evaluarea stării de conservare pentru alte specii de interes comunitar identificate în sit</w:t>
            </w:r>
          </w:p>
        </w:tc>
      </w:tr>
      <w:tr w:rsidR="00F94860" w:rsidRPr="000E42CC" w:rsidTr="000E42CC">
        <w:trPr>
          <w:gridAfter w:val="2"/>
          <w:wAfter w:w="22" w:type="dxa"/>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rPr>
                <w:sz w:val="20"/>
                <w:szCs w:val="20"/>
                <w:lang w:eastAsia="ro-RO"/>
              </w:rPr>
            </w:pPr>
            <w:r w:rsidRPr="000E42CC">
              <w:rPr>
                <w:sz w:val="20"/>
                <w:szCs w:val="20"/>
                <w:lang w:eastAsia="ro-RO"/>
              </w:rPr>
              <w:lastRenderedPageBreak/>
              <w:t>2.4.1</w:t>
            </w:r>
          </w:p>
        </w:tc>
        <w:tc>
          <w:tcPr>
            <w:tcW w:w="2605" w:type="dxa"/>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spacing w:line="276" w:lineRule="auto"/>
              <w:rPr>
                <w:sz w:val="20"/>
                <w:szCs w:val="20"/>
              </w:rPr>
            </w:pPr>
            <w:r w:rsidRPr="000E42CC">
              <w:rPr>
                <w:rFonts w:eastAsia="Times New Roman"/>
                <w:bCs/>
                <w:iCs/>
                <w:sz w:val="20"/>
                <w:szCs w:val="20"/>
              </w:rPr>
              <w:t>Inventarierea, cartarea și evaluarea stării de conservare pentru speciile de nevertebrate de interes comunitar</w:t>
            </w:r>
            <w:r w:rsidRPr="000E42CC">
              <w:rPr>
                <w:rFonts w:eastAsia="Times New Roman"/>
                <w:bCs/>
                <w:i/>
                <w:iCs/>
                <w:sz w:val="20"/>
                <w:szCs w:val="20"/>
              </w:rPr>
              <w:t>:</w:t>
            </w:r>
            <w:r w:rsidRPr="000E42CC">
              <w:rPr>
                <w:b/>
                <w:i/>
                <w:color w:val="000000" w:themeColor="text1"/>
                <w:sz w:val="20"/>
                <w:szCs w:val="20"/>
              </w:rPr>
              <w:t xml:space="preserve"> </w:t>
            </w:r>
            <w:r w:rsidRPr="000E42CC">
              <w:rPr>
                <w:i/>
                <w:color w:val="000000" w:themeColor="text1"/>
                <w:sz w:val="20"/>
                <w:szCs w:val="20"/>
              </w:rPr>
              <w:t>Cucujus cinnaberinus,</w:t>
            </w:r>
            <w:r w:rsidRPr="000E42CC">
              <w:rPr>
                <w:b/>
                <w:i/>
                <w:color w:val="000000" w:themeColor="text1"/>
                <w:sz w:val="20"/>
                <w:szCs w:val="20"/>
              </w:rPr>
              <w:t xml:space="preserve"> </w:t>
            </w:r>
            <w:r w:rsidRPr="000E42CC">
              <w:rPr>
                <w:i/>
                <w:color w:val="000000" w:themeColor="text1"/>
                <w:sz w:val="20"/>
                <w:szCs w:val="20"/>
              </w:rPr>
              <w:t>Helix pomatia, Bolbelasmus unicornis, Carabus variolosus, Pholidoptera transsylvanica, Lycaena dispar, Maculinea arion</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153.600</w:t>
            </w: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6.400</w:t>
            </w: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160.000</w:t>
            </w: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138"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w:t>
            </w:r>
          </w:p>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 Studiu inventariere și cartare</w:t>
            </w:r>
          </w:p>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 studiu evaluare stare de conservare</w:t>
            </w:r>
          </w:p>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 studiu presiuni</w:t>
            </w:r>
          </w:p>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 set măsuri conservare</w:t>
            </w: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rPr>
                <w:sz w:val="20"/>
                <w:szCs w:val="20"/>
                <w:lang w:eastAsia="ro-RO"/>
              </w:rPr>
            </w:pPr>
            <w:r w:rsidRPr="000E42CC">
              <w:rPr>
                <w:sz w:val="20"/>
                <w:szCs w:val="20"/>
                <w:lang w:eastAsia="ro-RO"/>
              </w:rPr>
              <w:t>2.4.2</w:t>
            </w:r>
          </w:p>
        </w:tc>
        <w:tc>
          <w:tcPr>
            <w:tcW w:w="2605" w:type="dxa"/>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spacing w:line="276" w:lineRule="auto"/>
              <w:rPr>
                <w:sz w:val="20"/>
                <w:szCs w:val="20"/>
              </w:rPr>
            </w:pPr>
            <w:r w:rsidRPr="000E42CC">
              <w:rPr>
                <w:rFonts w:eastAsia="Times New Roman"/>
                <w:bCs/>
                <w:iCs/>
                <w:sz w:val="20"/>
                <w:szCs w:val="20"/>
              </w:rPr>
              <w:t>Inventarierea, cartarea și evaluarea stării de conservare pentru specia de pești de interes comunitar</w:t>
            </w:r>
            <w:r w:rsidRPr="000E42CC">
              <w:rPr>
                <w:rFonts w:eastAsia="Times New Roman"/>
                <w:bCs/>
                <w:i/>
                <w:iCs/>
                <w:sz w:val="20"/>
                <w:szCs w:val="20"/>
              </w:rPr>
              <w:t xml:space="preserve"> </w:t>
            </w:r>
            <w:r w:rsidRPr="000E42CC">
              <w:rPr>
                <w:i/>
                <w:sz w:val="20"/>
                <w:szCs w:val="20"/>
              </w:rPr>
              <w:t>Romanogobio (Gobio) kessleri</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153.600</w:t>
            </w: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9.400</w:t>
            </w: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163.000</w:t>
            </w:r>
          </w:p>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138"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w:t>
            </w:r>
          </w:p>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 Studiu inventariere și cartare</w:t>
            </w:r>
          </w:p>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 studiu evaluare stare de conservare</w:t>
            </w:r>
          </w:p>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 studiu presiuni</w:t>
            </w:r>
          </w:p>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 set măsuri conservare</w:t>
            </w: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197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rPr>
                <w:sz w:val="20"/>
                <w:szCs w:val="20"/>
                <w:lang w:eastAsia="ro-RO"/>
              </w:rPr>
            </w:pPr>
            <w:r w:rsidRPr="000E42CC">
              <w:rPr>
                <w:sz w:val="20"/>
                <w:szCs w:val="20"/>
                <w:lang w:eastAsia="ro-RO"/>
              </w:rPr>
              <w:t>2.4.3</w:t>
            </w:r>
          </w:p>
        </w:tc>
        <w:tc>
          <w:tcPr>
            <w:tcW w:w="2605" w:type="dxa"/>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spacing w:line="276" w:lineRule="auto"/>
              <w:rPr>
                <w:sz w:val="20"/>
                <w:szCs w:val="20"/>
              </w:rPr>
            </w:pPr>
            <w:r w:rsidRPr="000E42CC">
              <w:rPr>
                <w:rFonts w:eastAsia="Times New Roman"/>
                <w:bCs/>
                <w:iCs/>
                <w:sz w:val="20"/>
                <w:szCs w:val="20"/>
              </w:rPr>
              <w:t xml:space="preserve">Inventarierea, cartarea și evaluarea stării de conservare pentru speciile de mamifere de interes comunitar: </w:t>
            </w:r>
            <w:r w:rsidRPr="000E42CC">
              <w:rPr>
                <w:rFonts w:eastAsia="Times New Roman"/>
                <w:bCs/>
                <w:i/>
                <w:iCs/>
                <w:sz w:val="20"/>
                <w:szCs w:val="20"/>
              </w:rPr>
              <w:t>Lynx lynx, Castor fiber</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307.200</w:t>
            </w: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12.800</w:t>
            </w: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320.000</w:t>
            </w:r>
          </w:p>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b/>
                <w:color w:val="000000"/>
                <w:sz w:val="20"/>
                <w:szCs w:val="20"/>
                <w:lang w:eastAsia="ro-RO"/>
              </w:rPr>
            </w:pPr>
          </w:p>
        </w:tc>
        <w:tc>
          <w:tcPr>
            <w:tcW w:w="1138"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right="-115"/>
              <w:rPr>
                <w:rFonts w:eastAsia="Times New Roman"/>
                <w:color w:val="000000"/>
                <w:sz w:val="20"/>
                <w:szCs w:val="20"/>
                <w:lang w:eastAsia="ro-RO"/>
              </w:rPr>
            </w:pPr>
            <w:r w:rsidRPr="000E42CC">
              <w:rPr>
                <w:rFonts w:eastAsia="Times New Roman"/>
                <w:color w:val="000000"/>
                <w:sz w:val="20"/>
                <w:szCs w:val="20"/>
                <w:lang w:eastAsia="ro-RO"/>
              </w:rPr>
              <w:t>Fonduri europene neramb</w:t>
            </w:r>
          </w:p>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 Studiu inventariere și cartare</w:t>
            </w:r>
          </w:p>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 studiu evaluare stare de conservare</w:t>
            </w:r>
          </w:p>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 studiu presiuni</w:t>
            </w:r>
          </w:p>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 set măsuri conservare</w:t>
            </w: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rPr>
                <w:sz w:val="20"/>
                <w:szCs w:val="20"/>
                <w:lang w:eastAsia="ro-RO"/>
              </w:rPr>
            </w:pPr>
            <w:r w:rsidRPr="000E42CC">
              <w:rPr>
                <w:sz w:val="20"/>
                <w:szCs w:val="20"/>
                <w:lang w:eastAsia="ro-RO"/>
              </w:rPr>
              <w:t>2.4.4</w:t>
            </w:r>
          </w:p>
        </w:tc>
        <w:tc>
          <w:tcPr>
            <w:tcW w:w="2605" w:type="dxa"/>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spacing w:line="276" w:lineRule="auto"/>
              <w:rPr>
                <w:sz w:val="20"/>
                <w:szCs w:val="20"/>
              </w:rPr>
            </w:pPr>
            <w:r w:rsidRPr="000E42CC">
              <w:rPr>
                <w:rFonts w:eastAsia="Times New Roman"/>
                <w:bCs/>
                <w:iCs/>
                <w:sz w:val="20"/>
                <w:szCs w:val="20"/>
              </w:rPr>
              <w:t xml:space="preserve">Inventarierea, cartarea și evaluarea stării de conservare pentru speciile de chiroptere de interes comunitar: </w:t>
            </w:r>
            <w:r w:rsidRPr="000E42CC">
              <w:rPr>
                <w:i/>
                <w:sz w:val="20"/>
                <w:szCs w:val="20"/>
              </w:rPr>
              <w:t>Myotis bechsteinii, Myotis emarginatus, Miniopterus schreibersii</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color w:val="000000"/>
                <w:sz w:val="20"/>
                <w:szCs w:val="20"/>
                <w:lang w:eastAsia="ro-RO"/>
              </w:rPr>
              <w:t>230.400</w:t>
            </w:r>
          </w:p>
          <w:p w:rsidR="00F94860" w:rsidRPr="000E42CC" w:rsidRDefault="00F94860" w:rsidP="000E42CC">
            <w:pPr>
              <w:keepNext/>
              <w:keepLines/>
              <w:spacing w:line="276" w:lineRule="auto"/>
              <w:ind w:right="-109"/>
              <w:jc w:val="center"/>
              <w:rPr>
                <w:rFonts w:eastAsia="Times New Roman"/>
                <w:color w:val="000000"/>
                <w:sz w:val="20"/>
                <w:szCs w:val="20"/>
                <w:lang w:eastAsia="ro-RO"/>
              </w:rPr>
            </w:pP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12.600</w:t>
            </w: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243.000</w:t>
            </w:r>
          </w:p>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b/>
                <w:color w:val="000000"/>
                <w:sz w:val="20"/>
                <w:szCs w:val="20"/>
                <w:lang w:eastAsia="ro-RO"/>
              </w:rPr>
            </w:pPr>
          </w:p>
        </w:tc>
        <w:tc>
          <w:tcPr>
            <w:tcW w:w="1138"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w:t>
            </w:r>
          </w:p>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 Studiu inventariere și cartare</w:t>
            </w:r>
          </w:p>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 studiu evaluare stare de conservare</w:t>
            </w:r>
          </w:p>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 studiu presiuni</w:t>
            </w:r>
          </w:p>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 set măsuri conservare</w:t>
            </w: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300"/>
        </w:trPr>
        <w:tc>
          <w:tcPr>
            <w:tcW w:w="33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jc w:val="center"/>
              <w:rPr>
                <w:rFonts w:eastAsia="Times New Roman"/>
                <w:bCs/>
                <w:iCs/>
                <w:sz w:val="20"/>
                <w:szCs w:val="20"/>
              </w:rPr>
            </w:pPr>
            <w:r w:rsidRPr="000E42CC">
              <w:rPr>
                <w:rFonts w:eastAsia="Times New Roman"/>
                <w:b/>
                <w:i/>
                <w:color w:val="000000"/>
                <w:sz w:val="20"/>
                <w:szCs w:val="20"/>
                <w:lang w:eastAsia="ro-RO"/>
              </w:rPr>
              <w:lastRenderedPageBreak/>
              <w:t>Total MG 4</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b/>
                <w:i/>
                <w:sz w:val="20"/>
                <w:szCs w:val="20"/>
                <w:lang w:eastAsia="ro-RO"/>
              </w:rPr>
              <w:t>886.000</w:t>
            </w:r>
          </w:p>
        </w:tc>
        <w:tc>
          <w:tcPr>
            <w:tcW w:w="1138"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85" w:right="-115"/>
              <w:rPr>
                <w:rFonts w:eastAsia="Times New Roman"/>
                <w:color w:val="000000"/>
                <w:sz w:val="20"/>
                <w:szCs w:val="20"/>
                <w:lang w:eastAsia="ro-RO"/>
              </w:rPr>
            </w:pP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300"/>
        </w:trPr>
        <w:tc>
          <w:tcPr>
            <w:tcW w:w="33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jc w:val="center"/>
              <w:rPr>
                <w:rFonts w:eastAsia="Times New Roman"/>
                <w:b/>
                <w:i/>
                <w:color w:val="000000"/>
                <w:sz w:val="20"/>
                <w:szCs w:val="20"/>
                <w:lang w:eastAsia="ro-RO"/>
              </w:rPr>
            </w:pPr>
            <w:r w:rsidRPr="000E42CC">
              <w:rPr>
                <w:rFonts w:eastAsia="Times New Roman"/>
                <w:b/>
                <w:color w:val="000000"/>
                <w:sz w:val="20"/>
                <w:szCs w:val="20"/>
                <w:u w:val="single"/>
                <w:lang w:eastAsia="ro-RO"/>
              </w:rPr>
              <w:t xml:space="preserve">Total obiectiv </w:t>
            </w:r>
            <w:r w:rsidRPr="000E42CC">
              <w:rPr>
                <w:rFonts w:eastAsia="Times New Roman"/>
                <w:b/>
                <w:color w:val="000000"/>
                <w:sz w:val="20"/>
                <w:szCs w:val="20"/>
                <w:u w:val="single"/>
                <w:lang w:eastAsia="ro-RO"/>
              </w:rPr>
              <w:br/>
              <w:t>general 2</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60" w:right="-110"/>
              <w:jc w:val="center"/>
              <w:rPr>
                <w:rFonts w:eastAsia="Times New Roman"/>
                <w:b/>
                <w:sz w:val="20"/>
                <w:szCs w:val="20"/>
                <w:lang w:eastAsia="ro-RO"/>
              </w:rPr>
            </w:pPr>
            <w:r w:rsidRPr="000E42CC">
              <w:rPr>
                <w:rFonts w:eastAsia="Times New Roman"/>
                <w:b/>
                <w:sz w:val="20"/>
                <w:szCs w:val="20"/>
                <w:lang w:eastAsia="ro-RO"/>
              </w:rPr>
              <w:t>1.516.000</w:t>
            </w:r>
          </w:p>
        </w:tc>
        <w:tc>
          <w:tcPr>
            <w:tcW w:w="1138"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85" w:right="-115"/>
              <w:rPr>
                <w:rFonts w:eastAsia="Times New Roman"/>
                <w:color w:val="000000"/>
                <w:sz w:val="20"/>
                <w:szCs w:val="20"/>
                <w:lang w:eastAsia="ro-RO"/>
              </w:rPr>
            </w:pP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F94860" w:rsidRPr="000E42CC" w:rsidRDefault="00F94860" w:rsidP="000E42CC">
            <w:pPr>
              <w:keepNext/>
              <w:keepLines/>
              <w:spacing w:line="276" w:lineRule="auto"/>
              <w:jc w:val="center"/>
              <w:rPr>
                <w:rFonts w:eastAsia="Times New Roman"/>
                <w:b/>
                <w:color w:val="000000"/>
                <w:sz w:val="20"/>
                <w:szCs w:val="20"/>
                <w:lang w:eastAsia="ro-RO"/>
              </w:rPr>
            </w:pPr>
            <w:r w:rsidRPr="000E42CC">
              <w:rPr>
                <w:rFonts w:eastAsia="Times New Roman"/>
                <w:b/>
                <w:color w:val="000000"/>
                <w:sz w:val="20"/>
                <w:szCs w:val="20"/>
                <w:lang w:eastAsia="ro-RO"/>
              </w:rPr>
              <w:t>3.</w:t>
            </w:r>
          </w:p>
        </w:tc>
        <w:tc>
          <w:tcPr>
            <w:tcW w:w="10097" w:type="dxa"/>
            <w:gridSpan w:val="16"/>
            <w:tcBorders>
              <w:top w:val="single" w:sz="4" w:space="0" w:color="auto"/>
              <w:left w:val="nil"/>
              <w:bottom w:val="single" w:sz="4" w:space="0" w:color="auto"/>
              <w:right w:val="single" w:sz="4" w:space="0" w:color="auto"/>
            </w:tcBorders>
            <w:shd w:val="clear" w:color="auto" w:fill="A6A6A6" w:themeFill="background1" w:themeFillShade="A6"/>
            <w:vAlign w:val="center"/>
          </w:tcPr>
          <w:p w:rsidR="00F94860" w:rsidRPr="000E42CC" w:rsidRDefault="00F94860" w:rsidP="000E42CC">
            <w:pPr>
              <w:keepNext/>
              <w:keepLines/>
              <w:spacing w:line="276" w:lineRule="auto"/>
              <w:rPr>
                <w:rFonts w:eastAsia="Times New Roman"/>
                <w:color w:val="000000"/>
                <w:sz w:val="20"/>
                <w:szCs w:val="20"/>
                <w:lang w:eastAsia="ro-RO"/>
              </w:rPr>
            </w:pPr>
            <w:r w:rsidRPr="000E42CC">
              <w:rPr>
                <w:b/>
                <w:sz w:val="20"/>
                <w:szCs w:val="20"/>
              </w:rPr>
              <w:t xml:space="preserve">OG 3: </w:t>
            </w:r>
            <w:r w:rsidRPr="000E42CC">
              <w:rPr>
                <w:b/>
                <w:color w:val="000000"/>
                <w:sz w:val="20"/>
                <w:szCs w:val="20"/>
                <w:lang w:eastAsia="ar-SA"/>
              </w:rPr>
              <w:t>Asigurarea managementului eficient al sitului cu scopul menţinerii stării de conservare favorabilă a speciilor de interes conservativ</w:t>
            </w:r>
            <w:r w:rsidRPr="000E42CC">
              <w:rPr>
                <w:rFonts w:eastAsia="Times New Roman"/>
                <w:color w:val="000000"/>
                <w:sz w:val="20"/>
                <w:szCs w:val="20"/>
                <w:lang w:eastAsia="ro-RO"/>
              </w:rPr>
              <w:t> </w:t>
            </w:r>
          </w:p>
        </w:tc>
      </w:tr>
      <w:tr w:rsidR="00F94860" w:rsidRPr="000E42CC" w:rsidTr="000E42CC">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94860" w:rsidRPr="000E42CC" w:rsidRDefault="00F94860" w:rsidP="000E42CC">
            <w:pPr>
              <w:keepNext/>
              <w:keepLines/>
              <w:spacing w:line="276" w:lineRule="auto"/>
              <w:rPr>
                <w:rFonts w:eastAsia="Times New Roman"/>
                <w:b/>
                <w:i/>
                <w:color w:val="000000"/>
                <w:sz w:val="20"/>
                <w:szCs w:val="20"/>
                <w:lang w:eastAsia="ro-RO"/>
              </w:rPr>
            </w:pPr>
            <w:r w:rsidRPr="000E42CC">
              <w:rPr>
                <w:rFonts w:eastAsia="Times New Roman"/>
                <w:b/>
                <w:i/>
                <w:color w:val="000000"/>
                <w:sz w:val="20"/>
                <w:szCs w:val="20"/>
                <w:lang w:eastAsia="ro-RO"/>
              </w:rPr>
              <w:t xml:space="preserve">3.5 </w:t>
            </w:r>
          </w:p>
        </w:tc>
        <w:tc>
          <w:tcPr>
            <w:tcW w:w="10097" w:type="dxa"/>
            <w:gridSpan w:val="16"/>
            <w:tcBorders>
              <w:top w:val="single" w:sz="4" w:space="0" w:color="auto"/>
              <w:left w:val="nil"/>
              <w:bottom w:val="single" w:sz="4" w:space="0" w:color="auto"/>
              <w:right w:val="single" w:sz="4" w:space="0" w:color="auto"/>
            </w:tcBorders>
            <w:shd w:val="clear" w:color="auto" w:fill="D9D9D9" w:themeFill="background1" w:themeFillShade="D9"/>
            <w:vAlign w:val="center"/>
          </w:tcPr>
          <w:p w:rsidR="00F94860" w:rsidRPr="000E42CC" w:rsidRDefault="00F94860" w:rsidP="000E42CC">
            <w:pPr>
              <w:keepNext/>
              <w:keepLines/>
              <w:spacing w:line="276" w:lineRule="auto"/>
              <w:rPr>
                <w:rFonts w:eastAsia="Times New Roman"/>
                <w:b/>
                <w:i/>
                <w:color w:val="000000"/>
                <w:sz w:val="20"/>
                <w:szCs w:val="20"/>
                <w:lang w:eastAsia="ro-RO"/>
              </w:rPr>
            </w:pPr>
            <w:r w:rsidRPr="000E42CC">
              <w:rPr>
                <w:rFonts w:eastAsia="Times New Roman"/>
                <w:b/>
                <w:i/>
                <w:iCs/>
                <w:color w:val="000000"/>
                <w:sz w:val="20"/>
                <w:szCs w:val="20"/>
                <w:lang w:eastAsia="ro-RO"/>
              </w:rPr>
              <w:t xml:space="preserve">Măsură generală/Obiectiv specific </w:t>
            </w:r>
            <w:r w:rsidRPr="000E42CC">
              <w:rPr>
                <w:rFonts w:eastAsia="Times New Roman"/>
                <w:b/>
                <w:bCs/>
                <w:i/>
                <w:iCs/>
                <w:sz w:val="20"/>
                <w:szCs w:val="20"/>
              </w:rPr>
              <w:t>Urmărirea respectării regulamentului şi a prevederilor planului de management</w:t>
            </w:r>
          </w:p>
        </w:tc>
      </w:tr>
      <w:tr w:rsidR="00F94860" w:rsidRPr="000E42CC" w:rsidTr="000E42CC">
        <w:trPr>
          <w:gridAfter w:val="2"/>
          <w:wAfter w:w="22" w:type="dxa"/>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rPr>
                <w:sz w:val="20"/>
                <w:szCs w:val="20"/>
                <w:lang w:eastAsia="ro-RO"/>
              </w:rPr>
            </w:pPr>
            <w:r w:rsidRPr="000E42CC">
              <w:rPr>
                <w:sz w:val="20"/>
                <w:szCs w:val="20"/>
                <w:lang w:eastAsia="ro-RO"/>
              </w:rPr>
              <w:t>3.5.1</w:t>
            </w:r>
          </w:p>
        </w:tc>
        <w:tc>
          <w:tcPr>
            <w:tcW w:w="2605" w:type="dxa"/>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spacing w:line="276" w:lineRule="auto"/>
              <w:rPr>
                <w:sz w:val="20"/>
                <w:szCs w:val="20"/>
              </w:rPr>
            </w:pPr>
            <w:r w:rsidRPr="000E42CC">
              <w:rPr>
                <w:sz w:val="20"/>
                <w:szCs w:val="20"/>
                <w:lang w:eastAsia="ro-RO"/>
              </w:rPr>
              <w:t>Realizarea de patrule periodice pe teritoriul sitului</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307.200</w:t>
            </w: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22.750</w:t>
            </w: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329.950</w:t>
            </w:r>
          </w:p>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138"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proprii admin</w:t>
            </w: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107"/>
              <w:rPr>
                <w:rFonts w:eastAsia="Times New Roman"/>
                <w:color w:val="000000"/>
                <w:sz w:val="20"/>
                <w:szCs w:val="20"/>
                <w:lang w:eastAsia="ro-RO"/>
              </w:rPr>
            </w:pPr>
            <w:r w:rsidRPr="000E42CC">
              <w:rPr>
                <w:rFonts w:eastAsia="Times New Roman"/>
                <w:color w:val="000000"/>
                <w:sz w:val="20"/>
                <w:szCs w:val="20"/>
                <w:lang w:eastAsia="ro-RO"/>
              </w:rPr>
              <w:t xml:space="preserve">240 patrule periodice </w:t>
            </w:r>
          </w:p>
          <w:p w:rsidR="00F94860" w:rsidRPr="000E42CC" w:rsidRDefault="00F94860" w:rsidP="000E42CC">
            <w:pPr>
              <w:keepNext/>
              <w:keepLines/>
              <w:spacing w:line="276" w:lineRule="auto"/>
              <w:ind w:left="-107"/>
              <w:rPr>
                <w:rFonts w:eastAsia="Times New Roman"/>
                <w:color w:val="000000"/>
                <w:sz w:val="20"/>
                <w:szCs w:val="20"/>
                <w:lang w:eastAsia="ro-RO"/>
              </w:rPr>
            </w:pP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rPr>
                <w:sz w:val="20"/>
                <w:szCs w:val="20"/>
                <w:lang w:eastAsia="ro-RO"/>
              </w:rPr>
            </w:pPr>
            <w:r w:rsidRPr="000E42CC">
              <w:rPr>
                <w:sz w:val="20"/>
                <w:szCs w:val="20"/>
                <w:lang w:eastAsia="ro-RO"/>
              </w:rPr>
              <w:t>3.5.2</w:t>
            </w:r>
          </w:p>
        </w:tc>
        <w:tc>
          <w:tcPr>
            <w:tcW w:w="2605" w:type="dxa"/>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rPr>
                <w:sz w:val="20"/>
                <w:szCs w:val="20"/>
                <w:lang w:eastAsia="ro-RO"/>
              </w:rPr>
            </w:pPr>
            <w:r w:rsidRPr="000E42CC">
              <w:rPr>
                <w:rFonts w:eastAsia="Times New Roman"/>
                <w:sz w:val="20"/>
                <w:szCs w:val="20"/>
              </w:rPr>
              <w:t>Evaluarea impactului pentru proiectele, planurile şi programele care se realizează pe teritoriul sitului  și acordarea de avize - negative/pozitive/cu restricţii</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128.000</w:t>
            </w: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right="-93"/>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128.000</w:t>
            </w:r>
          </w:p>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1138"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107"/>
              <w:rPr>
                <w:rFonts w:eastAsia="Times New Roman"/>
                <w:color w:val="000000"/>
                <w:sz w:val="20"/>
                <w:szCs w:val="20"/>
                <w:lang w:eastAsia="ro-RO"/>
              </w:rPr>
            </w:pPr>
            <w:r w:rsidRPr="000E42CC">
              <w:rPr>
                <w:rFonts w:eastAsia="Times New Roman"/>
                <w:color w:val="000000"/>
                <w:sz w:val="20"/>
                <w:szCs w:val="20"/>
                <w:lang w:eastAsia="ro-RO"/>
              </w:rPr>
              <w:t>Fonduri proprii admin</w:t>
            </w:r>
          </w:p>
          <w:p w:rsidR="00F94860" w:rsidRPr="000E42CC" w:rsidRDefault="00F94860" w:rsidP="000E42CC">
            <w:pPr>
              <w:keepNext/>
              <w:keepLines/>
              <w:spacing w:line="276" w:lineRule="auto"/>
              <w:ind w:left="-107"/>
              <w:rPr>
                <w:rFonts w:eastAsia="Times New Roman"/>
                <w:color w:val="000000"/>
                <w:sz w:val="20"/>
                <w:szCs w:val="20"/>
                <w:lang w:eastAsia="ro-RO"/>
              </w:rPr>
            </w:pP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107"/>
              <w:rPr>
                <w:rFonts w:eastAsia="Times New Roman"/>
                <w:color w:val="000000"/>
                <w:sz w:val="20"/>
                <w:szCs w:val="20"/>
                <w:lang w:eastAsia="ro-RO"/>
              </w:rPr>
            </w:pPr>
            <w:r w:rsidRPr="000E42CC">
              <w:rPr>
                <w:rFonts w:eastAsia="Times New Roman"/>
                <w:color w:val="000000"/>
                <w:sz w:val="20"/>
                <w:szCs w:val="20"/>
                <w:lang w:eastAsia="ro-RO"/>
              </w:rPr>
              <w:t>40 documente emise</w:t>
            </w:r>
          </w:p>
          <w:p w:rsidR="00F94860" w:rsidRPr="000E42CC" w:rsidRDefault="00F94860" w:rsidP="000E42CC">
            <w:pPr>
              <w:keepNext/>
              <w:keepLines/>
              <w:spacing w:line="276" w:lineRule="auto"/>
              <w:ind w:left="-107"/>
              <w:rPr>
                <w:rFonts w:eastAsia="Times New Roman"/>
                <w:color w:val="000000"/>
                <w:sz w:val="20"/>
                <w:szCs w:val="20"/>
                <w:lang w:eastAsia="ro-RO"/>
              </w:rPr>
            </w:pP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315"/>
        </w:trPr>
        <w:tc>
          <w:tcPr>
            <w:tcW w:w="33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jc w:val="center"/>
              <w:rPr>
                <w:rFonts w:eastAsia="Times New Roman"/>
                <w:sz w:val="20"/>
                <w:szCs w:val="20"/>
              </w:rPr>
            </w:pPr>
            <w:r w:rsidRPr="000E42CC">
              <w:rPr>
                <w:rFonts w:eastAsia="Times New Roman"/>
                <w:b/>
                <w:i/>
                <w:sz w:val="20"/>
                <w:szCs w:val="20"/>
                <w:lang w:eastAsia="ro-RO"/>
              </w:rPr>
              <w:t>Total MG 5</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right="-93"/>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b/>
                <w:i/>
                <w:sz w:val="20"/>
                <w:szCs w:val="20"/>
                <w:lang w:eastAsia="ro-RO"/>
              </w:rPr>
              <w:t>457.950</w:t>
            </w:r>
          </w:p>
        </w:tc>
        <w:tc>
          <w:tcPr>
            <w:tcW w:w="1138"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107"/>
              <w:rPr>
                <w:rFonts w:eastAsia="Times New Roman"/>
                <w:color w:val="000000"/>
                <w:sz w:val="20"/>
                <w:szCs w:val="20"/>
                <w:lang w:eastAsia="ro-RO"/>
              </w:rPr>
            </w:pP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107"/>
              <w:rPr>
                <w:rFonts w:eastAsia="Times New Roman"/>
                <w:color w:val="000000"/>
                <w:sz w:val="20"/>
                <w:szCs w:val="20"/>
                <w:lang w:eastAsia="ro-RO"/>
              </w:rPr>
            </w:pP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94860" w:rsidRPr="000E42CC" w:rsidRDefault="00F94860" w:rsidP="000E42CC">
            <w:pPr>
              <w:keepNext/>
              <w:keepLines/>
              <w:spacing w:line="276" w:lineRule="auto"/>
              <w:rPr>
                <w:rFonts w:eastAsia="Times New Roman"/>
                <w:b/>
                <w:i/>
                <w:sz w:val="20"/>
                <w:szCs w:val="20"/>
                <w:lang w:eastAsia="ro-RO"/>
              </w:rPr>
            </w:pPr>
            <w:r w:rsidRPr="000E42CC">
              <w:rPr>
                <w:rFonts w:eastAsia="Times New Roman"/>
                <w:b/>
                <w:i/>
                <w:sz w:val="20"/>
                <w:szCs w:val="20"/>
                <w:lang w:eastAsia="ro-RO"/>
              </w:rPr>
              <w:t>3.6</w:t>
            </w:r>
          </w:p>
        </w:tc>
        <w:tc>
          <w:tcPr>
            <w:tcW w:w="10097" w:type="dxa"/>
            <w:gridSpan w:val="16"/>
            <w:tcBorders>
              <w:top w:val="single" w:sz="4" w:space="0" w:color="auto"/>
              <w:left w:val="nil"/>
              <w:bottom w:val="single" w:sz="4" w:space="0" w:color="auto"/>
              <w:right w:val="single" w:sz="4" w:space="0" w:color="auto"/>
            </w:tcBorders>
            <w:shd w:val="clear" w:color="auto" w:fill="D9D9D9" w:themeFill="background1" w:themeFillShade="D9"/>
            <w:vAlign w:val="center"/>
          </w:tcPr>
          <w:p w:rsidR="00F94860" w:rsidRPr="000E42CC" w:rsidRDefault="00F94860" w:rsidP="000E42CC">
            <w:pPr>
              <w:keepNext/>
              <w:keepLines/>
              <w:spacing w:line="276" w:lineRule="auto"/>
              <w:rPr>
                <w:rFonts w:eastAsia="Times New Roman"/>
                <w:b/>
                <w:i/>
                <w:sz w:val="20"/>
                <w:szCs w:val="20"/>
                <w:lang w:eastAsia="ro-RO"/>
              </w:rPr>
            </w:pPr>
            <w:r w:rsidRPr="000E42CC">
              <w:rPr>
                <w:rFonts w:eastAsia="Times New Roman"/>
                <w:b/>
                <w:i/>
                <w:iCs/>
                <w:sz w:val="20"/>
                <w:szCs w:val="20"/>
                <w:lang w:eastAsia="ro-RO"/>
              </w:rPr>
              <w:t xml:space="preserve">Măsură generală/Obiectiv specific </w:t>
            </w:r>
            <w:r w:rsidRPr="000E42CC">
              <w:rPr>
                <w:rFonts w:eastAsia="Times New Roman"/>
                <w:b/>
                <w:bCs/>
                <w:i/>
                <w:iCs/>
                <w:sz w:val="20"/>
                <w:szCs w:val="20"/>
              </w:rPr>
              <w:t>Asigurarea finanţării/ bugetului necesar pentru implementarea planului de management</w:t>
            </w:r>
          </w:p>
        </w:tc>
      </w:tr>
      <w:tr w:rsidR="00F94860" w:rsidRPr="000E42CC" w:rsidTr="000E42CC">
        <w:trPr>
          <w:gridAfter w:val="2"/>
          <w:wAfter w:w="22" w:type="dxa"/>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keepLines/>
              <w:spacing w:line="276" w:lineRule="auto"/>
              <w:rPr>
                <w:sz w:val="20"/>
                <w:szCs w:val="20"/>
                <w:lang w:eastAsia="ro-RO"/>
              </w:rPr>
            </w:pPr>
            <w:r w:rsidRPr="000E42CC">
              <w:rPr>
                <w:sz w:val="20"/>
                <w:szCs w:val="20"/>
                <w:lang w:eastAsia="ro-RO"/>
              </w:rPr>
              <w:t>3.6.1</w:t>
            </w:r>
          </w:p>
        </w:tc>
        <w:tc>
          <w:tcPr>
            <w:tcW w:w="2605" w:type="dxa"/>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spacing w:line="276" w:lineRule="auto"/>
              <w:rPr>
                <w:bCs/>
                <w:iCs/>
                <w:sz w:val="20"/>
                <w:szCs w:val="20"/>
              </w:rPr>
            </w:pPr>
            <w:r w:rsidRPr="000E42CC">
              <w:rPr>
                <w:bCs/>
                <w:iCs/>
                <w:sz w:val="20"/>
                <w:szCs w:val="20"/>
              </w:rPr>
              <w:t>Identificarea de surse de finanţare</w:t>
            </w: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64.000</w:t>
            </w: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right="-93"/>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64.000</w:t>
            </w:r>
          </w:p>
          <w:p w:rsidR="00F94860" w:rsidRPr="000E42CC" w:rsidRDefault="00F94860" w:rsidP="000E42CC">
            <w:pPr>
              <w:keepNext/>
              <w:keepLines/>
              <w:spacing w:line="276" w:lineRule="auto"/>
              <w:jc w:val="right"/>
              <w:rPr>
                <w:rFonts w:eastAsia="Times New Roman"/>
                <w:b/>
                <w:color w:val="000000"/>
                <w:sz w:val="20"/>
                <w:szCs w:val="20"/>
                <w:lang w:eastAsia="ro-RO"/>
              </w:rPr>
            </w:pPr>
          </w:p>
        </w:tc>
        <w:tc>
          <w:tcPr>
            <w:tcW w:w="1138" w:type="dxa"/>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ind w:left="-107"/>
            </w:pPr>
            <w:r w:rsidRPr="000E42CC">
              <w:rPr>
                <w:rFonts w:eastAsia="Times New Roman"/>
                <w:color w:val="000000"/>
                <w:sz w:val="20"/>
                <w:szCs w:val="20"/>
                <w:lang w:eastAsia="ro-RO"/>
              </w:rPr>
              <w:t>Fonduri proprii admin</w:t>
            </w: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tc>
        <w:tc>
          <w:tcPr>
            <w:tcW w:w="1276" w:type="dxa"/>
            <w:gridSpan w:val="2"/>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ind w:left="-107"/>
              <w:rPr>
                <w:sz w:val="20"/>
                <w:szCs w:val="20"/>
              </w:rPr>
            </w:pPr>
            <w:r w:rsidRPr="000E42CC">
              <w:rPr>
                <w:sz w:val="20"/>
                <w:szCs w:val="20"/>
              </w:rPr>
              <w:t>50 documente analizate</w:t>
            </w: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keepLines/>
              <w:spacing w:line="276" w:lineRule="auto"/>
              <w:rPr>
                <w:sz w:val="20"/>
                <w:szCs w:val="20"/>
                <w:lang w:eastAsia="ro-RO"/>
              </w:rPr>
            </w:pPr>
            <w:r w:rsidRPr="000E42CC">
              <w:rPr>
                <w:sz w:val="20"/>
                <w:szCs w:val="20"/>
                <w:lang w:eastAsia="ro-RO"/>
              </w:rPr>
              <w:t>3.6.2</w:t>
            </w:r>
          </w:p>
        </w:tc>
        <w:tc>
          <w:tcPr>
            <w:tcW w:w="2605" w:type="dxa"/>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spacing w:line="276" w:lineRule="auto"/>
              <w:rPr>
                <w:bCs/>
                <w:iCs/>
                <w:sz w:val="20"/>
                <w:szCs w:val="20"/>
              </w:rPr>
            </w:pPr>
            <w:r w:rsidRPr="000E42CC">
              <w:rPr>
                <w:bCs/>
                <w:iCs/>
                <w:sz w:val="20"/>
                <w:szCs w:val="20"/>
              </w:rPr>
              <w:t>Elaborarea de cereri de finanţare pentru diferite fonduri şi programe de finanţare.</w:t>
            </w: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512.000</w:t>
            </w: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right="-93"/>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512.000</w:t>
            </w:r>
          </w:p>
          <w:p w:rsidR="00F94860" w:rsidRPr="000E42CC" w:rsidRDefault="00F94860" w:rsidP="000E42CC">
            <w:pPr>
              <w:keepNext/>
              <w:keepLines/>
              <w:spacing w:line="276" w:lineRule="auto"/>
              <w:jc w:val="right"/>
              <w:rPr>
                <w:rFonts w:eastAsia="Times New Roman"/>
                <w:b/>
                <w:color w:val="000000"/>
                <w:sz w:val="20"/>
                <w:szCs w:val="20"/>
                <w:lang w:eastAsia="ro-RO"/>
              </w:rPr>
            </w:pPr>
          </w:p>
        </w:tc>
        <w:tc>
          <w:tcPr>
            <w:tcW w:w="1138" w:type="dxa"/>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ind w:left="-107"/>
            </w:pPr>
            <w:r w:rsidRPr="000E42CC">
              <w:rPr>
                <w:rFonts w:eastAsia="Times New Roman"/>
                <w:color w:val="000000"/>
                <w:sz w:val="20"/>
                <w:szCs w:val="20"/>
                <w:lang w:eastAsia="ro-RO"/>
              </w:rPr>
              <w:t>Fonduri proprii admin</w:t>
            </w: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276" w:type="dxa"/>
            <w:gridSpan w:val="2"/>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ind w:left="-107"/>
              <w:rPr>
                <w:sz w:val="20"/>
                <w:szCs w:val="20"/>
              </w:rPr>
            </w:pPr>
            <w:r w:rsidRPr="000E42CC">
              <w:rPr>
                <w:sz w:val="20"/>
                <w:szCs w:val="20"/>
              </w:rPr>
              <w:t>5 cereri de finanțare elaborate</w:t>
            </w: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keepLines/>
              <w:spacing w:line="276" w:lineRule="auto"/>
              <w:rPr>
                <w:sz w:val="20"/>
                <w:szCs w:val="20"/>
                <w:lang w:eastAsia="ro-RO"/>
              </w:rPr>
            </w:pPr>
            <w:r w:rsidRPr="000E42CC">
              <w:rPr>
                <w:sz w:val="20"/>
                <w:szCs w:val="20"/>
                <w:lang w:eastAsia="ro-RO"/>
              </w:rPr>
              <w:t>3.6.3</w:t>
            </w:r>
          </w:p>
        </w:tc>
        <w:tc>
          <w:tcPr>
            <w:tcW w:w="2605" w:type="dxa"/>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spacing w:line="276" w:lineRule="auto"/>
              <w:rPr>
                <w:bCs/>
                <w:iCs/>
                <w:sz w:val="20"/>
                <w:szCs w:val="20"/>
              </w:rPr>
            </w:pPr>
            <w:r w:rsidRPr="000E42CC">
              <w:rPr>
                <w:bCs/>
                <w:iCs/>
                <w:sz w:val="20"/>
                <w:szCs w:val="20"/>
              </w:rPr>
              <w:t xml:space="preserve">Evaluarea cererilor de avize şi eliberarea avizelor </w:t>
            </w: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48.000</w:t>
            </w:r>
          </w:p>
          <w:p w:rsidR="00F94860" w:rsidRPr="000E42CC" w:rsidRDefault="00F94860" w:rsidP="000E42CC">
            <w:pPr>
              <w:keepNext/>
              <w:keepLines/>
              <w:spacing w:line="276" w:lineRule="auto"/>
              <w:jc w:val="right"/>
              <w:rPr>
                <w:rFonts w:eastAsia="Times New Roman"/>
                <w:sz w:val="20"/>
                <w:szCs w:val="20"/>
                <w:lang w:eastAsia="ro-RO"/>
              </w:rPr>
            </w:pP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right="-93"/>
              <w:rPr>
                <w:rFonts w:eastAsia="Times New Roman"/>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sz w:val="20"/>
                <w:szCs w:val="20"/>
                <w:lang w:eastAsia="ro-RO"/>
              </w:rPr>
            </w:pPr>
            <w:r w:rsidRPr="000E42CC">
              <w:rPr>
                <w:rFonts w:eastAsia="Times New Roman"/>
                <w:b/>
                <w:sz w:val="20"/>
                <w:szCs w:val="20"/>
                <w:lang w:eastAsia="ro-RO"/>
              </w:rPr>
              <w:t>48.000</w:t>
            </w:r>
          </w:p>
          <w:p w:rsidR="00F94860" w:rsidRPr="000E42CC" w:rsidRDefault="00F94860" w:rsidP="000E42CC">
            <w:pPr>
              <w:keepNext/>
              <w:keepLines/>
              <w:spacing w:line="276" w:lineRule="auto"/>
              <w:jc w:val="right"/>
              <w:rPr>
                <w:rFonts w:eastAsia="Times New Roman"/>
                <w:b/>
                <w:sz w:val="20"/>
                <w:szCs w:val="20"/>
                <w:lang w:eastAsia="ro-RO"/>
              </w:rPr>
            </w:pPr>
          </w:p>
        </w:tc>
        <w:tc>
          <w:tcPr>
            <w:tcW w:w="1138" w:type="dxa"/>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ind w:left="-107"/>
            </w:pPr>
            <w:r w:rsidRPr="000E42CC">
              <w:rPr>
                <w:rFonts w:eastAsia="Times New Roman"/>
                <w:color w:val="000000"/>
                <w:sz w:val="20"/>
                <w:szCs w:val="20"/>
                <w:lang w:eastAsia="ro-RO"/>
              </w:rPr>
              <w:t>Fonduri proprii admin</w:t>
            </w: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tc>
        <w:tc>
          <w:tcPr>
            <w:tcW w:w="1276" w:type="dxa"/>
            <w:gridSpan w:val="2"/>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ind w:left="-107"/>
              <w:rPr>
                <w:sz w:val="20"/>
                <w:szCs w:val="20"/>
              </w:rPr>
            </w:pPr>
            <w:r w:rsidRPr="000E42CC">
              <w:rPr>
                <w:sz w:val="20"/>
                <w:szCs w:val="20"/>
              </w:rPr>
              <w:t>25 cereri evaluate</w:t>
            </w: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315"/>
        </w:trPr>
        <w:tc>
          <w:tcPr>
            <w:tcW w:w="33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jc w:val="center"/>
              <w:rPr>
                <w:bCs/>
                <w:iCs/>
                <w:sz w:val="20"/>
                <w:szCs w:val="20"/>
              </w:rPr>
            </w:pPr>
            <w:r w:rsidRPr="000E42CC">
              <w:rPr>
                <w:rFonts w:eastAsia="Times New Roman"/>
                <w:b/>
                <w:i/>
                <w:sz w:val="20"/>
                <w:szCs w:val="20"/>
                <w:lang w:eastAsia="ro-RO"/>
              </w:rPr>
              <w:t>Total MG 6</w:t>
            </w: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sz w:val="20"/>
                <w:szCs w:val="20"/>
                <w:lang w:eastAsia="ro-RO"/>
              </w:rPr>
            </w:pP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right="-93"/>
              <w:rPr>
                <w:rFonts w:eastAsia="Times New Roman"/>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sz w:val="20"/>
                <w:szCs w:val="20"/>
                <w:lang w:eastAsia="ro-RO"/>
              </w:rPr>
            </w:pPr>
            <w:r w:rsidRPr="000E42CC">
              <w:rPr>
                <w:rFonts w:eastAsia="Times New Roman"/>
                <w:b/>
                <w:i/>
                <w:sz w:val="20"/>
                <w:szCs w:val="20"/>
                <w:lang w:eastAsia="ro-RO"/>
              </w:rPr>
              <w:t>624.000</w:t>
            </w:r>
          </w:p>
        </w:tc>
        <w:tc>
          <w:tcPr>
            <w:tcW w:w="1138" w:type="dxa"/>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ind w:left="-107"/>
              <w:rPr>
                <w:rFonts w:eastAsia="Times New Roman"/>
                <w:color w:val="000000"/>
                <w:sz w:val="20"/>
                <w:szCs w:val="20"/>
                <w:lang w:eastAsia="ro-RO"/>
              </w:rPr>
            </w:pP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sz w:val="20"/>
                <w:szCs w:val="20"/>
                <w:lang w:eastAsia="ro-RO"/>
              </w:rPr>
            </w:pPr>
          </w:p>
        </w:tc>
        <w:tc>
          <w:tcPr>
            <w:tcW w:w="1276" w:type="dxa"/>
            <w:gridSpan w:val="2"/>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ind w:left="-107"/>
            </w:pP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94860" w:rsidRPr="000E42CC" w:rsidRDefault="00F94860" w:rsidP="000E42CC">
            <w:pPr>
              <w:keepNext/>
              <w:keepLines/>
              <w:spacing w:line="276" w:lineRule="auto"/>
              <w:rPr>
                <w:rFonts w:eastAsia="Times New Roman"/>
                <w:b/>
                <w:i/>
                <w:sz w:val="20"/>
                <w:szCs w:val="20"/>
                <w:lang w:eastAsia="ro-RO"/>
              </w:rPr>
            </w:pPr>
            <w:r w:rsidRPr="000E42CC">
              <w:rPr>
                <w:rFonts w:eastAsia="Times New Roman"/>
                <w:b/>
                <w:i/>
                <w:sz w:val="20"/>
                <w:szCs w:val="20"/>
                <w:lang w:eastAsia="ro-RO"/>
              </w:rPr>
              <w:t>3.7</w:t>
            </w:r>
          </w:p>
        </w:tc>
        <w:tc>
          <w:tcPr>
            <w:tcW w:w="10097" w:type="dxa"/>
            <w:gridSpan w:val="16"/>
            <w:tcBorders>
              <w:top w:val="single" w:sz="4" w:space="0" w:color="auto"/>
              <w:left w:val="nil"/>
              <w:bottom w:val="single" w:sz="4" w:space="0" w:color="auto"/>
              <w:right w:val="single" w:sz="4" w:space="0" w:color="auto"/>
            </w:tcBorders>
            <w:shd w:val="clear" w:color="auto" w:fill="D9D9D9" w:themeFill="background1" w:themeFillShade="D9"/>
            <w:vAlign w:val="center"/>
          </w:tcPr>
          <w:p w:rsidR="00F94860" w:rsidRPr="000E42CC" w:rsidRDefault="00F94860" w:rsidP="000E42CC">
            <w:pPr>
              <w:keepNext/>
              <w:keepLines/>
              <w:spacing w:line="276" w:lineRule="auto"/>
              <w:rPr>
                <w:rFonts w:eastAsia="Times New Roman"/>
                <w:b/>
                <w:i/>
                <w:sz w:val="20"/>
                <w:szCs w:val="20"/>
                <w:lang w:eastAsia="ro-RO"/>
              </w:rPr>
            </w:pPr>
            <w:r w:rsidRPr="000E42CC">
              <w:rPr>
                <w:rFonts w:eastAsia="Times New Roman"/>
                <w:b/>
                <w:i/>
                <w:iCs/>
                <w:sz w:val="20"/>
                <w:szCs w:val="20"/>
                <w:lang w:eastAsia="ro-RO"/>
              </w:rPr>
              <w:t xml:space="preserve">Măsură generală/Obiectiv specific </w:t>
            </w:r>
            <w:r w:rsidRPr="000E42CC">
              <w:rPr>
                <w:rFonts w:eastAsia="Times New Roman"/>
                <w:b/>
                <w:bCs/>
                <w:i/>
                <w:iCs/>
                <w:sz w:val="20"/>
                <w:szCs w:val="20"/>
              </w:rPr>
              <w:t>Asigurarea logisticii necesare pentru implementarea planului de management</w:t>
            </w:r>
          </w:p>
        </w:tc>
      </w:tr>
      <w:tr w:rsidR="00F94860" w:rsidRPr="000E42CC" w:rsidTr="000E42CC">
        <w:trPr>
          <w:gridAfter w:val="2"/>
          <w:wAfter w:w="22" w:type="dxa"/>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rPr>
                <w:sz w:val="20"/>
                <w:szCs w:val="20"/>
                <w:lang w:eastAsia="ro-RO"/>
              </w:rPr>
            </w:pPr>
            <w:r w:rsidRPr="000E42CC">
              <w:rPr>
                <w:sz w:val="20"/>
                <w:szCs w:val="20"/>
                <w:lang w:eastAsia="ro-RO"/>
              </w:rPr>
              <w:t>3.7.1</w:t>
            </w:r>
          </w:p>
        </w:tc>
        <w:tc>
          <w:tcPr>
            <w:tcW w:w="2605" w:type="dxa"/>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widowControl w:val="0"/>
              <w:autoSpaceDE w:val="0"/>
              <w:autoSpaceDN w:val="0"/>
              <w:adjustRightInd w:val="0"/>
              <w:spacing w:before="1" w:line="240" w:lineRule="auto"/>
              <w:ind w:left="53"/>
              <w:rPr>
                <w:sz w:val="20"/>
                <w:szCs w:val="20"/>
              </w:rPr>
            </w:pPr>
            <w:r w:rsidRPr="000E42CC">
              <w:rPr>
                <w:sz w:val="20"/>
                <w:szCs w:val="20"/>
              </w:rPr>
              <w:t>Ajustarea/modificarea indicatorilor în funcţie de modificarea implementării planului de management</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64.000</w:t>
            </w:r>
          </w:p>
          <w:p w:rsidR="00F94860" w:rsidRPr="000E42CC" w:rsidRDefault="00F94860" w:rsidP="000E42CC">
            <w:pPr>
              <w:keepNext/>
              <w:keepLines/>
              <w:spacing w:line="276" w:lineRule="auto"/>
              <w:jc w:val="center"/>
              <w:rPr>
                <w:rFonts w:eastAsia="Times New Roman"/>
                <w:color w:val="000000"/>
                <w:sz w:val="20"/>
                <w:szCs w:val="20"/>
                <w:lang w:eastAsia="ro-RO"/>
              </w:rPr>
            </w:pP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right="-93"/>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64.000</w:t>
            </w:r>
          </w:p>
          <w:p w:rsidR="00F94860" w:rsidRPr="000E42CC" w:rsidRDefault="00F94860" w:rsidP="000E42CC">
            <w:pPr>
              <w:keepNext/>
              <w:keepLines/>
              <w:spacing w:line="276" w:lineRule="auto"/>
              <w:rPr>
                <w:rFonts w:eastAsia="Times New Roman"/>
                <w:color w:val="000000"/>
                <w:sz w:val="20"/>
                <w:szCs w:val="20"/>
                <w:lang w:eastAsia="ro-RO"/>
              </w:rPr>
            </w:pPr>
          </w:p>
        </w:tc>
        <w:tc>
          <w:tcPr>
            <w:tcW w:w="1138"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107"/>
              <w:rPr>
                <w:rFonts w:eastAsia="Times New Roman"/>
                <w:color w:val="000000"/>
                <w:sz w:val="20"/>
                <w:szCs w:val="20"/>
                <w:lang w:eastAsia="ro-RO"/>
              </w:rPr>
            </w:pPr>
            <w:r w:rsidRPr="000E42CC">
              <w:rPr>
                <w:rFonts w:eastAsia="Times New Roman"/>
                <w:color w:val="000000"/>
                <w:sz w:val="20"/>
                <w:szCs w:val="20"/>
                <w:lang w:eastAsia="ro-RO"/>
              </w:rPr>
              <w:t>Fonduri proprii admin</w:t>
            </w: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107"/>
              <w:rPr>
                <w:rFonts w:eastAsia="Times New Roman"/>
                <w:color w:val="000000"/>
                <w:sz w:val="20"/>
                <w:szCs w:val="20"/>
                <w:lang w:eastAsia="ro-RO"/>
              </w:rPr>
            </w:pPr>
            <w:r w:rsidRPr="000E42CC">
              <w:rPr>
                <w:rFonts w:eastAsia="Times New Roman"/>
                <w:color w:val="000000"/>
                <w:sz w:val="20"/>
                <w:szCs w:val="20"/>
                <w:lang w:eastAsia="ro-RO"/>
              </w:rPr>
              <w:t xml:space="preserve">25 documente </w:t>
            </w:r>
          </w:p>
          <w:p w:rsidR="00F94860" w:rsidRPr="000E42CC" w:rsidRDefault="00F94860" w:rsidP="000E42CC">
            <w:pPr>
              <w:keepNext/>
              <w:keepLines/>
              <w:spacing w:line="276" w:lineRule="auto"/>
              <w:ind w:left="-107"/>
              <w:rPr>
                <w:rFonts w:eastAsia="Times New Roman"/>
                <w:color w:val="000000"/>
                <w:sz w:val="20"/>
                <w:szCs w:val="20"/>
                <w:lang w:eastAsia="ro-RO"/>
              </w:rPr>
            </w:pP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rPr>
                <w:sz w:val="20"/>
                <w:szCs w:val="20"/>
                <w:lang w:eastAsia="ro-RO"/>
              </w:rPr>
            </w:pPr>
            <w:r w:rsidRPr="000E42CC">
              <w:rPr>
                <w:sz w:val="20"/>
                <w:szCs w:val="20"/>
                <w:lang w:eastAsia="ro-RO"/>
              </w:rPr>
              <w:lastRenderedPageBreak/>
              <w:t>3.7.2</w:t>
            </w:r>
          </w:p>
        </w:tc>
        <w:tc>
          <w:tcPr>
            <w:tcW w:w="2605" w:type="dxa"/>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widowControl w:val="0"/>
              <w:autoSpaceDE w:val="0"/>
              <w:autoSpaceDN w:val="0"/>
              <w:adjustRightInd w:val="0"/>
              <w:spacing w:before="1" w:line="240" w:lineRule="auto"/>
              <w:ind w:left="53"/>
              <w:rPr>
                <w:sz w:val="20"/>
                <w:szCs w:val="20"/>
              </w:rPr>
            </w:pPr>
            <w:r w:rsidRPr="000E42CC">
              <w:rPr>
                <w:sz w:val="20"/>
                <w:szCs w:val="20"/>
              </w:rPr>
              <w:t>Asigurarea logisticii necesare pentru implementarea planului de management</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center"/>
              <w:rPr>
                <w:rFonts w:eastAsia="Times New Roman"/>
                <w:color w:val="000000"/>
                <w:sz w:val="20"/>
                <w:szCs w:val="20"/>
                <w:lang w:eastAsia="ro-RO"/>
              </w:rPr>
            </w:pP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20.000</w:t>
            </w: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60.000</w:t>
            </w: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490.000</w:t>
            </w: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b/>
                <w:color w:val="000000"/>
                <w:sz w:val="20"/>
                <w:szCs w:val="20"/>
                <w:lang w:eastAsia="ro-RO"/>
              </w:rPr>
            </w:pPr>
            <w:r w:rsidRPr="000E42CC">
              <w:rPr>
                <w:rFonts w:eastAsia="Times New Roman"/>
                <w:b/>
                <w:color w:val="000000"/>
                <w:sz w:val="20"/>
                <w:szCs w:val="20"/>
                <w:lang w:eastAsia="ro-RO"/>
              </w:rPr>
              <w:t>570.000</w:t>
            </w:r>
          </w:p>
          <w:p w:rsidR="00F94860" w:rsidRPr="000E42CC" w:rsidRDefault="00F94860" w:rsidP="000E42CC">
            <w:pPr>
              <w:keepNext/>
              <w:keepLines/>
              <w:spacing w:line="276" w:lineRule="auto"/>
              <w:rPr>
                <w:rFonts w:eastAsia="Times New Roman"/>
                <w:b/>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1138"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w:t>
            </w:r>
          </w:p>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Echipamente achiziționate</w:t>
            </w:r>
          </w:p>
          <w:p w:rsidR="00F94860" w:rsidRPr="000E42CC" w:rsidRDefault="00F94860" w:rsidP="000E42CC">
            <w:pPr>
              <w:keepNext/>
              <w:keepLines/>
              <w:spacing w:line="276" w:lineRule="auto"/>
              <w:rPr>
                <w:rFonts w:eastAsia="Times New Roman"/>
                <w:color w:val="000000"/>
                <w:sz w:val="20"/>
                <w:szCs w:val="20"/>
                <w:lang w:eastAsia="ro-RO"/>
              </w:rPr>
            </w:pP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315"/>
        </w:trPr>
        <w:tc>
          <w:tcPr>
            <w:tcW w:w="33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widowControl w:val="0"/>
              <w:autoSpaceDE w:val="0"/>
              <w:autoSpaceDN w:val="0"/>
              <w:adjustRightInd w:val="0"/>
              <w:spacing w:before="1" w:line="240" w:lineRule="auto"/>
              <w:ind w:left="53"/>
              <w:jc w:val="center"/>
              <w:rPr>
                <w:sz w:val="20"/>
                <w:szCs w:val="20"/>
              </w:rPr>
            </w:pPr>
            <w:r w:rsidRPr="000E42CC">
              <w:rPr>
                <w:rFonts w:eastAsia="Times New Roman"/>
                <w:b/>
                <w:i/>
                <w:sz w:val="20"/>
                <w:szCs w:val="20"/>
                <w:lang w:eastAsia="ro-RO"/>
              </w:rPr>
              <w:t>Total MG 7</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center"/>
              <w:rPr>
                <w:rFonts w:eastAsia="Times New Roman"/>
                <w:color w:val="000000"/>
                <w:sz w:val="20"/>
                <w:szCs w:val="20"/>
                <w:lang w:eastAsia="ro-RO"/>
              </w:rPr>
            </w:pP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center"/>
              <w:rPr>
                <w:rFonts w:eastAsia="Times New Roman"/>
                <w:b/>
                <w:color w:val="000000"/>
                <w:sz w:val="20"/>
                <w:szCs w:val="20"/>
                <w:lang w:eastAsia="ro-RO"/>
              </w:rPr>
            </w:pPr>
            <w:r w:rsidRPr="000E42CC">
              <w:rPr>
                <w:rFonts w:eastAsia="Times New Roman"/>
                <w:b/>
                <w:i/>
                <w:sz w:val="20"/>
                <w:szCs w:val="20"/>
                <w:lang w:eastAsia="ro-RO"/>
              </w:rPr>
              <w:t>634.000</w:t>
            </w:r>
          </w:p>
        </w:tc>
        <w:tc>
          <w:tcPr>
            <w:tcW w:w="1138"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85" w:right="-115"/>
              <w:rPr>
                <w:rFonts w:eastAsia="Times New Roman"/>
                <w:color w:val="000000"/>
                <w:sz w:val="20"/>
                <w:szCs w:val="20"/>
                <w:lang w:eastAsia="ro-RO"/>
              </w:rPr>
            </w:pP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94860" w:rsidRPr="000E42CC" w:rsidRDefault="00F94860" w:rsidP="000E42CC">
            <w:pPr>
              <w:keepNext/>
              <w:keepLines/>
              <w:spacing w:line="276" w:lineRule="auto"/>
              <w:rPr>
                <w:rFonts w:eastAsia="Times New Roman"/>
                <w:b/>
                <w:i/>
                <w:sz w:val="20"/>
                <w:szCs w:val="20"/>
                <w:lang w:eastAsia="ro-RO"/>
              </w:rPr>
            </w:pPr>
            <w:r w:rsidRPr="000E42CC">
              <w:rPr>
                <w:rFonts w:eastAsia="Times New Roman"/>
                <w:b/>
                <w:i/>
                <w:sz w:val="20"/>
                <w:szCs w:val="20"/>
                <w:lang w:eastAsia="ro-RO"/>
              </w:rPr>
              <w:t>3.8</w:t>
            </w:r>
          </w:p>
        </w:tc>
        <w:tc>
          <w:tcPr>
            <w:tcW w:w="10097" w:type="dxa"/>
            <w:gridSpan w:val="16"/>
            <w:tcBorders>
              <w:top w:val="single" w:sz="4" w:space="0" w:color="auto"/>
              <w:left w:val="nil"/>
              <w:bottom w:val="single" w:sz="4" w:space="0" w:color="auto"/>
              <w:right w:val="single" w:sz="4" w:space="0" w:color="auto"/>
            </w:tcBorders>
            <w:shd w:val="clear" w:color="auto" w:fill="D9D9D9" w:themeFill="background1" w:themeFillShade="D9"/>
            <w:vAlign w:val="center"/>
          </w:tcPr>
          <w:p w:rsidR="00F94860" w:rsidRPr="000E42CC" w:rsidRDefault="00F94860" w:rsidP="000E42CC">
            <w:pPr>
              <w:keepNext/>
              <w:keepLines/>
              <w:spacing w:line="276" w:lineRule="auto"/>
              <w:rPr>
                <w:rFonts w:eastAsia="Times New Roman"/>
                <w:b/>
                <w:i/>
                <w:sz w:val="20"/>
                <w:szCs w:val="20"/>
                <w:lang w:eastAsia="ro-RO"/>
              </w:rPr>
            </w:pPr>
            <w:r w:rsidRPr="000E42CC">
              <w:rPr>
                <w:rFonts w:eastAsia="Times New Roman"/>
                <w:b/>
                <w:i/>
                <w:iCs/>
                <w:sz w:val="20"/>
                <w:szCs w:val="20"/>
                <w:lang w:eastAsia="ro-RO"/>
              </w:rPr>
              <w:t xml:space="preserve">Măsură generală/Obiectiv specific </w:t>
            </w:r>
            <w:r w:rsidRPr="000E42CC">
              <w:rPr>
                <w:rFonts w:eastAsia="Times New Roman"/>
                <w:b/>
                <w:bCs/>
                <w:i/>
                <w:iCs/>
                <w:sz w:val="20"/>
                <w:szCs w:val="20"/>
              </w:rPr>
              <w:t>Dezvoltarea capacităţii personalului implicat în administrarea/managementul sitului</w:t>
            </w:r>
          </w:p>
        </w:tc>
      </w:tr>
      <w:tr w:rsidR="00F94860" w:rsidRPr="000E42CC" w:rsidTr="000E42CC">
        <w:trPr>
          <w:gridAfter w:val="2"/>
          <w:wAfter w:w="22" w:type="dxa"/>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rPr>
                <w:sz w:val="20"/>
                <w:szCs w:val="20"/>
                <w:lang w:eastAsia="ro-RO"/>
              </w:rPr>
            </w:pPr>
            <w:r w:rsidRPr="000E42CC">
              <w:rPr>
                <w:sz w:val="20"/>
                <w:szCs w:val="20"/>
                <w:lang w:eastAsia="ro-RO"/>
              </w:rPr>
              <w:t>3.8.1</w:t>
            </w:r>
          </w:p>
        </w:tc>
        <w:tc>
          <w:tcPr>
            <w:tcW w:w="2605" w:type="dxa"/>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widowControl w:val="0"/>
              <w:autoSpaceDE w:val="0"/>
              <w:autoSpaceDN w:val="0"/>
              <w:adjustRightInd w:val="0"/>
              <w:spacing w:before="1" w:line="240" w:lineRule="auto"/>
              <w:ind w:left="53"/>
              <w:rPr>
                <w:sz w:val="20"/>
                <w:szCs w:val="20"/>
              </w:rPr>
            </w:pPr>
            <w:r w:rsidRPr="000E42CC">
              <w:rPr>
                <w:sz w:val="20"/>
                <w:szCs w:val="20"/>
              </w:rPr>
              <w:t>Asigurarea de personal implicat în managementul sitului</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32.000</w:t>
            </w:r>
          </w:p>
          <w:p w:rsidR="00F94860" w:rsidRPr="000E42CC" w:rsidRDefault="00F94860" w:rsidP="000E42CC">
            <w:pPr>
              <w:keepNext/>
              <w:keepLines/>
              <w:spacing w:line="276" w:lineRule="auto"/>
              <w:jc w:val="center"/>
              <w:rPr>
                <w:rFonts w:eastAsia="Times New Roman"/>
                <w:color w:val="000000"/>
                <w:sz w:val="20"/>
                <w:szCs w:val="20"/>
                <w:lang w:eastAsia="ro-RO"/>
              </w:rPr>
            </w:pP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right="-93"/>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32.000</w:t>
            </w:r>
          </w:p>
          <w:p w:rsidR="00F94860" w:rsidRPr="000E42CC" w:rsidRDefault="00F94860" w:rsidP="000E42CC">
            <w:pPr>
              <w:keepNext/>
              <w:keepLines/>
              <w:spacing w:line="276" w:lineRule="auto"/>
              <w:rPr>
                <w:rFonts w:eastAsia="Times New Roman"/>
                <w:color w:val="000000"/>
                <w:sz w:val="20"/>
                <w:szCs w:val="20"/>
                <w:lang w:eastAsia="ro-RO"/>
              </w:rPr>
            </w:pPr>
          </w:p>
        </w:tc>
        <w:tc>
          <w:tcPr>
            <w:tcW w:w="1138"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107"/>
              <w:rPr>
                <w:rFonts w:eastAsia="Times New Roman"/>
                <w:color w:val="000000"/>
                <w:sz w:val="20"/>
                <w:szCs w:val="20"/>
                <w:lang w:eastAsia="ro-RO"/>
              </w:rPr>
            </w:pPr>
            <w:r w:rsidRPr="000E42CC">
              <w:rPr>
                <w:rFonts w:eastAsia="Times New Roman"/>
                <w:color w:val="000000"/>
                <w:sz w:val="20"/>
                <w:szCs w:val="20"/>
                <w:lang w:eastAsia="ro-RO"/>
              </w:rPr>
              <w:t>Fonduri proprii admin</w:t>
            </w: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107"/>
              <w:rPr>
                <w:rFonts w:eastAsia="Times New Roman"/>
                <w:color w:val="000000"/>
                <w:sz w:val="20"/>
                <w:szCs w:val="20"/>
                <w:lang w:eastAsia="ro-RO"/>
              </w:rPr>
            </w:pPr>
            <w:r w:rsidRPr="000E42CC">
              <w:rPr>
                <w:rFonts w:eastAsia="Times New Roman"/>
                <w:color w:val="000000"/>
                <w:sz w:val="20"/>
                <w:szCs w:val="20"/>
                <w:lang w:eastAsia="ro-RO"/>
              </w:rPr>
              <w:t>Personal management sit asigurat</w:t>
            </w: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rPr>
                <w:sz w:val="20"/>
                <w:szCs w:val="20"/>
                <w:lang w:eastAsia="ro-RO"/>
              </w:rPr>
            </w:pPr>
            <w:r w:rsidRPr="000E42CC">
              <w:rPr>
                <w:sz w:val="20"/>
                <w:szCs w:val="20"/>
                <w:lang w:eastAsia="ro-RO"/>
              </w:rPr>
              <w:t>3.8.2</w:t>
            </w:r>
          </w:p>
        </w:tc>
        <w:tc>
          <w:tcPr>
            <w:tcW w:w="2605" w:type="dxa"/>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widowControl w:val="0"/>
              <w:autoSpaceDE w:val="0"/>
              <w:autoSpaceDN w:val="0"/>
              <w:adjustRightInd w:val="0"/>
              <w:spacing w:before="1" w:line="240" w:lineRule="auto"/>
              <w:ind w:left="53"/>
              <w:rPr>
                <w:sz w:val="20"/>
                <w:szCs w:val="20"/>
              </w:rPr>
            </w:pPr>
            <w:r w:rsidRPr="000E42CC">
              <w:rPr>
                <w:sz w:val="20"/>
                <w:szCs w:val="20"/>
                <w:lang w:eastAsia="ro-RO"/>
              </w:rPr>
              <w:t>Desfăşurarea şi participarea la cursuri de instruire necesare</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center"/>
              <w:rPr>
                <w:rFonts w:eastAsia="Times New Roman"/>
                <w:color w:val="000000"/>
                <w:sz w:val="20"/>
                <w:szCs w:val="20"/>
                <w:lang w:eastAsia="ro-RO"/>
              </w:rPr>
            </w:pP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96.000</w:t>
            </w:r>
          </w:p>
          <w:p w:rsidR="00F94860" w:rsidRPr="000E42CC" w:rsidRDefault="00F94860" w:rsidP="000E42CC">
            <w:pPr>
              <w:keepNext/>
              <w:keepLines/>
              <w:spacing w:line="276" w:lineRule="auto"/>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96.000</w:t>
            </w:r>
          </w:p>
          <w:p w:rsidR="00F94860" w:rsidRPr="000E42CC" w:rsidRDefault="00F94860" w:rsidP="000E42CC">
            <w:pPr>
              <w:keepNext/>
              <w:keepLines/>
              <w:spacing w:line="276" w:lineRule="auto"/>
              <w:rPr>
                <w:rFonts w:eastAsia="Times New Roman"/>
                <w:color w:val="000000"/>
                <w:sz w:val="20"/>
                <w:szCs w:val="20"/>
                <w:lang w:eastAsia="ro-RO"/>
              </w:rPr>
            </w:pPr>
          </w:p>
        </w:tc>
        <w:tc>
          <w:tcPr>
            <w:tcW w:w="1138"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w:t>
            </w:r>
          </w:p>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5 cursuri instruire realizate</w:t>
            </w: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315"/>
        </w:trPr>
        <w:tc>
          <w:tcPr>
            <w:tcW w:w="33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widowControl w:val="0"/>
              <w:autoSpaceDE w:val="0"/>
              <w:autoSpaceDN w:val="0"/>
              <w:adjustRightInd w:val="0"/>
              <w:spacing w:before="1" w:line="240" w:lineRule="auto"/>
              <w:ind w:left="53"/>
              <w:jc w:val="center"/>
              <w:rPr>
                <w:sz w:val="20"/>
                <w:szCs w:val="20"/>
                <w:lang w:eastAsia="ro-RO"/>
              </w:rPr>
            </w:pPr>
            <w:r w:rsidRPr="000E42CC">
              <w:rPr>
                <w:rFonts w:eastAsia="Times New Roman"/>
                <w:b/>
                <w:i/>
                <w:sz w:val="20"/>
                <w:szCs w:val="20"/>
                <w:lang w:eastAsia="ro-RO"/>
              </w:rPr>
              <w:t>Total MG 8</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center"/>
              <w:rPr>
                <w:rFonts w:eastAsia="Times New Roman"/>
                <w:color w:val="000000"/>
                <w:sz w:val="20"/>
                <w:szCs w:val="20"/>
                <w:lang w:eastAsia="ro-RO"/>
              </w:rPr>
            </w:pP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center"/>
              <w:rPr>
                <w:rFonts w:eastAsia="Times New Roman"/>
                <w:b/>
                <w:color w:val="000000"/>
                <w:sz w:val="20"/>
                <w:szCs w:val="20"/>
                <w:lang w:eastAsia="ro-RO"/>
              </w:rPr>
            </w:pPr>
            <w:r w:rsidRPr="000E42CC">
              <w:rPr>
                <w:rFonts w:eastAsia="Times New Roman"/>
                <w:b/>
                <w:i/>
                <w:sz w:val="20"/>
                <w:szCs w:val="20"/>
                <w:lang w:eastAsia="ro-RO"/>
              </w:rPr>
              <w:t>128.000</w:t>
            </w:r>
          </w:p>
        </w:tc>
        <w:tc>
          <w:tcPr>
            <w:tcW w:w="1138"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85" w:right="-115"/>
              <w:rPr>
                <w:rFonts w:eastAsia="Times New Roman"/>
                <w:color w:val="000000"/>
                <w:sz w:val="20"/>
                <w:szCs w:val="20"/>
                <w:lang w:eastAsia="ro-RO"/>
              </w:rPr>
            </w:pP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94860" w:rsidRPr="000E42CC" w:rsidRDefault="00F94860" w:rsidP="000E42CC">
            <w:pPr>
              <w:keepNext/>
              <w:keepLines/>
              <w:spacing w:line="276" w:lineRule="auto"/>
              <w:rPr>
                <w:rFonts w:eastAsia="Times New Roman"/>
                <w:b/>
                <w:i/>
                <w:sz w:val="20"/>
                <w:szCs w:val="20"/>
                <w:lang w:eastAsia="ro-RO"/>
              </w:rPr>
            </w:pPr>
            <w:r w:rsidRPr="000E42CC">
              <w:rPr>
                <w:rFonts w:eastAsia="Times New Roman"/>
                <w:b/>
                <w:i/>
                <w:sz w:val="20"/>
                <w:szCs w:val="20"/>
                <w:lang w:eastAsia="ro-RO"/>
              </w:rPr>
              <w:t>3.9</w:t>
            </w:r>
          </w:p>
        </w:tc>
        <w:tc>
          <w:tcPr>
            <w:tcW w:w="10097" w:type="dxa"/>
            <w:gridSpan w:val="16"/>
            <w:tcBorders>
              <w:top w:val="single" w:sz="4" w:space="0" w:color="auto"/>
              <w:left w:val="nil"/>
              <w:bottom w:val="single" w:sz="4" w:space="0" w:color="auto"/>
              <w:right w:val="single" w:sz="4" w:space="0" w:color="auto"/>
            </w:tcBorders>
            <w:shd w:val="clear" w:color="auto" w:fill="D9D9D9" w:themeFill="background1" w:themeFillShade="D9"/>
            <w:vAlign w:val="center"/>
          </w:tcPr>
          <w:p w:rsidR="00F94860" w:rsidRPr="000E42CC" w:rsidRDefault="00F94860" w:rsidP="000E42CC">
            <w:pPr>
              <w:keepNext/>
              <w:keepLines/>
              <w:spacing w:line="276" w:lineRule="auto"/>
              <w:rPr>
                <w:rFonts w:eastAsia="Times New Roman"/>
                <w:b/>
                <w:i/>
                <w:sz w:val="20"/>
                <w:szCs w:val="20"/>
                <w:lang w:eastAsia="ro-RO"/>
              </w:rPr>
            </w:pPr>
            <w:r w:rsidRPr="000E42CC">
              <w:rPr>
                <w:rFonts w:eastAsia="Times New Roman"/>
                <w:b/>
                <w:i/>
                <w:iCs/>
                <w:sz w:val="20"/>
                <w:szCs w:val="20"/>
                <w:lang w:eastAsia="ro-RO"/>
              </w:rPr>
              <w:t xml:space="preserve">Măsură generală/Obiectiv specific </w:t>
            </w:r>
            <w:r w:rsidRPr="000E42CC">
              <w:rPr>
                <w:rFonts w:eastAsia="Times New Roman"/>
                <w:b/>
                <w:bCs/>
                <w:i/>
                <w:iCs/>
                <w:sz w:val="20"/>
                <w:szCs w:val="20"/>
              </w:rPr>
              <w:t>Realizarea raportărilor necesare către autorităţi</w:t>
            </w:r>
          </w:p>
        </w:tc>
      </w:tr>
      <w:tr w:rsidR="00F94860" w:rsidRPr="000E42CC" w:rsidTr="000E42CC">
        <w:trPr>
          <w:gridAfter w:val="2"/>
          <w:wAfter w:w="22" w:type="dxa"/>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rPr>
                <w:sz w:val="20"/>
                <w:szCs w:val="20"/>
                <w:lang w:eastAsia="ro-RO"/>
              </w:rPr>
            </w:pPr>
            <w:r w:rsidRPr="000E42CC">
              <w:rPr>
                <w:sz w:val="20"/>
                <w:szCs w:val="20"/>
                <w:lang w:eastAsia="ro-RO"/>
              </w:rPr>
              <w:t>3.9.1</w:t>
            </w:r>
          </w:p>
        </w:tc>
        <w:tc>
          <w:tcPr>
            <w:tcW w:w="2605" w:type="dxa"/>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spacing w:line="276" w:lineRule="auto"/>
              <w:ind w:left="16"/>
              <w:rPr>
                <w:sz w:val="20"/>
                <w:szCs w:val="20"/>
              </w:rPr>
            </w:pPr>
            <w:r w:rsidRPr="000E42CC">
              <w:rPr>
                <w:sz w:val="20"/>
                <w:szCs w:val="20"/>
                <w:lang w:eastAsia="ro-RO"/>
              </w:rPr>
              <w:t>Elaborarea rapoartelor de activitate şi financiare</w:t>
            </w:r>
          </w:p>
        </w:tc>
        <w:tc>
          <w:tcPr>
            <w:tcW w:w="1084" w:type="dxa"/>
            <w:gridSpan w:val="2"/>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jc w:val="right"/>
            </w:pPr>
            <w:r w:rsidRPr="000E42CC">
              <w:rPr>
                <w:rFonts w:eastAsia="Times New Roman"/>
                <w:color w:val="000000"/>
                <w:sz w:val="20"/>
                <w:szCs w:val="20"/>
                <w:lang w:eastAsia="ro-RO"/>
              </w:rPr>
              <w:t>32.000</w:t>
            </w: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jc w:val="right"/>
            </w:pPr>
            <w:r w:rsidRPr="000E42CC">
              <w:rPr>
                <w:rFonts w:eastAsia="Times New Roman"/>
                <w:b/>
                <w:color w:val="000000"/>
                <w:sz w:val="20"/>
                <w:szCs w:val="20"/>
                <w:lang w:eastAsia="ro-RO"/>
              </w:rPr>
              <w:t>32.000</w:t>
            </w:r>
          </w:p>
        </w:tc>
        <w:tc>
          <w:tcPr>
            <w:tcW w:w="1138" w:type="dxa"/>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ind w:left="-107"/>
            </w:pPr>
            <w:r w:rsidRPr="000E42CC">
              <w:rPr>
                <w:rFonts w:eastAsia="Times New Roman"/>
                <w:color w:val="000000"/>
                <w:sz w:val="20"/>
                <w:szCs w:val="20"/>
                <w:lang w:eastAsia="ro-RO"/>
              </w:rPr>
              <w:t>Fonduri proprii admin</w:t>
            </w: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tc>
        <w:tc>
          <w:tcPr>
            <w:tcW w:w="1276" w:type="dxa"/>
            <w:gridSpan w:val="2"/>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ind w:left="-107"/>
              <w:rPr>
                <w:sz w:val="20"/>
                <w:szCs w:val="20"/>
              </w:rPr>
            </w:pPr>
            <w:r w:rsidRPr="000E42CC">
              <w:rPr>
                <w:sz w:val="20"/>
                <w:szCs w:val="20"/>
              </w:rPr>
              <w:t>10 rapoarte elaborate</w:t>
            </w: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rPr>
                <w:sz w:val="20"/>
                <w:szCs w:val="20"/>
                <w:lang w:eastAsia="ro-RO"/>
              </w:rPr>
            </w:pPr>
            <w:r w:rsidRPr="000E42CC">
              <w:rPr>
                <w:sz w:val="20"/>
                <w:szCs w:val="20"/>
                <w:lang w:eastAsia="ro-RO"/>
              </w:rPr>
              <w:t>3.9.2</w:t>
            </w:r>
          </w:p>
        </w:tc>
        <w:tc>
          <w:tcPr>
            <w:tcW w:w="2605" w:type="dxa"/>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spacing w:line="276" w:lineRule="auto"/>
              <w:ind w:left="16"/>
              <w:rPr>
                <w:sz w:val="20"/>
                <w:szCs w:val="20"/>
                <w:lang w:eastAsia="ro-RO"/>
              </w:rPr>
            </w:pPr>
            <w:r w:rsidRPr="000E42CC">
              <w:rPr>
                <w:sz w:val="20"/>
                <w:szCs w:val="20"/>
                <w:lang w:eastAsia="ro-RO"/>
              </w:rPr>
              <w:t>Trimiterea şi completarea rapoartelor în funcţie de solicitările autorităţilor</w:t>
            </w:r>
          </w:p>
        </w:tc>
        <w:tc>
          <w:tcPr>
            <w:tcW w:w="1084" w:type="dxa"/>
            <w:gridSpan w:val="2"/>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jc w:val="right"/>
            </w:pPr>
            <w:r w:rsidRPr="000E42CC">
              <w:rPr>
                <w:rFonts w:eastAsia="Times New Roman"/>
                <w:color w:val="000000"/>
                <w:sz w:val="20"/>
                <w:szCs w:val="20"/>
                <w:lang w:eastAsia="ro-RO"/>
              </w:rPr>
              <w:t>32.000</w:t>
            </w: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jc w:val="right"/>
            </w:pPr>
            <w:r w:rsidRPr="000E42CC">
              <w:rPr>
                <w:rFonts w:eastAsia="Times New Roman"/>
                <w:b/>
                <w:color w:val="000000"/>
                <w:sz w:val="20"/>
                <w:szCs w:val="20"/>
                <w:lang w:eastAsia="ro-RO"/>
              </w:rPr>
              <w:t>32.000</w:t>
            </w:r>
          </w:p>
        </w:tc>
        <w:tc>
          <w:tcPr>
            <w:tcW w:w="1138" w:type="dxa"/>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ind w:left="-107"/>
            </w:pPr>
            <w:r w:rsidRPr="000E42CC">
              <w:rPr>
                <w:rFonts w:eastAsia="Times New Roman"/>
                <w:color w:val="000000"/>
                <w:sz w:val="20"/>
                <w:szCs w:val="20"/>
                <w:lang w:eastAsia="ro-RO"/>
              </w:rPr>
              <w:t>Fonduri proprii admin</w:t>
            </w: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tc>
        <w:tc>
          <w:tcPr>
            <w:tcW w:w="1276" w:type="dxa"/>
            <w:gridSpan w:val="2"/>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ind w:left="-107"/>
              <w:rPr>
                <w:sz w:val="20"/>
                <w:szCs w:val="20"/>
              </w:rPr>
            </w:pPr>
            <w:r w:rsidRPr="000E42CC">
              <w:rPr>
                <w:sz w:val="20"/>
                <w:szCs w:val="20"/>
              </w:rPr>
              <w:t>10 rapoarte elaborate</w:t>
            </w: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315"/>
        </w:trPr>
        <w:tc>
          <w:tcPr>
            <w:tcW w:w="33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ind w:left="16"/>
              <w:jc w:val="center"/>
              <w:rPr>
                <w:sz w:val="20"/>
                <w:szCs w:val="20"/>
                <w:lang w:eastAsia="ro-RO"/>
              </w:rPr>
            </w:pPr>
            <w:r w:rsidRPr="000E42CC">
              <w:rPr>
                <w:rFonts w:eastAsia="Times New Roman"/>
                <w:b/>
                <w:i/>
                <w:sz w:val="20"/>
                <w:szCs w:val="20"/>
                <w:lang w:eastAsia="ro-RO"/>
              </w:rPr>
              <w:t>Total MG 9</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center"/>
              <w:rPr>
                <w:rFonts w:eastAsia="Times New Roman"/>
                <w:color w:val="000000"/>
                <w:sz w:val="20"/>
                <w:szCs w:val="20"/>
                <w:lang w:eastAsia="ro-RO"/>
              </w:rPr>
            </w:pP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center"/>
              <w:rPr>
                <w:rFonts w:eastAsia="Times New Roman"/>
                <w:color w:val="000000"/>
                <w:sz w:val="20"/>
                <w:szCs w:val="20"/>
                <w:lang w:eastAsia="ro-RO"/>
              </w:rPr>
            </w:pPr>
            <w:r w:rsidRPr="000E42CC">
              <w:rPr>
                <w:rFonts w:eastAsia="Times New Roman"/>
                <w:b/>
                <w:i/>
                <w:sz w:val="20"/>
                <w:szCs w:val="20"/>
                <w:lang w:eastAsia="ro-RO"/>
              </w:rPr>
              <w:t>64.000</w:t>
            </w:r>
          </w:p>
        </w:tc>
        <w:tc>
          <w:tcPr>
            <w:tcW w:w="1138" w:type="dxa"/>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ind w:left="-107"/>
              <w:rPr>
                <w:rFonts w:eastAsia="Times New Roman"/>
                <w:color w:val="000000"/>
                <w:sz w:val="20"/>
                <w:szCs w:val="20"/>
                <w:lang w:eastAsia="ro-RO"/>
              </w:rPr>
            </w:pP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tc>
        <w:tc>
          <w:tcPr>
            <w:tcW w:w="1276" w:type="dxa"/>
            <w:gridSpan w:val="2"/>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ind w:left="-107"/>
              <w:rPr>
                <w:sz w:val="20"/>
                <w:szCs w:val="20"/>
              </w:rPr>
            </w:pP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315"/>
        </w:trPr>
        <w:tc>
          <w:tcPr>
            <w:tcW w:w="33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ind w:left="16"/>
              <w:jc w:val="center"/>
              <w:rPr>
                <w:sz w:val="20"/>
                <w:szCs w:val="20"/>
                <w:lang w:eastAsia="ro-RO"/>
              </w:rPr>
            </w:pPr>
            <w:r w:rsidRPr="000E42CC">
              <w:rPr>
                <w:rFonts w:eastAsia="Times New Roman"/>
                <w:b/>
                <w:color w:val="000000"/>
                <w:sz w:val="20"/>
                <w:szCs w:val="20"/>
                <w:u w:val="single"/>
                <w:lang w:eastAsia="ro-RO"/>
              </w:rPr>
              <w:t xml:space="preserve">Total obiectiv </w:t>
            </w:r>
            <w:r w:rsidRPr="000E42CC">
              <w:rPr>
                <w:rFonts w:eastAsia="Times New Roman"/>
                <w:b/>
                <w:color w:val="000000"/>
                <w:sz w:val="20"/>
                <w:szCs w:val="20"/>
                <w:u w:val="single"/>
                <w:lang w:eastAsia="ro-RO"/>
              </w:rPr>
              <w:br/>
              <w:t>general 3</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center"/>
              <w:rPr>
                <w:rFonts w:eastAsia="Times New Roman"/>
                <w:color w:val="000000"/>
                <w:sz w:val="20"/>
                <w:szCs w:val="20"/>
                <w:lang w:eastAsia="ro-RO"/>
              </w:rPr>
            </w:pP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60" w:right="-110"/>
              <w:jc w:val="center"/>
              <w:rPr>
                <w:rFonts w:eastAsia="Times New Roman"/>
                <w:b/>
                <w:sz w:val="20"/>
                <w:szCs w:val="20"/>
                <w:lang w:eastAsia="ro-RO"/>
              </w:rPr>
            </w:pPr>
            <w:r w:rsidRPr="000E42CC">
              <w:rPr>
                <w:rFonts w:eastAsia="Times New Roman"/>
                <w:b/>
                <w:sz w:val="20"/>
                <w:szCs w:val="20"/>
                <w:lang w:eastAsia="ro-RO"/>
              </w:rPr>
              <w:t>1.907.950</w:t>
            </w:r>
          </w:p>
          <w:p w:rsidR="00F94860" w:rsidRPr="000E42CC" w:rsidRDefault="00F94860" w:rsidP="000E42CC">
            <w:pPr>
              <w:keepNext/>
              <w:keepLines/>
              <w:spacing w:line="276" w:lineRule="auto"/>
              <w:rPr>
                <w:rFonts w:eastAsia="Times New Roman"/>
                <w:color w:val="000000"/>
                <w:sz w:val="20"/>
                <w:szCs w:val="20"/>
                <w:lang w:eastAsia="ro-RO"/>
              </w:rPr>
            </w:pPr>
          </w:p>
        </w:tc>
        <w:tc>
          <w:tcPr>
            <w:tcW w:w="1138" w:type="dxa"/>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ind w:left="-107"/>
              <w:rPr>
                <w:rFonts w:eastAsia="Times New Roman"/>
                <w:color w:val="000000"/>
                <w:sz w:val="20"/>
                <w:szCs w:val="20"/>
                <w:lang w:eastAsia="ro-RO"/>
              </w:rPr>
            </w:pP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tc>
        <w:tc>
          <w:tcPr>
            <w:tcW w:w="1276" w:type="dxa"/>
            <w:gridSpan w:val="2"/>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ind w:left="-107"/>
              <w:rPr>
                <w:sz w:val="20"/>
                <w:szCs w:val="20"/>
              </w:rPr>
            </w:pP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F94860" w:rsidRPr="000E42CC" w:rsidRDefault="00F94860" w:rsidP="000E42CC">
            <w:pPr>
              <w:keepNext/>
              <w:keepLines/>
              <w:spacing w:line="276" w:lineRule="auto"/>
              <w:rPr>
                <w:rFonts w:eastAsia="Times New Roman"/>
                <w:b/>
                <w:color w:val="000000"/>
                <w:sz w:val="20"/>
                <w:szCs w:val="20"/>
                <w:lang w:eastAsia="ro-RO"/>
              </w:rPr>
            </w:pPr>
            <w:r w:rsidRPr="000E42CC">
              <w:rPr>
                <w:rFonts w:eastAsia="Times New Roman"/>
                <w:b/>
                <w:color w:val="000000"/>
                <w:sz w:val="20"/>
                <w:szCs w:val="20"/>
                <w:lang w:eastAsia="ro-RO"/>
              </w:rPr>
              <w:t>4.</w:t>
            </w:r>
          </w:p>
        </w:tc>
        <w:tc>
          <w:tcPr>
            <w:tcW w:w="10097" w:type="dxa"/>
            <w:gridSpan w:val="16"/>
            <w:tcBorders>
              <w:top w:val="single" w:sz="4" w:space="0" w:color="auto"/>
              <w:left w:val="nil"/>
              <w:bottom w:val="single" w:sz="4" w:space="0" w:color="auto"/>
              <w:right w:val="single" w:sz="4" w:space="0" w:color="auto"/>
            </w:tcBorders>
            <w:shd w:val="clear" w:color="auto" w:fill="A6A6A6" w:themeFill="background1" w:themeFillShade="A6"/>
            <w:vAlign w:val="center"/>
          </w:tcPr>
          <w:p w:rsidR="00F94860" w:rsidRPr="000E42CC" w:rsidRDefault="00F94860" w:rsidP="000E42CC">
            <w:pPr>
              <w:keepNext/>
              <w:keepLines/>
              <w:spacing w:line="276" w:lineRule="auto"/>
              <w:rPr>
                <w:rFonts w:eastAsia="Times New Roman"/>
                <w:color w:val="000000"/>
                <w:sz w:val="20"/>
                <w:szCs w:val="20"/>
                <w:lang w:eastAsia="ro-RO"/>
              </w:rPr>
            </w:pPr>
            <w:r w:rsidRPr="000E42CC">
              <w:rPr>
                <w:b/>
                <w:sz w:val="20"/>
                <w:szCs w:val="20"/>
              </w:rPr>
              <w:t xml:space="preserve">OG 4: </w:t>
            </w:r>
            <w:r w:rsidRPr="000E42CC">
              <w:rPr>
                <w:b/>
                <w:color w:val="000000"/>
                <w:sz w:val="20"/>
                <w:szCs w:val="20"/>
                <w:lang w:eastAsia="ar-SA"/>
              </w:rPr>
              <w:t>Creşterea nivelului de conştientizare - îmbunătăţirea cunoştinţelor, schimbarea atitudinii şi comportamentului - pentru grupurile interesate care au impact asupra conservării biodiversităţii</w:t>
            </w:r>
          </w:p>
        </w:tc>
      </w:tr>
      <w:tr w:rsidR="00F94860" w:rsidRPr="000E42CC" w:rsidTr="000E42CC">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94860" w:rsidRPr="000E42CC" w:rsidRDefault="00F94860" w:rsidP="000E42CC">
            <w:pPr>
              <w:keepNext/>
              <w:keepLines/>
              <w:spacing w:line="276" w:lineRule="auto"/>
              <w:rPr>
                <w:rFonts w:eastAsia="Times New Roman"/>
                <w:b/>
                <w:i/>
                <w:color w:val="000000"/>
                <w:sz w:val="20"/>
                <w:szCs w:val="20"/>
                <w:lang w:eastAsia="ro-RO"/>
              </w:rPr>
            </w:pPr>
            <w:r w:rsidRPr="000E42CC">
              <w:rPr>
                <w:rFonts w:eastAsia="Times New Roman"/>
                <w:b/>
                <w:i/>
                <w:color w:val="000000"/>
                <w:sz w:val="20"/>
                <w:szCs w:val="20"/>
                <w:lang w:eastAsia="ro-RO"/>
              </w:rPr>
              <w:t xml:space="preserve">4.10 </w:t>
            </w:r>
          </w:p>
        </w:tc>
        <w:tc>
          <w:tcPr>
            <w:tcW w:w="10097" w:type="dxa"/>
            <w:gridSpan w:val="16"/>
            <w:tcBorders>
              <w:top w:val="single" w:sz="4" w:space="0" w:color="auto"/>
              <w:left w:val="nil"/>
              <w:bottom w:val="single" w:sz="4" w:space="0" w:color="auto"/>
              <w:right w:val="single" w:sz="4" w:space="0" w:color="auto"/>
            </w:tcBorders>
            <w:shd w:val="clear" w:color="auto" w:fill="D9D9D9" w:themeFill="background1" w:themeFillShade="D9"/>
            <w:vAlign w:val="center"/>
          </w:tcPr>
          <w:p w:rsidR="00F94860" w:rsidRPr="000E42CC" w:rsidRDefault="00F94860" w:rsidP="000E42CC">
            <w:pPr>
              <w:keepNext/>
              <w:keepLines/>
              <w:spacing w:line="276" w:lineRule="auto"/>
              <w:rPr>
                <w:rFonts w:eastAsia="Times New Roman"/>
                <w:b/>
                <w:i/>
                <w:color w:val="000000"/>
                <w:sz w:val="20"/>
                <w:szCs w:val="20"/>
                <w:lang w:eastAsia="ro-RO"/>
              </w:rPr>
            </w:pPr>
            <w:r w:rsidRPr="000E42CC">
              <w:rPr>
                <w:rFonts w:eastAsia="Times New Roman"/>
                <w:b/>
                <w:i/>
                <w:iCs/>
                <w:color w:val="000000"/>
                <w:sz w:val="20"/>
                <w:szCs w:val="20"/>
                <w:lang w:eastAsia="ro-RO"/>
              </w:rPr>
              <w:t xml:space="preserve">Măsură generală/Obiectiv specific </w:t>
            </w:r>
            <w:r w:rsidRPr="000E42CC">
              <w:rPr>
                <w:b/>
                <w:i/>
                <w:sz w:val="20"/>
                <w:szCs w:val="20"/>
              </w:rPr>
              <w:t xml:space="preserve">Realizarea </w:t>
            </w:r>
            <w:r w:rsidRPr="000E42CC">
              <w:rPr>
                <w:rFonts w:eastAsia="Times New Roman"/>
                <w:b/>
                <w:bCs/>
                <w:i/>
                <w:iCs/>
                <w:sz w:val="20"/>
                <w:szCs w:val="20"/>
              </w:rPr>
              <w:t>şi implementarea Strategiei și Planului de acţiune privind conştientizarea publicului</w:t>
            </w:r>
          </w:p>
        </w:tc>
      </w:tr>
      <w:tr w:rsidR="00F94860" w:rsidRPr="000E42CC" w:rsidTr="000E42CC">
        <w:trPr>
          <w:gridAfter w:val="2"/>
          <w:wAfter w:w="22" w:type="dxa"/>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ind w:right="-104"/>
              <w:rPr>
                <w:sz w:val="20"/>
                <w:szCs w:val="20"/>
                <w:lang w:eastAsia="ro-RO"/>
              </w:rPr>
            </w:pPr>
            <w:r w:rsidRPr="000E42CC">
              <w:rPr>
                <w:sz w:val="20"/>
                <w:szCs w:val="20"/>
                <w:lang w:eastAsia="ro-RO"/>
              </w:rPr>
              <w:t>4.10.1</w:t>
            </w:r>
          </w:p>
        </w:tc>
        <w:tc>
          <w:tcPr>
            <w:tcW w:w="2605" w:type="dxa"/>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spacing w:line="276" w:lineRule="auto"/>
              <w:rPr>
                <w:sz w:val="20"/>
                <w:szCs w:val="20"/>
              </w:rPr>
            </w:pPr>
            <w:r w:rsidRPr="000E42CC">
              <w:rPr>
                <w:sz w:val="20"/>
                <w:szCs w:val="20"/>
              </w:rPr>
              <w:t xml:space="preserve">Elaborarea Strategiei și </w:t>
            </w:r>
            <w:r w:rsidRPr="000E42CC">
              <w:rPr>
                <w:rFonts w:eastAsia="Times New Roman"/>
                <w:bCs/>
                <w:iCs/>
                <w:sz w:val="20"/>
                <w:szCs w:val="20"/>
              </w:rPr>
              <w:t>Planului de acţiune privind conştientizarea publicului</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72.000</w:t>
            </w:r>
          </w:p>
          <w:p w:rsidR="00F94860" w:rsidRPr="000E42CC" w:rsidRDefault="00F94860" w:rsidP="000E42CC">
            <w:pPr>
              <w:keepNext/>
              <w:keepLines/>
              <w:spacing w:line="276" w:lineRule="auto"/>
              <w:jc w:val="center"/>
              <w:rPr>
                <w:rFonts w:eastAsia="Times New Roman"/>
                <w:color w:val="000000"/>
                <w:sz w:val="20"/>
                <w:szCs w:val="20"/>
                <w:lang w:eastAsia="ro-RO"/>
              </w:rPr>
            </w:pP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72.000</w:t>
            </w:r>
          </w:p>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1138"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w:t>
            </w:r>
          </w:p>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 Strategie și Plan de acțiune realizate</w:t>
            </w: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ind w:right="-104"/>
              <w:rPr>
                <w:sz w:val="20"/>
                <w:szCs w:val="20"/>
                <w:lang w:eastAsia="ro-RO"/>
              </w:rPr>
            </w:pPr>
            <w:r w:rsidRPr="000E42CC">
              <w:rPr>
                <w:sz w:val="20"/>
                <w:szCs w:val="20"/>
                <w:lang w:eastAsia="ro-RO"/>
              </w:rPr>
              <w:t>4.10.2</w:t>
            </w:r>
          </w:p>
        </w:tc>
        <w:tc>
          <w:tcPr>
            <w:tcW w:w="2605"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widowControl w:val="0"/>
              <w:autoSpaceDE w:val="0"/>
              <w:autoSpaceDN w:val="0"/>
              <w:adjustRightInd w:val="0"/>
              <w:spacing w:line="276" w:lineRule="auto"/>
              <w:ind w:left="53"/>
              <w:rPr>
                <w:sz w:val="20"/>
                <w:szCs w:val="20"/>
              </w:rPr>
            </w:pPr>
            <w:r w:rsidRPr="000E42CC">
              <w:rPr>
                <w:sz w:val="20"/>
                <w:szCs w:val="20"/>
                <w:lang w:eastAsia="ro-RO"/>
              </w:rPr>
              <w:t>Realizarea de materiale informative referitoare la sit - broşuri, pliante, postere, cărţi şi alte modalităţi de informare</w:t>
            </w:r>
          </w:p>
        </w:tc>
        <w:tc>
          <w:tcPr>
            <w:tcW w:w="10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center"/>
              <w:rPr>
                <w:rFonts w:eastAsia="Times New Roman"/>
                <w:color w:val="000000"/>
                <w:sz w:val="20"/>
                <w:szCs w:val="20"/>
                <w:lang w:eastAsia="ro-RO"/>
              </w:rPr>
            </w:pPr>
          </w:p>
        </w:tc>
        <w:tc>
          <w:tcPr>
            <w:tcW w:w="108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9.000</w:t>
            </w: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4.500</w:t>
            </w: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3.000</w:t>
            </w: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7.200</w:t>
            </w: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19.600</w:t>
            </w:r>
          </w:p>
          <w:p w:rsidR="00F94860" w:rsidRPr="000E42CC" w:rsidRDefault="00F94860" w:rsidP="000E42CC">
            <w:pPr>
              <w:keepNext/>
              <w:keepLines/>
              <w:spacing w:line="276" w:lineRule="auto"/>
              <w:rPr>
                <w:rFonts w:eastAsia="Times New Roman"/>
                <w:color w:val="000000"/>
                <w:sz w:val="20"/>
                <w:szCs w:val="20"/>
                <w:lang w:eastAsia="ro-RO"/>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43.300</w:t>
            </w:r>
          </w:p>
          <w:p w:rsidR="00F94860" w:rsidRPr="000E42CC" w:rsidRDefault="00F94860" w:rsidP="000E42CC">
            <w:pPr>
              <w:keepNext/>
              <w:keepLines/>
              <w:spacing w:line="276" w:lineRule="auto"/>
              <w:rPr>
                <w:rFonts w:eastAsia="Times New Roman"/>
                <w:b/>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1138" w:type="dxa"/>
            <w:tcBorders>
              <w:top w:val="single" w:sz="4" w:space="0" w:color="auto"/>
              <w:left w:val="single" w:sz="4" w:space="0" w:color="auto"/>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w:t>
            </w:r>
          </w:p>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p w:rsidR="00F94860" w:rsidRPr="000E42CC" w:rsidRDefault="00F94860" w:rsidP="000E42CC">
            <w:pPr>
              <w:keepNext/>
              <w:keepLines/>
              <w:spacing w:line="276" w:lineRule="auto"/>
              <w:rPr>
                <w:rFonts w:eastAsia="Times New Roman"/>
                <w:color w:val="000000"/>
                <w:sz w:val="20"/>
                <w:szCs w:val="20"/>
                <w:lang w:eastAsia="ro-RO"/>
              </w:rPr>
            </w:pPr>
          </w:p>
        </w:tc>
        <w:tc>
          <w:tcPr>
            <w:tcW w:w="99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Material informative realizate și distribuite</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ind w:right="-104"/>
              <w:rPr>
                <w:sz w:val="20"/>
                <w:szCs w:val="20"/>
                <w:lang w:eastAsia="ro-RO"/>
              </w:rPr>
            </w:pPr>
            <w:r w:rsidRPr="000E42CC">
              <w:rPr>
                <w:sz w:val="20"/>
                <w:szCs w:val="20"/>
                <w:lang w:eastAsia="ro-RO"/>
              </w:rPr>
              <w:lastRenderedPageBreak/>
              <w:t>4.10.3</w:t>
            </w:r>
          </w:p>
        </w:tc>
        <w:tc>
          <w:tcPr>
            <w:tcW w:w="2605"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rPr>
                <w:sz w:val="20"/>
                <w:szCs w:val="20"/>
                <w:lang w:eastAsia="ro-RO"/>
              </w:rPr>
            </w:pPr>
            <w:r w:rsidRPr="000E42CC">
              <w:rPr>
                <w:sz w:val="20"/>
                <w:szCs w:val="20"/>
                <w:lang w:eastAsia="ro-RO"/>
              </w:rPr>
              <w:t>Realizarea site-ului web al sitului</w:t>
            </w:r>
          </w:p>
        </w:tc>
        <w:tc>
          <w:tcPr>
            <w:tcW w:w="10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72.000</w:t>
            </w:r>
          </w:p>
          <w:p w:rsidR="00F94860" w:rsidRPr="000E42CC" w:rsidRDefault="00F94860" w:rsidP="000E42CC">
            <w:pPr>
              <w:keepNext/>
              <w:keepLines/>
              <w:spacing w:line="276" w:lineRule="auto"/>
              <w:jc w:val="center"/>
              <w:rPr>
                <w:rFonts w:eastAsia="Times New Roman"/>
                <w:color w:val="000000"/>
                <w:sz w:val="20"/>
                <w:szCs w:val="20"/>
                <w:lang w:eastAsia="ro-RO"/>
              </w:rPr>
            </w:pPr>
          </w:p>
        </w:tc>
        <w:tc>
          <w:tcPr>
            <w:tcW w:w="108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72.000</w:t>
            </w:r>
          </w:p>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1138" w:type="dxa"/>
            <w:tcBorders>
              <w:top w:val="single" w:sz="4" w:space="0" w:color="auto"/>
              <w:left w:val="single" w:sz="4" w:space="0" w:color="auto"/>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w:t>
            </w:r>
          </w:p>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99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 site web realizat și actualizat</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ind w:right="-104"/>
              <w:rPr>
                <w:sz w:val="20"/>
                <w:szCs w:val="20"/>
                <w:lang w:eastAsia="ro-RO"/>
              </w:rPr>
            </w:pPr>
            <w:r w:rsidRPr="000E42CC">
              <w:rPr>
                <w:sz w:val="20"/>
                <w:szCs w:val="20"/>
                <w:lang w:eastAsia="ro-RO"/>
              </w:rPr>
              <w:t>4.10.4</w:t>
            </w:r>
          </w:p>
        </w:tc>
        <w:tc>
          <w:tcPr>
            <w:tcW w:w="2605" w:type="dxa"/>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spacing w:line="276" w:lineRule="auto"/>
              <w:rPr>
                <w:sz w:val="20"/>
                <w:szCs w:val="20"/>
                <w:lang w:eastAsia="ro-RO"/>
              </w:rPr>
            </w:pPr>
            <w:r w:rsidRPr="000E42CC">
              <w:rPr>
                <w:sz w:val="20"/>
                <w:szCs w:val="20"/>
                <w:lang w:eastAsia="ro-RO"/>
              </w:rPr>
              <w:t>Realizarea de panouri informative</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center"/>
              <w:rPr>
                <w:rFonts w:eastAsia="Times New Roman"/>
                <w:color w:val="000000"/>
                <w:sz w:val="20"/>
                <w:szCs w:val="20"/>
                <w:lang w:eastAsia="ro-RO"/>
              </w:rPr>
            </w:pP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right="-18"/>
              <w:jc w:val="right"/>
              <w:rPr>
                <w:rFonts w:eastAsia="Times New Roman"/>
                <w:color w:val="000000"/>
                <w:sz w:val="20"/>
                <w:szCs w:val="20"/>
                <w:lang w:eastAsia="ro-RO"/>
              </w:rPr>
            </w:pPr>
            <w:r w:rsidRPr="000E42CC">
              <w:rPr>
                <w:rFonts w:eastAsia="Times New Roman"/>
                <w:color w:val="000000"/>
                <w:sz w:val="20"/>
                <w:szCs w:val="20"/>
                <w:lang w:eastAsia="ro-RO"/>
              </w:rPr>
              <w:t>47.000</w:t>
            </w:r>
          </w:p>
          <w:p w:rsidR="00F94860" w:rsidRPr="000E42CC" w:rsidRDefault="00F94860" w:rsidP="000E42CC">
            <w:pPr>
              <w:keepNext/>
              <w:keepLines/>
              <w:spacing w:line="276" w:lineRule="auto"/>
              <w:ind w:right="-18"/>
              <w:jc w:val="right"/>
              <w:rPr>
                <w:rFonts w:eastAsia="Times New Roman"/>
                <w:color w:val="000000"/>
                <w:sz w:val="20"/>
                <w:szCs w:val="20"/>
                <w:lang w:eastAsia="ro-RO"/>
              </w:rPr>
            </w:pPr>
          </w:p>
          <w:p w:rsidR="00F94860" w:rsidRPr="000E42CC" w:rsidRDefault="00F94860" w:rsidP="000E42CC">
            <w:pPr>
              <w:keepNext/>
              <w:keepLines/>
              <w:spacing w:line="276" w:lineRule="auto"/>
              <w:ind w:right="-18"/>
              <w:jc w:val="right"/>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47.000</w:t>
            </w:r>
          </w:p>
          <w:p w:rsidR="00F94860" w:rsidRPr="000E42CC" w:rsidRDefault="00F94860" w:rsidP="000E42CC">
            <w:pPr>
              <w:keepNext/>
              <w:keepLines/>
              <w:spacing w:line="276" w:lineRule="auto"/>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138"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w:t>
            </w:r>
          </w:p>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10 panouri și indicatoare informare sit</w:t>
            </w: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ind w:right="-104"/>
              <w:rPr>
                <w:sz w:val="20"/>
                <w:szCs w:val="20"/>
                <w:lang w:eastAsia="ro-RO"/>
              </w:rPr>
            </w:pPr>
            <w:r w:rsidRPr="000E42CC">
              <w:rPr>
                <w:sz w:val="20"/>
                <w:szCs w:val="20"/>
                <w:lang w:eastAsia="ro-RO"/>
              </w:rPr>
              <w:t>4.10.5</w:t>
            </w:r>
          </w:p>
        </w:tc>
        <w:tc>
          <w:tcPr>
            <w:tcW w:w="2605"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widowControl w:val="0"/>
              <w:autoSpaceDE w:val="0"/>
              <w:autoSpaceDN w:val="0"/>
              <w:adjustRightInd w:val="0"/>
              <w:spacing w:before="1" w:line="276" w:lineRule="auto"/>
              <w:ind w:left="53"/>
              <w:rPr>
                <w:sz w:val="20"/>
                <w:szCs w:val="20"/>
              </w:rPr>
            </w:pPr>
            <w:r w:rsidRPr="000E42CC">
              <w:rPr>
                <w:sz w:val="20"/>
                <w:szCs w:val="20"/>
                <w:lang w:eastAsia="ro-RO"/>
              </w:rPr>
              <w:t>Realizarea de întâlniri cu instituţii/organizaţii cu atribuţii referitoare la conservarea biodiversităţii în sit de discutare a problemelor legate de implementarea planului de management</w:t>
            </w:r>
          </w:p>
        </w:tc>
        <w:tc>
          <w:tcPr>
            <w:tcW w:w="10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87.500</w:t>
            </w:r>
          </w:p>
        </w:tc>
        <w:tc>
          <w:tcPr>
            <w:tcW w:w="108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87.500</w:t>
            </w: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1138" w:type="dxa"/>
            <w:tcBorders>
              <w:top w:val="single" w:sz="4" w:space="0" w:color="auto"/>
              <w:left w:val="single" w:sz="4" w:space="0" w:color="auto"/>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107"/>
              <w:rPr>
                <w:rFonts w:eastAsia="Times New Roman"/>
                <w:color w:val="000000"/>
                <w:sz w:val="20"/>
                <w:szCs w:val="20"/>
                <w:lang w:eastAsia="ro-RO"/>
              </w:rPr>
            </w:pPr>
            <w:r w:rsidRPr="000E42CC">
              <w:rPr>
                <w:rFonts w:eastAsia="Times New Roman"/>
                <w:color w:val="000000"/>
                <w:sz w:val="20"/>
                <w:szCs w:val="20"/>
                <w:lang w:eastAsia="ro-RO"/>
              </w:rPr>
              <w:t>Fonduri proprii admin</w:t>
            </w:r>
          </w:p>
        </w:tc>
        <w:tc>
          <w:tcPr>
            <w:tcW w:w="99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107"/>
              <w:rPr>
                <w:rFonts w:eastAsia="Times New Roman"/>
                <w:color w:val="000000"/>
                <w:sz w:val="20"/>
                <w:szCs w:val="20"/>
                <w:lang w:eastAsia="ro-RO"/>
              </w:rPr>
            </w:pPr>
            <w:r w:rsidRPr="000E42CC">
              <w:rPr>
                <w:rFonts w:eastAsia="Times New Roman"/>
                <w:color w:val="000000"/>
                <w:sz w:val="20"/>
                <w:szCs w:val="20"/>
                <w:lang w:eastAsia="ro-RO"/>
              </w:rPr>
              <w:t>25 întâlnini realizate</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ind w:right="-104"/>
              <w:rPr>
                <w:sz w:val="20"/>
                <w:szCs w:val="20"/>
                <w:lang w:eastAsia="ro-RO"/>
              </w:rPr>
            </w:pPr>
            <w:r w:rsidRPr="000E42CC">
              <w:rPr>
                <w:sz w:val="20"/>
                <w:szCs w:val="20"/>
                <w:lang w:eastAsia="ro-RO"/>
              </w:rPr>
              <w:t>4.10.6</w:t>
            </w:r>
          </w:p>
        </w:tc>
        <w:tc>
          <w:tcPr>
            <w:tcW w:w="2605" w:type="dxa"/>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spacing w:line="276" w:lineRule="auto"/>
              <w:rPr>
                <w:sz w:val="20"/>
                <w:szCs w:val="20"/>
                <w:lang w:eastAsia="ro-RO"/>
              </w:rPr>
            </w:pPr>
            <w:r w:rsidRPr="000E42CC">
              <w:rPr>
                <w:sz w:val="20"/>
                <w:szCs w:val="20"/>
                <w:lang w:eastAsia="ro-RO"/>
              </w:rPr>
              <w:t>Organizarea de activități educative cu tânăra generație</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38.000</w:t>
            </w: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620</w:t>
            </w: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38.620</w:t>
            </w: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138"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w:t>
            </w:r>
          </w:p>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15 activități educative realizate</w:t>
            </w: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315"/>
        </w:trPr>
        <w:tc>
          <w:tcPr>
            <w:tcW w:w="33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jc w:val="center"/>
              <w:rPr>
                <w:sz w:val="20"/>
                <w:szCs w:val="20"/>
                <w:lang w:eastAsia="ro-RO"/>
              </w:rPr>
            </w:pPr>
            <w:r w:rsidRPr="000E42CC">
              <w:rPr>
                <w:rFonts w:eastAsia="Times New Roman"/>
                <w:b/>
                <w:i/>
                <w:sz w:val="20"/>
                <w:szCs w:val="20"/>
                <w:lang w:eastAsia="ro-RO"/>
              </w:rPr>
              <w:t>Total MG 10</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i/>
                <w:color w:val="000000"/>
                <w:sz w:val="20"/>
                <w:szCs w:val="20"/>
                <w:lang w:eastAsia="ro-RO"/>
              </w:rPr>
            </w:pPr>
            <w:r w:rsidRPr="000E42CC">
              <w:rPr>
                <w:rFonts w:eastAsia="Times New Roman"/>
                <w:b/>
                <w:i/>
                <w:color w:val="000000"/>
                <w:sz w:val="20"/>
                <w:szCs w:val="20"/>
                <w:lang w:eastAsia="ro-RO"/>
              </w:rPr>
              <w:t>360.420</w:t>
            </w:r>
          </w:p>
        </w:tc>
        <w:tc>
          <w:tcPr>
            <w:tcW w:w="1138"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85" w:right="-115"/>
              <w:rPr>
                <w:rFonts w:eastAsia="Times New Roman"/>
                <w:color w:val="000000"/>
                <w:sz w:val="20"/>
                <w:szCs w:val="20"/>
                <w:lang w:eastAsia="ro-RO"/>
              </w:rPr>
            </w:pP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315"/>
        </w:trPr>
        <w:tc>
          <w:tcPr>
            <w:tcW w:w="33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jc w:val="center"/>
              <w:rPr>
                <w:sz w:val="20"/>
                <w:szCs w:val="20"/>
                <w:lang w:eastAsia="ro-RO"/>
              </w:rPr>
            </w:pPr>
            <w:r w:rsidRPr="000E42CC">
              <w:rPr>
                <w:rFonts w:eastAsia="Times New Roman"/>
                <w:b/>
                <w:color w:val="000000"/>
                <w:sz w:val="20"/>
                <w:szCs w:val="20"/>
                <w:u w:val="single"/>
                <w:lang w:eastAsia="ro-RO"/>
              </w:rPr>
              <w:t xml:space="preserve">Total obiectiv </w:t>
            </w:r>
            <w:r w:rsidRPr="000E42CC">
              <w:rPr>
                <w:rFonts w:eastAsia="Times New Roman"/>
                <w:b/>
                <w:color w:val="000000"/>
                <w:sz w:val="20"/>
                <w:szCs w:val="20"/>
                <w:u w:val="single"/>
                <w:lang w:eastAsia="ro-RO"/>
              </w:rPr>
              <w:br/>
              <w:t>general 4</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360.420</w:t>
            </w:r>
          </w:p>
        </w:tc>
        <w:tc>
          <w:tcPr>
            <w:tcW w:w="1138"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85" w:right="-115"/>
              <w:rPr>
                <w:rFonts w:eastAsia="Times New Roman"/>
                <w:color w:val="000000"/>
                <w:sz w:val="20"/>
                <w:szCs w:val="20"/>
                <w:lang w:eastAsia="ro-RO"/>
              </w:rPr>
            </w:pP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F94860" w:rsidRPr="000E42CC" w:rsidRDefault="00F94860" w:rsidP="000E42CC">
            <w:pPr>
              <w:keepNext/>
              <w:keepLines/>
              <w:spacing w:line="276" w:lineRule="auto"/>
              <w:rPr>
                <w:rFonts w:eastAsia="Times New Roman"/>
                <w:b/>
                <w:color w:val="000000"/>
                <w:sz w:val="20"/>
                <w:szCs w:val="20"/>
                <w:lang w:eastAsia="ro-RO"/>
              </w:rPr>
            </w:pPr>
            <w:r w:rsidRPr="000E42CC">
              <w:rPr>
                <w:rFonts w:eastAsia="Times New Roman"/>
                <w:b/>
                <w:color w:val="000000"/>
                <w:sz w:val="20"/>
                <w:szCs w:val="20"/>
                <w:lang w:eastAsia="ro-RO"/>
              </w:rPr>
              <w:t>5.</w:t>
            </w:r>
          </w:p>
        </w:tc>
        <w:tc>
          <w:tcPr>
            <w:tcW w:w="10097" w:type="dxa"/>
            <w:gridSpan w:val="16"/>
            <w:tcBorders>
              <w:top w:val="single" w:sz="4" w:space="0" w:color="auto"/>
              <w:left w:val="nil"/>
              <w:bottom w:val="single" w:sz="4" w:space="0" w:color="auto"/>
              <w:right w:val="single" w:sz="4" w:space="0" w:color="auto"/>
            </w:tcBorders>
            <w:shd w:val="clear" w:color="auto" w:fill="A6A6A6" w:themeFill="background1" w:themeFillShade="A6"/>
          </w:tcPr>
          <w:p w:rsidR="00F94860" w:rsidRPr="000E42CC" w:rsidRDefault="00F94860" w:rsidP="000E42CC">
            <w:pPr>
              <w:spacing w:line="276" w:lineRule="auto"/>
              <w:rPr>
                <w:rFonts w:eastAsia="Times New Roman"/>
                <w:b/>
                <w:bCs/>
                <w:iCs/>
                <w:sz w:val="20"/>
                <w:szCs w:val="20"/>
              </w:rPr>
            </w:pPr>
            <w:r w:rsidRPr="000E42CC">
              <w:rPr>
                <w:b/>
                <w:sz w:val="20"/>
                <w:szCs w:val="20"/>
              </w:rPr>
              <w:t xml:space="preserve">OG 5: </w:t>
            </w:r>
            <w:r w:rsidRPr="000E42CC">
              <w:rPr>
                <w:b/>
                <w:color w:val="000000"/>
                <w:sz w:val="20"/>
                <w:szCs w:val="20"/>
                <w:lang w:eastAsia="ar-SA"/>
              </w:rPr>
              <w:t>Menţinerea şi promovarea activităţilor durabile de exploatare a resurselor naturale în zonele desemnate acestor activităţi şi reducerea celor nedurabile</w:t>
            </w:r>
          </w:p>
        </w:tc>
      </w:tr>
      <w:tr w:rsidR="00F94860" w:rsidRPr="000E42CC" w:rsidTr="000E42CC">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94860" w:rsidRPr="000E42CC" w:rsidRDefault="00F94860" w:rsidP="000E42CC">
            <w:pPr>
              <w:keepNext/>
              <w:keepLines/>
              <w:spacing w:line="276" w:lineRule="auto"/>
              <w:rPr>
                <w:rFonts w:eastAsia="Times New Roman"/>
                <w:b/>
                <w:i/>
                <w:color w:val="000000"/>
                <w:sz w:val="20"/>
                <w:szCs w:val="20"/>
                <w:lang w:eastAsia="ro-RO"/>
              </w:rPr>
            </w:pPr>
            <w:r w:rsidRPr="000E42CC">
              <w:rPr>
                <w:rFonts w:eastAsia="Times New Roman"/>
                <w:b/>
                <w:i/>
                <w:color w:val="000000"/>
                <w:sz w:val="20"/>
                <w:szCs w:val="20"/>
                <w:lang w:eastAsia="ro-RO"/>
              </w:rPr>
              <w:t xml:space="preserve">5.11 </w:t>
            </w:r>
          </w:p>
        </w:tc>
        <w:tc>
          <w:tcPr>
            <w:tcW w:w="10097" w:type="dxa"/>
            <w:gridSpan w:val="16"/>
            <w:tcBorders>
              <w:top w:val="single" w:sz="4" w:space="0" w:color="auto"/>
              <w:left w:val="nil"/>
              <w:bottom w:val="single" w:sz="4" w:space="0" w:color="auto"/>
              <w:right w:val="single" w:sz="4" w:space="0" w:color="auto"/>
            </w:tcBorders>
            <w:shd w:val="clear" w:color="auto" w:fill="D9D9D9" w:themeFill="background1" w:themeFillShade="D9"/>
            <w:vAlign w:val="center"/>
          </w:tcPr>
          <w:p w:rsidR="00F94860" w:rsidRPr="000E42CC" w:rsidRDefault="00F94860" w:rsidP="000E42CC">
            <w:pPr>
              <w:keepNext/>
              <w:keepLines/>
              <w:spacing w:line="276" w:lineRule="auto"/>
              <w:rPr>
                <w:rFonts w:eastAsia="Times New Roman"/>
                <w:b/>
                <w:i/>
                <w:color w:val="000000"/>
                <w:sz w:val="20"/>
                <w:szCs w:val="20"/>
                <w:lang w:eastAsia="ro-RO"/>
              </w:rPr>
            </w:pPr>
            <w:r w:rsidRPr="000E42CC">
              <w:rPr>
                <w:rFonts w:eastAsia="Times New Roman"/>
                <w:b/>
                <w:i/>
                <w:iCs/>
                <w:color w:val="000000"/>
                <w:sz w:val="20"/>
                <w:szCs w:val="20"/>
                <w:lang w:eastAsia="ro-RO"/>
              </w:rPr>
              <w:t xml:space="preserve">Măsură generală/Obiectiv specific </w:t>
            </w:r>
            <w:r w:rsidRPr="000E42CC">
              <w:rPr>
                <w:b/>
                <w:i/>
                <w:sz w:val="20"/>
                <w:szCs w:val="20"/>
              </w:rPr>
              <w:t>Promovarea utilizării durabile a resurselor naturale</w:t>
            </w:r>
          </w:p>
        </w:tc>
      </w:tr>
      <w:tr w:rsidR="00F94860" w:rsidRPr="000E42CC" w:rsidTr="000E42CC">
        <w:trPr>
          <w:gridAfter w:val="2"/>
          <w:wAfter w:w="22" w:type="dxa"/>
          <w:trHeight w:val="1569"/>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ind w:left="-20"/>
              <w:rPr>
                <w:sz w:val="20"/>
                <w:szCs w:val="20"/>
                <w:lang w:eastAsia="ro-RO"/>
              </w:rPr>
            </w:pPr>
            <w:r w:rsidRPr="000E42CC">
              <w:rPr>
                <w:sz w:val="20"/>
                <w:szCs w:val="20"/>
                <w:lang w:eastAsia="ro-RO"/>
              </w:rPr>
              <w:t>5.11.1</w:t>
            </w:r>
          </w:p>
        </w:tc>
        <w:tc>
          <w:tcPr>
            <w:tcW w:w="2605" w:type="dxa"/>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spacing w:line="276" w:lineRule="auto"/>
              <w:rPr>
                <w:sz w:val="20"/>
                <w:szCs w:val="20"/>
              </w:rPr>
            </w:pPr>
            <w:r w:rsidRPr="000E42CC">
              <w:rPr>
                <w:sz w:val="20"/>
                <w:szCs w:val="20"/>
                <w:lang w:eastAsia="ro-RO"/>
              </w:rPr>
              <w:t>Promovarea includerii prevederilor Planului de management al sitului - măsurile referitoare la habitatele de pădure - în amenajamente silvice</w:t>
            </w:r>
          </w:p>
        </w:tc>
        <w:tc>
          <w:tcPr>
            <w:tcW w:w="1084" w:type="dxa"/>
            <w:gridSpan w:val="2"/>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jc w:val="right"/>
            </w:pPr>
            <w:r w:rsidRPr="000E42CC">
              <w:rPr>
                <w:rFonts w:eastAsia="Times New Roman"/>
                <w:sz w:val="20"/>
                <w:szCs w:val="20"/>
                <w:lang w:eastAsia="ro-RO"/>
              </w:rPr>
              <w:t>32.000</w:t>
            </w:r>
          </w:p>
        </w:tc>
        <w:tc>
          <w:tcPr>
            <w:tcW w:w="1084" w:type="dxa"/>
            <w:gridSpan w:val="2"/>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jc w:val="right"/>
            </w:pPr>
            <w:r w:rsidRPr="000E42CC">
              <w:rPr>
                <w:rFonts w:eastAsia="Times New Roman"/>
                <w:sz w:val="20"/>
                <w:szCs w:val="20"/>
                <w:lang w:eastAsia="ro-RO"/>
              </w:rPr>
              <w:t>300</w:t>
            </w:r>
          </w:p>
        </w:tc>
        <w:tc>
          <w:tcPr>
            <w:tcW w:w="901" w:type="dxa"/>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jc w:val="right"/>
            </w:pPr>
            <w:r w:rsidRPr="000E42CC">
              <w:rPr>
                <w:rFonts w:eastAsia="Times New Roman"/>
                <w:b/>
                <w:sz w:val="20"/>
                <w:szCs w:val="20"/>
                <w:lang w:eastAsia="ro-RO"/>
              </w:rPr>
              <w:t>32.300</w:t>
            </w:r>
          </w:p>
        </w:tc>
        <w:tc>
          <w:tcPr>
            <w:tcW w:w="1138" w:type="dxa"/>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ind w:left="-107"/>
            </w:pPr>
            <w:r w:rsidRPr="000E42CC">
              <w:rPr>
                <w:rFonts w:eastAsia="Times New Roman"/>
                <w:color w:val="000000"/>
                <w:sz w:val="20"/>
                <w:szCs w:val="20"/>
                <w:lang w:eastAsia="ro-RO"/>
              </w:rPr>
              <w:t>Fonduri proprii admin</w:t>
            </w: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tc>
        <w:tc>
          <w:tcPr>
            <w:tcW w:w="1276" w:type="dxa"/>
            <w:gridSpan w:val="2"/>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ind w:left="-107"/>
              <w:rPr>
                <w:sz w:val="20"/>
                <w:szCs w:val="20"/>
              </w:rPr>
            </w:pPr>
            <w:r w:rsidRPr="000E42CC">
              <w:rPr>
                <w:sz w:val="20"/>
                <w:szCs w:val="20"/>
              </w:rPr>
              <w:t>5 întâlniri de lucru</w:t>
            </w: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ind w:left="-20"/>
              <w:rPr>
                <w:sz w:val="20"/>
                <w:szCs w:val="20"/>
                <w:lang w:eastAsia="ro-RO"/>
              </w:rPr>
            </w:pPr>
            <w:r w:rsidRPr="000E42CC">
              <w:rPr>
                <w:sz w:val="20"/>
                <w:szCs w:val="20"/>
                <w:lang w:eastAsia="ro-RO"/>
              </w:rPr>
              <w:t>5.11.2</w:t>
            </w:r>
          </w:p>
        </w:tc>
        <w:tc>
          <w:tcPr>
            <w:tcW w:w="2605"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rPr>
                <w:sz w:val="20"/>
                <w:szCs w:val="20"/>
                <w:lang w:eastAsia="ro-RO"/>
              </w:rPr>
            </w:pPr>
            <w:r w:rsidRPr="000E42CC">
              <w:rPr>
                <w:sz w:val="20"/>
                <w:szCs w:val="20"/>
                <w:lang w:eastAsia="ro-RO"/>
              </w:rPr>
              <w:t>Luarea de măsuri de informare/conştientizare asupra măsurilor şi regulilor de gestionare durabilă a pășunilor pentru deţinătorii şi/sau utilizatorii acestora.</w:t>
            </w:r>
          </w:p>
        </w:tc>
        <w:tc>
          <w:tcPr>
            <w:tcW w:w="1084" w:type="dxa"/>
            <w:gridSpan w:val="2"/>
            <w:tcBorders>
              <w:top w:val="single" w:sz="4" w:space="0" w:color="auto"/>
              <w:left w:val="single" w:sz="4" w:space="0" w:color="auto"/>
              <w:bottom w:val="single" w:sz="4" w:space="0" w:color="auto"/>
              <w:right w:val="single" w:sz="4" w:space="0" w:color="auto"/>
            </w:tcBorders>
            <w:shd w:val="clear" w:color="auto" w:fill="auto"/>
          </w:tcPr>
          <w:p w:rsidR="00F94860" w:rsidRPr="000E42CC" w:rsidRDefault="00F94860" w:rsidP="000E42CC">
            <w:pPr>
              <w:jc w:val="right"/>
            </w:pPr>
            <w:r w:rsidRPr="000E42CC">
              <w:rPr>
                <w:rFonts w:eastAsia="Times New Roman"/>
                <w:sz w:val="20"/>
                <w:szCs w:val="20"/>
                <w:lang w:eastAsia="ro-RO"/>
              </w:rPr>
              <w:t>32.000</w:t>
            </w:r>
          </w:p>
        </w:tc>
        <w:tc>
          <w:tcPr>
            <w:tcW w:w="1084" w:type="dxa"/>
            <w:gridSpan w:val="2"/>
            <w:tcBorders>
              <w:top w:val="single" w:sz="4" w:space="0" w:color="auto"/>
              <w:left w:val="single" w:sz="4" w:space="0" w:color="auto"/>
              <w:bottom w:val="single" w:sz="4" w:space="0" w:color="auto"/>
              <w:right w:val="single" w:sz="4" w:space="0" w:color="auto"/>
            </w:tcBorders>
            <w:shd w:val="clear" w:color="auto" w:fill="auto"/>
          </w:tcPr>
          <w:p w:rsidR="00F94860" w:rsidRPr="000E42CC" w:rsidRDefault="00F94860" w:rsidP="000E42CC">
            <w:pPr>
              <w:jc w:val="right"/>
            </w:pPr>
            <w:r w:rsidRPr="000E42CC">
              <w:rPr>
                <w:rFonts w:eastAsia="Times New Roman"/>
                <w:sz w:val="20"/>
                <w:szCs w:val="20"/>
                <w:lang w:eastAsia="ro-RO"/>
              </w:rPr>
              <w:t>300</w:t>
            </w:r>
          </w:p>
        </w:tc>
        <w:tc>
          <w:tcPr>
            <w:tcW w:w="901" w:type="dxa"/>
            <w:tcBorders>
              <w:top w:val="single" w:sz="4" w:space="0" w:color="auto"/>
              <w:left w:val="single" w:sz="4" w:space="0" w:color="auto"/>
              <w:bottom w:val="single" w:sz="4" w:space="0" w:color="auto"/>
              <w:right w:val="single" w:sz="4" w:space="0" w:color="auto"/>
            </w:tcBorders>
            <w:shd w:val="clear" w:color="auto" w:fill="auto"/>
          </w:tcPr>
          <w:p w:rsidR="00F94860" w:rsidRPr="000E42CC" w:rsidRDefault="00F94860" w:rsidP="000E42CC">
            <w:pPr>
              <w:jc w:val="right"/>
            </w:pPr>
            <w:r w:rsidRPr="000E42CC">
              <w:rPr>
                <w:rFonts w:eastAsia="Times New Roman"/>
                <w:b/>
                <w:sz w:val="20"/>
                <w:szCs w:val="20"/>
                <w:lang w:eastAsia="ro-RO"/>
              </w:rPr>
              <w:t>32.300</w:t>
            </w:r>
          </w:p>
        </w:tc>
        <w:tc>
          <w:tcPr>
            <w:tcW w:w="1138" w:type="dxa"/>
            <w:tcBorders>
              <w:top w:val="single" w:sz="4" w:space="0" w:color="auto"/>
              <w:left w:val="single" w:sz="4" w:space="0" w:color="auto"/>
              <w:bottom w:val="single" w:sz="4" w:space="0" w:color="auto"/>
              <w:right w:val="single" w:sz="4" w:space="0" w:color="auto"/>
            </w:tcBorders>
            <w:shd w:val="clear" w:color="auto" w:fill="auto"/>
          </w:tcPr>
          <w:p w:rsidR="00F94860" w:rsidRPr="000E42CC" w:rsidRDefault="00F94860" w:rsidP="000E42CC">
            <w:r w:rsidRPr="000E42CC">
              <w:rPr>
                <w:rFonts w:eastAsia="Times New Roman"/>
                <w:color w:val="000000"/>
                <w:sz w:val="20"/>
                <w:szCs w:val="20"/>
                <w:lang w:eastAsia="ro-RO"/>
              </w:rPr>
              <w:t>Fonduri proprii admin</w:t>
            </w:r>
          </w:p>
        </w:tc>
        <w:tc>
          <w:tcPr>
            <w:tcW w:w="99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F94860" w:rsidRPr="000E42CC" w:rsidRDefault="00F94860" w:rsidP="000E42CC">
            <w:pPr>
              <w:ind w:left="-107"/>
            </w:pPr>
            <w:r w:rsidRPr="000E42CC">
              <w:rPr>
                <w:sz w:val="20"/>
                <w:szCs w:val="20"/>
              </w:rPr>
              <w:t>5 întâlniri de lucru</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ind w:right="-30"/>
              <w:rPr>
                <w:sz w:val="20"/>
                <w:szCs w:val="20"/>
                <w:lang w:eastAsia="ro-RO"/>
              </w:rPr>
            </w:pPr>
            <w:r w:rsidRPr="000E42CC">
              <w:rPr>
                <w:sz w:val="20"/>
                <w:szCs w:val="20"/>
                <w:lang w:eastAsia="ro-RO"/>
              </w:rPr>
              <w:lastRenderedPageBreak/>
              <w:t>5.11.3</w:t>
            </w:r>
          </w:p>
        </w:tc>
        <w:tc>
          <w:tcPr>
            <w:tcW w:w="2605" w:type="dxa"/>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Lines/>
              <w:spacing w:line="276" w:lineRule="auto"/>
              <w:rPr>
                <w:sz w:val="20"/>
                <w:szCs w:val="20"/>
                <w:lang w:eastAsia="ro-RO"/>
              </w:rPr>
            </w:pPr>
            <w:r w:rsidRPr="000E42CC">
              <w:rPr>
                <w:sz w:val="20"/>
                <w:szCs w:val="20"/>
                <w:lang w:eastAsia="ro-RO"/>
              </w:rPr>
              <w:t>Luarea de măsuri de informare/conştientizare asupra măsurilor şi regulilor de gestionare durabilă a zonelor umede pentru administratorii/ deţinătorii şi/sau utilizatorii acestora.</w:t>
            </w:r>
          </w:p>
        </w:tc>
        <w:tc>
          <w:tcPr>
            <w:tcW w:w="1084" w:type="dxa"/>
            <w:gridSpan w:val="2"/>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jc w:val="right"/>
            </w:pPr>
            <w:r w:rsidRPr="000E42CC">
              <w:rPr>
                <w:rFonts w:eastAsia="Times New Roman"/>
                <w:sz w:val="20"/>
                <w:szCs w:val="20"/>
                <w:lang w:eastAsia="ro-RO"/>
              </w:rPr>
              <w:t>32.000</w:t>
            </w:r>
          </w:p>
        </w:tc>
        <w:tc>
          <w:tcPr>
            <w:tcW w:w="1084" w:type="dxa"/>
            <w:gridSpan w:val="2"/>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jc w:val="right"/>
            </w:pPr>
            <w:r w:rsidRPr="000E42CC">
              <w:rPr>
                <w:rFonts w:eastAsia="Times New Roman"/>
                <w:sz w:val="20"/>
                <w:szCs w:val="20"/>
                <w:lang w:eastAsia="ro-RO"/>
              </w:rPr>
              <w:t>300</w:t>
            </w:r>
          </w:p>
        </w:tc>
        <w:tc>
          <w:tcPr>
            <w:tcW w:w="901" w:type="dxa"/>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jc w:val="right"/>
            </w:pPr>
            <w:r w:rsidRPr="000E42CC">
              <w:rPr>
                <w:rFonts w:eastAsia="Times New Roman"/>
                <w:b/>
                <w:sz w:val="20"/>
                <w:szCs w:val="20"/>
                <w:lang w:eastAsia="ro-RO"/>
              </w:rPr>
              <w:t>32.300</w:t>
            </w:r>
          </w:p>
        </w:tc>
        <w:tc>
          <w:tcPr>
            <w:tcW w:w="1138" w:type="dxa"/>
            <w:tcBorders>
              <w:top w:val="single" w:sz="4" w:space="0" w:color="auto"/>
              <w:left w:val="nil"/>
              <w:bottom w:val="single" w:sz="4" w:space="0" w:color="auto"/>
              <w:right w:val="single" w:sz="4" w:space="0" w:color="auto"/>
            </w:tcBorders>
            <w:shd w:val="clear" w:color="auto" w:fill="auto"/>
          </w:tcPr>
          <w:p w:rsidR="00F94860" w:rsidRPr="000E42CC" w:rsidRDefault="00F94860" w:rsidP="000E42CC">
            <w:r w:rsidRPr="000E42CC">
              <w:rPr>
                <w:rFonts w:eastAsia="Times New Roman"/>
                <w:color w:val="000000"/>
                <w:sz w:val="20"/>
                <w:szCs w:val="20"/>
                <w:lang w:eastAsia="ro-RO"/>
              </w:rPr>
              <w:t>Fonduri proprii admin</w:t>
            </w: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107"/>
              <w:rPr>
                <w:sz w:val="20"/>
                <w:szCs w:val="20"/>
              </w:rPr>
            </w:pPr>
            <w:r w:rsidRPr="000E42CC">
              <w:rPr>
                <w:sz w:val="20"/>
                <w:szCs w:val="20"/>
              </w:rPr>
              <w:t>5 întâlniri de lucru</w:t>
            </w:r>
          </w:p>
          <w:p w:rsidR="00F94860" w:rsidRPr="000E42CC" w:rsidRDefault="00F94860" w:rsidP="000E42CC">
            <w:pPr>
              <w:keepNext/>
              <w:keepLines/>
              <w:spacing w:line="276" w:lineRule="auto"/>
              <w:ind w:left="-107"/>
              <w:rPr>
                <w:sz w:val="20"/>
                <w:szCs w:val="20"/>
              </w:rPr>
            </w:pPr>
          </w:p>
          <w:p w:rsidR="00F94860" w:rsidRPr="000E42CC" w:rsidRDefault="00F94860" w:rsidP="000E42CC">
            <w:pPr>
              <w:keepNext/>
              <w:keepLines/>
              <w:spacing w:line="276" w:lineRule="auto"/>
              <w:ind w:left="-107"/>
              <w:rPr>
                <w:sz w:val="20"/>
                <w:szCs w:val="20"/>
              </w:rPr>
            </w:pPr>
          </w:p>
          <w:p w:rsidR="00F94860" w:rsidRPr="000E42CC" w:rsidRDefault="00F94860" w:rsidP="000E42CC">
            <w:pPr>
              <w:keepNext/>
              <w:keepLines/>
              <w:spacing w:line="276" w:lineRule="auto"/>
              <w:ind w:left="-107"/>
              <w:rPr>
                <w:rFonts w:eastAsia="Times New Roman"/>
                <w:color w:val="000000"/>
                <w:sz w:val="20"/>
                <w:szCs w:val="20"/>
                <w:lang w:eastAsia="ro-RO"/>
              </w:rPr>
            </w:pP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315"/>
        </w:trPr>
        <w:tc>
          <w:tcPr>
            <w:tcW w:w="3309" w:type="dxa"/>
            <w:gridSpan w:val="2"/>
            <w:tcBorders>
              <w:top w:val="single" w:sz="4" w:space="0" w:color="auto"/>
              <w:left w:val="single" w:sz="4" w:space="0" w:color="auto"/>
              <w:bottom w:val="nil"/>
              <w:right w:val="single" w:sz="4" w:space="0" w:color="auto"/>
            </w:tcBorders>
            <w:shd w:val="clear" w:color="auto" w:fill="auto"/>
            <w:vAlign w:val="center"/>
          </w:tcPr>
          <w:p w:rsidR="00F94860" w:rsidRPr="000E42CC" w:rsidRDefault="00F94860" w:rsidP="000E42CC">
            <w:pPr>
              <w:keepLines/>
              <w:spacing w:line="276" w:lineRule="auto"/>
              <w:jc w:val="center"/>
              <w:rPr>
                <w:sz w:val="20"/>
                <w:szCs w:val="20"/>
                <w:lang w:eastAsia="ro-RO"/>
              </w:rPr>
            </w:pPr>
            <w:r w:rsidRPr="000E42CC">
              <w:rPr>
                <w:rFonts w:eastAsia="Times New Roman"/>
                <w:b/>
                <w:i/>
                <w:sz w:val="20"/>
                <w:szCs w:val="20"/>
                <w:lang w:eastAsia="ro-RO"/>
              </w:rPr>
              <w:t>Total MG 11</w:t>
            </w:r>
          </w:p>
        </w:tc>
        <w:tc>
          <w:tcPr>
            <w:tcW w:w="1084" w:type="dxa"/>
            <w:gridSpan w:val="2"/>
            <w:tcBorders>
              <w:top w:val="single" w:sz="4" w:space="0" w:color="auto"/>
              <w:left w:val="nil"/>
              <w:bottom w:val="nil"/>
              <w:right w:val="single" w:sz="4" w:space="0" w:color="auto"/>
            </w:tcBorders>
            <w:shd w:val="clear" w:color="auto" w:fill="auto"/>
            <w:vAlign w:val="center"/>
          </w:tcPr>
          <w:p w:rsidR="00F94860" w:rsidRPr="000E42CC" w:rsidRDefault="00F94860" w:rsidP="000E42CC">
            <w:pPr>
              <w:keepNext/>
              <w:keepLines/>
              <w:spacing w:line="276" w:lineRule="auto"/>
              <w:ind w:right="-109"/>
              <w:rPr>
                <w:rFonts w:eastAsia="Times New Roman"/>
                <w:sz w:val="20"/>
                <w:szCs w:val="20"/>
                <w:lang w:eastAsia="ro-RO"/>
              </w:rPr>
            </w:pPr>
          </w:p>
        </w:tc>
        <w:tc>
          <w:tcPr>
            <w:tcW w:w="1084" w:type="dxa"/>
            <w:gridSpan w:val="2"/>
            <w:tcBorders>
              <w:top w:val="single" w:sz="4" w:space="0" w:color="auto"/>
              <w:left w:val="nil"/>
              <w:bottom w:val="nil"/>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c>
          <w:tcPr>
            <w:tcW w:w="901" w:type="dxa"/>
            <w:tcBorders>
              <w:top w:val="single" w:sz="4" w:space="0" w:color="auto"/>
              <w:left w:val="nil"/>
              <w:bottom w:val="nil"/>
              <w:right w:val="single" w:sz="4" w:space="0" w:color="auto"/>
            </w:tcBorders>
            <w:shd w:val="clear" w:color="auto" w:fill="auto"/>
            <w:vAlign w:val="bottom"/>
          </w:tcPr>
          <w:p w:rsidR="00F94860" w:rsidRPr="000E42CC" w:rsidRDefault="00F94860" w:rsidP="000E42CC">
            <w:pPr>
              <w:keepNext/>
              <w:keepLines/>
              <w:spacing w:line="276" w:lineRule="auto"/>
              <w:jc w:val="center"/>
              <w:rPr>
                <w:rFonts w:eastAsia="Times New Roman"/>
                <w:b/>
                <w:color w:val="000000"/>
                <w:sz w:val="20"/>
                <w:szCs w:val="20"/>
                <w:lang w:eastAsia="ro-RO"/>
              </w:rPr>
            </w:pPr>
            <w:r w:rsidRPr="000E42CC">
              <w:rPr>
                <w:rFonts w:eastAsia="Times New Roman"/>
                <w:b/>
                <w:color w:val="000000"/>
                <w:sz w:val="20"/>
                <w:szCs w:val="20"/>
                <w:lang w:eastAsia="ro-RO"/>
              </w:rPr>
              <w:t>96.900</w:t>
            </w:r>
          </w:p>
        </w:tc>
        <w:tc>
          <w:tcPr>
            <w:tcW w:w="1138" w:type="dxa"/>
            <w:tcBorders>
              <w:top w:val="single" w:sz="4" w:space="0" w:color="auto"/>
              <w:left w:val="nil"/>
              <w:bottom w:val="nil"/>
              <w:right w:val="single" w:sz="4" w:space="0" w:color="auto"/>
            </w:tcBorders>
            <w:shd w:val="clear" w:color="auto" w:fill="auto"/>
          </w:tcPr>
          <w:p w:rsidR="00F94860" w:rsidRPr="000E42CC" w:rsidRDefault="00F94860" w:rsidP="000E42CC">
            <w:pPr>
              <w:rPr>
                <w:rFonts w:eastAsia="Times New Roman"/>
                <w:color w:val="000000"/>
                <w:sz w:val="20"/>
                <w:szCs w:val="20"/>
                <w:lang w:eastAsia="ro-RO"/>
              </w:rPr>
            </w:pPr>
          </w:p>
        </w:tc>
        <w:tc>
          <w:tcPr>
            <w:tcW w:w="994" w:type="dxa"/>
            <w:gridSpan w:val="2"/>
            <w:tcBorders>
              <w:top w:val="single" w:sz="4" w:space="0" w:color="auto"/>
              <w:left w:val="nil"/>
              <w:bottom w:val="nil"/>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tc>
        <w:tc>
          <w:tcPr>
            <w:tcW w:w="1276" w:type="dxa"/>
            <w:gridSpan w:val="2"/>
            <w:tcBorders>
              <w:top w:val="single" w:sz="4" w:space="0" w:color="auto"/>
              <w:left w:val="nil"/>
              <w:bottom w:val="nil"/>
              <w:right w:val="single" w:sz="4" w:space="0" w:color="auto"/>
            </w:tcBorders>
            <w:shd w:val="clear" w:color="auto" w:fill="auto"/>
            <w:vAlign w:val="bottom"/>
          </w:tcPr>
          <w:p w:rsidR="00F94860" w:rsidRPr="000E42CC" w:rsidRDefault="00F94860" w:rsidP="000E42CC">
            <w:pPr>
              <w:keepNext/>
              <w:keepLines/>
              <w:spacing w:line="276" w:lineRule="auto"/>
              <w:ind w:left="-107"/>
              <w:rPr>
                <w:rFonts w:eastAsia="Times New Roman"/>
                <w:color w:val="000000"/>
                <w:sz w:val="20"/>
                <w:szCs w:val="20"/>
                <w:lang w:eastAsia="ro-RO"/>
              </w:rPr>
            </w:pPr>
          </w:p>
        </w:tc>
        <w:tc>
          <w:tcPr>
            <w:tcW w:w="993" w:type="dxa"/>
            <w:gridSpan w:val="3"/>
            <w:tcBorders>
              <w:top w:val="single" w:sz="4" w:space="0" w:color="auto"/>
              <w:left w:val="nil"/>
              <w:bottom w:val="nil"/>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94860" w:rsidRPr="000E42CC" w:rsidRDefault="00F94860" w:rsidP="000E42CC">
            <w:pPr>
              <w:keepNext/>
              <w:keepLines/>
              <w:spacing w:line="276" w:lineRule="auto"/>
              <w:rPr>
                <w:rFonts w:eastAsia="Times New Roman"/>
                <w:b/>
                <w:i/>
                <w:color w:val="000000"/>
                <w:sz w:val="20"/>
                <w:szCs w:val="20"/>
                <w:lang w:eastAsia="ro-RO"/>
              </w:rPr>
            </w:pPr>
            <w:r w:rsidRPr="000E42CC">
              <w:rPr>
                <w:rFonts w:eastAsia="Times New Roman"/>
                <w:b/>
                <w:i/>
                <w:color w:val="000000"/>
                <w:sz w:val="20"/>
                <w:szCs w:val="20"/>
                <w:lang w:eastAsia="ro-RO"/>
              </w:rPr>
              <w:t>5.12</w:t>
            </w:r>
          </w:p>
        </w:tc>
        <w:tc>
          <w:tcPr>
            <w:tcW w:w="10097" w:type="dxa"/>
            <w:gridSpan w:val="16"/>
            <w:tcBorders>
              <w:top w:val="single" w:sz="4" w:space="0" w:color="auto"/>
              <w:left w:val="nil"/>
              <w:bottom w:val="single" w:sz="4" w:space="0" w:color="auto"/>
              <w:right w:val="single" w:sz="4" w:space="0" w:color="auto"/>
            </w:tcBorders>
            <w:shd w:val="clear" w:color="auto" w:fill="D9D9D9" w:themeFill="background1" w:themeFillShade="D9"/>
            <w:vAlign w:val="center"/>
          </w:tcPr>
          <w:p w:rsidR="00F94860" w:rsidRPr="000E42CC" w:rsidRDefault="00F94860" w:rsidP="000E42CC">
            <w:pPr>
              <w:keepNext/>
              <w:keepLines/>
              <w:spacing w:line="276" w:lineRule="auto"/>
              <w:rPr>
                <w:rFonts w:eastAsia="Times New Roman"/>
                <w:b/>
                <w:i/>
                <w:color w:val="000000"/>
                <w:sz w:val="20"/>
                <w:szCs w:val="20"/>
                <w:lang w:eastAsia="ro-RO"/>
              </w:rPr>
            </w:pPr>
            <w:r w:rsidRPr="000E42CC">
              <w:rPr>
                <w:rFonts w:eastAsia="Times New Roman"/>
                <w:b/>
                <w:i/>
                <w:iCs/>
                <w:color w:val="000000"/>
                <w:sz w:val="20"/>
                <w:szCs w:val="20"/>
                <w:lang w:eastAsia="ro-RO"/>
              </w:rPr>
              <w:t xml:space="preserve">Măsură generală/Obiectiv specific </w:t>
            </w:r>
            <w:r w:rsidRPr="000E42CC">
              <w:rPr>
                <w:rFonts w:eastAsia="Times New Roman"/>
                <w:b/>
                <w:bCs/>
                <w:i/>
                <w:iCs/>
                <w:sz w:val="20"/>
                <w:szCs w:val="20"/>
              </w:rPr>
              <w:t>Promovarea unei dezvoltări urbane durabile a localităţilor aflate pe teritoriul sau în vecinătatea sitului</w:t>
            </w:r>
          </w:p>
        </w:tc>
      </w:tr>
      <w:tr w:rsidR="00F94860" w:rsidRPr="000E42CC" w:rsidTr="000E42CC">
        <w:trPr>
          <w:gridAfter w:val="2"/>
          <w:wAfter w:w="22" w:type="dxa"/>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ind w:right="-112"/>
              <w:rPr>
                <w:sz w:val="20"/>
                <w:szCs w:val="20"/>
                <w:lang w:eastAsia="ro-RO"/>
              </w:rPr>
            </w:pPr>
            <w:r w:rsidRPr="000E42CC">
              <w:rPr>
                <w:sz w:val="20"/>
                <w:szCs w:val="20"/>
                <w:lang w:eastAsia="ro-RO"/>
              </w:rPr>
              <w:t>5.12.1</w:t>
            </w:r>
          </w:p>
        </w:tc>
        <w:tc>
          <w:tcPr>
            <w:tcW w:w="2605" w:type="dxa"/>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Lines/>
              <w:spacing w:line="276" w:lineRule="auto"/>
              <w:rPr>
                <w:sz w:val="20"/>
                <w:szCs w:val="20"/>
                <w:lang w:eastAsia="ro-RO"/>
              </w:rPr>
            </w:pPr>
            <w:r w:rsidRPr="000E42CC">
              <w:rPr>
                <w:sz w:val="20"/>
                <w:szCs w:val="20"/>
                <w:lang w:eastAsia="ro-RO"/>
              </w:rPr>
              <w:t>Promovarea includerii prevederilor Planului de management în procesul de elaborare a planurilor de urbanism: PUG, respectiv PUZ</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center"/>
              <w:rPr>
                <w:rFonts w:eastAsia="Times New Roman"/>
                <w:sz w:val="20"/>
                <w:szCs w:val="20"/>
                <w:lang w:eastAsia="ro-RO"/>
              </w:rPr>
            </w:pPr>
            <w:r w:rsidRPr="000E42CC">
              <w:rPr>
                <w:rFonts w:eastAsia="Times New Roman"/>
                <w:sz w:val="20"/>
                <w:szCs w:val="20"/>
                <w:lang w:eastAsia="ro-RO"/>
              </w:rPr>
              <w:t>32.000</w:t>
            </w:r>
          </w:p>
          <w:p w:rsidR="00F94860" w:rsidRPr="000E42CC" w:rsidRDefault="00F94860" w:rsidP="000E42CC">
            <w:pPr>
              <w:keepNext/>
              <w:keepLines/>
              <w:spacing w:line="276" w:lineRule="auto"/>
              <w:jc w:val="center"/>
              <w:rPr>
                <w:rFonts w:eastAsia="Times New Roman"/>
                <w:sz w:val="20"/>
                <w:szCs w:val="20"/>
                <w:lang w:eastAsia="ro-RO"/>
              </w:rPr>
            </w:pPr>
          </w:p>
          <w:p w:rsidR="00F94860" w:rsidRPr="000E42CC" w:rsidRDefault="00F94860" w:rsidP="000E42CC">
            <w:pPr>
              <w:keepNext/>
              <w:keepLines/>
              <w:spacing w:line="276" w:lineRule="auto"/>
              <w:jc w:val="center"/>
              <w:rPr>
                <w:rFonts w:eastAsia="Times New Roman"/>
                <w:sz w:val="20"/>
                <w:szCs w:val="20"/>
                <w:lang w:eastAsia="ro-RO"/>
              </w:rPr>
            </w:pPr>
          </w:p>
          <w:p w:rsidR="00F94860" w:rsidRPr="000E42CC" w:rsidRDefault="00F94860" w:rsidP="000E42CC">
            <w:pPr>
              <w:keepNext/>
              <w:keepLines/>
              <w:spacing w:line="276" w:lineRule="auto"/>
              <w:jc w:val="center"/>
              <w:rPr>
                <w:rFonts w:eastAsia="Times New Roman"/>
                <w:color w:val="000000"/>
                <w:sz w:val="20"/>
                <w:szCs w:val="20"/>
                <w:lang w:eastAsia="ro-RO"/>
              </w:rPr>
            </w:pP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sz w:val="20"/>
                <w:szCs w:val="20"/>
                <w:lang w:eastAsia="ro-RO"/>
              </w:rPr>
            </w:pPr>
            <w:r w:rsidRPr="000E42CC">
              <w:rPr>
                <w:rFonts w:eastAsia="Times New Roman"/>
                <w:sz w:val="20"/>
                <w:szCs w:val="20"/>
                <w:lang w:eastAsia="ro-RO"/>
              </w:rPr>
              <w:t>300</w:t>
            </w:r>
          </w:p>
          <w:p w:rsidR="00F94860" w:rsidRPr="000E42CC" w:rsidRDefault="00F94860" w:rsidP="000E42CC">
            <w:pPr>
              <w:keepNext/>
              <w:keepLines/>
              <w:spacing w:line="276" w:lineRule="auto"/>
              <w:rPr>
                <w:rFonts w:eastAsia="Times New Roman"/>
                <w:sz w:val="20"/>
                <w:szCs w:val="20"/>
                <w:lang w:eastAsia="ro-RO"/>
              </w:rPr>
            </w:pPr>
          </w:p>
          <w:p w:rsidR="00F94860" w:rsidRPr="000E42CC" w:rsidRDefault="00F94860" w:rsidP="000E42CC">
            <w:pPr>
              <w:keepNext/>
              <w:keepLines/>
              <w:spacing w:line="276" w:lineRule="auto"/>
              <w:rPr>
                <w:rFonts w:eastAsia="Times New Roman"/>
                <w:sz w:val="20"/>
                <w:szCs w:val="20"/>
                <w:lang w:eastAsia="ro-RO"/>
              </w:rPr>
            </w:pPr>
          </w:p>
          <w:p w:rsidR="00F94860" w:rsidRPr="000E42CC" w:rsidRDefault="00F94860" w:rsidP="000E42CC">
            <w:pPr>
              <w:keepNext/>
              <w:keepLines/>
              <w:spacing w:line="276" w:lineRule="auto"/>
              <w:rPr>
                <w:rFonts w:eastAsia="Times New Roman"/>
                <w:sz w:val="20"/>
                <w:szCs w:val="20"/>
                <w:lang w:eastAsia="ro-RO"/>
              </w:rPr>
            </w:pPr>
          </w:p>
          <w:p w:rsidR="00F94860" w:rsidRPr="000E42CC" w:rsidRDefault="00F94860" w:rsidP="000E42CC">
            <w:pPr>
              <w:keepNext/>
              <w:keepLines/>
              <w:spacing w:line="276" w:lineRule="auto"/>
              <w:rPr>
                <w:rFonts w:eastAsia="Times New Roman"/>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jc w:val="right"/>
              <w:rPr>
                <w:rFonts w:eastAsia="Times New Roman"/>
                <w:b/>
                <w:sz w:val="20"/>
                <w:szCs w:val="20"/>
                <w:lang w:eastAsia="ro-RO"/>
              </w:rPr>
            </w:pPr>
          </w:p>
          <w:p w:rsidR="00F94860" w:rsidRPr="000E42CC" w:rsidRDefault="00F94860" w:rsidP="000E42CC">
            <w:pPr>
              <w:jc w:val="right"/>
            </w:pPr>
            <w:r w:rsidRPr="000E42CC">
              <w:rPr>
                <w:rFonts w:eastAsia="Times New Roman"/>
                <w:b/>
                <w:sz w:val="20"/>
                <w:szCs w:val="20"/>
                <w:lang w:eastAsia="ro-RO"/>
              </w:rPr>
              <w:t>32.300</w:t>
            </w:r>
          </w:p>
        </w:tc>
        <w:tc>
          <w:tcPr>
            <w:tcW w:w="1138"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107"/>
              <w:rPr>
                <w:rFonts w:eastAsia="Times New Roman"/>
                <w:color w:val="000000"/>
                <w:sz w:val="20"/>
                <w:szCs w:val="20"/>
                <w:lang w:eastAsia="ro-RO"/>
              </w:rPr>
            </w:pPr>
            <w:r w:rsidRPr="000E42CC">
              <w:rPr>
                <w:rFonts w:eastAsia="Times New Roman"/>
                <w:color w:val="000000"/>
                <w:sz w:val="20"/>
                <w:szCs w:val="20"/>
                <w:lang w:eastAsia="ro-RO"/>
              </w:rPr>
              <w:t>Fonduri proprii admin</w:t>
            </w: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107"/>
              <w:rPr>
                <w:sz w:val="20"/>
                <w:szCs w:val="20"/>
              </w:rPr>
            </w:pPr>
            <w:r w:rsidRPr="000E42CC">
              <w:rPr>
                <w:sz w:val="20"/>
                <w:szCs w:val="20"/>
              </w:rPr>
              <w:t>5 întâlniri de lucru</w:t>
            </w:r>
          </w:p>
          <w:p w:rsidR="00F94860" w:rsidRPr="000E42CC" w:rsidRDefault="00F94860" w:rsidP="000E42CC">
            <w:pPr>
              <w:keepNext/>
              <w:keepLines/>
              <w:spacing w:line="276" w:lineRule="auto"/>
              <w:ind w:left="-107"/>
              <w:rPr>
                <w:sz w:val="20"/>
                <w:szCs w:val="20"/>
              </w:rPr>
            </w:pPr>
          </w:p>
          <w:p w:rsidR="00F94860" w:rsidRPr="000E42CC" w:rsidRDefault="00F94860" w:rsidP="000E42CC">
            <w:pPr>
              <w:keepNext/>
              <w:keepLines/>
              <w:spacing w:line="276" w:lineRule="auto"/>
              <w:ind w:left="-107"/>
              <w:rPr>
                <w:rFonts w:eastAsia="Times New Roman"/>
                <w:color w:val="000000"/>
                <w:sz w:val="20"/>
                <w:szCs w:val="20"/>
                <w:lang w:eastAsia="ro-RO"/>
              </w:rPr>
            </w:pP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315"/>
        </w:trPr>
        <w:tc>
          <w:tcPr>
            <w:tcW w:w="33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keepLines/>
              <w:spacing w:line="276" w:lineRule="auto"/>
              <w:jc w:val="center"/>
              <w:rPr>
                <w:sz w:val="20"/>
                <w:szCs w:val="20"/>
                <w:lang w:eastAsia="ro-RO"/>
              </w:rPr>
            </w:pPr>
            <w:r w:rsidRPr="000E42CC">
              <w:rPr>
                <w:rFonts w:eastAsia="Times New Roman"/>
                <w:b/>
                <w:i/>
                <w:sz w:val="20"/>
                <w:szCs w:val="20"/>
                <w:lang w:eastAsia="ro-RO"/>
              </w:rPr>
              <w:t>Total MG 12</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center"/>
              <w:rPr>
                <w:rFonts w:eastAsia="Times New Roman"/>
                <w:sz w:val="20"/>
                <w:szCs w:val="20"/>
                <w:lang w:eastAsia="ro-RO"/>
              </w:rPr>
            </w:pP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jc w:val="center"/>
              <w:rPr>
                <w:rFonts w:eastAsia="Times New Roman"/>
                <w:b/>
                <w:i/>
                <w:sz w:val="20"/>
                <w:szCs w:val="20"/>
                <w:lang w:eastAsia="ro-RO"/>
              </w:rPr>
            </w:pPr>
            <w:r w:rsidRPr="000E42CC">
              <w:rPr>
                <w:rFonts w:eastAsia="Times New Roman"/>
                <w:b/>
                <w:i/>
                <w:sz w:val="20"/>
                <w:szCs w:val="20"/>
                <w:lang w:eastAsia="ro-RO"/>
              </w:rPr>
              <w:t>32.300</w:t>
            </w:r>
          </w:p>
        </w:tc>
        <w:tc>
          <w:tcPr>
            <w:tcW w:w="1138"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107"/>
              <w:rPr>
                <w:rFonts w:eastAsia="Times New Roman"/>
                <w:color w:val="000000"/>
                <w:sz w:val="20"/>
                <w:szCs w:val="20"/>
                <w:lang w:eastAsia="ro-RO"/>
              </w:rPr>
            </w:pP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107"/>
              <w:rPr>
                <w:rFonts w:eastAsia="Times New Roman"/>
                <w:color w:val="000000"/>
                <w:sz w:val="20"/>
                <w:szCs w:val="20"/>
                <w:lang w:eastAsia="ro-RO"/>
              </w:rPr>
            </w:pP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315"/>
        </w:trPr>
        <w:tc>
          <w:tcPr>
            <w:tcW w:w="33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keepLines/>
              <w:spacing w:line="276" w:lineRule="auto"/>
              <w:jc w:val="center"/>
              <w:rPr>
                <w:rFonts w:eastAsia="Times New Roman"/>
                <w:b/>
                <w:i/>
                <w:sz w:val="20"/>
                <w:szCs w:val="20"/>
                <w:lang w:eastAsia="ro-RO"/>
              </w:rPr>
            </w:pPr>
            <w:r w:rsidRPr="000E42CC">
              <w:rPr>
                <w:rFonts w:eastAsia="Times New Roman"/>
                <w:b/>
                <w:color w:val="000000"/>
                <w:sz w:val="20"/>
                <w:szCs w:val="20"/>
                <w:u w:val="single"/>
                <w:lang w:eastAsia="ro-RO"/>
              </w:rPr>
              <w:t xml:space="preserve">Total obiectiv </w:t>
            </w:r>
            <w:r w:rsidRPr="000E42CC">
              <w:rPr>
                <w:rFonts w:eastAsia="Times New Roman"/>
                <w:b/>
                <w:color w:val="000000"/>
                <w:sz w:val="20"/>
                <w:szCs w:val="20"/>
                <w:u w:val="single"/>
                <w:lang w:eastAsia="ro-RO"/>
              </w:rPr>
              <w:br/>
              <w:t>general 5</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center"/>
              <w:rPr>
                <w:rFonts w:eastAsia="Times New Roman"/>
                <w:sz w:val="20"/>
                <w:szCs w:val="20"/>
                <w:lang w:eastAsia="ro-RO"/>
              </w:rPr>
            </w:pP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tcPr>
          <w:p w:rsidR="00F94860" w:rsidRPr="000E42CC" w:rsidRDefault="00F94860" w:rsidP="000E42CC">
            <w:pPr>
              <w:jc w:val="center"/>
              <w:rPr>
                <w:rFonts w:eastAsia="Times New Roman"/>
                <w:b/>
                <w:sz w:val="20"/>
                <w:szCs w:val="20"/>
                <w:lang w:eastAsia="ro-RO"/>
              </w:rPr>
            </w:pPr>
            <w:r w:rsidRPr="000E42CC">
              <w:rPr>
                <w:rFonts w:eastAsia="Times New Roman"/>
                <w:b/>
                <w:sz w:val="20"/>
                <w:szCs w:val="20"/>
                <w:lang w:eastAsia="ro-RO"/>
              </w:rPr>
              <w:t>129.200</w:t>
            </w:r>
          </w:p>
        </w:tc>
        <w:tc>
          <w:tcPr>
            <w:tcW w:w="1138"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107"/>
              <w:rPr>
                <w:rFonts w:eastAsia="Times New Roman"/>
                <w:color w:val="000000"/>
                <w:sz w:val="20"/>
                <w:szCs w:val="20"/>
                <w:lang w:eastAsia="ro-RO"/>
              </w:rPr>
            </w:pP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107"/>
              <w:rPr>
                <w:rFonts w:eastAsia="Times New Roman"/>
                <w:color w:val="000000"/>
                <w:sz w:val="20"/>
                <w:szCs w:val="20"/>
                <w:lang w:eastAsia="ro-RO"/>
              </w:rPr>
            </w:pP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F94860" w:rsidRPr="000E42CC" w:rsidRDefault="00F94860" w:rsidP="000E42CC">
            <w:pPr>
              <w:keepNext/>
              <w:keepLines/>
              <w:spacing w:line="276" w:lineRule="auto"/>
              <w:rPr>
                <w:rFonts w:eastAsia="Times New Roman"/>
                <w:b/>
                <w:color w:val="000000"/>
                <w:sz w:val="20"/>
                <w:szCs w:val="20"/>
                <w:lang w:eastAsia="ro-RO"/>
              </w:rPr>
            </w:pPr>
            <w:r w:rsidRPr="000E42CC">
              <w:rPr>
                <w:rFonts w:eastAsia="Times New Roman"/>
                <w:b/>
                <w:color w:val="000000"/>
                <w:sz w:val="20"/>
                <w:szCs w:val="20"/>
                <w:lang w:eastAsia="ro-RO"/>
              </w:rPr>
              <w:t>6.</w:t>
            </w:r>
          </w:p>
        </w:tc>
        <w:tc>
          <w:tcPr>
            <w:tcW w:w="10097" w:type="dxa"/>
            <w:gridSpan w:val="16"/>
            <w:tcBorders>
              <w:top w:val="single" w:sz="4" w:space="0" w:color="auto"/>
              <w:left w:val="nil"/>
              <w:bottom w:val="single" w:sz="4" w:space="0" w:color="auto"/>
              <w:right w:val="single" w:sz="4" w:space="0" w:color="auto"/>
            </w:tcBorders>
            <w:shd w:val="clear" w:color="auto" w:fill="A6A6A6" w:themeFill="background1" w:themeFillShade="A6"/>
          </w:tcPr>
          <w:p w:rsidR="00F94860" w:rsidRPr="000E42CC" w:rsidRDefault="00F94860" w:rsidP="000E42CC">
            <w:pPr>
              <w:spacing w:line="276" w:lineRule="auto"/>
              <w:rPr>
                <w:rFonts w:eastAsia="Times New Roman"/>
                <w:b/>
                <w:bCs/>
                <w:iCs/>
                <w:sz w:val="20"/>
                <w:szCs w:val="20"/>
              </w:rPr>
            </w:pPr>
            <w:r w:rsidRPr="000E42CC">
              <w:rPr>
                <w:b/>
                <w:sz w:val="20"/>
                <w:szCs w:val="20"/>
              </w:rPr>
              <w:t xml:space="preserve">OG 6: </w:t>
            </w:r>
            <w:r w:rsidRPr="000E42CC">
              <w:rPr>
                <w:b/>
                <w:color w:val="000000"/>
                <w:sz w:val="20"/>
                <w:szCs w:val="20"/>
                <w:lang w:eastAsia="ar-SA"/>
              </w:rPr>
              <w:t>Crearea de oportunităţi pentru desfăşurarea unui turism durabil - prin valorificarea valorilor naturale şi culturale - cu scopul limitării impactului asupra mediului</w:t>
            </w:r>
          </w:p>
        </w:tc>
      </w:tr>
      <w:tr w:rsidR="00F94860" w:rsidRPr="000E42CC" w:rsidTr="000E42CC">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94860" w:rsidRPr="000E42CC" w:rsidRDefault="00F94860" w:rsidP="000E42CC">
            <w:pPr>
              <w:keepNext/>
              <w:keepLines/>
              <w:spacing w:line="276" w:lineRule="auto"/>
              <w:rPr>
                <w:rFonts w:eastAsia="Times New Roman"/>
                <w:b/>
                <w:i/>
                <w:color w:val="000000"/>
                <w:sz w:val="20"/>
                <w:szCs w:val="20"/>
                <w:lang w:eastAsia="ro-RO"/>
              </w:rPr>
            </w:pPr>
            <w:r w:rsidRPr="000E42CC">
              <w:rPr>
                <w:rFonts w:eastAsia="Times New Roman"/>
                <w:b/>
                <w:i/>
                <w:color w:val="000000"/>
                <w:sz w:val="20"/>
                <w:szCs w:val="20"/>
                <w:lang w:eastAsia="ro-RO"/>
              </w:rPr>
              <w:t xml:space="preserve">6.13 </w:t>
            </w:r>
          </w:p>
        </w:tc>
        <w:tc>
          <w:tcPr>
            <w:tcW w:w="10097" w:type="dxa"/>
            <w:gridSpan w:val="16"/>
            <w:tcBorders>
              <w:top w:val="single" w:sz="4" w:space="0" w:color="auto"/>
              <w:left w:val="nil"/>
              <w:bottom w:val="single" w:sz="4" w:space="0" w:color="auto"/>
              <w:right w:val="single" w:sz="4" w:space="0" w:color="auto"/>
            </w:tcBorders>
            <w:shd w:val="clear" w:color="auto" w:fill="D9D9D9" w:themeFill="background1" w:themeFillShade="D9"/>
            <w:vAlign w:val="center"/>
          </w:tcPr>
          <w:p w:rsidR="00F94860" w:rsidRPr="000E42CC" w:rsidRDefault="00F94860" w:rsidP="000E42CC">
            <w:pPr>
              <w:keepNext/>
              <w:keepLines/>
              <w:spacing w:line="276" w:lineRule="auto"/>
              <w:rPr>
                <w:rFonts w:eastAsia="Times New Roman"/>
                <w:b/>
                <w:i/>
                <w:color w:val="000000"/>
                <w:sz w:val="20"/>
                <w:szCs w:val="20"/>
                <w:lang w:eastAsia="ro-RO"/>
              </w:rPr>
            </w:pPr>
            <w:r w:rsidRPr="000E42CC">
              <w:rPr>
                <w:rFonts w:eastAsia="Times New Roman"/>
                <w:b/>
                <w:i/>
                <w:iCs/>
                <w:color w:val="000000"/>
                <w:sz w:val="20"/>
                <w:szCs w:val="20"/>
                <w:lang w:eastAsia="ro-RO"/>
              </w:rPr>
              <w:t xml:space="preserve">Măsură generală/Obiectiv specific </w:t>
            </w:r>
            <w:r w:rsidRPr="000E42CC">
              <w:rPr>
                <w:b/>
                <w:bCs/>
                <w:i/>
                <w:color w:val="000000"/>
                <w:sz w:val="20"/>
                <w:szCs w:val="20"/>
                <w:lang w:val="en-GB"/>
              </w:rPr>
              <w:t>Implementarea măsurilor necesare pentru asigurarea unui turism durabil</w:t>
            </w:r>
          </w:p>
        </w:tc>
      </w:tr>
      <w:tr w:rsidR="00F94860" w:rsidRPr="000E42CC" w:rsidTr="000E42CC">
        <w:trPr>
          <w:gridAfter w:val="2"/>
          <w:wAfter w:w="22" w:type="dxa"/>
          <w:trHeight w:val="315"/>
        </w:trPr>
        <w:tc>
          <w:tcPr>
            <w:tcW w:w="704" w:type="dxa"/>
            <w:tcBorders>
              <w:top w:val="single" w:sz="4" w:space="0" w:color="auto"/>
              <w:left w:val="single" w:sz="4" w:space="0" w:color="auto"/>
              <w:bottom w:val="nil"/>
              <w:right w:val="single" w:sz="4" w:space="0" w:color="auto"/>
            </w:tcBorders>
            <w:shd w:val="clear" w:color="auto" w:fill="auto"/>
            <w:vAlign w:val="center"/>
          </w:tcPr>
          <w:p w:rsidR="00F94860" w:rsidRPr="000E42CC" w:rsidRDefault="00F94860" w:rsidP="000E42CC">
            <w:pPr>
              <w:spacing w:line="276" w:lineRule="auto"/>
              <w:ind w:right="-104"/>
              <w:rPr>
                <w:sz w:val="20"/>
                <w:szCs w:val="20"/>
                <w:lang w:eastAsia="ro-RO"/>
              </w:rPr>
            </w:pPr>
            <w:r w:rsidRPr="000E42CC">
              <w:rPr>
                <w:sz w:val="20"/>
                <w:szCs w:val="20"/>
                <w:lang w:eastAsia="ro-RO"/>
              </w:rPr>
              <w:t>6.13.1</w:t>
            </w:r>
          </w:p>
        </w:tc>
        <w:tc>
          <w:tcPr>
            <w:tcW w:w="2605" w:type="dxa"/>
            <w:tcBorders>
              <w:top w:val="single" w:sz="4" w:space="0" w:color="auto"/>
              <w:left w:val="nil"/>
              <w:bottom w:val="nil"/>
              <w:right w:val="single" w:sz="4" w:space="0" w:color="auto"/>
            </w:tcBorders>
            <w:shd w:val="clear" w:color="auto" w:fill="auto"/>
            <w:vAlign w:val="center"/>
          </w:tcPr>
          <w:p w:rsidR="00F94860" w:rsidRPr="000E42CC" w:rsidRDefault="00F94860" w:rsidP="000E42CC">
            <w:pPr>
              <w:keepLines/>
              <w:spacing w:line="276" w:lineRule="auto"/>
              <w:rPr>
                <w:sz w:val="20"/>
                <w:szCs w:val="20"/>
                <w:lang w:eastAsia="ro-RO"/>
              </w:rPr>
            </w:pPr>
            <w:r w:rsidRPr="000E42CC">
              <w:rPr>
                <w:sz w:val="20"/>
                <w:szCs w:val="20"/>
                <w:lang w:eastAsia="ro-RO"/>
              </w:rPr>
              <w:t>Instalarea de panouri şi indicatoare în principalele puncte de interes</w:t>
            </w:r>
          </w:p>
        </w:tc>
        <w:tc>
          <w:tcPr>
            <w:tcW w:w="1084" w:type="dxa"/>
            <w:gridSpan w:val="2"/>
            <w:tcBorders>
              <w:top w:val="single" w:sz="4" w:space="0" w:color="auto"/>
              <w:left w:val="nil"/>
              <w:bottom w:val="nil"/>
              <w:right w:val="single" w:sz="4" w:space="0" w:color="auto"/>
            </w:tcBorders>
            <w:shd w:val="clear" w:color="auto" w:fill="auto"/>
            <w:vAlign w:val="center"/>
          </w:tcPr>
          <w:p w:rsidR="00F94860" w:rsidRPr="000E42CC" w:rsidRDefault="00F94860" w:rsidP="000E42CC">
            <w:pPr>
              <w:keepNext/>
              <w:keepLines/>
              <w:spacing w:line="276" w:lineRule="auto"/>
              <w:jc w:val="center"/>
              <w:rPr>
                <w:rFonts w:eastAsia="Times New Roman"/>
                <w:color w:val="000000"/>
                <w:sz w:val="20"/>
                <w:szCs w:val="20"/>
                <w:lang w:eastAsia="ro-RO"/>
              </w:rPr>
            </w:pPr>
          </w:p>
        </w:tc>
        <w:tc>
          <w:tcPr>
            <w:tcW w:w="1084" w:type="dxa"/>
            <w:gridSpan w:val="2"/>
            <w:tcBorders>
              <w:top w:val="single" w:sz="4" w:space="0" w:color="auto"/>
              <w:left w:val="nil"/>
              <w:bottom w:val="nil"/>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r w:rsidRPr="000E42CC">
              <w:rPr>
                <w:sz w:val="20"/>
                <w:szCs w:val="20"/>
                <w:lang w:eastAsia="ro-RO"/>
              </w:rPr>
              <w:t>Măsură prevăzută la pct. 4.10.4</w:t>
            </w:r>
          </w:p>
        </w:tc>
        <w:tc>
          <w:tcPr>
            <w:tcW w:w="901" w:type="dxa"/>
            <w:tcBorders>
              <w:top w:val="single" w:sz="4" w:space="0" w:color="auto"/>
              <w:left w:val="nil"/>
              <w:bottom w:val="nil"/>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c>
          <w:tcPr>
            <w:tcW w:w="1138" w:type="dxa"/>
            <w:tcBorders>
              <w:top w:val="single" w:sz="4" w:space="0" w:color="auto"/>
              <w:left w:val="nil"/>
              <w:bottom w:val="nil"/>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c>
          <w:tcPr>
            <w:tcW w:w="994" w:type="dxa"/>
            <w:gridSpan w:val="2"/>
            <w:tcBorders>
              <w:top w:val="single" w:sz="4" w:space="0" w:color="auto"/>
              <w:left w:val="nil"/>
              <w:bottom w:val="nil"/>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276" w:type="dxa"/>
            <w:gridSpan w:val="2"/>
            <w:tcBorders>
              <w:top w:val="single" w:sz="4" w:space="0" w:color="auto"/>
              <w:left w:val="nil"/>
              <w:bottom w:val="nil"/>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w:t>
            </w:r>
          </w:p>
        </w:tc>
        <w:tc>
          <w:tcPr>
            <w:tcW w:w="993" w:type="dxa"/>
            <w:gridSpan w:val="3"/>
            <w:tcBorders>
              <w:top w:val="single" w:sz="4" w:space="0" w:color="auto"/>
              <w:left w:val="nil"/>
              <w:bottom w:val="nil"/>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916"/>
        </w:trPr>
        <w:tc>
          <w:tcPr>
            <w:tcW w:w="704" w:type="dxa"/>
            <w:tcBorders>
              <w:top w:val="single" w:sz="4" w:space="0" w:color="auto"/>
              <w:left w:val="single" w:sz="4" w:space="0" w:color="auto"/>
              <w:bottom w:val="nil"/>
              <w:right w:val="single" w:sz="4" w:space="0" w:color="auto"/>
            </w:tcBorders>
            <w:shd w:val="clear" w:color="auto" w:fill="auto"/>
            <w:vAlign w:val="center"/>
          </w:tcPr>
          <w:p w:rsidR="00F94860" w:rsidRPr="000E42CC" w:rsidRDefault="00F94860" w:rsidP="000E42CC">
            <w:pPr>
              <w:spacing w:line="276" w:lineRule="auto"/>
              <w:ind w:right="-104"/>
              <w:rPr>
                <w:sz w:val="20"/>
                <w:szCs w:val="20"/>
                <w:lang w:eastAsia="ro-RO"/>
              </w:rPr>
            </w:pPr>
            <w:r w:rsidRPr="000E42CC">
              <w:rPr>
                <w:sz w:val="20"/>
                <w:szCs w:val="20"/>
                <w:lang w:eastAsia="ro-RO"/>
              </w:rPr>
              <w:t>6.13.2</w:t>
            </w:r>
          </w:p>
        </w:tc>
        <w:tc>
          <w:tcPr>
            <w:tcW w:w="2605" w:type="dxa"/>
            <w:tcBorders>
              <w:top w:val="single" w:sz="4" w:space="0" w:color="auto"/>
              <w:left w:val="nil"/>
              <w:bottom w:val="nil"/>
              <w:right w:val="single" w:sz="4" w:space="0" w:color="auto"/>
            </w:tcBorders>
            <w:shd w:val="clear" w:color="auto" w:fill="auto"/>
            <w:vAlign w:val="center"/>
          </w:tcPr>
          <w:p w:rsidR="00F94860" w:rsidRPr="000E42CC" w:rsidRDefault="00F94860" w:rsidP="000E42CC">
            <w:pPr>
              <w:spacing w:line="276" w:lineRule="auto"/>
              <w:ind w:left="16"/>
              <w:rPr>
                <w:sz w:val="20"/>
                <w:szCs w:val="20"/>
                <w:lang w:eastAsia="ro-RO"/>
              </w:rPr>
            </w:pPr>
            <w:r w:rsidRPr="000E42CC">
              <w:rPr>
                <w:sz w:val="20"/>
                <w:szCs w:val="20"/>
                <w:lang w:eastAsia="ro-RO"/>
              </w:rPr>
              <w:t>Dezvoltarea de parteneriate cu persoane şi instituţii relevante</w:t>
            </w:r>
          </w:p>
        </w:tc>
        <w:tc>
          <w:tcPr>
            <w:tcW w:w="1084" w:type="dxa"/>
            <w:gridSpan w:val="2"/>
            <w:tcBorders>
              <w:top w:val="single" w:sz="4" w:space="0" w:color="auto"/>
              <w:left w:val="nil"/>
              <w:bottom w:val="nil"/>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32.000</w:t>
            </w:r>
          </w:p>
          <w:p w:rsidR="00F94860" w:rsidRPr="000E42CC" w:rsidRDefault="00F94860" w:rsidP="000E42CC">
            <w:pPr>
              <w:keepNext/>
              <w:keepLines/>
              <w:spacing w:line="276" w:lineRule="auto"/>
              <w:jc w:val="center"/>
              <w:rPr>
                <w:rFonts w:eastAsia="Times New Roman"/>
                <w:color w:val="000000"/>
                <w:sz w:val="20"/>
                <w:szCs w:val="20"/>
                <w:lang w:eastAsia="ro-RO"/>
              </w:rPr>
            </w:pPr>
          </w:p>
        </w:tc>
        <w:tc>
          <w:tcPr>
            <w:tcW w:w="1084" w:type="dxa"/>
            <w:gridSpan w:val="2"/>
            <w:tcBorders>
              <w:top w:val="single" w:sz="4" w:space="0" w:color="auto"/>
              <w:left w:val="nil"/>
              <w:bottom w:val="nil"/>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sz w:val="20"/>
                <w:szCs w:val="20"/>
                <w:lang w:eastAsia="ro-RO"/>
              </w:rPr>
            </w:pPr>
            <w:r w:rsidRPr="000E42CC">
              <w:rPr>
                <w:rFonts w:eastAsia="Times New Roman"/>
                <w:sz w:val="20"/>
                <w:szCs w:val="20"/>
                <w:lang w:eastAsia="ro-RO"/>
              </w:rPr>
              <w:t>300</w:t>
            </w:r>
          </w:p>
          <w:p w:rsidR="00F94860" w:rsidRPr="000E42CC" w:rsidRDefault="00F94860" w:rsidP="000E42CC">
            <w:pPr>
              <w:keepNext/>
              <w:keepLines/>
              <w:spacing w:line="276" w:lineRule="auto"/>
              <w:rPr>
                <w:rFonts w:eastAsia="Times New Roman"/>
                <w:color w:val="000000"/>
                <w:sz w:val="20"/>
                <w:szCs w:val="20"/>
                <w:lang w:eastAsia="ro-RO"/>
              </w:rPr>
            </w:pPr>
          </w:p>
        </w:tc>
        <w:tc>
          <w:tcPr>
            <w:tcW w:w="901" w:type="dxa"/>
            <w:tcBorders>
              <w:top w:val="single" w:sz="4" w:space="0" w:color="auto"/>
              <w:left w:val="nil"/>
              <w:bottom w:val="nil"/>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sz w:val="20"/>
                <w:szCs w:val="20"/>
                <w:lang w:eastAsia="ro-RO"/>
              </w:rPr>
            </w:pPr>
          </w:p>
          <w:p w:rsidR="00F94860" w:rsidRPr="000E42CC" w:rsidRDefault="00F94860" w:rsidP="000E42CC">
            <w:pPr>
              <w:keepNext/>
              <w:keepLines/>
              <w:spacing w:line="276" w:lineRule="auto"/>
              <w:jc w:val="right"/>
              <w:rPr>
                <w:rFonts w:eastAsia="Times New Roman"/>
                <w:b/>
                <w:sz w:val="20"/>
                <w:szCs w:val="20"/>
                <w:lang w:eastAsia="ro-RO"/>
              </w:rPr>
            </w:pPr>
            <w:r w:rsidRPr="000E42CC">
              <w:rPr>
                <w:rFonts w:eastAsia="Times New Roman"/>
                <w:b/>
                <w:sz w:val="20"/>
                <w:szCs w:val="20"/>
                <w:lang w:eastAsia="ro-RO"/>
              </w:rPr>
              <w:t>32.300</w:t>
            </w:r>
          </w:p>
          <w:p w:rsidR="00F94860" w:rsidRPr="000E42CC" w:rsidRDefault="00F94860" w:rsidP="000E42CC">
            <w:pPr>
              <w:keepNext/>
              <w:keepLines/>
              <w:spacing w:line="276" w:lineRule="auto"/>
              <w:jc w:val="right"/>
              <w:rPr>
                <w:rFonts w:eastAsia="Times New Roman"/>
                <w:b/>
                <w:sz w:val="20"/>
                <w:szCs w:val="20"/>
                <w:lang w:eastAsia="ro-RO"/>
              </w:rPr>
            </w:pPr>
          </w:p>
        </w:tc>
        <w:tc>
          <w:tcPr>
            <w:tcW w:w="1138" w:type="dxa"/>
            <w:tcBorders>
              <w:top w:val="single" w:sz="4" w:space="0" w:color="auto"/>
              <w:left w:val="nil"/>
              <w:bottom w:val="nil"/>
              <w:right w:val="single" w:sz="4" w:space="0" w:color="auto"/>
            </w:tcBorders>
            <w:shd w:val="clear" w:color="auto" w:fill="auto"/>
            <w:vAlign w:val="bottom"/>
          </w:tcPr>
          <w:p w:rsidR="00F94860" w:rsidRPr="000E42CC" w:rsidRDefault="00F94860" w:rsidP="000E42CC">
            <w:pPr>
              <w:keepNext/>
              <w:keepLines/>
              <w:spacing w:line="276" w:lineRule="auto"/>
              <w:ind w:left="-107"/>
              <w:rPr>
                <w:rFonts w:eastAsia="Times New Roman"/>
                <w:color w:val="000000"/>
                <w:sz w:val="20"/>
                <w:szCs w:val="20"/>
                <w:lang w:eastAsia="ro-RO"/>
              </w:rPr>
            </w:pPr>
            <w:r w:rsidRPr="000E42CC">
              <w:rPr>
                <w:rFonts w:eastAsia="Times New Roman"/>
                <w:color w:val="000000"/>
                <w:sz w:val="20"/>
                <w:szCs w:val="20"/>
                <w:lang w:eastAsia="ro-RO"/>
              </w:rPr>
              <w:t>Fonduri proprii admin</w:t>
            </w:r>
          </w:p>
        </w:tc>
        <w:tc>
          <w:tcPr>
            <w:tcW w:w="994" w:type="dxa"/>
            <w:gridSpan w:val="2"/>
            <w:tcBorders>
              <w:top w:val="single" w:sz="4" w:space="0" w:color="auto"/>
              <w:left w:val="nil"/>
              <w:bottom w:val="nil"/>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tc>
        <w:tc>
          <w:tcPr>
            <w:tcW w:w="1276" w:type="dxa"/>
            <w:gridSpan w:val="2"/>
            <w:tcBorders>
              <w:top w:val="single" w:sz="4" w:space="0" w:color="auto"/>
              <w:left w:val="nil"/>
              <w:bottom w:val="nil"/>
              <w:right w:val="single" w:sz="4" w:space="0" w:color="auto"/>
            </w:tcBorders>
            <w:shd w:val="clear" w:color="auto" w:fill="auto"/>
            <w:vAlign w:val="bottom"/>
          </w:tcPr>
          <w:p w:rsidR="00F94860" w:rsidRPr="000E42CC" w:rsidRDefault="00F94860" w:rsidP="000E42CC">
            <w:pPr>
              <w:keepNext/>
              <w:keepLines/>
              <w:spacing w:line="276" w:lineRule="auto"/>
              <w:ind w:left="-107"/>
              <w:rPr>
                <w:rFonts w:eastAsia="Times New Roman"/>
                <w:color w:val="000000"/>
                <w:sz w:val="20"/>
                <w:szCs w:val="20"/>
                <w:lang w:eastAsia="ro-RO"/>
              </w:rPr>
            </w:pPr>
            <w:r w:rsidRPr="000E42CC">
              <w:rPr>
                <w:rFonts w:eastAsia="Times New Roman"/>
                <w:color w:val="000000"/>
                <w:sz w:val="20"/>
                <w:szCs w:val="20"/>
                <w:lang w:eastAsia="ro-RO"/>
              </w:rPr>
              <w:t xml:space="preserve">5 parteneriate </w:t>
            </w:r>
          </w:p>
        </w:tc>
        <w:tc>
          <w:tcPr>
            <w:tcW w:w="993" w:type="dxa"/>
            <w:gridSpan w:val="3"/>
            <w:tcBorders>
              <w:top w:val="single" w:sz="4" w:space="0" w:color="auto"/>
              <w:left w:val="nil"/>
              <w:bottom w:val="nil"/>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ind w:right="-104"/>
              <w:rPr>
                <w:sz w:val="20"/>
                <w:szCs w:val="20"/>
                <w:lang w:eastAsia="ro-RO"/>
              </w:rPr>
            </w:pPr>
            <w:r w:rsidRPr="000E42CC">
              <w:rPr>
                <w:sz w:val="20"/>
                <w:szCs w:val="20"/>
                <w:lang w:eastAsia="ro-RO"/>
              </w:rPr>
              <w:t>6.13.3</w:t>
            </w:r>
          </w:p>
        </w:tc>
        <w:tc>
          <w:tcPr>
            <w:tcW w:w="2605" w:type="dxa"/>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spacing w:line="276" w:lineRule="auto"/>
              <w:ind w:left="16"/>
              <w:rPr>
                <w:sz w:val="20"/>
                <w:szCs w:val="20"/>
                <w:lang w:eastAsia="ro-RO"/>
              </w:rPr>
            </w:pPr>
            <w:r w:rsidRPr="000E42CC">
              <w:rPr>
                <w:sz w:val="20"/>
                <w:szCs w:val="20"/>
                <w:lang w:eastAsia="ro-RO"/>
              </w:rPr>
              <w:t>Informare şi conştientizare localnici cu privire la ariile protejate, valorile naturale şi oportunităţile de valorificare durabilă</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sz w:val="20"/>
                <w:szCs w:val="20"/>
                <w:lang w:eastAsia="ro-RO"/>
              </w:rPr>
              <w:t>32.000</w:t>
            </w: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right="-93"/>
              <w:jc w:val="right"/>
              <w:rPr>
                <w:rFonts w:eastAsia="Times New Roman"/>
                <w:sz w:val="20"/>
                <w:szCs w:val="20"/>
                <w:lang w:eastAsia="ro-RO"/>
              </w:rPr>
            </w:pPr>
            <w:r w:rsidRPr="000E42CC">
              <w:rPr>
                <w:rFonts w:eastAsia="Times New Roman"/>
                <w:sz w:val="20"/>
                <w:szCs w:val="20"/>
                <w:lang w:eastAsia="ro-RO"/>
              </w:rPr>
              <w:t>1.000</w:t>
            </w:r>
          </w:p>
          <w:p w:rsidR="00F94860" w:rsidRPr="000E42CC" w:rsidRDefault="00F94860" w:rsidP="000E42CC">
            <w:pPr>
              <w:keepNext/>
              <w:keepLines/>
              <w:spacing w:line="276" w:lineRule="auto"/>
              <w:ind w:right="-93"/>
              <w:jc w:val="right"/>
              <w:rPr>
                <w:rFonts w:eastAsia="Times New Roman"/>
                <w:sz w:val="20"/>
                <w:szCs w:val="20"/>
                <w:lang w:eastAsia="ro-RO"/>
              </w:rPr>
            </w:pPr>
          </w:p>
          <w:p w:rsidR="00F94860" w:rsidRPr="000E42CC" w:rsidRDefault="00F94860" w:rsidP="000E42CC">
            <w:pPr>
              <w:keepNext/>
              <w:keepLines/>
              <w:spacing w:line="276" w:lineRule="auto"/>
              <w:ind w:right="-93"/>
              <w:jc w:val="right"/>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33.000</w:t>
            </w:r>
          </w:p>
          <w:p w:rsidR="00F94860" w:rsidRPr="000E42CC" w:rsidRDefault="00F94860" w:rsidP="000E42CC">
            <w:pPr>
              <w:keepNext/>
              <w:keepLines/>
              <w:spacing w:line="276" w:lineRule="auto"/>
              <w:jc w:val="right"/>
              <w:rPr>
                <w:rFonts w:eastAsia="Times New Roman"/>
                <w:color w:val="000000"/>
                <w:sz w:val="20"/>
                <w:szCs w:val="20"/>
                <w:lang w:eastAsia="ro-RO"/>
              </w:rPr>
            </w:pPr>
          </w:p>
        </w:tc>
        <w:tc>
          <w:tcPr>
            <w:tcW w:w="1138"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w:t>
            </w:r>
          </w:p>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25 întâlniri comunicare</w:t>
            </w:r>
          </w:p>
          <w:p w:rsidR="00F94860" w:rsidRPr="000E42CC" w:rsidRDefault="00F94860" w:rsidP="000E42CC">
            <w:pPr>
              <w:keepNext/>
              <w:keepLines/>
              <w:spacing w:line="276" w:lineRule="auto"/>
              <w:rPr>
                <w:rFonts w:eastAsia="Times New Roman"/>
                <w:color w:val="000000"/>
                <w:sz w:val="20"/>
                <w:szCs w:val="20"/>
                <w:lang w:eastAsia="ro-RO"/>
              </w:rPr>
            </w:pP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ind w:right="-104"/>
              <w:rPr>
                <w:sz w:val="20"/>
                <w:szCs w:val="20"/>
                <w:lang w:eastAsia="ro-RO"/>
              </w:rPr>
            </w:pPr>
            <w:r w:rsidRPr="000E42CC">
              <w:rPr>
                <w:sz w:val="20"/>
                <w:szCs w:val="20"/>
                <w:lang w:eastAsia="ro-RO"/>
              </w:rPr>
              <w:t>6.13.4</w:t>
            </w:r>
          </w:p>
        </w:tc>
        <w:tc>
          <w:tcPr>
            <w:tcW w:w="2605" w:type="dxa"/>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ind w:left="16"/>
              <w:rPr>
                <w:sz w:val="20"/>
                <w:szCs w:val="20"/>
                <w:lang w:eastAsia="ro-RO"/>
              </w:rPr>
            </w:pPr>
            <w:r w:rsidRPr="000E42CC">
              <w:rPr>
                <w:sz w:val="20"/>
                <w:szCs w:val="20"/>
                <w:lang w:eastAsia="ro-RO"/>
              </w:rPr>
              <w:t>Monitorizarea impactului turismului asupra stării de conservare a speciilor si habitatelor specifice</w:t>
            </w:r>
          </w:p>
        </w:tc>
        <w:tc>
          <w:tcPr>
            <w:tcW w:w="10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64.000</w:t>
            </w:r>
          </w:p>
        </w:tc>
        <w:tc>
          <w:tcPr>
            <w:tcW w:w="108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4.125</w:t>
            </w: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68.125</w:t>
            </w:r>
          </w:p>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1138" w:type="dxa"/>
            <w:tcBorders>
              <w:top w:val="single" w:sz="4" w:space="0" w:color="auto"/>
              <w:left w:val="single" w:sz="4" w:space="0" w:color="auto"/>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w:t>
            </w:r>
          </w:p>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99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50 Controale / verificări în teren</w:t>
            </w:r>
          </w:p>
          <w:p w:rsidR="00F94860" w:rsidRPr="000E42CC" w:rsidRDefault="00F94860" w:rsidP="000E42CC">
            <w:pPr>
              <w:keepNext/>
              <w:keepLines/>
              <w:spacing w:line="276" w:lineRule="auto"/>
              <w:rPr>
                <w:rFonts w:eastAsia="Times New Roman"/>
                <w:color w:val="000000"/>
                <w:sz w:val="20"/>
                <w:szCs w:val="20"/>
                <w:lang w:eastAsia="ro-RO"/>
              </w:rPr>
            </w:pP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315"/>
        </w:trPr>
        <w:tc>
          <w:tcPr>
            <w:tcW w:w="704" w:type="dxa"/>
            <w:tcBorders>
              <w:top w:val="single" w:sz="4" w:space="0" w:color="auto"/>
              <w:left w:val="single" w:sz="4" w:space="0" w:color="auto"/>
              <w:bottom w:val="nil"/>
              <w:right w:val="single" w:sz="4" w:space="0" w:color="auto"/>
            </w:tcBorders>
            <w:shd w:val="clear" w:color="auto" w:fill="auto"/>
            <w:vAlign w:val="center"/>
          </w:tcPr>
          <w:p w:rsidR="00F94860" w:rsidRPr="000E42CC" w:rsidRDefault="00F94860" w:rsidP="000E42CC">
            <w:pPr>
              <w:spacing w:line="276" w:lineRule="auto"/>
              <w:ind w:right="-104"/>
              <w:rPr>
                <w:sz w:val="20"/>
                <w:szCs w:val="20"/>
                <w:lang w:eastAsia="ro-RO"/>
              </w:rPr>
            </w:pPr>
            <w:r w:rsidRPr="000E42CC">
              <w:rPr>
                <w:sz w:val="20"/>
                <w:szCs w:val="20"/>
                <w:lang w:eastAsia="ro-RO"/>
              </w:rPr>
              <w:lastRenderedPageBreak/>
              <w:t>6.13.5</w:t>
            </w:r>
          </w:p>
        </w:tc>
        <w:tc>
          <w:tcPr>
            <w:tcW w:w="2605" w:type="dxa"/>
            <w:tcBorders>
              <w:top w:val="single" w:sz="4" w:space="0" w:color="auto"/>
              <w:left w:val="nil"/>
              <w:bottom w:val="nil"/>
              <w:right w:val="single" w:sz="4" w:space="0" w:color="auto"/>
            </w:tcBorders>
            <w:shd w:val="clear" w:color="auto" w:fill="auto"/>
            <w:vAlign w:val="center"/>
          </w:tcPr>
          <w:p w:rsidR="00F94860" w:rsidRPr="000E42CC" w:rsidRDefault="00F94860" w:rsidP="000E42CC">
            <w:pPr>
              <w:spacing w:line="276" w:lineRule="auto"/>
              <w:ind w:left="16"/>
              <w:rPr>
                <w:sz w:val="20"/>
                <w:szCs w:val="20"/>
                <w:lang w:eastAsia="ro-RO"/>
              </w:rPr>
            </w:pPr>
            <w:r w:rsidRPr="000E42CC">
              <w:rPr>
                <w:sz w:val="20"/>
                <w:szCs w:val="20"/>
                <w:lang w:eastAsia="ro-RO"/>
              </w:rPr>
              <w:t>Evaluarea proceselor de dezvoltare locală şi impact asupra mediului</w:t>
            </w:r>
          </w:p>
        </w:tc>
        <w:tc>
          <w:tcPr>
            <w:tcW w:w="1084" w:type="dxa"/>
            <w:gridSpan w:val="2"/>
            <w:tcBorders>
              <w:top w:val="single" w:sz="4" w:space="0" w:color="auto"/>
              <w:left w:val="nil"/>
              <w:bottom w:val="nil"/>
              <w:right w:val="single" w:sz="4" w:space="0" w:color="auto"/>
            </w:tcBorders>
            <w:shd w:val="clear" w:color="auto" w:fill="auto"/>
            <w:vAlign w:val="center"/>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64.000</w:t>
            </w:r>
          </w:p>
        </w:tc>
        <w:tc>
          <w:tcPr>
            <w:tcW w:w="1084" w:type="dxa"/>
            <w:gridSpan w:val="2"/>
            <w:tcBorders>
              <w:top w:val="single" w:sz="4" w:space="0" w:color="auto"/>
              <w:left w:val="nil"/>
              <w:bottom w:val="nil"/>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4.125</w:t>
            </w:r>
          </w:p>
          <w:p w:rsidR="00F94860" w:rsidRPr="000E42CC" w:rsidRDefault="00F94860" w:rsidP="000E42CC">
            <w:pPr>
              <w:keepNext/>
              <w:keepLines/>
              <w:spacing w:line="276" w:lineRule="auto"/>
              <w:rPr>
                <w:rFonts w:eastAsia="Times New Roman"/>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901" w:type="dxa"/>
            <w:tcBorders>
              <w:top w:val="single" w:sz="4" w:space="0" w:color="auto"/>
              <w:left w:val="nil"/>
              <w:bottom w:val="nil"/>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r w:rsidRPr="000E42CC">
              <w:rPr>
                <w:rFonts w:eastAsia="Times New Roman"/>
                <w:b/>
                <w:color w:val="000000"/>
                <w:sz w:val="20"/>
                <w:szCs w:val="20"/>
                <w:lang w:eastAsia="ro-RO"/>
              </w:rPr>
              <w:t>68.125</w:t>
            </w:r>
          </w:p>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rPr>
                <w:rFonts w:eastAsia="Times New Roman"/>
                <w:color w:val="000000"/>
                <w:sz w:val="20"/>
                <w:szCs w:val="20"/>
                <w:lang w:eastAsia="ro-RO"/>
              </w:rPr>
            </w:pPr>
          </w:p>
        </w:tc>
        <w:tc>
          <w:tcPr>
            <w:tcW w:w="1138" w:type="dxa"/>
            <w:tcBorders>
              <w:top w:val="single" w:sz="4" w:space="0" w:color="auto"/>
              <w:left w:val="nil"/>
              <w:bottom w:val="nil"/>
              <w:right w:val="single" w:sz="4" w:space="0" w:color="auto"/>
            </w:tcBorders>
            <w:shd w:val="clear" w:color="auto" w:fill="auto"/>
            <w:vAlign w:val="bottom"/>
          </w:tcPr>
          <w:p w:rsidR="00F94860" w:rsidRPr="000E42CC" w:rsidRDefault="00F94860" w:rsidP="000E42CC">
            <w:pPr>
              <w:keepNext/>
              <w:keepLines/>
              <w:spacing w:line="276" w:lineRule="auto"/>
              <w:ind w:left="-85" w:right="-115"/>
              <w:rPr>
                <w:rFonts w:eastAsia="Times New Roman"/>
                <w:color w:val="000000"/>
                <w:sz w:val="20"/>
                <w:szCs w:val="20"/>
                <w:lang w:eastAsia="ro-RO"/>
              </w:rPr>
            </w:pPr>
            <w:r w:rsidRPr="000E42CC">
              <w:rPr>
                <w:rFonts w:eastAsia="Times New Roman"/>
                <w:color w:val="000000"/>
                <w:sz w:val="20"/>
                <w:szCs w:val="20"/>
                <w:lang w:eastAsia="ro-RO"/>
              </w:rPr>
              <w:t>Fonduri europene neramb</w:t>
            </w:r>
          </w:p>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Fonduri publice</w:t>
            </w:r>
          </w:p>
        </w:tc>
        <w:tc>
          <w:tcPr>
            <w:tcW w:w="994" w:type="dxa"/>
            <w:gridSpan w:val="2"/>
            <w:tcBorders>
              <w:top w:val="single" w:sz="4" w:space="0" w:color="auto"/>
              <w:left w:val="nil"/>
              <w:bottom w:val="nil"/>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p>
          <w:p w:rsidR="00F94860" w:rsidRPr="000E42CC" w:rsidRDefault="00F94860" w:rsidP="000E42CC">
            <w:pPr>
              <w:keepNext/>
              <w:keepLines/>
              <w:spacing w:line="276" w:lineRule="auto"/>
              <w:jc w:val="right"/>
              <w:rPr>
                <w:rFonts w:eastAsia="Times New Roman"/>
                <w:color w:val="000000"/>
                <w:sz w:val="20"/>
                <w:szCs w:val="20"/>
                <w:lang w:eastAsia="ro-RO"/>
              </w:rPr>
            </w:pPr>
            <w:r w:rsidRPr="000E42CC">
              <w:rPr>
                <w:rFonts w:eastAsia="Times New Roman"/>
                <w:color w:val="000000"/>
                <w:sz w:val="20"/>
                <w:szCs w:val="20"/>
                <w:lang w:eastAsia="ro-RO"/>
              </w:rPr>
              <w:t>100%</w:t>
            </w:r>
          </w:p>
        </w:tc>
        <w:tc>
          <w:tcPr>
            <w:tcW w:w="1276" w:type="dxa"/>
            <w:gridSpan w:val="2"/>
            <w:tcBorders>
              <w:top w:val="single" w:sz="4" w:space="0" w:color="auto"/>
              <w:left w:val="nil"/>
              <w:bottom w:val="nil"/>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r w:rsidRPr="000E42CC">
              <w:rPr>
                <w:rFonts w:eastAsia="Times New Roman"/>
                <w:color w:val="000000"/>
                <w:sz w:val="20"/>
                <w:szCs w:val="20"/>
                <w:lang w:eastAsia="ro-RO"/>
              </w:rPr>
              <w:t>50 Controale / verificări în teren</w:t>
            </w:r>
          </w:p>
          <w:p w:rsidR="00F94860" w:rsidRPr="000E42CC" w:rsidRDefault="00F94860" w:rsidP="000E42CC">
            <w:pPr>
              <w:keepNext/>
              <w:keepLines/>
              <w:spacing w:line="276" w:lineRule="auto"/>
              <w:rPr>
                <w:rFonts w:eastAsia="Times New Roman"/>
                <w:color w:val="000000"/>
                <w:sz w:val="20"/>
                <w:szCs w:val="20"/>
                <w:lang w:eastAsia="ro-RO"/>
              </w:rPr>
            </w:pPr>
          </w:p>
        </w:tc>
        <w:tc>
          <w:tcPr>
            <w:tcW w:w="993" w:type="dxa"/>
            <w:gridSpan w:val="3"/>
            <w:tcBorders>
              <w:top w:val="single" w:sz="4" w:space="0" w:color="auto"/>
              <w:left w:val="nil"/>
              <w:bottom w:val="nil"/>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315"/>
        </w:trPr>
        <w:tc>
          <w:tcPr>
            <w:tcW w:w="33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ind w:left="16"/>
              <w:jc w:val="center"/>
              <w:rPr>
                <w:sz w:val="20"/>
                <w:szCs w:val="20"/>
                <w:lang w:eastAsia="ro-RO"/>
              </w:rPr>
            </w:pPr>
            <w:r w:rsidRPr="000E42CC">
              <w:rPr>
                <w:rFonts w:eastAsia="Times New Roman"/>
                <w:b/>
                <w:i/>
                <w:sz w:val="20"/>
                <w:szCs w:val="20"/>
                <w:lang w:eastAsia="ro-RO"/>
              </w:rPr>
              <w:t>Total MG 13</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center"/>
              <w:rPr>
                <w:rFonts w:eastAsia="Times New Roman"/>
                <w:color w:val="000000"/>
                <w:sz w:val="20"/>
                <w:szCs w:val="20"/>
                <w:lang w:eastAsia="ro-RO"/>
              </w:rPr>
            </w:pP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i/>
                <w:color w:val="000000"/>
                <w:sz w:val="20"/>
                <w:szCs w:val="20"/>
                <w:lang w:eastAsia="ro-RO"/>
              </w:rPr>
            </w:pPr>
            <w:r w:rsidRPr="000E42CC">
              <w:rPr>
                <w:rFonts w:eastAsia="Times New Roman"/>
                <w:b/>
                <w:i/>
                <w:color w:val="000000"/>
                <w:sz w:val="20"/>
                <w:szCs w:val="20"/>
                <w:lang w:eastAsia="ro-RO"/>
              </w:rPr>
              <w:t>201.550</w:t>
            </w:r>
          </w:p>
        </w:tc>
        <w:tc>
          <w:tcPr>
            <w:tcW w:w="1138"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85" w:right="-115"/>
              <w:rPr>
                <w:rFonts w:eastAsia="Times New Roman"/>
                <w:color w:val="000000"/>
                <w:sz w:val="20"/>
                <w:szCs w:val="20"/>
                <w:lang w:eastAsia="ro-RO"/>
              </w:rPr>
            </w:pP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315"/>
        </w:trPr>
        <w:tc>
          <w:tcPr>
            <w:tcW w:w="33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4860" w:rsidRPr="000E42CC" w:rsidRDefault="00F94860" w:rsidP="000E42CC">
            <w:pPr>
              <w:spacing w:line="276" w:lineRule="auto"/>
              <w:ind w:left="16"/>
              <w:jc w:val="center"/>
              <w:rPr>
                <w:rFonts w:eastAsia="Times New Roman"/>
                <w:b/>
                <w:i/>
                <w:sz w:val="20"/>
                <w:szCs w:val="20"/>
                <w:lang w:eastAsia="ro-RO"/>
              </w:rPr>
            </w:pPr>
            <w:r w:rsidRPr="000E42CC">
              <w:rPr>
                <w:rFonts w:eastAsia="Times New Roman"/>
                <w:b/>
                <w:color w:val="000000"/>
                <w:sz w:val="20"/>
                <w:szCs w:val="20"/>
                <w:u w:val="single"/>
                <w:lang w:eastAsia="ro-RO"/>
              </w:rPr>
              <w:t xml:space="preserve">Total obiectiv </w:t>
            </w:r>
            <w:r w:rsidRPr="000E42CC">
              <w:rPr>
                <w:rFonts w:eastAsia="Times New Roman"/>
                <w:b/>
                <w:color w:val="000000"/>
                <w:sz w:val="20"/>
                <w:szCs w:val="20"/>
                <w:u w:val="single"/>
                <w:lang w:eastAsia="ro-RO"/>
              </w:rPr>
              <w:br/>
              <w:t>general 6</w:t>
            </w:r>
          </w:p>
        </w:tc>
        <w:tc>
          <w:tcPr>
            <w:tcW w:w="1084" w:type="dxa"/>
            <w:gridSpan w:val="2"/>
            <w:tcBorders>
              <w:top w:val="single" w:sz="4" w:space="0" w:color="auto"/>
              <w:left w:val="nil"/>
              <w:bottom w:val="single" w:sz="4" w:space="0" w:color="auto"/>
              <w:right w:val="single" w:sz="4" w:space="0" w:color="auto"/>
            </w:tcBorders>
            <w:shd w:val="clear" w:color="auto" w:fill="auto"/>
            <w:vAlign w:val="center"/>
          </w:tcPr>
          <w:p w:rsidR="00F94860" w:rsidRPr="000E42CC" w:rsidRDefault="00F94860" w:rsidP="000E42CC">
            <w:pPr>
              <w:keepNext/>
              <w:keepLines/>
              <w:spacing w:line="276" w:lineRule="auto"/>
              <w:jc w:val="center"/>
              <w:rPr>
                <w:rFonts w:eastAsia="Times New Roman"/>
                <w:color w:val="000000"/>
                <w:sz w:val="20"/>
                <w:szCs w:val="20"/>
                <w:lang w:eastAsia="ro-RO"/>
              </w:rPr>
            </w:pPr>
          </w:p>
        </w:tc>
        <w:tc>
          <w:tcPr>
            <w:tcW w:w="108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c>
          <w:tcPr>
            <w:tcW w:w="901"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center"/>
              <w:rPr>
                <w:rFonts w:eastAsia="Times New Roman"/>
                <w:b/>
                <w:color w:val="000000"/>
                <w:sz w:val="20"/>
                <w:szCs w:val="20"/>
                <w:lang w:eastAsia="ro-RO"/>
              </w:rPr>
            </w:pPr>
            <w:r w:rsidRPr="000E42CC">
              <w:rPr>
                <w:rFonts w:eastAsia="Times New Roman"/>
                <w:b/>
                <w:color w:val="000000"/>
                <w:sz w:val="20"/>
                <w:szCs w:val="20"/>
                <w:lang w:eastAsia="ro-RO"/>
              </w:rPr>
              <w:t>201.550</w:t>
            </w:r>
          </w:p>
        </w:tc>
        <w:tc>
          <w:tcPr>
            <w:tcW w:w="1138" w:type="dxa"/>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ind w:left="-85" w:right="-115"/>
              <w:rPr>
                <w:rFonts w:eastAsia="Times New Roman"/>
                <w:color w:val="000000"/>
                <w:sz w:val="20"/>
                <w:szCs w:val="20"/>
                <w:lang w:eastAsia="ro-RO"/>
              </w:rPr>
            </w:pPr>
          </w:p>
        </w:tc>
        <w:tc>
          <w:tcPr>
            <w:tcW w:w="994"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jc w:val="right"/>
              <w:rPr>
                <w:rFonts w:eastAsia="Times New Roman"/>
                <w:b/>
                <w:color w:val="000000"/>
                <w:sz w:val="20"/>
                <w:szCs w:val="20"/>
                <w:lang w:eastAsia="ro-RO"/>
              </w:rPr>
            </w:pP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c>
          <w:tcPr>
            <w:tcW w:w="993" w:type="dxa"/>
            <w:gridSpan w:val="3"/>
            <w:tcBorders>
              <w:top w:val="single" w:sz="4" w:space="0" w:color="auto"/>
              <w:left w:val="nil"/>
              <w:bottom w:val="single" w:sz="4" w:space="0" w:color="auto"/>
              <w:right w:val="single" w:sz="4" w:space="0" w:color="auto"/>
            </w:tcBorders>
            <w:shd w:val="clear" w:color="auto" w:fill="auto"/>
            <w:vAlign w:val="bottom"/>
          </w:tcPr>
          <w:p w:rsidR="00F94860" w:rsidRPr="000E42CC" w:rsidRDefault="00F94860" w:rsidP="000E42CC">
            <w:pPr>
              <w:keepNext/>
              <w:keepLines/>
              <w:spacing w:line="276" w:lineRule="auto"/>
              <w:rPr>
                <w:rFonts w:eastAsia="Times New Roman"/>
                <w:color w:val="000000"/>
                <w:sz w:val="20"/>
                <w:szCs w:val="20"/>
                <w:lang w:eastAsia="ro-RO"/>
              </w:rPr>
            </w:pPr>
          </w:p>
        </w:tc>
      </w:tr>
      <w:tr w:rsidR="00F94860" w:rsidRPr="000E42CC" w:rsidTr="000E42CC">
        <w:trPr>
          <w:gridAfter w:val="2"/>
          <w:wAfter w:w="22" w:type="dxa"/>
          <w:trHeight w:val="315"/>
        </w:trPr>
        <w:tc>
          <w:tcPr>
            <w:tcW w:w="3318" w:type="dxa"/>
            <w:gridSpan w:val="3"/>
            <w:tcBorders>
              <w:top w:val="single" w:sz="4" w:space="0" w:color="auto"/>
              <w:left w:val="single" w:sz="8" w:space="0" w:color="auto"/>
              <w:bottom w:val="single" w:sz="8" w:space="0" w:color="auto"/>
              <w:right w:val="single" w:sz="4" w:space="0" w:color="auto"/>
            </w:tcBorders>
            <w:shd w:val="clear" w:color="auto" w:fill="F2F2F2" w:themeFill="background1" w:themeFillShade="F2"/>
            <w:vAlign w:val="center"/>
          </w:tcPr>
          <w:p w:rsidR="00F94860" w:rsidRPr="000E42CC" w:rsidRDefault="00F94860" w:rsidP="000E42CC">
            <w:pPr>
              <w:keepNext/>
              <w:keepLines/>
              <w:spacing w:line="276" w:lineRule="auto"/>
              <w:rPr>
                <w:rFonts w:eastAsia="Times New Roman"/>
                <w:b/>
                <w:bCs/>
                <w:sz w:val="20"/>
                <w:szCs w:val="20"/>
                <w:lang w:eastAsia="ro-RO"/>
              </w:rPr>
            </w:pPr>
            <w:r w:rsidRPr="000E42CC">
              <w:rPr>
                <w:rFonts w:eastAsia="Times New Roman"/>
                <w:b/>
                <w:bCs/>
                <w:sz w:val="20"/>
                <w:szCs w:val="20"/>
                <w:lang w:eastAsia="ro-RO"/>
              </w:rPr>
              <w:t>TOTAL</w:t>
            </w:r>
          </w:p>
        </w:tc>
        <w:tc>
          <w:tcPr>
            <w:tcW w:w="1075" w:type="dxa"/>
            <w:tcBorders>
              <w:top w:val="single" w:sz="4" w:space="0" w:color="auto"/>
              <w:left w:val="nil"/>
              <w:bottom w:val="single" w:sz="8" w:space="0" w:color="auto"/>
              <w:right w:val="single" w:sz="4" w:space="0" w:color="auto"/>
            </w:tcBorders>
            <w:shd w:val="clear" w:color="auto" w:fill="F2F2F2" w:themeFill="background1" w:themeFillShade="F2"/>
            <w:vAlign w:val="center"/>
          </w:tcPr>
          <w:p w:rsidR="00F94860" w:rsidRPr="000E42CC" w:rsidRDefault="00F94860" w:rsidP="000E42CC">
            <w:pPr>
              <w:keepNext/>
              <w:keepLines/>
              <w:spacing w:line="276" w:lineRule="auto"/>
              <w:rPr>
                <w:rFonts w:eastAsia="Times New Roman"/>
                <w:sz w:val="20"/>
                <w:szCs w:val="20"/>
                <w:lang w:eastAsia="ro-RO"/>
              </w:rPr>
            </w:pPr>
            <w:r w:rsidRPr="000E42CC">
              <w:rPr>
                <w:rFonts w:eastAsia="Times New Roman"/>
                <w:sz w:val="20"/>
                <w:szCs w:val="20"/>
                <w:lang w:eastAsia="ro-RO"/>
              </w:rPr>
              <w:t> </w:t>
            </w:r>
          </w:p>
        </w:tc>
        <w:tc>
          <w:tcPr>
            <w:tcW w:w="1075" w:type="dxa"/>
            <w:tcBorders>
              <w:top w:val="single" w:sz="4" w:space="0" w:color="auto"/>
              <w:left w:val="nil"/>
              <w:bottom w:val="single" w:sz="8" w:space="0" w:color="auto"/>
              <w:right w:val="single" w:sz="4" w:space="0" w:color="auto"/>
            </w:tcBorders>
            <w:shd w:val="clear" w:color="auto" w:fill="F2F2F2" w:themeFill="background1" w:themeFillShade="F2"/>
            <w:vAlign w:val="center"/>
          </w:tcPr>
          <w:p w:rsidR="00F94860" w:rsidRPr="000E42CC" w:rsidRDefault="00F94860" w:rsidP="000E42CC">
            <w:pPr>
              <w:keepNext/>
              <w:keepLines/>
              <w:spacing w:line="276" w:lineRule="auto"/>
              <w:rPr>
                <w:rFonts w:eastAsia="Times New Roman"/>
                <w:sz w:val="20"/>
                <w:szCs w:val="20"/>
                <w:lang w:eastAsia="ro-RO"/>
              </w:rPr>
            </w:pPr>
            <w:r w:rsidRPr="000E42CC">
              <w:rPr>
                <w:rFonts w:eastAsia="Times New Roman"/>
                <w:sz w:val="20"/>
                <w:szCs w:val="20"/>
                <w:lang w:eastAsia="ro-RO"/>
              </w:rPr>
              <w:t>n/a</w:t>
            </w:r>
          </w:p>
        </w:tc>
        <w:tc>
          <w:tcPr>
            <w:tcW w:w="910" w:type="dxa"/>
            <w:gridSpan w:val="2"/>
            <w:tcBorders>
              <w:top w:val="single" w:sz="4" w:space="0" w:color="auto"/>
              <w:left w:val="nil"/>
              <w:bottom w:val="single" w:sz="8" w:space="0" w:color="auto"/>
              <w:right w:val="single" w:sz="4" w:space="0" w:color="auto"/>
            </w:tcBorders>
            <w:shd w:val="clear" w:color="auto" w:fill="F2F2F2" w:themeFill="background1" w:themeFillShade="F2"/>
            <w:vAlign w:val="center"/>
          </w:tcPr>
          <w:p w:rsidR="00F94860" w:rsidRPr="000E42CC" w:rsidRDefault="00F94860" w:rsidP="000E42CC">
            <w:pPr>
              <w:keepNext/>
              <w:keepLines/>
              <w:spacing w:line="276" w:lineRule="auto"/>
              <w:ind w:left="-50" w:right="-110"/>
              <w:rPr>
                <w:rFonts w:eastAsia="Times New Roman"/>
                <w:b/>
                <w:sz w:val="20"/>
                <w:szCs w:val="20"/>
                <w:lang w:eastAsia="ro-RO"/>
              </w:rPr>
            </w:pPr>
            <w:r w:rsidRPr="000E42CC">
              <w:rPr>
                <w:rFonts w:eastAsia="Times New Roman"/>
                <w:b/>
                <w:sz w:val="20"/>
                <w:szCs w:val="20"/>
                <w:lang w:eastAsia="ro-RO"/>
              </w:rPr>
              <w:t>5.734.095</w:t>
            </w:r>
          </w:p>
        </w:tc>
        <w:tc>
          <w:tcPr>
            <w:tcW w:w="4401" w:type="dxa"/>
            <w:gridSpan w:val="8"/>
            <w:tcBorders>
              <w:top w:val="single" w:sz="4" w:space="0" w:color="auto"/>
              <w:left w:val="nil"/>
              <w:bottom w:val="single" w:sz="8" w:space="0" w:color="auto"/>
              <w:right w:val="single" w:sz="8" w:space="0" w:color="auto"/>
            </w:tcBorders>
            <w:shd w:val="clear" w:color="auto" w:fill="F2F2F2" w:themeFill="background1" w:themeFillShade="F2"/>
            <w:vAlign w:val="center"/>
          </w:tcPr>
          <w:p w:rsidR="00F94860" w:rsidRPr="000E42CC" w:rsidRDefault="00F94860" w:rsidP="000E42CC">
            <w:pPr>
              <w:keepNext/>
              <w:keepLines/>
              <w:spacing w:line="276" w:lineRule="auto"/>
              <w:jc w:val="center"/>
              <w:rPr>
                <w:rFonts w:eastAsia="Times New Roman"/>
                <w:sz w:val="20"/>
                <w:szCs w:val="20"/>
                <w:lang w:eastAsia="ro-RO"/>
              </w:rPr>
            </w:pPr>
            <w:r w:rsidRPr="000E42CC">
              <w:rPr>
                <w:rFonts w:eastAsia="Times New Roman"/>
                <w:sz w:val="20"/>
                <w:szCs w:val="20"/>
                <w:lang w:eastAsia="ro-RO"/>
              </w:rPr>
              <w:t>n/a</w:t>
            </w:r>
          </w:p>
        </w:tc>
      </w:tr>
    </w:tbl>
    <w:p w:rsidR="00F94860" w:rsidRPr="000E42CC" w:rsidRDefault="00F94860" w:rsidP="00F94860">
      <w:pPr>
        <w:spacing w:line="276" w:lineRule="auto"/>
        <w:rPr>
          <w:b/>
          <w:color w:val="FF0000"/>
          <w:sz w:val="20"/>
          <w:szCs w:val="20"/>
        </w:rPr>
      </w:pPr>
    </w:p>
    <w:p w:rsidR="00F94860" w:rsidRPr="000E42CC" w:rsidRDefault="00F94860" w:rsidP="00F94860">
      <w:pPr>
        <w:rPr>
          <w:sz w:val="20"/>
          <w:szCs w:val="20"/>
        </w:rPr>
      </w:pPr>
    </w:p>
    <w:p w:rsidR="00585C1F" w:rsidRPr="000E42CC" w:rsidRDefault="00585C1F" w:rsidP="00585C1F">
      <w:pPr>
        <w:pStyle w:val="Heading2"/>
        <w:rPr>
          <w:rStyle w:val="Heading2Char"/>
          <w:rFonts w:ascii="Times New Roman" w:hAnsi="Times New Roman"/>
          <w:b/>
          <w:color w:val="auto"/>
        </w:rPr>
      </w:pPr>
      <w:bookmarkStart w:id="111" w:name="_Toc5550901"/>
      <w:r w:rsidRPr="000E42CC">
        <w:rPr>
          <w:rStyle w:val="Heading2Char"/>
          <w:rFonts w:ascii="Times New Roman" w:hAnsi="Times New Roman"/>
          <w:b/>
          <w:color w:val="auto"/>
        </w:rPr>
        <w:t>9.3. Indicarea activităţii realizate</w:t>
      </w:r>
      <w:bookmarkEnd w:id="111"/>
    </w:p>
    <w:p w:rsidR="00585C1F" w:rsidRPr="000E42CC" w:rsidRDefault="00585C1F" w:rsidP="00585C1F"/>
    <w:p w:rsidR="00585C1F" w:rsidRPr="000E42CC" w:rsidRDefault="00585C1F" w:rsidP="00585C1F">
      <w:pPr>
        <w:shd w:val="clear" w:color="auto" w:fill="FFFFFF"/>
        <w:spacing w:line="240" w:lineRule="auto"/>
        <w:rPr>
          <w:rFonts w:eastAsia="Times New Roman"/>
          <w:color w:val="000000"/>
          <w:szCs w:val="24"/>
          <w:lang w:eastAsia="ro-RO"/>
        </w:rPr>
      </w:pPr>
      <w:r w:rsidRPr="000E42CC">
        <w:rPr>
          <w:rFonts w:eastAsia="Times New Roman"/>
          <w:color w:val="000000"/>
          <w:szCs w:val="24"/>
          <w:lang w:eastAsia="ro-RO"/>
        </w:rPr>
        <w:t>Activităţi planificate:</w:t>
      </w:r>
    </w:p>
    <w:p w:rsidR="00585C1F" w:rsidRPr="000E42CC" w:rsidRDefault="00585C1F" w:rsidP="00585C1F"/>
    <w:tbl>
      <w:tblPr>
        <w:tblW w:w="977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9" w:type="dxa"/>
          <w:right w:w="29" w:type="dxa"/>
        </w:tblCellMar>
        <w:tblLook w:val="04A0" w:firstRow="1" w:lastRow="0" w:firstColumn="1" w:lastColumn="0" w:noHBand="0" w:noVBand="1"/>
      </w:tblPr>
      <w:tblGrid>
        <w:gridCol w:w="564"/>
        <w:gridCol w:w="3544"/>
        <w:gridCol w:w="283"/>
        <w:gridCol w:w="284"/>
        <w:gridCol w:w="283"/>
        <w:gridCol w:w="284"/>
        <w:gridCol w:w="283"/>
        <w:gridCol w:w="284"/>
        <w:gridCol w:w="283"/>
        <w:gridCol w:w="284"/>
        <w:gridCol w:w="283"/>
        <w:gridCol w:w="322"/>
        <w:gridCol w:w="283"/>
        <w:gridCol w:w="284"/>
        <w:gridCol w:w="283"/>
        <w:gridCol w:w="284"/>
        <w:gridCol w:w="283"/>
        <w:gridCol w:w="284"/>
        <w:gridCol w:w="283"/>
        <w:gridCol w:w="284"/>
        <w:gridCol w:w="283"/>
        <w:gridCol w:w="247"/>
      </w:tblGrid>
      <w:tr w:rsidR="00585C1F" w:rsidRPr="000E42CC" w:rsidTr="000E42CC">
        <w:trPr>
          <w:trHeight w:val="288"/>
          <w:tblHeader/>
          <w:jc w:val="center"/>
        </w:trPr>
        <w:tc>
          <w:tcPr>
            <w:tcW w:w="564" w:type="dxa"/>
            <w:vMerge w:val="restart"/>
            <w:shd w:val="clear" w:color="auto" w:fill="auto"/>
            <w:noWrap/>
            <w:vAlign w:val="center"/>
            <w:hideMark/>
          </w:tcPr>
          <w:p w:rsidR="00585C1F" w:rsidRPr="000E42CC" w:rsidRDefault="00585C1F" w:rsidP="00F917C2">
            <w:pPr>
              <w:spacing w:line="276" w:lineRule="auto"/>
              <w:jc w:val="center"/>
              <w:rPr>
                <w:rFonts w:eastAsia="Times New Roman"/>
                <w:b/>
                <w:sz w:val="18"/>
                <w:szCs w:val="18"/>
                <w:lang w:eastAsia="ro-RO"/>
              </w:rPr>
            </w:pPr>
            <w:r w:rsidRPr="000E42CC">
              <w:rPr>
                <w:rFonts w:eastAsia="Times New Roman"/>
                <w:b/>
                <w:sz w:val="18"/>
                <w:szCs w:val="18"/>
                <w:lang w:eastAsia="ro-RO"/>
              </w:rPr>
              <w:t>Nr MS</w:t>
            </w:r>
          </w:p>
        </w:tc>
        <w:tc>
          <w:tcPr>
            <w:tcW w:w="3544" w:type="dxa"/>
            <w:vMerge w:val="restart"/>
            <w:shd w:val="clear" w:color="auto" w:fill="auto"/>
            <w:noWrap/>
            <w:vAlign w:val="center"/>
            <w:hideMark/>
          </w:tcPr>
          <w:p w:rsidR="00585C1F" w:rsidRPr="000E42CC" w:rsidRDefault="00585C1F" w:rsidP="00F917C2">
            <w:pPr>
              <w:spacing w:line="276" w:lineRule="auto"/>
              <w:jc w:val="center"/>
              <w:rPr>
                <w:rFonts w:eastAsia="Times New Roman"/>
                <w:b/>
                <w:sz w:val="18"/>
                <w:szCs w:val="18"/>
                <w:lang w:eastAsia="ro-RO"/>
              </w:rPr>
            </w:pPr>
            <w:r w:rsidRPr="000E42CC">
              <w:rPr>
                <w:rFonts w:eastAsia="Times New Roman"/>
                <w:b/>
                <w:sz w:val="18"/>
                <w:szCs w:val="18"/>
                <w:lang w:eastAsia="ro-RO"/>
              </w:rPr>
              <w:t>Activitate</w:t>
            </w:r>
          </w:p>
        </w:tc>
        <w:tc>
          <w:tcPr>
            <w:tcW w:w="1134" w:type="dxa"/>
            <w:gridSpan w:val="4"/>
            <w:shd w:val="clear" w:color="auto" w:fill="auto"/>
            <w:vAlign w:val="center"/>
            <w:hideMark/>
          </w:tcPr>
          <w:p w:rsidR="00585C1F" w:rsidRPr="000E42CC" w:rsidRDefault="00585C1F" w:rsidP="00F917C2">
            <w:pPr>
              <w:spacing w:line="276" w:lineRule="auto"/>
              <w:jc w:val="center"/>
              <w:rPr>
                <w:rFonts w:eastAsia="Times New Roman"/>
                <w:b/>
                <w:bCs/>
                <w:sz w:val="18"/>
                <w:szCs w:val="18"/>
                <w:lang w:eastAsia="ro-RO"/>
              </w:rPr>
            </w:pPr>
            <w:r w:rsidRPr="000E42CC">
              <w:rPr>
                <w:rFonts w:eastAsia="Times New Roman"/>
                <w:b/>
                <w:bCs/>
                <w:sz w:val="18"/>
                <w:szCs w:val="18"/>
                <w:lang w:eastAsia="ro-RO"/>
              </w:rPr>
              <w:t>Anul 1</w:t>
            </w:r>
          </w:p>
        </w:tc>
        <w:tc>
          <w:tcPr>
            <w:tcW w:w="1134" w:type="dxa"/>
            <w:gridSpan w:val="4"/>
            <w:shd w:val="clear" w:color="auto" w:fill="auto"/>
            <w:vAlign w:val="center"/>
            <w:hideMark/>
          </w:tcPr>
          <w:p w:rsidR="00585C1F" w:rsidRPr="000E42CC" w:rsidRDefault="00585C1F" w:rsidP="00F917C2">
            <w:pPr>
              <w:spacing w:line="276" w:lineRule="auto"/>
              <w:jc w:val="center"/>
              <w:rPr>
                <w:rFonts w:eastAsia="Times New Roman"/>
                <w:b/>
                <w:bCs/>
                <w:sz w:val="18"/>
                <w:szCs w:val="18"/>
                <w:lang w:eastAsia="ro-RO"/>
              </w:rPr>
            </w:pPr>
            <w:r w:rsidRPr="000E42CC">
              <w:rPr>
                <w:rFonts w:eastAsia="Times New Roman"/>
                <w:b/>
                <w:bCs/>
                <w:sz w:val="18"/>
                <w:szCs w:val="18"/>
                <w:lang w:eastAsia="ro-RO"/>
              </w:rPr>
              <w:t>Anul 2</w:t>
            </w:r>
          </w:p>
        </w:tc>
        <w:tc>
          <w:tcPr>
            <w:tcW w:w="1172" w:type="dxa"/>
            <w:gridSpan w:val="4"/>
            <w:shd w:val="clear" w:color="auto" w:fill="auto"/>
            <w:vAlign w:val="center"/>
            <w:hideMark/>
          </w:tcPr>
          <w:p w:rsidR="00585C1F" w:rsidRPr="000E42CC" w:rsidRDefault="00585C1F" w:rsidP="00F917C2">
            <w:pPr>
              <w:spacing w:line="276" w:lineRule="auto"/>
              <w:jc w:val="center"/>
              <w:rPr>
                <w:rFonts w:eastAsia="Times New Roman"/>
                <w:b/>
                <w:bCs/>
                <w:sz w:val="18"/>
                <w:szCs w:val="18"/>
                <w:lang w:eastAsia="ro-RO"/>
              </w:rPr>
            </w:pPr>
            <w:r w:rsidRPr="000E42CC">
              <w:rPr>
                <w:rFonts w:eastAsia="Times New Roman"/>
                <w:b/>
                <w:bCs/>
                <w:sz w:val="18"/>
                <w:szCs w:val="18"/>
                <w:lang w:eastAsia="ro-RO"/>
              </w:rPr>
              <w:t>Anul 3</w:t>
            </w:r>
          </w:p>
        </w:tc>
        <w:tc>
          <w:tcPr>
            <w:tcW w:w="1134" w:type="dxa"/>
            <w:gridSpan w:val="4"/>
            <w:shd w:val="clear" w:color="auto" w:fill="auto"/>
            <w:vAlign w:val="center"/>
            <w:hideMark/>
          </w:tcPr>
          <w:p w:rsidR="00585C1F" w:rsidRPr="000E42CC" w:rsidRDefault="00585C1F" w:rsidP="00F917C2">
            <w:pPr>
              <w:spacing w:line="276" w:lineRule="auto"/>
              <w:jc w:val="center"/>
              <w:rPr>
                <w:rFonts w:eastAsia="Times New Roman"/>
                <w:b/>
                <w:bCs/>
                <w:sz w:val="18"/>
                <w:szCs w:val="18"/>
                <w:lang w:eastAsia="ro-RO"/>
              </w:rPr>
            </w:pPr>
            <w:r w:rsidRPr="000E42CC">
              <w:rPr>
                <w:rFonts w:eastAsia="Times New Roman"/>
                <w:b/>
                <w:bCs/>
                <w:sz w:val="18"/>
                <w:szCs w:val="18"/>
                <w:lang w:eastAsia="ro-RO"/>
              </w:rPr>
              <w:t>Anul 4</w:t>
            </w:r>
          </w:p>
        </w:tc>
        <w:tc>
          <w:tcPr>
            <w:tcW w:w="1097" w:type="dxa"/>
            <w:gridSpan w:val="4"/>
            <w:shd w:val="clear" w:color="auto" w:fill="auto"/>
            <w:vAlign w:val="center"/>
            <w:hideMark/>
          </w:tcPr>
          <w:p w:rsidR="00585C1F" w:rsidRPr="000E42CC" w:rsidRDefault="00585C1F" w:rsidP="00F917C2">
            <w:pPr>
              <w:spacing w:line="276" w:lineRule="auto"/>
              <w:jc w:val="center"/>
              <w:rPr>
                <w:rFonts w:eastAsia="Times New Roman"/>
                <w:b/>
                <w:bCs/>
                <w:sz w:val="18"/>
                <w:szCs w:val="18"/>
                <w:lang w:eastAsia="ro-RO"/>
              </w:rPr>
            </w:pPr>
            <w:r w:rsidRPr="000E42CC">
              <w:rPr>
                <w:rFonts w:eastAsia="Times New Roman"/>
                <w:b/>
                <w:bCs/>
                <w:sz w:val="18"/>
                <w:szCs w:val="18"/>
                <w:lang w:eastAsia="ro-RO"/>
              </w:rPr>
              <w:t>Anul 5</w:t>
            </w:r>
          </w:p>
        </w:tc>
      </w:tr>
      <w:tr w:rsidR="00585C1F" w:rsidRPr="000E42CC" w:rsidTr="000E42CC">
        <w:trPr>
          <w:trHeight w:val="288"/>
          <w:jc w:val="center"/>
        </w:trPr>
        <w:tc>
          <w:tcPr>
            <w:tcW w:w="564" w:type="dxa"/>
            <w:vMerge/>
            <w:vAlign w:val="center"/>
            <w:hideMark/>
          </w:tcPr>
          <w:p w:rsidR="00585C1F" w:rsidRPr="000E42CC" w:rsidRDefault="00585C1F" w:rsidP="00F917C2">
            <w:pPr>
              <w:spacing w:line="276" w:lineRule="auto"/>
              <w:jc w:val="center"/>
              <w:rPr>
                <w:rFonts w:eastAsia="Times New Roman"/>
                <w:sz w:val="18"/>
                <w:szCs w:val="18"/>
                <w:lang w:eastAsia="ro-RO"/>
              </w:rPr>
            </w:pPr>
          </w:p>
        </w:tc>
        <w:tc>
          <w:tcPr>
            <w:tcW w:w="3544" w:type="dxa"/>
            <w:vMerge/>
            <w:vAlign w:val="center"/>
            <w:hideMark/>
          </w:tcPr>
          <w:p w:rsidR="00585C1F" w:rsidRPr="000E42CC" w:rsidRDefault="00585C1F" w:rsidP="00F917C2">
            <w:pPr>
              <w:spacing w:line="276" w:lineRule="auto"/>
              <w:jc w:val="center"/>
              <w:rPr>
                <w:rFonts w:eastAsia="Times New Roman"/>
                <w:sz w:val="18"/>
                <w:szCs w:val="18"/>
                <w:lang w:eastAsia="ro-RO"/>
              </w:rPr>
            </w:pPr>
          </w:p>
        </w:tc>
        <w:tc>
          <w:tcPr>
            <w:tcW w:w="283" w:type="dxa"/>
            <w:shd w:val="clear" w:color="auto" w:fill="auto"/>
            <w:vAlign w:val="center"/>
            <w:hideMark/>
          </w:tcPr>
          <w:p w:rsidR="00585C1F" w:rsidRPr="000E42CC" w:rsidRDefault="00585C1F" w:rsidP="00F917C2">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shd w:val="clear" w:color="auto" w:fill="auto"/>
            <w:vAlign w:val="center"/>
            <w:hideMark/>
          </w:tcPr>
          <w:p w:rsidR="00585C1F" w:rsidRPr="000E42CC" w:rsidRDefault="00585C1F" w:rsidP="00F917C2">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shd w:val="clear" w:color="auto" w:fill="auto"/>
            <w:vAlign w:val="center"/>
            <w:hideMark/>
          </w:tcPr>
          <w:p w:rsidR="00585C1F" w:rsidRPr="000E42CC" w:rsidRDefault="00585C1F" w:rsidP="00F917C2">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shd w:val="clear" w:color="auto" w:fill="auto"/>
            <w:vAlign w:val="center"/>
            <w:hideMark/>
          </w:tcPr>
          <w:p w:rsidR="00585C1F" w:rsidRPr="000E42CC" w:rsidRDefault="00585C1F" w:rsidP="00F917C2">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shd w:val="clear" w:color="auto" w:fill="auto"/>
            <w:vAlign w:val="center"/>
            <w:hideMark/>
          </w:tcPr>
          <w:p w:rsidR="00585C1F" w:rsidRPr="000E42CC" w:rsidRDefault="00585C1F" w:rsidP="00F917C2">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shd w:val="clear" w:color="auto" w:fill="auto"/>
            <w:vAlign w:val="center"/>
            <w:hideMark/>
          </w:tcPr>
          <w:p w:rsidR="00585C1F" w:rsidRPr="000E42CC" w:rsidRDefault="00585C1F" w:rsidP="00F917C2">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shd w:val="clear" w:color="auto" w:fill="auto"/>
            <w:vAlign w:val="center"/>
            <w:hideMark/>
          </w:tcPr>
          <w:p w:rsidR="00585C1F" w:rsidRPr="000E42CC" w:rsidRDefault="00585C1F" w:rsidP="00F917C2">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shd w:val="clear" w:color="auto" w:fill="auto"/>
            <w:vAlign w:val="center"/>
            <w:hideMark/>
          </w:tcPr>
          <w:p w:rsidR="00585C1F" w:rsidRPr="000E42CC" w:rsidRDefault="00585C1F" w:rsidP="00F917C2">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shd w:val="clear" w:color="auto" w:fill="auto"/>
            <w:vAlign w:val="center"/>
            <w:hideMark/>
          </w:tcPr>
          <w:p w:rsidR="00585C1F" w:rsidRPr="000E42CC" w:rsidRDefault="00585C1F" w:rsidP="00F917C2">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322" w:type="dxa"/>
            <w:shd w:val="clear" w:color="auto" w:fill="auto"/>
            <w:vAlign w:val="center"/>
            <w:hideMark/>
          </w:tcPr>
          <w:p w:rsidR="00585C1F" w:rsidRPr="000E42CC" w:rsidRDefault="00585C1F" w:rsidP="00F917C2">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shd w:val="clear" w:color="auto" w:fill="auto"/>
            <w:vAlign w:val="center"/>
            <w:hideMark/>
          </w:tcPr>
          <w:p w:rsidR="00585C1F" w:rsidRPr="000E42CC" w:rsidRDefault="00585C1F" w:rsidP="00F917C2">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shd w:val="clear" w:color="auto" w:fill="auto"/>
            <w:vAlign w:val="center"/>
            <w:hideMark/>
          </w:tcPr>
          <w:p w:rsidR="00585C1F" w:rsidRPr="000E42CC" w:rsidRDefault="00585C1F" w:rsidP="00F917C2">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shd w:val="clear" w:color="auto" w:fill="auto"/>
            <w:vAlign w:val="center"/>
            <w:hideMark/>
          </w:tcPr>
          <w:p w:rsidR="00585C1F" w:rsidRPr="000E42CC" w:rsidRDefault="00585C1F" w:rsidP="00F917C2">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shd w:val="clear" w:color="auto" w:fill="auto"/>
            <w:vAlign w:val="center"/>
            <w:hideMark/>
          </w:tcPr>
          <w:p w:rsidR="00585C1F" w:rsidRPr="000E42CC" w:rsidRDefault="00585C1F" w:rsidP="00F917C2">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shd w:val="clear" w:color="auto" w:fill="auto"/>
            <w:vAlign w:val="center"/>
            <w:hideMark/>
          </w:tcPr>
          <w:p w:rsidR="00585C1F" w:rsidRPr="000E42CC" w:rsidRDefault="00585C1F" w:rsidP="00F917C2">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84" w:type="dxa"/>
            <w:shd w:val="clear" w:color="auto" w:fill="auto"/>
            <w:vAlign w:val="center"/>
            <w:hideMark/>
          </w:tcPr>
          <w:p w:rsidR="00585C1F" w:rsidRPr="000E42CC" w:rsidRDefault="00585C1F" w:rsidP="00F917C2">
            <w:pPr>
              <w:spacing w:line="276" w:lineRule="auto"/>
              <w:jc w:val="center"/>
              <w:rPr>
                <w:rFonts w:eastAsia="Times New Roman"/>
                <w:sz w:val="18"/>
                <w:szCs w:val="18"/>
                <w:lang w:eastAsia="ro-RO"/>
              </w:rPr>
            </w:pPr>
            <w:r w:rsidRPr="000E42CC">
              <w:rPr>
                <w:rFonts w:eastAsia="Times New Roman"/>
                <w:sz w:val="18"/>
                <w:szCs w:val="18"/>
                <w:lang w:eastAsia="ro-RO"/>
              </w:rPr>
              <w:t>T4</w:t>
            </w:r>
          </w:p>
        </w:tc>
        <w:tc>
          <w:tcPr>
            <w:tcW w:w="283" w:type="dxa"/>
            <w:shd w:val="clear" w:color="auto" w:fill="auto"/>
            <w:vAlign w:val="center"/>
            <w:hideMark/>
          </w:tcPr>
          <w:p w:rsidR="00585C1F" w:rsidRPr="000E42CC" w:rsidRDefault="00585C1F" w:rsidP="00F917C2">
            <w:pPr>
              <w:spacing w:line="276" w:lineRule="auto"/>
              <w:jc w:val="center"/>
              <w:rPr>
                <w:rFonts w:eastAsia="Times New Roman"/>
                <w:sz w:val="18"/>
                <w:szCs w:val="18"/>
                <w:lang w:eastAsia="ro-RO"/>
              </w:rPr>
            </w:pPr>
            <w:r w:rsidRPr="000E42CC">
              <w:rPr>
                <w:rFonts w:eastAsia="Times New Roman"/>
                <w:sz w:val="18"/>
                <w:szCs w:val="18"/>
                <w:lang w:eastAsia="ro-RO"/>
              </w:rPr>
              <w:t>T1</w:t>
            </w:r>
          </w:p>
        </w:tc>
        <w:tc>
          <w:tcPr>
            <w:tcW w:w="284" w:type="dxa"/>
            <w:shd w:val="clear" w:color="auto" w:fill="auto"/>
            <w:vAlign w:val="center"/>
            <w:hideMark/>
          </w:tcPr>
          <w:p w:rsidR="00585C1F" w:rsidRPr="000E42CC" w:rsidRDefault="00585C1F" w:rsidP="00F917C2">
            <w:pPr>
              <w:spacing w:line="276" w:lineRule="auto"/>
              <w:jc w:val="center"/>
              <w:rPr>
                <w:rFonts w:eastAsia="Times New Roman"/>
                <w:sz w:val="18"/>
                <w:szCs w:val="18"/>
                <w:lang w:eastAsia="ro-RO"/>
              </w:rPr>
            </w:pPr>
            <w:r w:rsidRPr="000E42CC">
              <w:rPr>
                <w:rFonts w:eastAsia="Times New Roman"/>
                <w:sz w:val="18"/>
                <w:szCs w:val="18"/>
                <w:lang w:eastAsia="ro-RO"/>
              </w:rPr>
              <w:t>T2</w:t>
            </w:r>
          </w:p>
        </w:tc>
        <w:tc>
          <w:tcPr>
            <w:tcW w:w="283" w:type="dxa"/>
            <w:shd w:val="clear" w:color="auto" w:fill="auto"/>
            <w:vAlign w:val="center"/>
            <w:hideMark/>
          </w:tcPr>
          <w:p w:rsidR="00585C1F" w:rsidRPr="000E42CC" w:rsidRDefault="00585C1F" w:rsidP="00F917C2">
            <w:pPr>
              <w:spacing w:line="276" w:lineRule="auto"/>
              <w:jc w:val="center"/>
              <w:rPr>
                <w:rFonts w:eastAsia="Times New Roman"/>
                <w:sz w:val="18"/>
                <w:szCs w:val="18"/>
                <w:lang w:eastAsia="ro-RO"/>
              </w:rPr>
            </w:pPr>
            <w:r w:rsidRPr="000E42CC">
              <w:rPr>
                <w:rFonts w:eastAsia="Times New Roman"/>
                <w:sz w:val="18"/>
                <w:szCs w:val="18"/>
                <w:lang w:eastAsia="ro-RO"/>
              </w:rPr>
              <w:t>T3</w:t>
            </w:r>
          </w:p>
        </w:tc>
        <w:tc>
          <w:tcPr>
            <w:tcW w:w="247" w:type="dxa"/>
            <w:shd w:val="clear" w:color="auto" w:fill="auto"/>
            <w:vAlign w:val="center"/>
            <w:hideMark/>
          </w:tcPr>
          <w:p w:rsidR="00585C1F" w:rsidRPr="000E42CC" w:rsidRDefault="00585C1F" w:rsidP="00F917C2">
            <w:pPr>
              <w:spacing w:line="276" w:lineRule="auto"/>
              <w:ind w:right="-25"/>
              <w:jc w:val="center"/>
              <w:rPr>
                <w:rFonts w:eastAsia="Times New Roman"/>
                <w:sz w:val="18"/>
                <w:szCs w:val="18"/>
                <w:lang w:eastAsia="ro-RO"/>
              </w:rPr>
            </w:pPr>
            <w:r w:rsidRPr="000E42CC">
              <w:rPr>
                <w:rFonts w:eastAsia="Times New Roman"/>
                <w:sz w:val="18"/>
                <w:szCs w:val="18"/>
                <w:lang w:eastAsia="ro-RO"/>
              </w:rPr>
              <w:t>T4</w:t>
            </w:r>
          </w:p>
        </w:tc>
      </w:tr>
      <w:tr w:rsidR="00585C1F" w:rsidRPr="000E42CC" w:rsidTr="000E42CC">
        <w:trPr>
          <w:trHeight w:val="402"/>
          <w:jc w:val="center"/>
        </w:trPr>
        <w:tc>
          <w:tcPr>
            <w:tcW w:w="9779" w:type="dxa"/>
            <w:gridSpan w:val="22"/>
            <w:shd w:val="clear" w:color="auto" w:fill="auto"/>
            <w:noWrap/>
            <w:vAlign w:val="center"/>
          </w:tcPr>
          <w:p w:rsidR="00585C1F" w:rsidRPr="000E42CC" w:rsidRDefault="00585C1F" w:rsidP="00F917C2">
            <w:pPr>
              <w:spacing w:line="276" w:lineRule="auto"/>
              <w:ind w:left="-8" w:right="-34"/>
              <w:jc w:val="center"/>
              <w:rPr>
                <w:rFonts w:eastAsia="Times New Roman"/>
                <w:sz w:val="18"/>
                <w:szCs w:val="18"/>
                <w:lang w:eastAsia="ro-RO"/>
              </w:rPr>
            </w:pPr>
            <w:r w:rsidRPr="000E42CC">
              <w:rPr>
                <w:b/>
                <w:sz w:val="18"/>
                <w:szCs w:val="18"/>
              </w:rPr>
              <w:t>OG 1: Asigurarea conservării habitatelor şi speciilor pentru care a fost declarat situl ROSCI0357 Porumbeni</w:t>
            </w:r>
          </w:p>
        </w:tc>
      </w:tr>
      <w:tr w:rsidR="00585C1F" w:rsidRPr="000E42CC" w:rsidTr="000E42CC">
        <w:trPr>
          <w:trHeight w:val="402"/>
          <w:jc w:val="center"/>
        </w:trPr>
        <w:tc>
          <w:tcPr>
            <w:tcW w:w="9779" w:type="dxa"/>
            <w:gridSpan w:val="22"/>
            <w:shd w:val="clear" w:color="auto" w:fill="auto"/>
            <w:noWrap/>
            <w:vAlign w:val="center"/>
          </w:tcPr>
          <w:p w:rsidR="00585C1F" w:rsidRPr="000E42CC" w:rsidRDefault="00585C1F" w:rsidP="00F917C2">
            <w:pPr>
              <w:spacing w:line="276" w:lineRule="auto"/>
              <w:ind w:left="-8" w:right="-34"/>
              <w:jc w:val="center"/>
              <w:rPr>
                <w:rFonts w:eastAsia="Times New Roman"/>
                <w:sz w:val="18"/>
                <w:szCs w:val="18"/>
                <w:lang w:eastAsia="ro-RO"/>
              </w:rPr>
            </w:pPr>
            <w:r w:rsidRPr="000E42CC">
              <w:rPr>
                <w:rFonts w:eastAsia="Times New Roman"/>
                <w:b/>
                <w:bCs/>
                <w:iCs/>
                <w:sz w:val="18"/>
                <w:szCs w:val="18"/>
              </w:rPr>
              <w:t xml:space="preserve">MG 1/ OS 1 </w:t>
            </w:r>
            <w:r w:rsidRPr="000E42CC">
              <w:rPr>
                <w:b/>
                <w:i/>
                <w:sz w:val="18"/>
                <w:szCs w:val="18"/>
              </w:rPr>
              <w:t>Menținerea stării de conservare favorabilă a speciilor de interes comunitar din sit și a habitatelor specifice</w:t>
            </w:r>
          </w:p>
        </w:tc>
      </w:tr>
      <w:tr w:rsidR="00585C1F" w:rsidRPr="000E42CC" w:rsidTr="000E42CC">
        <w:trPr>
          <w:trHeight w:val="402"/>
          <w:jc w:val="center"/>
        </w:trPr>
        <w:tc>
          <w:tcPr>
            <w:tcW w:w="564" w:type="dxa"/>
            <w:shd w:val="clear" w:color="auto" w:fill="auto"/>
            <w:noWrap/>
            <w:vAlign w:val="center"/>
            <w:hideMark/>
          </w:tcPr>
          <w:p w:rsidR="00585C1F" w:rsidRPr="000E42CC" w:rsidRDefault="00585C1F" w:rsidP="00F917C2">
            <w:pPr>
              <w:spacing w:line="276" w:lineRule="auto"/>
              <w:rPr>
                <w:sz w:val="18"/>
                <w:szCs w:val="18"/>
                <w:lang w:eastAsia="ro-RO"/>
              </w:rPr>
            </w:pPr>
            <w:r w:rsidRPr="000E42CC">
              <w:rPr>
                <w:sz w:val="18"/>
                <w:szCs w:val="18"/>
                <w:lang w:eastAsia="ro-RO"/>
              </w:rPr>
              <w:t>1.1.1</w:t>
            </w:r>
          </w:p>
        </w:tc>
        <w:tc>
          <w:tcPr>
            <w:tcW w:w="3544" w:type="dxa"/>
            <w:shd w:val="clear" w:color="auto" w:fill="auto"/>
            <w:noWrap/>
            <w:hideMark/>
          </w:tcPr>
          <w:p w:rsidR="00585C1F" w:rsidRPr="000E42CC" w:rsidRDefault="00585C1F" w:rsidP="00F917C2">
            <w:pPr>
              <w:spacing w:line="276" w:lineRule="auto"/>
              <w:rPr>
                <w:sz w:val="18"/>
                <w:szCs w:val="18"/>
              </w:rPr>
            </w:pPr>
            <w:r w:rsidRPr="000E42CC">
              <w:rPr>
                <w:sz w:val="18"/>
                <w:szCs w:val="18"/>
              </w:rPr>
              <w:t xml:space="preserve">Menținerea stării de conservare faborabilă pentru speciile de </w:t>
            </w:r>
            <w:r w:rsidRPr="000E42CC">
              <w:rPr>
                <w:b/>
                <w:sz w:val="18"/>
                <w:szCs w:val="18"/>
              </w:rPr>
              <w:t>nevertebrate</w:t>
            </w:r>
            <w:r w:rsidRPr="000E42CC">
              <w:rPr>
                <w:sz w:val="18"/>
                <w:szCs w:val="18"/>
              </w:rPr>
              <w:t xml:space="preserve">: </w:t>
            </w:r>
            <w:r w:rsidRPr="000E42CC">
              <w:rPr>
                <w:i/>
                <w:sz w:val="18"/>
                <w:szCs w:val="18"/>
              </w:rPr>
              <w:t xml:space="preserve">Lucanus cervus </w:t>
            </w:r>
            <w:r w:rsidRPr="000E42CC">
              <w:rPr>
                <w:sz w:val="18"/>
                <w:szCs w:val="18"/>
              </w:rPr>
              <w:t xml:space="preserve">și </w:t>
            </w:r>
            <w:r w:rsidRPr="000E42CC">
              <w:rPr>
                <w:b/>
                <w:sz w:val="18"/>
                <w:szCs w:val="18"/>
              </w:rPr>
              <w:t xml:space="preserve">amfibieni: </w:t>
            </w:r>
            <w:r w:rsidRPr="000E42CC">
              <w:rPr>
                <w:i/>
                <w:sz w:val="18"/>
                <w:szCs w:val="18"/>
              </w:rPr>
              <w:t>Bombina variegata, Triturus vulgaris ampelensis</w:t>
            </w: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r w:rsidRPr="000E42CC">
              <w:rPr>
                <w:rFonts w:eastAsia="Times New Roman"/>
                <w:sz w:val="18"/>
                <w:szCs w:val="18"/>
                <w:lang w:eastAsia="ro-RO"/>
              </w:rPr>
              <w:t>x</w:t>
            </w:r>
          </w:p>
          <w:p w:rsidR="00585C1F" w:rsidRPr="000E42CC" w:rsidRDefault="00585C1F" w:rsidP="00F917C2">
            <w:pPr>
              <w:spacing w:line="276" w:lineRule="auto"/>
              <w:jc w:val="center"/>
              <w:rPr>
                <w:rFonts w:eastAsia="Times New Roman"/>
                <w:sz w:val="18"/>
                <w:szCs w:val="18"/>
                <w:lang w:eastAsia="ro-RO"/>
              </w:rPr>
            </w:pPr>
          </w:p>
          <w:p w:rsidR="00585C1F" w:rsidRPr="000E42CC" w:rsidRDefault="00585C1F" w:rsidP="00F917C2">
            <w:pPr>
              <w:spacing w:line="276" w:lineRule="auto"/>
              <w:jc w:val="center"/>
              <w:rPr>
                <w:rFonts w:eastAsia="Times New Roman"/>
                <w:sz w:val="18"/>
                <w:szCs w:val="18"/>
                <w:lang w:eastAsia="ro-RO"/>
              </w:rPr>
            </w:pPr>
          </w:p>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322"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47"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r>
      <w:tr w:rsidR="00585C1F" w:rsidRPr="000E42CC" w:rsidTr="000E42CC">
        <w:trPr>
          <w:trHeight w:val="402"/>
          <w:jc w:val="center"/>
        </w:trPr>
        <w:tc>
          <w:tcPr>
            <w:tcW w:w="564" w:type="dxa"/>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1.1.2</w:t>
            </w:r>
          </w:p>
        </w:tc>
        <w:tc>
          <w:tcPr>
            <w:tcW w:w="3544" w:type="dxa"/>
            <w:shd w:val="clear" w:color="auto" w:fill="auto"/>
            <w:noWrap/>
          </w:tcPr>
          <w:p w:rsidR="00585C1F" w:rsidRPr="000E42CC" w:rsidRDefault="00585C1F" w:rsidP="00F917C2">
            <w:pPr>
              <w:spacing w:line="276" w:lineRule="auto"/>
              <w:rPr>
                <w:sz w:val="18"/>
                <w:szCs w:val="18"/>
              </w:rPr>
            </w:pPr>
            <w:r w:rsidRPr="000E42CC">
              <w:rPr>
                <w:sz w:val="18"/>
                <w:szCs w:val="18"/>
              </w:rPr>
              <w:t xml:space="preserve">Interzicerea vătămării, capturării, deţinerii, comercializării speciilor de </w:t>
            </w:r>
            <w:r w:rsidRPr="000E42CC">
              <w:rPr>
                <w:b/>
                <w:sz w:val="18"/>
                <w:szCs w:val="18"/>
              </w:rPr>
              <w:t>nevertebrate</w:t>
            </w:r>
            <w:r w:rsidRPr="000E42CC">
              <w:rPr>
                <w:sz w:val="18"/>
                <w:szCs w:val="18"/>
              </w:rPr>
              <w:t xml:space="preserve">: </w:t>
            </w:r>
            <w:r w:rsidRPr="000E42CC">
              <w:rPr>
                <w:i/>
                <w:sz w:val="18"/>
                <w:szCs w:val="18"/>
              </w:rPr>
              <w:t xml:space="preserve">Lucanus cervus </w:t>
            </w:r>
            <w:r w:rsidRPr="000E42CC">
              <w:rPr>
                <w:sz w:val="18"/>
                <w:szCs w:val="18"/>
              </w:rPr>
              <w:t xml:space="preserve">și </w:t>
            </w:r>
            <w:r w:rsidRPr="000E42CC">
              <w:rPr>
                <w:b/>
                <w:sz w:val="18"/>
                <w:szCs w:val="18"/>
              </w:rPr>
              <w:t xml:space="preserve">amfibieni: </w:t>
            </w:r>
            <w:r w:rsidRPr="000E42CC">
              <w:rPr>
                <w:i/>
                <w:sz w:val="18"/>
                <w:szCs w:val="18"/>
              </w:rPr>
              <w:t>Bombina variegata, Triturus vulgaris ampelensis</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322"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47"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r>
      <w:tr w:rsidR="00585C1F" w:rsidRPr="000E42CC" w:rsidTr="000E42CC">
        <w:trPr>
          <w:trHeight w:val="402"/>
          <w:jc w:val="center"/>
        </w:trPr>
        <w:tc>
          <w:tcPr>
            <w:tcW w:w="564" w:type="dxa"/>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1.1.3</w:t>
            </w:r>
          </w:p>
        </w:tc>
        <w:tc>
          <w:tcPr>
            <w:tcW w:w="3544" w:type="dxa"/>
            <w:shd w:val="clear" w:color="auto" w:fill="auto"/>
            <w:noWrap/>
          </w:tcPr>
          <w:p w:rsidR="00585C1F" w:rsidRPr="000E42CC" w:rsidRDefault="00585C1F" w:rsidP="00F917C2">
            <w:pPr>
              <w:spacing w:line="276" w:lineRule="auto"/>
              <w:rPr>
                <w:sz w:val="18"/>
                <w:szCs w:val="18"/>
              </w:rPr>
            </w:pPr>
            <w:r w:rsidRPr="000E42CC">
              <w:rPr>
                <w:sz w:val="18"/>
                <w:szCs w:val="18"/>
              </w:rPr>
              <w:t xml:space="preserve">Limitarea accesului motorizat pe drumurile forestiere secundare şi interzicerea accesului motorizat în afara drumurilor - off-road pentru menținerea stării de conservare favorabilă a speciilor de: </w:t>
            </w:r>
            <w:r w:rsidRPr="000E42CC">
              <w:rPr>
                <w:b/>
                <w:sz w:val="18"/>
                <w:szCs w:val="18"/>
              </w:rPr>
              <w:t>nevertebrate:</w:t>
            </w:r>
            <w:r w:rsidRPr="000E42CC">
              <w:rPr>
                <w:sz w:val="18"/>
                <w:szCs w:val="18"/>
              </w:rPr>
              <w:t xml:space="preserve"> </w:t>
            </w:r>
            <w:r w:rsidRPr="000E42CC">
              <w:rPr>
                <w:i/>
                <w:sz w:val="18"/>
                <w:szCs w:val="18"/>
              </w:rPr>
              <w:t>Lucanus cervus</w:t>
            </w:r>
            <w:r w:rsidRPr="000E42CC">
              <w:rPr>
                <w:sz w:val="18"/>
                <w:szCs w:val="18"/>
              </w:rPr>
              <w:t xml:space="preserve">, </w:t>
            </w:r>
            <w:r w:rsidRPr="000E42CC">
              <w:rPr>
                <w:b/>
                <w:sz w:val="18"/>
                <w:szCs w:val="18"/>
              </w:rPr>
              <w:t>amfibieni:</w:t>
            </w:r>
            <w:r w:rsidRPr="000E42CC">
              <w:rPr>
                <w:sz w:val="18"/>
                <w:szCs w:val="18"/>
              </w:rPr>
              <w:t xml:space="preserve"> </w:t>
            </w:r>
            <w:r w:rsidRPr="000E42CC">
              <w:rPr>
                <w:i/>
                <w:sz w:val="18"/>
                <w:szCs w:val="18"/>
              </w:rPr>
              <w:t>Triturus vulgaris ampelensis, Bombina variegata</w:t>
            </w:r>
            <w:r w:rsidRPr="000E42CC">
              <w:rPr>
                <w:b/>
                <w:i/>
                <w:sz w:val="18"/>
                <w:szCs w:val="18"/>
              </w:rPr>
              <w:t xml:space="preserve">, </w:t>
            </w:r>
            <w:r w:rsidRPr="000E42CC">
              <w:rPr>
                <w:b/>
                <w:sz w:val="18"/>
                <w:szCs w:val="18"/>
              </w:rPr>
              <w:t>mamifere</w:t>
            </w:r>
            <w:r w:rsidRPr="000E42CC">
              <w:rPr>
                <w:sz w:val="18"/>
                <w:szCs w:val="18"/>
              </w:rPr>
              <w:t xml:space="preserve">: </w:t>
            </w:r>
            <w:r w:rsidRPr="000E42CC">
              <w:rPr>
                <w:i/>
                <w:color w:val="000000"/>
                <w:sz w:val="18"/>
                <w:szCs w:val="18"/>
              </w:rPr>
              <w:t>Ursus arctos,</w:t>
            </w:r>
            <w:r w:rsidRPr="000E42CC">
              <w:rPr>
                <w:color w:val="000000"/>
                <w:sz w:val="18"/>
                <w:szCs w:val="18"/>
              </w:rPr>
              <w:t xml:space="preserve"> </w:t>
            </w:r>
            <w:r w:rsidRPr="000E42CC">
              <w:rPr>
                <w:i/>
                <w:sz w:val="18"/>
                <w:szCs w:val="18"/>
              </w:rPr>
              <w:t>Canis lupus, Lutra lutra</w:t>
            </w: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322"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47" w:type="dxa"/>
            <w:tcBorders>
              <w:bottom w:val="single" w:sz="2" w:space="0" w:color="auto"/>
            </w:tcBorders>
            <w:shd w:val="clear" w:color="auto" w:fill="FFFFFF" w:themeFill="background1"/>
            <w:noWrap/>
            <w:vAlign w:val="center"/>
          </w:tcPr>
          <w:p w:rsidR="00585C1F" w:rsidRPr="000E42CC" w:rsidRDefault="00585C1F" w:rsidP="00F917C2">
            <w:pPr>
              <w:spacing w:line="276" w:lineRule="auto"/>
              <w:ind w:left="-8" w:right="-34"/>
              <w:jc w:val="center"/>
              <w:rPr>
                <w:rFonts w:eastAsia="Times New Roman"/>
                <w:sz w:val="18"/>
                <w:szCs w:val="18"/>
                <w:lang w:eastAsia="ro-RO"/>
              </w:rPr>
            </w:pPr>
          </w:p>
        </w:tc>
      </w:tr>
      <w:tr w:rsidR="00585C1F" w:rsidRPr="000E42CC" w:rsidTr="000E42CC">
        <w:trPr>
          <w:trHeight w:val="402"/>
          <w:jc w:val="center"/>
        </w:trPr>
        <w:tc>
          <w:tcPr>
            <w:tcW w:w="564" w:type="dxa"/>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1.1.4</w:t>
            </w:r>
          </w:p>
        </w:tc>
        <w:tc>
          <w:tcPr>
            <w:tcW w:w="3544" w:type="dxa"/>
            <w:shd w:val="clear" w:color="auto" w:fill="auto"/>
            <w:noWrap/>
            <w:vAlign w:val="center"/>
          </w:tcPr>
          <w:p w:rsidR="00585C1F" w:rsidRPr="000E42CC" w:rsidRDefault="00585C1F" w:rsidP="00F917C2">
            <w:pPr>
              <w:spacing w:line="276" w:lineRule="auto"/>
              <w:rPr>
                <w:sz w:val="18"/>
                <w:szCs w:val="18"/>
              </w:rPr>
            </w:pPr>
            <w:r w:rsidRPr="000E42CC">
              <w:rPr>
                <w:rFonts w:eastAsia="Times New Roman"/>
                <w:sz w:val="18"/>
                <w:szCs w:val="18"/>
              </w:rPr>
              <w:t xml:space="preserve">Interzicerea poluării apelor de suprafață (râul Târnava Mare și afluenții) şi a zonelor umede pentru menținerea calității bune a habitatelor acvatice necesare speciilor de: </w:t>
            </w:r>
            <w:r w:rsidRPr="000E42CC">
              <w:rPr>
                <w:rFonts w:eastAsia="Times New Roman"/>
                <w:b/>
                <w:sz w:val="18"/>
                <w:szCs w:val="18"/>
              </w:rPr>
              <w:t>pești:</w:t>
            </w:r>
            <w:r w:rsidRPr="000E42CC">
              <w:rPr>
                <w:b/>
                <w:i/>
                <w:sz w:val="18"/>
                <w:szCs w:val="18"/>
              </w:rPr>
              <w:t xml:space="preserve"> </w:t>
            </w:r>
            <w:r w:rsidRPr="000E42CC">
              <w:rPr>
                <w:i/>
                <w:sz w:val="18"/>
                <w:szCs w:val="18"/>
              </w:rPr>
              <w:t xml:space="preserve">Barbus meridionalis, Rhodeus sericeus amarus, Cobitis taenia, </w:t>
            </w:r>
            <w:r w:rsidRPr="000E42CC">
              <w:rPr>
                <w:b/>
                <w:sz w:val="18"/>
                <w:szCs w:val="18"/>
              </w:rPr>
              <w:t xml:space="preserve">amfibieni: </w:t>
            </w:r>
            <w:r w:rsidRPr="000E42CC">
              <w:rPr>
                <w:i/>
                <w:sz w:val="18"/>
                <w:szCs w:val="18"/>
              </w:rPr>
              <w:t xml:space="preserve">Triturus vulgaris ampelensis, Bombina variegata, </w:t>
            </w:r>
            <w:r w:rsidRPr="000E42CC">
              <w:rPr>
                <w:b/>
                <w:sz w:val="18"/>
                <w:szCs w:val="18"/>
              </w:rPr>
              <w:t>mamifere:</w:t>
            </w:r>
            <w:r w:rsidRPr="000E42CC">
              <w:rPr>
                <w:i/>
                <w:sz w:val="18"/>
                <w:szCs w:val="18"/>
              </w:rPr>
              <w:t xml:space="preserve"> Lutra lutra</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322"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47"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r>
      <w:tr w:rsidR="00585C1F" w:rsidRPr="000E42CC" w:rsidTr="000E42CC">
        <w:trPr>
          <w:trHeight w:val="402"/>
          <w:jc w:val="center"/>
        </w:trPr>
        <w:tc>
          <w:tcPr>
            <w:tcW w:w="564" w:type="dxa"/>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lastRenderedPageBreak/>
              <w:t>1.1.5</w:t>
            </w:r>
          </w:p>
        </w:tc>
        <w:tc>
          <w:tcPr>
            <w:tcW w:w="3544" w:type="dxa"/>
            <w:shd w:val="clear" w:color="auto" w:fill="auto"/>
            <w:noWrap/>
          </w:tcPr>
          <w:p w:rsidR="00585C1F" w:rsidRPr="000E42CC" w:rsidRDefault="00585C1F" w:rsidP="00F917C2">
            <w:pPr>
              <w:spacing w:line="276" w:lineRule="auto"/>
              <w:rPr>
                <w:sz w:val="18"/>
                <w:szCs w:val="18"/>
              </w:rPr>
            </w:pPr>
            <w:r w:rsidRPr="000E42CC">
              <w:rPr>
                <w:sz w:val="18"/>
                <w:szCs w:val="18"/>
              </w:rPr>
              <w:t xml:space="preserve">Menținerea în stare favorabilă a zonelor de reproducere pentru speciile de </w:t>
            </w:r>
            <w:r w:rsidRPr="000E42CC">
              <w:rPr>
                <w:b/>
                <w:sz w:val="18"/>
                <w:szCs w:val="18"/>
              </w:rPr>
              <w:t>amfibieni</w:t>
            </w:r>
            <w:r w:rsidRPr="000E42CC">
              <w:rPr>
                <w:sz w:val="18"/>
                <w:szCs w:val="18"/>
              </w:rPr>
              <w:t xml:space="preserve">: </w:t>
            </w:r>
            <w:r w:rsidRPr="000E42CC">
              <w:rPr>
                <w:i/>
                <w:sz w:val="18"/>
                <w:szCs w:val="18"/>
              </w:rPr>
              <w:t>Triturus vulgaris ampelensis, Bombina variegata</w:t>
            </w: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322"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47" w:type="dxa"/>
            <w:tcBorders>
              <w:bottom w:val="single" w:sz="2" w:space="0" w:color="auto"/>
            </w:tcBorders>
            <w:shd w:val="clear" w:color="auto" w:fill="FFFFFF" w:themeFill="background1"/>
            <w:noWrap/>
            <w:vAlign w:val="center"/>
          </w:tcPr>
          <w:p w:rsidR="00585C1F" w:rsidRPr="000E42CC" w:rsidRDefault="00585C1F" w:rsidP="00F917C2">
            <w:pPr>
              <w:spacing w:line="276" w:lineRule="auto"/>
              <w:ind w:left="-8" w:right="-34"/>
              <w:jc w:val="center"/>
              <w:rPr>
                <w:rFonts w:eastAsia="Times New Roman"/>
                <w:sz w:val="18"/>
                <w:szCs w:val="18"/>
                <w:lang w:eastAsia="ro-RO"/>
              </w:rPr>
            </w:pPr>
          </w:p>
        </w:tc>
      </w:tr>
      <w:tr w:rsidR="00585C1F" w:rsidRPr="000E42CC" w:rsidTr="000E42CC">
        <w:trPr>
          <w:trHeight w:val="402"/>
          <w:jc w:val="center"/>
        </w:trPr>
        <w:tc>
          <w:tcPr>
            <w:tcW w:w="564" w:type="dxa"/>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1.1.6</w:t>
            </w:r>
          </w:p>
        </w:tc>
        <w:tc>
          <w:tcPr>
            <w:tcW w:w="3544" w:type="dxa"/>
            <w:shd w:val="clear" w:color="auto" w:fill="auto"/>
            <w:noWrap/>
            <w:vAlign w:val="center"/>
          </w:tcPr>
          <w:p w:rsidR="00585C1F" w:rsidRPr="000E42CC" w:rsidRDefault="00585C1F" w:rsidP="00F917C2">
            <w:pPr>
              <w:spacing w:line="276" w:lineRule="auto"/>
              <w:rPr>
                <w:strike/>
                <w:sz w:val="18"/>
                <w:szCs w:val="18"/>
              </w:rPr>
            </w:pPr>
            <w:r w:rsidRPr="000E42CC">
              <w:rPr>
                <w:color w:val="000000"/>
                <w:sz w:val="18"/>
                <w:szCs w:val="18"/>
              </w:rPr>
              <w:t xml:space="preserve">Menținerea  capacității de suport a habitatelor (zonele umede, râurile și zonele limitrofe ale acestora) </w:t>
            </w:r>
            <w:r w:rsidRPr="000E42CC">
              <w:rPr>
                <w:sz w:val="18"/>
                <w:szCs w:val="18"/>
              </w:rPr>
              <w:t xml:space="preserve">prin prisma necesităţii menţinerii stării de conservare favorabilă  pentru speciile de </w:t>
            </w:r>
            <w:r w:rsidRPr="000E42CC">
              <w:rPr>
                <w:b/>
                <w:sz w:val="18"/>
                <w:szCs w:val="18"/>
              </w:rPr>
              <w:t>amfibieni:</w:t>
            </w:r>
            <w:r w:rsidRPr="000E42CC">
              <w:rPr>
                <w:sz w:val="18"/>
                <w:szCs w:val="18"/>
              </w:rPr>
              <w:t xml:space="preserve"> </w:t>
            </w:r>
            <w:r w:rsidRPr="000E42CC">
              <w:rPr>
                <w:i/>
                <w:sz w:val="18"/>
                <w:szCs w:val="18"/>
              </w:rPr>
              <w:t>Triturus vulgaris ampelensis, Bombina variegata</w:t>
            </w: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322"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47" w:type="dxa"/>
            <w:tcBorders>
              <w:bottom w:val="single" w:sz="2" w:space="0" w:color="auto"/>
            </w:tcBorders>
            <w:shd w:val="clear" w:color="auto" w:fill="FFFFFF" w:themeFill="background1"/>
            <w:noWrap/>
            <w:vAlign w:val="center"/>
          </w:tcPr>
          <w:p w:rsidR="00585C1F" w:rsidRPr="000E42CC" w:rsidRDefault="00585C1F" w:rsidP="00F917C2">
            <w:pPr>
              <w:spacing w:line="276" w:lineRule="auto"/>
              <w:ind w:left="-8" w:right="-34"/>
              <w:jc w:val="center"/>
              <w:rPr>
                <w:rFonts w:eastAsia="Times New Roman"/>
                <w:sz w:val="18"/>
                <w:szCs w:val="18"/>
                <w:lang w:eastAsia="ro-RO"/>
              </w:rPr>
            </w:pPr>
          </w:p>
        </w:tc>
      </w:tr>
      <w:tr w:rsidR="00585C1F" w:rsidRPr="000E42CC" w:rsidTr="000E42CC">
        <w:trPr>
          <w:trHeight w:val="402"/>
          <w:jc w:val="center"/>
        </w:trPr>
        <w:tc>
          <w:tcPr>
            <w:tcW w:w="564" w:type="dxa"/>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1.1.7</w:t>
            </w:r>
          </w:p>
        </w:tc>
        <w:tc>
          <w:tcPr>
            <w:tcW w:w="3544" w:type="dxa"/>
            <w:shd w:val="clear" w:color="auto" w:fill="auto"/>
            <w:noWrap/>
          </w:tcPr>
          <w:p w:rsidR="00585C1F" w:rsidRPr="000E42CC" w:rsidRDefault="00585C1F" w:rsidP="00F917C2">
            <w:pPr>
              <w:spacing w:line="276" w:lineRule="auto"/>
              <w:rPr>
                <w:sz w:val="18"/>
                <w:szCs w:val="18"/>
              </w:rPr>
            </w:pPr>
            <w:r w:rsidRPr="000E42CC">
              <w:rPr>
                <w:sz w:val="18"/>
                <w:szCs w:val="18"/>
                <w:lang w:eastAsia="ro-RO"/>
              </w:rPr>
              <w:t xml:space="preserve">Controlul pășunatului precum și a păşunatului în pădure pentru evitarea deranjului speciilor de: </w:t>
            </w:r>
            <w:r w:rsidRPr="000E42CC">
              <w:rPr>
                <w:b/>
                <w:sz w:val="18"/>
                <w:szCs w:val="18"/>
                <w:lang w:eastAsia="ro-RO"/>
              </w:rPr>
              <w:t xml:space="preserve">amfibieni: </w:t>
            </w:r>
            <w:r w:rsidRPr="000E42CC">
              <w:rPr>
                <w:i/>
                <w:sz w:val="18"/>
                <w:szCs w:val="18"/>
              </w:rPr>
              <w:t xml:space="preserve">Bombina variegata, Triturus vulgaris ampelensis </w:t>
            </w:r>
            <w:r w:rsidRPr="000E42CC">
              <w:rPr>
                <w:sz w:val="18"/>
                <w:szCs w:val="18"/>
              </w:rPr>
              <w:t xml:space="preserve">și </w:t>
            </w:r>
            <w:r w:rsidRPr="000E42CC">
              <w:rPr>
                <w:b/>
                <w:sz w:val="18"/>
                <w:szCs w:val="18"/>
              </w:rPr>
              <w:t>mamifere</w:t>
            </w:r>
            <w:r w:rsidRPr="000E42CC">
              <w:rPr>
                <w:sz w:val="18"/>
                <w:szCs w:val="18"/>
              </w:rPr>
              <w:t xml:space="preserve">: </w:t>
            </w:r>
            <w:r w:rsidRPr="000E42CC">
              <w:rPr>
                <w:i/>
                <w:color w:val="000000"/>
                <w:sz w:val="18"/>
                <w:szCs w:val="18"/>
              </w:rPr>
              <w:t>Ursus arctos,</w:t>
            </w:r>
            <w:r w:rsidRPr="000E42CC">
              <w:rPr>
                <w:color w:val="000000"/>
                <w:sz w:val="18"/>
                <w:szCs w:val="18"/>
              </w:rPr>
              <w:t xml:space="preserve"> </w:t>
            </w:r>
            <w:r w:rsidRPr="000E42CC">
              <w:rPr>
                <w:i/>
                <w:sz w:val="18"/>
                <w:szCs w:val="18"/>
              </w:rPr>
              <w:t>Canis lupus.</w:t>
            </w: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322"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47" w:type="dxa"/>
            <w:tcBorders>
              <w:bottom w:val="single" w:sz="2" w:space="0" w:color="auto"/>
            </w:tcBorders>
            <w:shd w:val="clear" w:color="auto" w:fill="FFFFFF" w:themeFill="background1"/>
            <w:noWrap/>
            <w:vAlign w:val="center"/>
          </w:tcPr>
          <w:p w:rsidR="00585C1F" w:rsidRPr="000E42CC" w:rsidRDefault="00585C1F" w:rsidP="00F917C2">
            <w:pPr>
              <w:spacing w:line="276" w:lineRule="auto"/>
              <w:ind w:left="-8" w:right="-34"/>
              <w:jc w:val="center"/>
              <w:rPr>
                <w:rFonts w:eastAsia="Times New Roman"/>
                <w:sz w:val="18"/>
                <w:szCs w:val="18"/>
                <w:lang w:eastAsia="ro-RO"/>
              </w:rPr>
            </w:pPr>
          </w:p>
        </w:tc>
      </w:tr>
      <w:tr w:rsidR="00585C1F" w:rsidRPr="000E42CC" w:rsidTr="000E42CC">
        <w:trPr>
          <w:trHeight w:val="402"/>
          <w:jc w:val="center"/>
        </w:trPr>
        <w:tc>
          <w:tcPr>
            <w:tcW w:w="564" w:type="dxa"/>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1.1.8</w:t>
            </w:r>
          </w:p>
        </w:tc>
        <w:tc>
          <w:tcPr>
            <w:tcW w:w="3544" w:type="dxa"/>
            <w:shd w:val="clear" w:color="auto" w:fill="auto"/>
            <w:noWrap/>
          </w:tcPr>
          <w:p w:rsidR="00585C1F" w:rsidRPr="000E42CC" w:rsidRDefault="00585C1F" w:rsidP="00F917C2">
            <w:pPr>
              <w:spacing w:line="276" w:lineRule="auto"/>
              <w:rPr>
                <w:sz w:val="18"/>
                <w:szCs w:val="18"/>
                <w:lang w:eastAsia="ro-RO"/>
              </w:rPr>
            </w:pPr>
            <w:r w:rsidRPr="000E42CC">
              <w:rPr>
                <w:sz w:val="18"/>
                <w:szCs w:val="18"/>
              </w:rPr>
              <w:t xml:space="preserve">Realizarea și implementarea de studii pastorale în vederea menținerii stării de conservare favorabile pentru speciile de: </w:t>
            </w:r>
            <w:r w:rsidRPr="000E42CC">
              <w:rPr>
                <w:b/>
                <w:sz w:val="18"/>
                <w:szCs w:val="18"/>
                <w:lang w:eastAsia="ro-RO"/>
              </w:rPr>
              <w:t xml:space="preserve">amfibieni: </w:t>
            </w:r>
            <w:r w:rsidRPr="000E42CC">
              <w:rPr>
                <w:i/>
                <w:sz w:val="18"/>
                <w:szCs w:val="18"/>
              </w:rPr>
              <w:t xml:space="preserve">Bombina variegata, Triturus vulgaris ampelensis </w:t>
            </w:r>
            <w:r w:rsidRPr="000E42CC">
              <w:rPr>
                <w:sz w:val="18"/>
                <w:szCs w:val="18"/>
              </w:rPr>
              <w:t xml:space="preserve">și </w:t>
            </w:r>
            <w:r w:rsidRPr="000E42CC">
              <w:rPr>
                <w:b/>
                <w:sz w:val="18"/>
                <w:szCs w:val="18"/>
              </w:rPr>
              <w:t>mamifere</w:t>
            </w:r>
            <w:r w:rsidRPr="000E42CC">
              <w:rPr>
                <w:sz w:val="18"/>
                <w:szCs w:val="18"/>
              </w:rPr>
              <w:t xml:space="preserve">: </w:t>
            </w:r>
            <w:r w:rsidRPr="000E42CC">
              <w:rPr>
                <w:i/>
                <w:color w:val="000000"/>
                <w:sz w:val="18"/>
                <w:szCs w:val="18"/>
              </w:rPr>
              <w:t>Ursus arctos,</w:t>
            </w:r>
            <w:r w:rsidRPr="000E42CC">
              <w:rPr>
                <w:color w:val="000000"/>
                <w:sz w:val="18"/>
                <w:szCs w:val="18"/>
              </w:rPr>
              <w:t xml:space="preserve"> </w:t>
            </w:r>
            <w:r w:rsidRPr="000E42CC">
              <w:rPr>
                <w:i/>
                <w:sz w:val="18"/>
                <w:szCs w:val="18"/>
              </w:rPr>
              <w:t>Canis lupus</w:t>
            </w: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322"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47" w:type="dxa"/>
            <w:tcBorders>
              <w:bottom w:val="single" w:sz="2" w:space="0" w:color="auto"/>
            </w:tcBorders>
            <w:shd w:val="clear" w:color="auto" w:fill="FFFFFF" w:themeFill="background1"/>
            <w:noWrap/>
            <w:vAlign w:val="center"/>
          </w:tcPr>
          <w:p w:rsidR="00585C1F" w:rsidRPr="000E42CC" w:rsidRDefault="00585C1F" w:rsidP="00F917C2">
            <w:pPr>
              <w:spacing w:line="276" w:lineRule="auto"/>
              <w:ind w:left="-8" w:right="-34"/>
              <w:jc w:val="center"/>
              <w:rPr>
                <w:rFonts w:eastAsia="Times New Roman"/>
                <w:sz w:val="18"/>
                <w:szCs w:val="18"/>
                <w:lang w:eastAsia="ro-RO"/>
              </w:rPr>
            </w:pPr>
          </w:p>
        </w:tc>
      </w:tr>
      <w:tr w:rsidR="00585C1F" w:rsidRPr="000E42CC" w:rsidTr="000E42CC">
        <w:trPr>
          <w:trHeight w:val="402"/>
          <w:jc w:val="center"/>
        </w:trPr>
        <w:tc>
          <w:tcPr>
            <w:tcW w:w="564" w:type="dxa"/>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1.1.9</w:t>
            </w:r>
          </w:p>
        </w:tc>
        <w:tc>
          <w:tcPr>
            <w:tcW w:w="3544" w:type="dxa"/>
            <w:shd w:val="clear" w:color="auto" w:fill="auto"/>
            <w:noWrap/>
          </w:tcPr>
          <w:p w:rsidR="00585C1F" w:rsidRPr="000E42CC" w:rsidRDefault="00585C1F" w:rsidP="00F917C2">
            <w:pPr>
              <w:spacing w:line="276" w:lineRule="auto"/>
              <w:rPr>
                <w:sz w:val="18"/>
                <w:szCs w:val="18"/>
              </w:rPr>
            </w:pPr>
            <w:r w:rsidRPr="000E42CC">
              <w:rPr>
                <w:sz w:val="18"/>
                <w:szCs w:val="18"/>
              </w:rPr>
              <w:t xml:space="preserve">Evitarea fragmentării habitatelor favorabile speciilor de </w:t>
            </w:r>
            <w:r w:rsidRPr="000E42CC">
              <w:rPr>
                <w:b/>
                <w:sz w:val="18"/>
                <w:szCs w:val="18"/>
              </w:rPr>
              <w:t>mamifere:</w:t>
            </w:r>
            <w:r w:rsidRPr="000E42CC">
              <w:rPr>
                <w:sz w:val="18"/>
                <w:szCs w:val="18"/>
              </w:rPr>
              <w:t xml:space="preserve"> </w:t>
            </w:r>
            <w:r w:rsidRPr="000E42CC">
              <w:rPr>
                <w:i/>
                <w:color w:val="000000"/>
                <w:sz w:val="18"/>
                <w:szCs w:val="18"/>
              </w:rPr>
              <w:t>Ursus arctos,</w:t>
            </w:r>
            <w:r w:rsidRPr="000E42CC">
              <w:rPr>
                <w:color w:val="000000"/>
                <w:sz w:val="18"/>
                <w:szCs w:val="18"/>
              </w:rPr>
              <w:t xml:space="preserve"> </w:t>
            </w:r>
            <w:r w:rsidRPr="000E42CC">
              <w:rPr>
                <w:i/>
                <w:sz w:val="18"/>
                <w:szCs w:val="18"/>
              </w:rPr>
              <w:t xml:space="preserve">Canis lupus </w:t>
            </w:r>
            <w:r w:rsidRPr="000E42CC">
              <w:rPr>
                <w:sz w:val="18"/>
                <w:szCs w:val="18"/>
              </w:rPr>
              <w:t xml:space="preserve">și </w:t>
            </w:r>
            <w:r w:rsidRPr="000E42CC">
              <w:rPr>
                <w:i/>
                <w:sz w:val="18"/>
                <w:szCs w:val="18"/>
              </w:rPr>
              <w:t>Lutra lutra</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322"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47"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r>
      <w:tr w:rsidR="00585C1F" w:rsidRPr="000E42CC" w:rsidTr="000E42CC">
        <w:trPr>
          <w:trHeight w:val="402"/>
          <w:jc w:val="center"/>
        </w:trPr>
        <w:tc>
          <w:tcPr>
            <w:tcW w:w="564" w:type="dxa"/>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1.1.10</w:t>
            </w:r>
          </w:p>
        </w:tc>
        <w:tc>
          <w:tcPr>
            <w:tcW w:w="3544" w:type="dxa"/>
            <w:shd w:val="clear" w:color="auto" w:fill="auto"/>
            <w:noWrap/>
          </w:tcPr>
          <w:p w:rsidR="00585C1F" w:rsidRPr="000E42CC" w:rsidRDefault="00585C1F" w:rsidP="00F917C2">
            <w:pPr>
              <w:spacing w:line="276" w:lineRule="auto"/>
              <w:rPr>
                <w:sz w:val="18"/>
                <w:szCs w:val="18"/>
              </w:rPr>
            </w:pPr>
            <w:r w:rsidRPr="000E42CC">
              <w:rPr>
                <w:sz w:val="18"/>
                <w:szCs w:val="18"/>
              </w:rPr>
              <w:t xml:space="preserve">Menținerea zonelor speciale de protecție din zona bârloagelor, a adăposturilor, a zonelor de hrănire naturală și a zonelor de liniște pentru speciile de </w:t>
            </w:r>
            <w:r w:rsidRPr="000E42CC">
              <w:rPr>
                <w:b/>
                <w:sz w:val="18"/>
                <w:szCs w:val="18"/>
              </w:rPr>
              <w:t>mamifere:</w:t>
            </w:r>
            <w:r w:rsidRPr="000E42CC">
              <w:rPr>
                <w:sz w:val="18"/>
                <w:szCs w:val="18"/>
              </w:rPr>
              <w:t xml:space="preserve"> </w:t>
            </w:r>
            <w:r w:rsidRPr="000E42CC">
              <w:rPr>
                <w:i/>
                <w:sz w:val="18"/>
                <w:szCs w:val="18"/>
              </w:rPr>
              <w:t>Ursus arctos,</w:t>
            </w:r>
            <w:r w:rsidRPr="000E42CC">
              <w:rPr>
                <w:sz w:val="18"/>
                <w:szCs w:val="18"/>
              </w:rPr>
              <w:t xml:space="preserve"> </w:t>
            </w:r>
            <w:r w:rsidRPr="000E42CC">
              <w:rPr>
                <w:i/>
                <w:sz w:val="18"/>
                <w:szCs w:val="18"/>
              </w:rPr>
              <w:t>Canis lupus.</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322"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47"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r>
      <w:tr w:rsidR="00585C1F" w:rsidRPr="000E42CC" w:rsidTr="000E42CC">
        <w:trPr>
          <w:trHeight w:val="402"/>
          <w:jc w:val="center"/>
        </w:trPr>
        <w:tc>
          <w:tcPr>
            <w:tcW w:w="564" w:type="dxa"/>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1.1.11</w:t>
            </w:r>
          </w:p>
        </w:tc>
        <w:tc>
          <w:tcPr>
            <w:tcW w:w="3544" w:type="dxa"/>
            <w:shd w:val="clear" w:color="auto" w:fill="auto"/>
            <w:noWrap/>
          </w:tcPr>
          <w:p w:rsidR="00585C1F" w:rsidRPr="000E42CC" w:rsidRDefault="00585C1F" w:rsidP="00F917C2">
            <w:pPr>
              <w:spacing w:line="276" w:lineRule="auto"/>
              <w:rPr>
                <w:sz w:val="18"/>
                <w:szCs w:val="18"/>
              </w:rPr>
            </w:pPr>
            <w:r w:rsidRPr="000E42CC">
              <w:rPr>
                <w:sz w:val="18"/>
                <w:szCs w:val="18"/>
              </w:rPr>
              <w:t xml:space="preserve">Evaluarea construirii de noi căi de acces, drumuri – infrastructură de transport prin prisma necesităţii menţinerii stării de conservare favorabilă a speciilor de </w:t>
            </w:r>
            <w:r w:rsidRPr="000E42CC">
              <w:rPr>
                <w:b/>
                <w:sz w:val="18"/>
                <w:szCs w:val="18"/>
              </w:rPr>
              <w:t>mamifere</w:t>
            </w:r>
            <w:r w:rsidRPr="000E42CC">
              <w:rPr>
                <w:sz w:val="18"/>
                <w:szCs w:val="18"/>
              </w:rPr>
              <w:t xml:space="preserve">: </w:t>
            </w:r>
            <w:r w:rsidRPr="000E42CC">
              <w:rPr>
                <w:i/>
                <w:color w:val="000000"/>
                <w:sz w:val="18"/>
                <w:szCs w:val="18"/>
              </w:rPr>
              <w:t>Ursus arctos,</w:t>
            </w:r>
            <w:r w:rsidRPr="000E42CC">
              <w:rPr>
                <w:color w:val="000000"/>
                <w:sz w:val="18"/>
                <w:szCs w:val="18"/>
              </w:rPr>
              <w:t xml:space="preserve"> </w:t>
            </w:r>
            <w:r w:rsidRPr="000E42CC">
              <w:rPr>
                <w:i/>
                <w:sz w:val="18"/>
                <w:szCs w:val="18"/>
              </w:rPr>
              <w:t>Canis lupus</w:t>
            </w:r>
            <w:r w:rsidRPr="000E42CC">
              <w:rPr>
                <w:sz w:val="18"/>
                <w:szCs w:val="18"/>
              </w:rPr>
              <w:t xml:space="preserve"> </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322"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47"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r>
      <w:tr w:rsidR="00585C1F" w:rsidRPr="000E42CC" w:rsidTr="000E42CC">
        <w:trPr>
          <w:trHeight w:val="402"/>
          <w:jc w:val="center"/>
        </w:trPr>
        <w:tc>
          <w:tcPr>
            <w:tcW w:w="564" w:type="dxa"/>
            <w:shd w:val="clear" w:color="auto" w:fill="auto"/>
            <w:noWrap/>
            <w:vAlign w:val="center"/>
          </w:tcPr>
          <w:p w:rsidR="00585C1F" w:rsidRPr="000E42CC" w:rsidRDefault="00585C1F" w:rsidP="00F917C2">
            <w:pPr>
              <w:spacing w:line="276" w:lineRule="auto"/>
              <w:rPr>
                <w:sz w:val="18"/>
                <w:szCs w:val="18"/>
                <w:lang w:eastAsia="ro-RO"/>
              </w:rPr>
            </w:pPr>
          </w:p>
          <w:p w:rsidR="00585C1F" w:rsidRPr="000E42CC" w:rsidRDefault="00585C1F" w:rsidP="00F917C2">
            <w:pPr>
              <w:spacing w:line="276" w:lineRule="auto"/>
              <w:rPr>
                <w:sz w:val="18"/>
                <w:szCs w:val="18"/>
                <w:lang w:eastAsia="ro-RO"/>
              </w:rPr>
            </w:pPr>
            <w:r w:rsidRPr="000E42CC">
              <w:rPr>
                <w:sz w:val="18"/>
                <w:szCs w:val="18"/>
                <w:lang w:eastAsia="ro-RO"/>
              </w:rPr>
              <w:t>1.1.12</w:t>
            </w:r>
          </w:p>
        </w:tc>
        <w:tc>
          <w:tcPr>
            <w:tcW w:w="3544" w:type="dxa"/>
            <w:shd w:val="clear" w:color="auto" w:fill="auto"/>
            <w:noWrap/>
          </w:tcPr>
          <w:p w:rsidR="00585C1F" w:rsidRPr="000E42CC" w:rsidRDefault="00585C1F" w:rsidP="00F917C2">
            <w:pPr>
              <w:spacing w:line="276" w:lineRule="auto"/>
              <w:rPr>
                <w:color w:val="000000"/>
                <w:sz w:val="18"/>
                <w:szCs w:val="18"/>
              </w:rPr>
            </w:pPr>
            <w:r w:rsidRPr="000E42CC">
              <w:rPr>
                <w:sz w:val="18"/>
                <w:szCs w:val="18"/>
              </w:rPr>
              <w:t xml:space="preserve">Reglementarea activităților de colectare a ciupercilor și fructelor de pădure în vederea menținerii resurselor de hrană pentru specia de </w:t>
            </w:r>
            <w:r w:rsidRPr="000E42CC">
              <w:rPr>
                <w:b/>
                <w:sz w:val="18"/>
                <w:szCs w:val="18"/>
              </w:rPr>
              <w:t>mamifere</w:t>
            </w:r>
            <w:r w:rsidRPr="000E42CC">
              <w:rPr>
                <w:sz w:val="18"/>
                <w:szCs w:val="18"/>
              </w:rPr>
              <w:t xml:space="preserve"> </w:t>
            </w:r>
            <w:r w:rsidRPr="000E42CC">
              <w:rPr>
                <w:i/>
                <w:sz w:val="18"/>
                <w:szCs w:val="18"/>
              </w:rPr>
              <w:t>Ursus arctos</w:t>
            </w:r>
            <w:r w:rsidRPr="000E42CC">
              <w:rPr>
                <w:sz w:val="18"/>
                <w:szCs w:val="18"/>
              </w:rPr>
              <w:t>.</w:t>
            </w: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322"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47" w:type="dxa"/>
            <w:tcBorders>
              <w:bottom w:val="single" w:sz="2" w:space="0" w:color="auto"/>
            </w:tcBorders>
            <w:shd w:val="clear" w:color="auto" w:fill="FFFFFF" w:themeFill="background1"/>
            <w:noWrap/>
            <w:vAlign w:val="center"/>
          </w:tcPr>
          <w:p w:rsidR="00585C1F" w:rsidRPr="000E42CC" w:rsidRDefault="00585C1F" w:rsidP="00F917C2">
            <w:pPr>
              <w:spacing w:line="276" w:lineRule="auto"/>
              <w:ind w:left="-8" w:right="-34"/>
              <w:jc w:val="center"/>
              <w:rPr>
                <w:rFonts w:eastAsia="Times New Roman"/>
                <w:sz w:val="18"/>
                <w:szCs w:val="18"/>
                <w:lang w:eastAsia="ro-RO"/>
              </w:rPr>
            </w:pPr>
          </w:p>
        </w:tc>
      </w:tr>
      <w:tr w:rsidR="00585C1F" w:rsidRPr="000E42CC" w:rsidTr="000E42CC">
        <w:trPr>
          <w:trHeight w:val="402"/>
          <w:jc w:val="center"/>
        </w:trPr>
        <w:tc>
          <w:tcPr>
            <w:tcW w:w="564" w:type="dxa"/>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1.1.13</w:t>
            </w:r>
          </w:p>
        </w:tc>
        <w:tc>
          <w:tcPr>
            <w:tcW w:w="3544" w:type="dxa"/>
            <w:shd w:val="clear" w:color="auto" w:fill="auto"/>
            <w:noWrap/>
          </w:tcPr>
          <w:p w:rsidR="00585C1F" w:rsidRPr="000E42CC" w:rsidRDefault="00585C1F" w:rsidP="00F917C2">
            <w:pPr>
              <w:spacing w:line="276" w:lineRule="auto"/>
              <w:rPr>
                <w:color w:val="000000"/>
                <w:sz w:val="18"/>
                <w:szCs w:val="18"/>
              </w:rPr>
            </w:pPr>
            <w:r w:rsidRPr="000E42CC">
              <w:rPr>
                <w:sz w:val="18"/>
                <w:szCs w:val="18"/>
              </w:rPr>
              <w:t xml:space="preserve">Reglementarea activităților recreative pentru asigurarea zonei de liniște pentru speciilor de </w:t>
            </w:r>
            <w:r w:rsidRPr="000E42CC">
              <w:rPr>
                <w:b/>
                <w:sz w:val="18"/>
                <w:szCs w:val="18"/>
              </w:rPr>
              <w:t>mamifere</w:t>
            </w:r>
            <w:r w:rsidRPr="000E42CC">
              <w:rPr>
                <w:sz w:val="18"/>
                <w:szCs w:val="18"/>
              </w:rPr>
              <w:t xml:space="preserve">: </w:t>
            </w:r>
            <w:r w:rsidRPr="000E42CC">
              <w:rPr>
                <w:i/>
                <w:color w:val="000000"/>
                <w:sz w:val="18"/>
                <w:szCs w:val="18"/>
              </w:rPr>
              <w:t>Ursus arctos,</w:t>
            </w:r>
            <w:r w:rsidRPr="000E42CC">
              <w:rPr>
                <w:color w:val="000000"/>
                <w:sz w:val="18"/>
                <w:szCs w:val="18"/>
              </w:rPr>
              <w:t xml:space="preserve"> </w:t>
            </w:r>
            <w:r w:rsidRPr="000E42CC">
              <w:rPr>
                <w:i/>
                <w:sz w:val="18"/>
                <w:szCs w:val="18"/>
              </w:rPr>
              <w:t>Canis lupus</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322"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47"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r>
      <w:tr w:rsidR="00585C1F" w:rsidRPr="000E42CC" w:rsidTr="000E42CC">
        <w:trPr>
          <w:trHeight w:val="402"/>
          <w:jc w:val="center"/>
        </w:trPr>
        <w:tc>
          <w:tcPr>
            <w:tcW w:w="564" w:type="dxa"/>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1.1.14</w:t>
            </w:r>
          </w:p>
        </w:tc>
        <w:tc>
          <w:tcPr>
            <w:tcW w:w="3544" w:type="dxa"/>
            <w:shd w:val="clear" w:color="auto" w:fill="auto"/>
            <w:noWrap/>
          </w:tcPr>
          <w:p w:rsidR="00585C1F" w:rsidRPr="000E42CC" w:rsidRDefault="00585C1F" w:rsidP="00F917C2">
            <w:pPr>
              <w:spacing w:line="276" w:lineRule="auto"/>
              <w:rPr>
                <w:color w:val="000000"/>
                <w:sz w:val="18"/>
                <w:szCs w:val="18"/>
              </w:rPr>
            </w:pPr>
            <w:r w:rsidRPr="000E42CC">
              <w:rPr>
                <w:sz w:val="18"/>
                <w:szCs w:val="18"/>
              </w:rPr>
              <w:t xml:space="preserve">Reglementarea activităților recreative pentru asigurarea zonei de liniște pentru speciile de </w:t>
            </w:r>
            <w:r w:rsidRPr="000E42CC">
              <w:rPr>
                <w:b/>
                <w:sz w:val="18"/>
                <w:szCs w:val="18"/>
              </w:rPr>
              <w:t>mamifere</w:t>
            </w:r>
            <w:r w:rsidRPr="000E42CC">
              <w:rPr>
                <w:sz w:val="18"/>
                <w:szCs w:val="18"/>
              </w:rPr>
              <w:t xml:space="preserve">: </w:t>
            </w:r>
            <w:r w:rsidRPr="000E42CC">
              <w:rPr>
                <w:i/>
                <w:color w:val="000000"/>
                <w:sz w:val="18"/>
                <w:szCs w:val="18"/>
              </w:rPr>
              <w:t>Ursus arctos,</w:t>
            </w:r>
            <w:r w:rsidRPr="000E42CC">
              <w:rPr>
                <w:color w:val="000000"/>
                <w:sz w:val="18"/>
                <w:szCs w:val="18"/>
              </w:rPr>
              <w:t xml:space="preserve"> </w:t>
            </w:r>
            <w:r w:rsidRPr="000E42CC">
              <w:rPr>
                <w:i/>
                <w:sz w:val="18"/>
                <w:szCs w:val="18"/>
              </w:rPr>
              <w:t>Canis lupus</w:t>
            </w: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322"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47" w:type="dxa"/>
            <w:tcBorders>
              <w:bottom w:val="single" w:sz="2" w:space="0" w:color="auto"/>
            </w:tcBorders>
            <w:shd w:val="clear" w:color="auto" w:fill="FFFFFF" w:themeFill="background1"/>
            <w:noWrap/>
            <w:vAlign w:val="center"/>
          </w:tcPr>
          <w:p w:rsidR="00585C1F" w:rsidRPr="000E42CC" w:rsidRDefault="00585C1F" w:rsidP="00F917C2">
            <w:pPr>
              <w:spacing w:line="276" w:lineRule="auto"/>
              <w:ind w:left="-8" w:right="-34"/>
              <w:jc w:val="center"/>
              <w:rPr>
                <w:rFonts w:eastAsia="Times New Roman"/>
                <w:sz w:val="18"/>
                <w:szCs w:val="18"/>
                <w:lang w:eastAsia="ro-RO"/>
              </w:rPr>
            </w:pPr>
          </w:p>
        </w:tc>
      </w:tr>
      <w:tr w:rsidR="00585C1F" w:rsidRPr="000E42CC" w:rsidTr="000E42CC">
        <w:trPr>
          <w:trHeight w:val="402"/>
          <w:jc w:val="center"/>
        </w:trPr>
        <w:tc>
          <w:tcPr>
            <w:tcW w:w="564" w:type="dxa"/>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1.1.15</w:t>
            </w:r>
          </w:p>
        </w:tc>
        <w:tc>
          <w:tcPr>
            <w:tcW w:w="3544" w:type="dxa"/>
            <w:shd w:val="clear" w:color="auto" w:fill="auto"/>
            <w:noWrap/>
            <w:vAlign w:val="center"/>
          </w:tcPr>
          <w:p w:rsidR="00585C1F" w:rsidRPr="000E42CC" w:rsidRDefault="00585C1F" w:rsidP="00F917C2">
            <w:pPr>
              <w:spacing w:line="276" w:lineRule="auto"/>
              <w:rPr>
                <w:sz w:val="18"/>
                <w:szCs w:val="18"/>
              </w:rPr>
            </w:pPr>
            <w:r w:rsidRPr="000E42CC">
              <w:rPr>
                <w:sz w:val="18"/>
                <w:szCs w:val="18"/>
              </w:rPr>
              <w:t xml:space="preserve">Menţinerea calităţii habitatelor forestiere printr-un management durabil prin prisma necesităţii menţinerii stării de conservare favorabilă a speciilor de </w:t>
            </w:r>
            <w:r w:rsidRPr="000E42CC">
              <w:rPr>
                <w:b/>
                <w:sz w:val="18"/>
                <w:szCs w:val="18"/>
              </w:rPr>
              <w:t xml:space="preserve">chiroptere: </w:t>
            </w:r>
            <w:r w:rsidRPr="000E42CC">
              <w:rPr>
                <w:i/>
                <w:sz w:val="18"/>
                <w:szCs w:val="18"/>
              </w:rPr>
              <w:t>Myotis myotis, Myotis blythii, Barbastella barbastellus</w:t>
            </w: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322"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47" w:type="dxa"/>
            <w:tcBorders>
              <w:bottom w:val="single" w:sz="2" w:space="0" w:color="auto"/>
            </w:tcBorders>
            <w:shd w:val="clear" w:color="auto" w:fill="FFFFFF" w:themeFill="background1"/>
            <w:noWrap/>
            <w:vAlign w:val="center"/>
          </w:tcPr>
          <w:p w:rsidR="00585C1F" w:rsidRPr="000E42CC" w:rsidRDefault="00585C1F" w:rsidP="00F917C2">
            <w:pPr>
              <w:spacing w:line="276" w:lineRule="auto"/>
              <w:ind w:left="-8" w:right="-34"/>
              <w:jc w:val="center"/>
              <w:rPr>
                <w:rFonts w:eastAsia="Times New Roman"/>
                <w:sz w:val="18"/>
                <w:szCs w:val="18"/>
                <w:lang w:eastAsia="ro-RO"/>
              </w:rPr>
            </w:pPr>
          </w:p>
        </w:tc>
      </w:tr>
      <w:tr w:rsidR="00585C1F" w:rsidRPr="000E42CC" w:rsidTr="000E42CC">
        <w:trPr>
          <w:trHeight w:val="402"/>
          <w:jc w:val="center"/>
        </w:trPr>
        <w:tc>
          <w:tcPr>
            <w:tcW w:w="564" w:type="dxa"/>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1.1.16</w:t>
            </w:r>
          </w:p>
        </w:tc>
        <w:tc>
          <w:tcPr>
            <w:tcW w:w="3544" w:type="dxa"/>
            <w:shd w:val="clear" w:color="auto" w:fill="auto"/>
            <w:noWrap/>
            <w:vAlign w:val="center"/>
          </w:tcPr>
          <w:p w:rsidR="00585C1F" w:rsidRPr="000E42CC" w:rsidRDefault="00585C1F" w:rsidP="00F917C2">
            <w:pPr>
              <w:spacing w:line="276" w:lineRule="auto"/>
              <w:rPr>
                <w:sz w:val="18"/>
                <w:szCs w:val="18"/>
              </w:rPr>
            </w:pPr>
            <w:r w:rsidRPr="000E42CC">
              <w:rPr>
                <w:sz w:val="18"/>
                <w:szCs w:val="18"/>
              </w:rPr>
              <w:t xml:space="preserve">Conservarea pădurilor mature pentru menținerea habitatelor caracteristice speciilor de: </w:t>
            </w:r>
            <w:r w:rsidRPr="000E42CC">
              <w:rPr>
                <w:b/>
                <w:sz w:val="18"/>
                <w:szCs w:val="18"/>
              </w:rPr>
              <w:lastRenderedPageBreak/>
              <w:t>chiropter</w:t>
            </w:r>
            <w:r w:rsidRPr="000E42CC">
              <w:rPr>
                <w:sz w:val="18"/>
                <w:szCs w:val="18"/>
              </w:rPr>
              <w:t xml:space="preserve">e: </w:t>
            </w:r>
            <w:r w:rsidRPr="000E42CC">
              <w:rPr>
                <w:i/>
                <w:sz w:val="18"/>
                <w:szCs w:val="18"/>
              </w:rPr>
              <w:t>Myotis myotis, Myotis blythii, Barbastella barbastellus</w:t>
            </w:r>
            <w:r w:rsidRPr="000E42CC">
              <w:rPr>
                <w:sz w:val="18"/>
                <w:szCs w:val="18"/>
              </w:rPr>
              <w:t xml:space="preserve"> și</w:t>
            </w:r>
          </w:p>
          <w:p w:rsidR="00585C1F" w:rsidRPr="000E42CC" w:rsidRDefault="00585C1F" w:rsidP="00F917C2">
            <w:pPr>
              <w:spacing w:line="276" w:lineRule="auto"/>
              <w:rPr>
                <w:sz w:val="18"/>
                <w:szCs w:val="18"/>
              </w:rPr>
            </w:pPr>
            <w:r w:rsidRPr="000E42CC">
              <w:rPr>
                <w:b/>
                <w:sz w:val="18"/>
                <w:szCs w:val="18"/>
              </w:rPr>
              <w:t>nevertebrate</w:t>
            </w:r>
            <w:r w:rsidRPr="000E42CC">
              <w:rPr>
                <w:sz w:val="18"/>
                <w:szCs w:val="18"/>
              </w:rPr>
              <w:t xml:space="preserve">: </w:t>
            </w:r>
            <w:r w:rsidRPr="000E42CC">
              <w:rPr>
                <w:i/>
                <w:sz w:val="18"/>
                <w:szCs w:val="18"/>
              </w:rPr>
              <w:t>Lucanus cervus</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lastRenderedPageBreak/>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322"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47"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r>
      <w:tr w:rsidR="00585C1F" w:rsidRPr="000E42CC" w:rsidTr="000E42CC">
        <w:trPr>
          <w:trHeight w:val="402"/>
          <w:jc w:val="center"/>
        </w:trPr>
        <w:tc>
          <w:tcPr>
            <w:tcW w:w="564" w:type="dxa"/>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1.1.17</w:t>
            </w:r>
          </w:p>
        </w:tc>
        <w:tc>
          <w:tcPr>
            <w:tcW w:w="3544" w:type="dxa"/>
            <w:shd w:val="clear" w:color="auto" w:fill="auto"/>
            <w:noWrap/>
          </w:tcPr>
          <w:p w:rsidR="00585C1F" w:rsidRPr="000E42CC" w:rsidRDefault="00585C1F" w:rsidP="00F917C2">
            <w:pPr>
              <w:spacing w:line="276" w:lineRule="auto"/>
              <w:rPr>
                <w:sz w:val="18"/>
                <w:szCs w:val="18"/>
              </w:rPr>
            </w:pPr>
            <w:r w:rsidRPr="000E42CC">
              <w:rPr>
                <w:sz w:val="18"/>
                <w:szCs w:val="18"/>
              </w:rPr>
              <w:t xml:space="preserve">Exploatarea forestieră în conceptul managementului durabil în vederea asigurării stării de conservare favorabilă pentru speciile de </w:t>
            </w:r>
            <w:r w:rsidRPr="000E42CC">
              <w:rPr>
                <w:b/>
                <w:sz w:val="18"/>
                <w:szCs w:val="18"/>
              </w:rPr>
              <w:t>chiroptere</w:t>
            </w:r>
            <w:r w:rsidRPr="000E42CC">
              <w:rPr>
                <w:sz w:val="18"/>
                <w:szCs w:val="18"/>
              </w:rPr>
              <w:t xml:space="preserve">: </w:t>
            </w:r>
            <w:r w:rsidRPr="000E42CC">
              <w:rPr>
                <w:i/>
                <w:sz w:val="18"/>
                <w:szCs w:val="18"/>
              </w:rPr>
              <w:t>Myotis myotis, Myotis blythii, Barbastella barbastellus</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322"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47"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r>
      <w:tr w:rsidR="00585C1F" w:rsidRPr="000E42CC" w:rsidTr="000E42CC">
        <w:trPr>
          <w:trHeight w:val="402"/>
          <w:jc w:val="center"/>
        </w:trPr>
        <w:tc>
          <w:tcPr>
            <w:tcW w:w="9779" w:type="dxa"/>
            <w:gridSpan w:val="22"/>
            <w:shd w:val="clear" w:color="auto" w:fill="auto"/>
            <w:noWrap/>
            <w:vAlign w:val="center"/>
          </w:tcPr>
          <w:p w:rsidR="00585C1F" w:rsidRPr="000E42CC" w:rsidRDefault="00585C1F" w:rsidP="00F917C2">
            <w:pPr>
              <w:spacing w:line="276" w:lineRule="auto"/>
              <w:ind w:left="-8" w:right="-34"/>
              <w:rPr>
                <w:rFonts w:eastAsia="Times New Roman"/>
                <w:sz w:val="18"/>
                <w:szCs w:val="18"/>
                <w:lang w:eastAsia="ro-RO"/>
              </w:rPr>
            </w:pPr>
            <w:r w:rsidRPr="000E42CC">
              <w:rPr>
                <w:rFonts w:eastAsia="Times New Roman"/>
                <w:b/>
                <w:bCs/>
                <w:iCs/>
                <w:sz w:val="18"/>
                <w:szCs w:val="18"/>
              </w:rPr>
              <w:t xml:space="preserve">MG 2/ OS 2: </w:t>
            </w:r>
            <w:r w:rsidRPr="000E42CC">
              <w:rPr>
                <w:b/>
                <w:i/>
                <w:sz w:val="18"/>
                <w:szCs w:val="18"/>
              </w:rPr>
              <w:t>Îmbunătățirea stării de conservare a speciilor de interes comunitar din sit</w:t>
            </w:r>
          </w:p>
        </w:tc>
      </w:tr>
      <w:tr w:rsidR="00585C1F" w:rsidRPr="000E42CC" w:rsidTr="000E42CC">
        <w:trPr>
          <w:trHeight w:val="402"/>
          <w:jc w:val="center"/>
        </w:trPr>
        <w:tc>
          <w:tcPr>
            <w:tcW w:w="564" w:type="dxa"/>
            <w:shd w:val="clear" w:color="auto" w:fill="auto"/>
            <w:noWrap/>
            <w:vAlign w:val="center"/>
            <w:hideMark/>
          </w:tcPr>
          <w:p w:rsidR="00585C1F" w:rsidRPr="000E42CC" w:rsidRDefault="00585C1F" w:rsidP="00F917C2">
            <w:pPr>
              <w:spacing w:line="276" w:lineRule="auto"/>
              <w:rPr>
                <w:sz w:val="18"/>
                <w:szCs w:val="18"/>
                <w:lang w:eastAsia="ro-RO"/>
              </w:rPr>
            </w:pPr>
            <w:r w:rsidRPr="000E42CC">
              <w:rPr>
                <w:sz w:val="18"/>
                <w:szCs w:val="18"/>
                <w:lang w:eastAsia="ro-RO"/>
              </w:rPr>
              <w:t>1.2.1</w:t>
            </w:r>
          </w:p>
        </w:tc>
        <w:tc>
          <w:tcPr>
            <w:tcW w:w="3544" w:type="dxa"/>
            <w:shd w:val="clear" w:color="auto" w:fill="FFFFFF" w:themeFill="background1"/>
            <w:noWrap/>
          </w:tcPr>
          <w:p w:rsidR="00585C1F" w:rsidRPr="000E42CC" w:rsidRDefault="00585C1F" w:rsidP="00F917C2">
            <w:pPr>
              <w:spacing w:line="276" w:lineRule="auto"/>
              <w:rPr>
                <w:sz w:val="18"/>
                <w:szCs w:val="18"/>
              </w:rPr>
            </w:pPr>
            <w:r w:rsidRPr="000E42CC">
              <w:rPr>
                <w:sz w:val="18"/>
                <w:szCs w:val="18"/>
              </w:rPr>
              <w:t xml:space="preserve">Îmbunătățirea stării de conservare a speciilor de </w:t>
            </w:r>
            <w:r w:rsidRPr="000E42CC">
              <w:rPr>
                <w:b/>
                <w:sz w:val="18"/>
                <w:szCs w:val="18"/>
              </w:rPr>
              <w:t xml:space="preserve">ihtiofaună </w:t>
            </w:r>
            <w:r w:rsidRPr="000E42CC">
              <w:rPr>
                <w:sz w:val="18"/>
                <w:szCs w:val="18"/>
              </w:rPr>
              <w:t>(</w:t>
            </w:r>
            <w:r w:rsidRPr="000E42CC">
              <w:rPr>
                <w:i/>
                <w:sz w:val="18"/>
                <w:szCs w:val="18"/>
              </w:rPr>
              <w:t>Barbus meridionalis, Rhodeus sericeus amarus, Cobitis taenia)</w:t>
            </w:r>
            <w:r w:rsidRPr="000E42CC">
              <w:rPr>
                <w:sz w:val="18"/>
                <w:szCs w:val="18"/>
              </w:rPr>
              <w:t xml:space="preserve"> prin refacerea vegetației forestiere de pe malul apelor curgătoare.</w:t>
            </w: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322" w:type="dxa"/>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47" w:type="dxa"/>
            <w:shd w:val="clear" w:color="auto" w:fill="FFFFFF" w:themeFill="background1"/>
            <w:noWrap/>
            <w:vAlign w:val="center"/>
          </w:tcPr>
          <w:p w:rsidR="00585C1F" w:rsidRPr="000E42CC" w:rsidRDefault="00585C1F" w:rsidP="00F917C2">
            <w:pPr>
              <w:spacing w:line="276" w:lineRule="auto"/>
              <w:ind w:right="-29"/>
              <w:jc w:val="center"/>
              <w:rPr>
                <w:rFonts w:eastAsia="Times New Roman"/>
                <w:sz w:val="18"/>
                <w:szCs w:val="18"/>
                <w:lang w:eastAsia="ro-RO"/>
              </w:rPr>
            </w:pPr>
          </w:p>
        </w:tc>
      </w:tr>
      <w:tr w:rsidR="00585C1F" w:rsidRPr="000E42CC" w:rsidTr="000E42CC">
        <w:trPr>
          <w:trHeight w:val="402"/>
          <w:jc w:val="center"/>
        </w:trPr>
        <w:tc>
          <w:tcPr>
            <w:tcW w:w="564" w:type="dxa"/>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1.2.2</w:t>
            </w:r>
          </w:p>
        </w:tc>
        <w:tc>
          <w:tcPr>
            <w:tcW w:w="3544" w:type="dxa"/>
            <w:shd w:val="clear" w:color="auto" w:fill="FFFFFF" w:themeFill="background1"/>
            <w:noWrap/>
          </w:tcPr>
          <w:p w:rsidR="00585C1F" w:rsidRPr="000E42CC" w:rsidRDefault="00585C1F" w:rsidP="00F917C2">
            <w:pPr>
              <w:spacing w:line="276" w:lineRule="auto"/>
              <w:rPr>
                <w:rFonts w:eastAsia="Times New Roman"/>
                <w:sz w:val="18"/>
                <w:szCs w:val="18"/>
                <w:lang w:eastAsia="ro-RO"/>
              </w:rPr>
            </w:pPr>
            <w:r w:rsidRPr="000E42CC">
              <w:rPr>
                <w:sz w:val="18"/>
                <w:szCs w:val="18"/>
              </w:rPr>
              <w:t xml:space="preserve">Interzicerea tăierii vegetației forestiere de pe malul apelor curgătoare în vederea îmbunătățirii stării de conservare a speciilor de </w:t>
            </w:r>
            <w:r w:rsidRPr="000E42CC">
              <w:rPr>
                <w:b/>
                <w:sz w:val="18"/>
                <w:szCs w:val="18"/>
              </w:rPr>
              <w:t xml:space="preserve">ihtiofaună </w:t>
            </w:r>
            <w:r w:rsidRPr="000E42CC">
              <w:rPr>
                <w:sz w:val="18"/>
                <w:szCs w:val="18"/>
              </w:rPr>
              <w:t>(</w:t>
            </w:r>
            <w:r w:rsidRPr="000E42CC">
              <w:rPr>
                <w:i/>
                <w:sz w:val="18"/>
                <w:szCs w:val="18"/>
              </w:rPr>
              <w:t>Barbus meridionalis, Rhodeus sericeus amarus, Cobitis taenia)</w:t>
            </w:r>
            <w:r w:rsidRPr="000E42CC">
              <w:rPr>
                <w:sz w:val="18"/>
                <w:szCs w:val="18"/>
              </w:rPr>
              <w:t>.</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322"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47"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r>
      <w:tr w:rsidR="00585C1F" w:rsidRPr="000E42CC" w:rsidTr="000E42CC">
        <w:trPr>
          <w:trHeight w:val="402"/>
          <w:jc w:val="center"/>
        </w:trPr>
        <w:tc>
          <w:tcPr>
            <w:tcW w:w="564" w:type="dxa"/>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1.2.3</w:t>
            </w:r>
          </w:p>
        </w:tc>
        <w:tc>
          <w:tcPr>
            <w:tcW w:w="3544" w:type="dxa"/>
            <w:shd w:val="clear" w:color="auto" w:fill="FFFFFF" w:themeFill="background1"/>
            <w:noWrap/>
          </w:tcPr>
          <w:p w:rsidR="00585C1F" w:rsidRPr="000E42CC" w:rsidRDefault="00585C1F" w:rsidP="00F917C2">
            <w:pPr>
              <w:spacing w:line="276" w:lineRule="auto"/>
              <w:rPr>
                <w:sz w:val="18"/>
                <w:szCs w:val="18"/>
              </w:rPr>
            </w:pPr>
            <w:r w:rsidRPr="000E42CC">
              <w:rPr>
                <w:rFonts w:eastAsia="Times New Roman"/>
                <w:sz w:val="18"/>
                <w:szCs w:val="18"/>
                <w:lang w:eastAsia="ro-RO"/>
              </w:rPr>
              <w:t>Menținerea conectivității longitudinale a cursului de apă</w:t>
            </w:r>
            <w:r w:rsidRPr="000E42CC">
              <w:rPr>
                <w:sz w:val="18"/>
                <w:szCs w:val="18"/>
              </w:rPr>
              <w:t xml:space="preserve"> pentru crearea unui habitat optim speciilor de </w:t>
            </w:r>
            <w:r w:rsidRPr="000E42CC">
              <w:rPr>
                <w:b/>
                <w:sz w:val="18"/>
                <w:szCs w:val="18"/>
              </w:rPr>
              <w:t xml:space="preserve">ihtiofaună: </w:t>
            </w:r>
            <w:r w:rsidRPr="000E42CC">
              <w:rPr>
                <w:i/>
                <w:sz w:val="18"/>
                <w:szCs w:val="18"/>
              </w:rPr>
              <w:t>Barbus meridionalis, Rhodeus sericeus amarus, Cobitis taenia.</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322"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47"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r>
      <w:tr w:rsidR="00585C1F" w:rsidRPr="000E42CC" w:rsidTr="000E42CC">
        <w:trPr>
          <w:trHeight w:val="402"/>
          <w:jc w:val="center"/>
        </w:trPr>
        <w:tc>
          <w:tcPr>
            <w:tcW w:w="564" w:type="dxa"/>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1.2.4</w:t>
            </w:r>
          </w:p>
        </w:tc>
        <w:tc>
          <w:tcPr>
            <w:tcW w:w="3544" w:type="dxa"/>
            <w:shd w:val="clear" w:color="auto" w:fill="FFFFFF" w:themeFill="background1"/>
            <w:noWrap/>
          </w:tcPr>
          <w:p w:rsidR="00585C1F" w:rsidRPr="000E42CC" w:rsidRDefault="00585C1F" w:rsidP="00F917C2">
            <w:pPr>
              <w:spacing w:line="276" w:lineRule="auto"/>
              <w:rPr>
                <w:sz w:val="18"/>
                <w:szCs w:val="18"/>
              </w:rPr>
            </w:pPr>
            <w:r w:rsidRPr="000E42CC">
              <w:rPr>
                <w:sz w:val="18"/>
                <w:szCs w:val="18"/>
              </w:rPr>
              <w:t xml:space="preserve">Interzicerea extracției nisipului și pietrișului din albia râului în vederea îmbunătățirii habitatelor specifice speciilor de </w:t>
            </w:r>
            <w:r w:rsidRPr="000E42CC">
              <w:rPr>
                <w:b/>
                <w:sz w:val="18"/>
                <w:szCs w:val="18"/>
              </w:rPr>
              <w:t xml:space="preserve">ihtiofaună </w:t>
            </w:r>
            <w:r w:rsidRPr="000E42CC">
              <w:rPr>
                <w:sz w:val="18"/>
                <w:szCs w:val="18"/>
              </w:rPr>
              <w:t>(</w:t>
            </w:r>
            <w:r w:rsidRPr="000E42CC">
              <w:rPr>
                <w:i/>
                <w:sz w:val="18"/>
                <w:szCs w:val="18"/>
              </w:rPr>
              <w:t>Barbus meridionalis, Rhodeus sericeus amarus, Cobitis taenia)</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322"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47" w:type="dxa"/>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r>
      <w:tr w:rsidR="00585C1F" w:rsidRPr="000E42CC" w:rsidTr="000E42CC">
        <w:trPr>
          <w:trHeight w:val="402"/>
          <w:jc w:val="center"/>
        </w:trPr>
        <w:tc>
          <w:tcPr>
            <w:tcW w:w="9779" w:type="dxa"/>
            <w:gridSpan w:val="22"/>
            <w:shd w:val="clear" w:color="auto" w:fill="auto"/>
            <w:noWrap/>
            <w:vAlign w:val="center"/>
          </w:tcPr>
          <w:p w:rsidR="00585C1F" w:rsidRPr="000E42CC" w:rsidRDefault="00585C1F" w:rsidP="00F917C2">
            <w:pPr>
              <w:spacing w:line="276" w:lineRule="auto"/>
              <w:ind w:right="-29"/>
              <w:rPr>
                <w:rFonts w:eastAsia="Times New Roman"/>
                <w:sz w:val="18"/>
                <w:szCs w:val="18"/>
                <w:lang w:eastAsia="ro-RO"/>
              </w:rPr>
            </w:pPr>
            <w:r w:rsidRPr="000E42CC">
              <w:rPr>
                <w:b/>
                <w:sz w:val="18"/>
                <w:szCs w:val="18"/>
              </w:rPr>
              <w:t>OG 2: Asigurarea bazei de informații/ date referitoare la speciile de interes conservativ - inclusiv starea de conservare a acestora - cu scopul de a oferi suportul necesar pentru managementul biodiversităţii</w:t>
            </w:r>
          </w:p>
        </w:tc>
      </w:tr>
      <w:tr w:rsidR="00585C1F" w:rsidRPr="000E42CC" w:rsidTr="000E42CC">
        <w:trPr>
          <w:trHeight w:val="402"/>
          <w:jc w:val="center"/>
        </w:trPr>
        <w:tc>
          <w:tcPr>
            <w:tcW w:w="9779" w:type="dxa"/>
            <w:gridSpan w:val="22"/>
            <w:shd w:val="clear" w:color="auto" w:fill="auto"/>
            <w:noWrap/>
            <w:vAlign w:val="center"/>
          </w:tcPr>
          <w:p w:rsidR="00585C1F" w:rsidRPr="000E42CC" w:rsidRDefault="00585C1F" w:rsidP="00F917C2">
            <w:pPr>
              <w:spacing w:line="276" w:lineRule="auto"/>
              <w:ind w:right="-29"/>
              <w:rPr>
                <w:rFonts w:eastAsia="Times New Roman"/>
                <w:sz w:val="18"/>
                <w:szCs w:val="18"/>
                <w:lang w:eastAsia="ro-RO"/>
              </w:rPr>
            </w:pPr>
            <w:r w:rsidRPr="000E42CC">
              <w:rPr>
                <w:rFonts w:eastAsia="Times New Roman"/>
                <w:b/>
                <w:bCs/>
                <w:iCs/>
                <w:sz w:val="18"/>
                <w:szCs w:val="18"/>
              </w:rPr>
              <w:t xml:space="preserve">MG 3/OS 3 </w:t>
            </w:r>
            <w:r w:rsidRPr="000E42CC">
              <w:rPr>
                <w:rFonts w:eastAsia="Times New Roman"/>
                <w:b/>
                <w:bCs/>
                <w:i/>
                <w:iCs/>
                <w:sz w:val="18"/>
                <w:szCs w:val="18"/>
              </w:rPr>
              <w:t>Actualizarea inventarelor - evaluarea detaliată şi monitorizarea stării de conservare pentru elementele de interes conservativ din sit</w:t>
            </w:r>
          </w:p>
        </w:tc>
      </w:tr>
      <w:tr w:rsidR="00585C1F" w:rsidRPr="000E42CC" w:rsidTr="000E42CC">
        <w:trPr>
          <w:trHeight w:val="402"/>
          <w:jc w:val="center"/>
        </w:trPr>
        <w:tc>
          <w:tcPr>
            <w:tcW w:w="564" w:type="dxa"/>
            <w:shd w:val="clear" w:color="auto" w:fill="auto"/>
            <w:noWrap/>
            <w:vAlign w:val="center"/>
            <w:hideMark/>
          </w:tcPr>
          <w:p w:rsidR="00585C1F" w:rsidRPr="000E42CC" w:rsidRDefault="00585C1F" w:rsidP="00F917C2">
            <w:pPr>
              <w:spacing w:line="276" w:lineRule="auto"/>
              <w:rPr>
                <w:sz w:val="18"/>
                <w:szCs w:val="18"/>
                <w:lang w:eastAsia="ro-RO"/>
              </w:rPr>
            </w:pPr>
            <w:r w:rsidRPr="000E42CC">
              <w:rPr>
                <w:sz w:val="18"/>
                <w:szCs w:val="18"/>
                <w:lang w:eastAsia="ro-RO"/>
              </w:rPr>
              <w:t>2.3.1</w:t>
            </w:r>
          </w:p>
        </w:tc>
        <w:tc>
          <w:tcPr>
            <w:tcW w:w="3544" w:type="dxa"/>
            <w:shd w:val="clear" w:color="auto" w:fill="auto"/>
            <w:noWrap/>
            <w:hideMark/>
          </w:tcPr>
          <w:p w:rsidR="00585C1F" w:rsidRPr="000E42CC" w:rsidRDefault="00585C1F" w:rsidP="00F917C2">
            <w:pPr>
              <w:spacing w:line="276" w:lineRule="auto"/>
              <w:rPr>
                <w:sz w:val="18"/>
                <w:szCs w:val="18"/>
              </w:rPr>
            </w:pPr>
            <w:r w:rsidRPr="000E42CC">
              <w:rPr>
                <w:sz w:val="18"/>
                <w:szCs w:val="18"/>
              </w:rPr>
              <w:t xml:space="preserve"> Actualizarea inventarelor - evaluarea detaliată şi monitorizarea stării de conservare – pentru specia </w:t>
            </w:r>
            <w:r w:rsidRPr="000E42CC">
              <w:rPr>
                <w:i/>
                <w:sz w:val="18"/>
                <w:szCs w:val="18"/>
              </w:rPr>
              <w:t>Lucanus cervus</w:t>
            </w: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322"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47" w:type="dxa"/>
            <w:shd w:val="clear" w:color="auto" w:fill="FFFFFF" w:themeFill="background1"/>
            <w:noWrap/>
            <w:vAlign w:val="center"/>
          </w:tcPr>
          <w:p w:rsidR="00585C1F" w:rsidRPr="000E42CC" w:rsidRDefault="00585C1F" w:rsidP="00F917C2">
            <w:pPr>
              <w:spacing w:line="276" w:lineRule="auto"/>
              <w:ind w:right="-29"/>
              <w:jc w:val="center"/>
              <w:rPr>
                <w:rFonts w:eastAsia="Times New Roman"/>
                <w:sz w:val="18"/>
                <w:szCs w:val="18"/>
                <w:lang w:eastAsia="ro-RO"/>
              </w:rPr>
            </w:pPr>
          </w:p>
        </w:tc>
      </w:tr>
      <w:tr w:rsidR="00585C1F" w:rsidRPr="000E42CC" w:rsidTr="000E42CC">
        <w:trPr>
          <w:trHeight w:val="440"/>
          <w:jc w:val="center"/>
        </w:trPr>
        <w:tc>
          <w:tcPr>
            <w:tcW w:w="564" w:type="dxa"/>
            <w:shd w:val="clear" w:color="auto" w:fill="auto"/>
            <w:noWrap/>
            <w:vAlign w:val="center"/>
            <w:hideMark/>
          </w:tcPr>
          <w:p w:rsidR="00585C1F" w:rsidRPr="000E42CC" w:rsidRDefault="00585C1F" w:rsidP="00F917C2">
            <w:pPr>
              <w:spacing w:line="276" w:lineRule="auto"/>
              <w:rPr>
                <w:sz w:val="18"/>
                <w:szCs w:val="18"/>
                <w:lang w:eastAsia="ro-RO"/>
              </w:rPr>
            </w:pPr>
            <w:r w:rsidRPr="000E42CC">
              <w:rPr>
                <w:sz w:val="18"/>
                <w:szCs w:val="18"/>
                <w:lang w:eastAsia="ro-RO"/>
              </w:rPr>
              <w:t>2.3.2</w:t>
            </w:r>
          </w:p>
        </w:tc>
        <w:tc>
          <w:tcPr>
            <w:tcW w:w="3544" w:type="dxa"/>
            <w:shd w:val="clear" w:color="auto" w:fill="auto"/>
            <w:noWrap/>
            <w:hideMark/>
          </w:tcPr>
          <w:p w:rsidR="00585C1F" w:rsidRPr="000E42CC" w:rsidRDefault="00585C1F" w:rsidP="00F917C2">
            <w:pPr>
              <w:spacing w:line="276" w:lineRule="auto"/>
              <w:rPr>
                <w:sz w:val="18"/>
                <w:szCs w:val="18"/>
              </w:rPr>
            </w:pPr>
            <w:r w:rsidRPr="000E42CC">
              <w:rPr>
                <w:sz w:val="18"/>
                <w:szCs w:val="18"/>
              </w:rPr>
              <w:t>Actualizarea inventarelor - evaluarea detaliată şi monitorizarea stării de conservare – pentru speciile de ihtiofaună:</w:t>
            </w:r>
            <w:r w:rsidRPr="000E42CC">
              <w:rPr>
                <w:i/>
                <w:sz w:val="18"/>
                <w:szCs w:val="18"/>
              </w:rPr>
              <w:t xml:space="preserve"> Barbus meridionalis, Rhodeus sericeus amarus</w:t>
            </w: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322"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47" w:type="dxa"/>
            <w:tcBorders>
              <w:bottom w:val="single" w:sz="2" w:space="0" w:color="auto"/>
            </w:tcBorders>
            <w:shd w:val="clear" w:color="auto" w:fill="auto"/>
            <w:noWrap/>
            <w:vAlign w:val="center"/>
          </w:tcPr>
          <w:p w:rsidR="00585C1F" w:rsidRPr="000E42CC" w:rsidRDefault="00585C1F" w:rsidP="00F917C2">
            <w:pPr>
              <w:spacing w:line="276" w:lineRule="auto"/>
              <w:ind w:right="-29"/>
              <w:jc w:val="center"/>
              <w:rPr>
                <w:rFonts w:eastAsia="Times New Roman"/>
                <w:sz w:val="18"/>
                <w:szCs w:val="18"/>
                <w:lang w:eastAsia="ro-RO"/>
              </w:rPr>
            </w:pPr>
          </w:p>
        </w:tc>
      </w:tr>
      <w:tr w:rsidR="00585C1F" w:rsidRPr="000E42CC" w:rsidTr="000E42CC">
        <w:trPr>
          <w:trHeight w:val="440"/>
          <w:jc w:val="center"/>
        </w:trPr>
        <w:tc>
          <w:tcPr>
            <w:tcW w:w="564" w:type="dxa"/>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2.3.3</w:t>
            </w:r>
          </w:p>
        </w:tc>
        <w:tc>
          <w:tcPr>
            <w:tcW w:w="3544" w:type="dxa"/>
            <w:shd w:val="clear" w:color="auto" w:fill="auto"/>
            <w:noWrap/>
          </w:tcPr>
          <w:p w:rsidR="00585C1F" w:rsidRPr="000E42CC" w:rsidRDefault="00585C1F" w:rsidP="00F917C2">
            <w:pPr>
              <w:spacing w:line="276" w:lineRule="auto"/>
              <w:rPr>
                <w:sz w:val="18"/>
                <w:szCs w:val="18"/>
              </w:rPr>
            </w:pPr>
            <w:r w:rsidRPr="000E42CC">
              <w:rPr>
                <w:sz w:val="18"/>
                <w:szCs w:val="18"/>
              </w:rPr>
              <w:t>Actualizarea inventarelor - evaluarea detaliată şi monitorizarea stării de conservare – pentru speciile de amfibieni:</w:t>
            </w:r>
            <w:r w:rsidRPr="000E42CC">
              <w:rPr>
                <w:i/>
                <w:sz w:val="18"/>
                <w:szCs w:val="18"/>
              </w:rPr>
              <w:t xml:space="preserve"> Bombina variegata, Triturus vulgaris ampelensis</w:t>
            </w: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322"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47" w:type="dxa"/>
            <w:tcBorders>
              <w:bottom w:val="single" w:sz="2" w:space="0" w:color="auto"/>
            </w:tcBorders>
            <w:shd w:val="clear" w:color="auto" w:fill="auto"/>
            <w:noWrap/>
            <w:vAlign w:val="center"/>
          </w:tcPr>
          <w:p w:rsidR="00585C1F" w:rsidRPr="000E42CC" w:rsidRDefault="00585C1F" w:rsidP="00F917C2">
            <w:pPr>
              <w:spacing w:line="276" w:lineRule="auto"/>
              <w:ind w:right="-29"/>
              <w:jc w:val="center"/>
              <w:rPr>
                <w:rFonts w:eastAsia="Times New Roman"/>
                <w:sz w:val="18"/>
                <w:szCs w:val="18"/>
                <w:lang w:eastAsia="ro-RO"/>
              </w:rPr>
            </w:pPr>
          </w:p>
        </w:tc>
      </w:tr>
      <w:tr w:rsidR="00585C1F" w:rsidRPr="000E42CC" w:rsidTr="000E42CC">
        <w:trPr>
          <w:trHeight w:val="440"/>
          <w:jc w:val="center"/>
        </w:trPr>
        <w:tc>
          <w:tcPr>
            <w:tcW w:w="564" w:type="dxa"/>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2.3.4</w:t>
            </w:r>
          </w:p>
        </w:tc>
        <w:tc>
          <w:tcPr>
            <w:tcW w:w="3544" w:type="dxa"/>
            <w:shd w:val="clear" w:color="auto" w:fill="auto"/>
            <w:noWrap/>
          </w:tcPr>
          <w:p w:rsidR="00585C1F" w:rsidRPr="000E42CC" w:rsidRDefault="00585C1F" w:rsidP="00F917C2">
            <w:pPr>
              <w:spacing w:line="276" w:lineRule="auto"/>
              <w:rPr>
                <w:sz w:val="18"/>
                <w:szCs w:val="18"/>
              </w:rPr>
            </w:pPr>
            <w:r w:rsidRPr="000E42CC">
              <w:rPr>
                <w:sz w:val="18"/>
                <w:szCs w:val="18"/>
              </w:rPr>
              <w:t xml:space="preserve">Actualizarea inventarelor - evaluarea detaliată şi monitorizarea stării de conservare – pentru speciile de carnivore mari: </w:t>
            </w:r>
            <w:r w:rsidRPr="000E42CC">
              <w:rPr>
                <w:i/>
                <w:sz w:val="18"/>
                <w:szCs w:val="18"/>
              </w:rPr>
              <w:t>Ursus arctos, Canis lupus.</w:t>
            </w: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322"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47" w:type="dxa"/>
            <w:tcBorders>
              <w:bottom w:val="single" w:sz="2" w:space="0" w:color="auto"/>
            </w:tcBorders>
            <w:shd w:val="clear" w:color="auto" w:fill="auto"/>
            <w:noWrap/>
            <w:vAlign w:val="center"/>
          </w:tcPr>
          <w:p w:rsidR="00585C1F" w:rsidRPr="000E42CC" w:rsidRDefault="00585C1F" w:rsidP="00F917C2">
            <w:pPr>
              <w:spacing w:line="276" w:lineRule="auto"/>
              <w:ind w:right="-29"/>
              <w:jc w:val="center"/>
              <w:rPr>
                <w:rFonts w:eastAsia="Times New Roman"/>
                <w:sz w:val="18"/>
                <w:szCs w:val="18"/>
                <w:lang w:eastAsia="ro-RO"/>
              </w:rPr>
            </w:pPr>
          </w:p>
        </w:tc>
      </w:tr>
      <w:tr w:rsidR="00585C1F" w:rsidRPr="000E42CC" w:rsidTr="000E42CC">
        <w:trPr>
          <w:trHeight w:val="440"/>
          <w:jc w:val="center"/>
        </w:trPr>
        <w:tc>
          <w:tcPr>
            <w:tcW w:w="564" w:type="dxa"/>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2.3.5</w:t>
            </w:r>
          </w:p>
        </w:tc>
        <w:tc>
          <w:tcPr>
            <w:tcW w:w="3544" w:type="dxa"/>
            <w:shd w:val="clear" w:color="auto" w:fill="auto"/>
            <w:noWrap/>
          </w:tcPr>
          <w:p w:rsidR="00585C1F" w:rsidRPr="000E42CC" w:rsidRDefault="00585C1F" w:rsidP="00F917C2">
            <w:pPr>
              <w:spacing w:line="276" w:lineRule="auto"/>
              <w:rPr>
                <w:sz w:val="18"/>
                <w:szCs w:val="18"/>
              </w:rPr>
            </w:pPr>
            <w:r w:rsidRPr="000E42CC">
              <w:rPr>
                <w:sz w:val="18"/>
                <w:szCs w:val="18"/>
              </w:rPr>
              <w:t xml:space="preserve">Actualizarea inventarelor - evaluarea detaliată şi monitorizarea stării de conservare – pentru specia </w:t>
            </w:r>
            <w:r w:rsidRPr="000E42CC">
              <w:rPr>
                <w:i/>
                <w:sz w:val="18"/>
                <w:szCs w:val="18"/>
              </w:rPr>
              <w:t>Lutra lutra.</w:t>
            </w: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322"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47" w:type="dxa"/>
            <w:tcBorders>
              <w:bottom w:val="single" w:sz="2" w:space="0" w:color="auto"/>
            </w:tcBorders>
            <w:shd w:val="clear" w:color="auto" w:fill="auto"/>
            <w:noWrap/>
            <w:vAlign w:val="center"/>
          </w:tcPr>
          <w:p w:rsidR="00585C1F" w:rsidRPr="000E42CC" w:rsidRDefault="00585C1F" w:rsidP="00F917C2">
            <w:pPr>
              <w:spacing w:line="276" w:lineRule="auto"/>
              <w:ind w:right="-29"/>
              <w:jc w:val="center"/>
              <w:rPr>
                <w:rFonts w:eastAsia="Times New Roman"/>
                <w:sz w:val="18"/>
                <w:szCs w:val="18"/>
                <w:lang w:eastAsia="ro-RO"/>
              </w:rPr>
            </w:pPr>
          </w:p>
        </w:tc>
      </w:tr>
      <w:tr w:rsidR="00585C1F" w:rsidRPr="000E42CC" w:rsidTr="000E42CC">
        <w:trPr>
          <w:trHeight w:val="440"/>
          <w:jc w:val="center"/>
        </w:trPr>
        <w:tc>
          <w:tcPr>
            <w:tcW w:w="564" w:type="dxa"/>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lastRenderedPageBreak/>
              <w:t>2.3.6</w:t>
            </w:r>
          </w:p>
        </w:tc>
        <w:tc>
          <w:tcPr>
            <w:tcW w:w="3544" w:type="dxa"/>
            <w:shd w:val="clear" w:color="auto" w:fill="auto"/>
            <w:noWrap/>
          </w:tcPr>
          <w:p w:rsidR="00585C1F" w:rsidRPr="000E42CC" w:rsidRDefault="00585C1F" w:rsidP="00F917C2">
            <w:pPr>
              <w:autoSpaceDE w:val="0"/>
              <w:autoSpaceDN w:val="0"/>
              <w:adjustRightInd w:val="0"/>
              <w:spacing w:line="276" w:lineRule="auto"/>
              <w:rPr>
                <w:sz w:val="18"/>
                <w:szCs w:val="18"/>
              </w:rPr>
            </w:pPr>
            <w:r w:rsidRPr="000E42CC">
              <w:rPr>
                <w:sz w:val="18"/>
                <w:szCs w:val="18"/>
              </w:rPr>
              <w:t xml:space="preserve">Actualizarea inventarelor - evaluarea detaliată şi monitorizarea stării de conservare – pentru speciile de chiroptere: </w:t>
            </w:r>
            <w:r w:rsidRPr="000E42CC">
              <w:rPr>
                <w:i/>
                <w:sz w:val="18"/>
                <w:szCs w:val="18"/>
              </w:rPr>
              <w:t>Barbastella barbastellus, Myotis blythii, Myotis myotis.</w:t>
            </w: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322"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47" w:type="dxa"/>
            <w:tcBorders>
              <w:bottom w:val="single" w:sz="2" w:space="0" w:color="auto"/>
            </w:tcBorders>
            <w:shd w:val="clear" w:color="auto" w:fill="auto"/>
            <w:noWrap/>
            <w:vAlign w:val="center"/>
          </w:tcPr>
          <w:p w:rsidR="00585C1F" w:rsidRPr="000E42CC" w:rsidRDefault="00585C1F" w:rsidP="00F917C2">
            <w:pPr>
              <w:spacing w:line="276" w:lineRule="auto"/>
              <w:ind w:right="-29"/>
              <w:jc w:val="center"/>
              <w:rPr>
                <w:rFonts w:eastAsia="Times New Roman"/>
                <w:sz w:val="18"/>
                <w:szCs w:val="18"/>
                <w:lang w:eastAsia="ro-RO"/>
              </w:rPr>
            </w:pPr>
          </w:p>
        </w:tc>
      </w:tr>
      <w:tr w:rsidR="00585C1F" w:rsidRPr="000E42CC" w:rsidTr="000E42CC">
        <w:trPr>
          <w:trHeight w:val="440"/>
          <w:jc w:val="center"/>
        </w:trPr>
        <w:tc>
          <w:tcPr>
            <w:tcW w:w="9779" w:type="dxa"/>
            <w:gridSpan w:val="22"/>
            <w:shd w:val="clear" w:color="auto" w:fill="auto"/>
            <w:noWrap/>
            <w:vAlign w:val="center"/>
          </w:tcPr>
          <w:p w:rsidR="00585C1F" w:rsidRPr="000E42CC" w:rsidRDefault="00585C1F" w:rsidP="00F917C2">
            <w:pPr>
              <w:spacing w:line="276" w:lineRule="auto"/>
              <w:ind w:right="-29"/>
              <w:rPr>
                <w:rFonts w:eastAsia="Times New Roman"/>
                <w:sz w:val="18"/>
                <w:szCs w:val="18"/>
                <w:lang w:eastAsia="ro-RO"/>
              </w:rPr>
            </w:pPr>
            <w:r w:rsidRPr="000E42CC">
              <w:rPr>
                <w:rFonts w:eastAsia="Times New Roman"/>
                <w:b/>
                <w:bCs/>
                <w:iCs/>
                <w:sz w:val="18"/>
                <w:szCs w:val="18"/>
              </w:rPr>
              <w:t xml:space="preserve">MG 4/OS 4 </w:t>
            </w:r>
            <w:r w:rsidRPr="000E42CC">
              <w:rPr>
                <w:rFonts w:eastAsia="Times New Roman"/>
                <w:b/>
                <w:bCs/>
                <w:i/>
                <w:iCs/>
                <w:sz w:val="18"/>
                <w:szCs w:val="18"/>
              </w:rPr>
              <w:t>Inventarierea, cartarea și evaluarea stării de conservare pentru alte specii de interes comunitar identificate în sit</w:t>
            </w:r>
          </w:p>
        </w:tc>
      </w:tr>
      <w:tr w:rsidR="00585C1F" w:rsidRPr="000E42CC" w:rsidTr="000E42CC">
        <w:trPr>
          <w:trHeight w:val="402"/>
          <w:jc w:val="center"/>
        </w:trPr>
        <w:tc>
          <w:tcPr>
            <w:tcW w:w="564" w:type="dxa"/>
            <w:shd w:val="clear" w:color="auto" w:fill="auto"/>
            <w:noWrap/>
            <w:vAlign w:val="center"/>
            <w:hideMark/>
          </w:tcPr>
          <w:p w:rsidR="00585C1F" w:rsidRPr="000E42CC" w:rsidRDefault="00585C1F" w:rsidP="00F917C2">
            <w:pPr>
              <w:spacing w:line="276" w:lineRule="auto"/>
              <w:rPr>
                <w:sz w:val="18"/>
                <w:szCs w:val="18"/>
                <w:lang w:eastAsia="ro-RO"/>
              </w:rPr>
            </w:pPr>
            <w:r w:rsidRPr="000E42CC">
              <w:rPr>
                <w:sz w:val="18"/>
                <w:szCs w:val="18"/>
                <w:lang w:eastAsia="ro-RO"/>
              </w:rPr>
              <w:t>2.4.1</w:t>
            </w:r>
          </w:p>
        </w:tc>
        <w:tc>
          <w:tcPr>
            <w:tcW w:w="3544" w:type="dxa"/>
            <w:shd w:val="clear" w:color="auto" w:fill="auto"/>
            <w:noWrap/>
            <w:hideMark/>
          </w:tcPr>
          <w:p w:rsidR="00585C1F" w:rsidRPr="000E42CC" w:rsidRDefault="00585C1F" w:rsidP="00F917C2">
            <w:pPr>
              <w:spacing w:line="276" w:lineRule="auto"/>
              <w:rPr>
                <w:sz w:val="18"/>
                <w:szCs w:val="18"/>
              </w:rPr>
            </w:pPr>
            <w:r w:rsidRPr="000E42CC">
              <w:rPr>
                <w:rFonts w:eastAsia="Times New Roman"/>
                <w:bCs/>
                <w:iCs/>
                <w:sz w:val="18"/>
                <w:szCs w:val="18"/>
              </w:rPr>
              <w:t>Inventarierea, cartarea și evaluarea stării de conservare pentru speciile de nevertebrate de interes comunitar</w:t>
            </w:r>
            <w:r w:rsidRPr="000E42CC">
              <w:rPr>
                <w:rFonts w:eastAsia="Times New Roman"/>
                <w:bCs/>
                <w:i/>
                <w:iCs/>
                <w:sz w:val="18"/>
                <w:szCs w:val="18"/>
              </w:rPr>
              <w:t>:</w:t>
            </w:r>
            <w:r w:rsidRPr="000E42CC">
              <w:rPr>
                <w:b/>
                <w:i/>
                <w:color w:val="000000" w:themeColor="text1"/>
                <w:sz w:val="18"/>
                <w:szCs w:val="18"/>
              </w:rPr>
              <w:t xml:space="preserve"> </w:t>
            </w:r>
            <w:r w:rsidRPr="000E42CC">
              <w:rPr>
                <w:i/>
                <w:color w:val="000000" w:themeColor="text1"/>
                <w:sz w:val="18"/>
                <w:szCs w:val="18"/>
              </w:rPr>
              <w:t>Cucujus cinnaberinus,</w:t>
            </w:r>
            <w:r w:rsidRPr="000E42CC">
              <w:rPr>
                <w:b/>
                <w:i/>
                <w:color w:val="000000" w:themeColor="text1"/>
                <w:sz w:val="18"/>
                <w:szCs w:val="18"/>
              </w:rPr>
              <w:t xml:space="preserve"> </w:t>
            </w:r>
            <w:r w:rsidRPr="000E42CC">
              <w:rPr>
                <w:i/>
                <w:color w:val="000000" w:themeColor="text1"/>
                <w:sz w:val="18"/>
                <w:szCs w:val="18"/>
              </w:rPr>
              <w:t>Helix pomatia, Bolbelasmus unicornis, Carabus variolosus, Pholidoptera transsylvanica, Lycaena dispar, Maculinea arion</w:t>
            </w:r>
          </w:p>
        </w:tc>
        <w:tc>
          <w:tcPr>
            <w:tcW w:w="283"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322"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47" w:type="dxa"/>
            <w:tcBorders>
              <w:bottom w:val="single" w:sz="2" w:space="0" w:color="auto"/>
            </w:tcBorders>
            <w:shd w:val="clear" w:color="auto" w:fill="auto"/>
            <w:noWrap/>
            <w:vAlign w:val="center"/>
          </w:tcPr>
          <w:p w:rsidR="00585C1F" w:rsidRPr="000E42CC" w:rsidRDefault="00585C1F" w:rsidP="00F917C2">
            <w:pPr>
              <w:spacing w:line="276" w:lineRule="auto"/>
              <w:ind w:right="-29"/>
              <w:jc w:val="center"/>
              <w:rPr>
                <w:rFonts w:eastAsia="Times New Roman"/>
                <w:sz w:val="18"/>
                <w:szCs w:val="18"/>
                <w:lang w:eastAsia="ro-RO"/>
              </w:rPr>
            </w:pPr>
          </w:p>
        </w:tc>
      </w:tr>
      <w:tr w:rsidR="00585C1F" w:rsidRPr="000E42CC" w:rsidTr="000E42CC">
        <w:trPr>
          <w:trHeight w:val="402"/>
          <w:jc w:val="center"/>
        </w:trPr>
        <w:tc>
          <w:tcPr>
            <w:tcW w:w="564" w:type="dxa"/>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2.4.2</w:t>
            </w:r>
          </w:p>
        </w:tc>
        <w:tc>
          <w:tcPr>
            <w:tcW w:w="3544" w:type="dxa"/>
            <w:shd w:val="clear" w:color="auto" w:fill="auto"/>
            <w:noWrap/>
          </w:tcPr>
          <w:p w:rsidR="00585C1F" w:rsidRPr="000E42CC" w:rsidRDefault="00585C1F" w:rsidP="00F917C2">
            <w:pPr>
              <w:spacing w:line="276" w:lineRule="auto"/>
              <w:rPr>
                <w:sz w:val="18"/>
                <w:szCs w:val="18"/>
              </w:rPr>
            </w:pPr>
            <w:r w:rsidRPr="000E42CC">
              <w:rPr>
                <w:rFonts w:eastAsia="Times New Roman"/>
                <w:bCs/>
                <w:iCs/>
                <w:sz w:val="18"/>
                <w:szCs w:val="18"/>
              </w:rPr>
              <w:t>Inventarierea, cartarea și evaluarea stării de conservare pentru specia de pești de interes comunitar</w:t>
            </w:r>
            <w:r w:rsidRPr="000E42CC">
              <w:rPr>
                <w:rFonts w:eastAsia="Times New Roman"/>
                <w:bCs/>
                <w:i/>
                <w:iCs/>
                <w:sz w:val="18"/>
                <w:szCs w:val="18"/>
              </w:rPr>
              <w:t xml:space="preserve"> </w:t>
            </w:r>
            <w:r w:rsidRPr="000E42CC">
              <w:rPr>
                <w:i/>
                <w:sz w:val="18"/>
                <w:szCs w:val="18"/>
              </w:rPr>
              <w:t>Romanogobio (Gobio) kessleri</w:t>
            </w:r>
          </w:p>
        </w:tc>
        <w:tc>
          <w:tcPr>
            <w:tcW w:w="283"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322"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47" w:type="dxa"/>
            <w:tcBorders>
              <w:bottom w:val="single" w:sz="2" w:space="0" w:color="auto"/>
            </w:tcBorders>
            <w:shd w:val="clear" w:color="auto" w:fill="auto"/>
            <w:noWrap/>
            <w:vAlign w:val="center"/>
          </w:tcPr>
          <w:p w:rsidR="00585C1F" w:rsidRPr="000E42CC" w:rsidRDefault="00585C1F" w:rsidP="00F917C2">
            <w:pPr>
              <w:spacing w:line="276" w:lineRule="auto"/>
              <w:ind w:right="-29"/>
              <w:jc w:val="center"/>
              <w:rPr>
                <w:rFonts w:eastAsia="Times New Roman"/>
                <w:sz w:val="18"/>
                <w:szCs w:val="18"/>
                <w:lang w:eastAsia="ro-RO"/>
              </w:rPr>
            </w:pPr>
          </w:p>
        </w:tc>
      </w:tr>
      <w:tr w:rsidR="00585C1F" w:rsidRPr="000E42CC" w:rsidTr="000E42CC">
        <w:trPr>
          <w:trHeight w:val="402"/>
          <w:jc w:val="center"/>
        </w:trPr>
        <w:tc>
          <w:tcPr>
            <w:tcW w:w="564" w:type="dxa"/>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2.4.3</w:t>
            </w:r>
          </w:p>
        </w:tc>
        <w:tc>
          <w:tcPr>
            <w:tcW w:w="3544" w:type="dxa"/>
            <w:shd w:val="clear" w:color="auto" w:fill="auto"/>
            <w:noWrap/>
          </w:tcPr>
          <w:p w:rsidR="00585C1F" w:rsidRPr="000E42CC" w:rsidRDefault="00585C1F" w:rsidP="00F917C2">
            <w:pPr>
              <w:spacing w:line="276" w:lineRule="auto"/>
              <w:rPr>
                <w:sz w:val="18"/>
                <w:szCs w:val="18"/>
              </w:rPr>
            </w:pPr>
            <w:r w:rsidRPr="000E42CC">
              <w:rPr>
                <w:rFonts w:eastAsia="Times New Roman"/>
                <w:bCs/>
                <w:iCs/>
                <w:sz w:val="18"/>
                <w:szCs w:val="18"/>
              </w:rPr>
              <w:t xml:space="preserve">Inventarierea, cartarea și evaluarea stării de conservare pentru speciile de mamifere de interes comunitar: </w:t>
            </w:r>
            <w:r w:rsidRPr="000E42CC">
              <w:rPr>
                <w:rFonts w:eastAsia="Times New Roman"/>
                <w:bCs/>
                <w:i/>
                <w:iCs/>
                <w:sz w:val="18"/>
                <w:szCs w:val="18"/>
              </w:rPr>
              <w:t>Lynx lynx, Castor fiber</w:t>
            </w:r>
          </w:p>
        </w:tc>
        <w:tc>
          <w:tcPr>
            <w:tcW w:w="283"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322"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47" w:type="dxa"/>
            <w:tcBorders>
              <w:bottom w:val="single" w:sz="2" w:space="0" w:color="auto"/>
            </w:tcBorders>
            <w:shd w:val="clear" w:color="auto" w:fill="auto"/>
            <w:noWrap/>
            <w:vAlign w:val="center"/>
          </w:tcPr>
          <w:p w:rsidR="00585C1F" w:rsidRPr="000E42CC" w:rsidRDefault="00585C1F" w:rsidP="00F917C2">
            <w:pPr>
              <w:spacing w:line="276" w:lineRule="auto"/>
              <w:ind w:right="-29"/>
              <w:jc w:val="center"/>
              <w:rPr>
                <w:rFonts w:eastAsia="Times New Roman"/>
                <w:sz w:val="18"/>
                <w:szCs w:val="18"/>
                <w:lang w:eastAsia="ro-RO"/>
              </w:rPr>
            </w:pPr>
          </w:p>
        </w:tc>
      </w:tr>
      <w:tr w:rsidR="00585C1F" w:rsidRPr="000E42CC" w:rsidTr="000E42CC">
        <w:trPr>
          <w:trHeight w:val="402"/>
          <w:jc w:val="center"/>
        </w:trPr>
        <w:tc>
          <w:tcPr>
            <w:tcW w:w="564" w:type="dxa"/>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2.4.4</w:t>
            </w:r>
          </w:p>
        </w:tc>
        <w:tc>
          <w:tcPr>
            <w:tcW w:w="3544" w:type="dxa"/>
            <w:shd w:val="clear" w:color="auto" w:fill="auto"/>
            <w:noWrap/>
          </w:tcPr>
          <w:p w:rsidR="00585C1F" w:rsidRPr="000E42CC" w:rsidRDefault="00585C1F" w:rsidP="00F917C2">
            <w:pPr>
              <w:spacing w:line="276" w:lineRule="auto"/>
              <w:rPr>
                <w:sz w:val="18"/>
                <w:szCs w:val="18"/>
              </w:rPr>
            </w:pPr>
            <w:r w:rsidRPr="000E42CC">
              <w:rPr>
                <w:rFonts w:eastAsia="Times New Roman"/>
                <w:bCs/>
                <w:iCs/>
                <w:sz w:val="18"/>
                <w:szCs w:val="18"/>
              </w:rPr>
              <w:t xml:space="preserve">Inventarierea, cartarea și evaluarea stării de conservare pentru speciile de chiroptere de interes comunitar: </w:t>
            </w:r>
            <w:r w:rsidRPr="000E42CC">
              <w:rPr>
                <w:i/>
                <w:sz w:val="18"/>
                <w:szCs w:val="18"/>
              </w:rPr>
              <w:t>Myotis bechsteinii, Myotis emarginatus, Miniopterus schreibersii</w:t>
            </w:r>
          </w:p>
        </w:tc>
        <w:tc>
          <w:tcPr>
            <w:tcW w:w="283"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322"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bottom w:val="single" w:sz="2" w:space="0" w:color="auto"/>
            </w:tcBorders>
            <w:shd w:val="clear" w:color="auto" w:fill="auto"/>
            <w:noWrap/>
            <w:vAlign w:val="center"/>
          </w:tcPr>
          <w:p w:rsidR="00585C1F" w:rsidRPr="000E42CC" w:rsidRDefault="00585C1F" w:rsidP="00F917C2">
            <w:pPr>
              <w:spacing w:line="276" w:lineRule="auto"/>
              <w:jc w:val="center"/>
              <w:rPr>
                <w:rFonts w:eastAsia="Times New Roman"/>
                <w:sz w:val="18"/>
                <w:szCs w:val="18"/>
                <w:lang w:eastAsia="ro-RO"/>
              </w:rPr>
            </w:pPr>
          </w:p>
        </w:tc>
        <w:tc>
          <w:tcPr>
            <w:tcW w:w="247" w:type="dxa"/>
            <w:tcBorders>
              <w:bottom w:val="single" w:sz="2" w:space="0" w:color="auto"/>
            </w:tcBorders>
            <w:shd w:val="clear" w:color="auto" w:fill="auto"/>
            <w:noWrap/>
            <w:vAlign w:val="center"/>
          </w:tcPr>
          <w:p w:rsidR="00585C1F" w:rsidRPr="000E42CC" w:rsidRDefault="00585C1F" w:rsidP="00F917C2">
            <w:pPr>
              <w:spacing w:line="276" w:lineRule="auto"/>
              <w:ind w:right="-29"/>
              <w:jc w:val="center"/>
              <w:rPr>
                <w:rFonts w:eastAsia="Times New Roman"/>
                <w:sz w:val="18"/>
                <w:szCs w:val="18"/>
                <w:lang w:eastAsia="ro-RO"/>
              </w:rPr>
            </w:pPr>
          </w:p>
        </w:tc>
      </w:tr>
      <w:tr w:rsidR="00585C1F" w:rsidRPr="000E42CC" w:rsidTr="000E42CC">
        <w:trPr>
          <w:trHeight w:val="402"/>
          <w:jc w:val="center"/>
        </w:trPr>
        <w:tc>
          <w:tcPr>
            <w:tcW w:w="9779" w:type="dxa"/>
            <w:gridSpan w:val="22"/>
            <w:shd w:val="clear" w:color="auto" w:fill="auto"/>
            <w:noWrap/>
            <w:vAlign w:val="center"/>
          </w:tcPr>
          <w:p w:rsidR="00585C1F" w:rsidRPr="000E42CC" w:rsidRDefault="00585C1F" w:rsidP="00F917C2">
            <w:pPr>
              <w:spacing w:line="276" w:lineRule="auto"/>
              <w:ind w:right="-29"/>
              <w:rPr>
                <w:rFonts w:eastAsia="Times New Roman"/>
                <w:sz w:val="18"/>
                <w:szCs w:val="18"/>
                <w:lang w:eastAsia="ro-RO"/>
              </w:rPr>
            </w:pPr>
            <w:r w:rsidRPr="000E42CC">
              <w:rPr>
                <w:b/>
                <w:sz w:val="18"/>
                <w:szCs w:val="18"/>
              </w:rPr>
              <w:t xml:space="preserve">OG 3: </w:t>
            </w:r>
            <w:r w:rsidRPr="000E42CC">
              <w:rPr>
                <w:b/>
                <w:color w:val="000000"/>
                <w:sz w:val="18"/>
                <w:szCs w:val="18"/>
                <w:lang w:eastAsia="ar-SA"/>
              </w:rPr>
              <w:t>Asigurarea managementului eficient al sitului cu scopul menţinerii stării de conservare favorabilă a speciilor de interes conservativ</w:t>
            </w:r>
          </w:p>
        </w:tc>
      </w:tr>
      <w:tr w:rsidR="00585C1F" w:rsidRPr="000E42CC" w:rsidTr="000E42CC">
        <w:trPr>
          <w:trHeight w:val="402"/>
          <w:jc w:val="center"/>
        </w:trPr>
        <w:tc>
          <w:tcPr>
            <w:tcW w:w="9779" w:type="dxa"/>
            <w:gridSpan w:val="22"/>
            <w:shd w:val="clear" w:color="auto" w:fill="auto"/>
            <w:noWrap/>
            <w:vAlign w:val="center"/>
          </w:tcPr>
          <w:p w:rsidR="00585C1F" w:rsidRPr="000E42CC" w:rsidRDefault="00585C1F" w:rsidP="00F917C2">
            <w:pPr>
              <w:spacing w:line="276" w:lineRule="auto"/>
              <w:ind w:right="-29"/>
              <w:rPr>
                <w:rFonts w:eastAsia="Times New Roman"/>
                <w:sz w:val="18"/>
                <w:szCs w:val="18"/>
                <w:lang w:eastAsia="ro-RO"/>
              </w:rPr>
            </w:pPr>
            <w:r w:rsidRPr="000E42CC">
              <w:rPr>
                <w:rFonts w:eastAsia="Times New Roman"/>
                <w:b/>
                <w:bCs/>
                <w:iCs/>
                <w:sz w:val="18"/>
                <w:szCs w:val="18"/>
              </w:rPr>
              <w:t xml:space="preserve">MG 5/OS 5: </w:t>
            </w:r>
            <w:r w:rsidRPr="000E42CC">
              <w:rPr>
                <w:rFonts w:eastAsia="Times New Roman"/>
                <w:b/>
                <w:bCs/>
                <w:i/>
                <w:iCs/>
                <w:sz w:val="18"/>
                <w:szCs w:val="18"/>
              </w:rPr>
              <w:t>Urmărirea respectării regulamentului şi a prevederilor planului de management</w:t>
            </w:r>
          </w:p>
        </w:tc>
      </w:tr>
      <w:tr w:rsidR="00585C1F" w:rsidRPr="000E42CC" w:rsidTr="000E42CC">
        <w:trPr>
          <w:trHeight w:val="402"/>
          <w:jc w:val="center"/>
        </w:trPr>
        <w:tc>
          <w:tcPr>
            <w:tcW w:w="564" w:type="dxa"/>
            <w:shd w:val="clear" w:color="auto" w:fill="auto"/>
            <w:noWrap/>
            <w:vAlign w:val="center"/>
            <w:hideMark/>
          </w:tcPr>
          <w:p w:rsidR="00585C1F" w:rsidRPr="000E42CC" w:rsidRDefault="00585C1F" w:rsidP="00F917C2">
            <w:pPr>
              <w:spacing w:line="276" w:lineRule="auto"/>
              <w:rPr>
                <w:sz w:val="18"/>
                <w:szCs w:val="18"/>
                <w:lang w:eastAsia="ro-RO"/>
              </w:rPr>
            </w:pPr>
            <w:r w:rsidRPr="000E42CC">
              <w:rPr>
                <w:sz w:val="18"/>
                <w:szCs w:val="18"/>
                <w:lang w:eastAsia="ro-RO"/>
              </w:rPr>
              <w:t>3.5.1</w:t>
            </w:r>
          </w:p>
        </w:tc>
        <w:tc>
          <w:tcPr>
            <w:tcW w:w="3544" w:type="dxa"/>
            <w:shd w:val="clear" w:color="auto" w:fill="auto"/>
            <w:noWrap/>
            <w:vAlign w:val="center"/>
            <w:hideMark/>
          </w:tcPr>
          <w:p w:rsidR="00585C1F" w:rsidRPr="000E42CC" w:rsidRDefault="00585C1F" w:rsidP="00F917C2">
            <w:pPr>
              <w:spacing w:line="276" w:lineRule="auto"/>
              <w:rPr>
                <w:sz w:val="18"/>
                <w:szCs w:val="18"/>
              </w:rPr>
            </w:pPr>
            <w:r w:rsidRPr="000E42CC">
              <w:rPr>
                <w:sz w:val="18"/>
                <w:szCs w:val="18"/>
                <w:lang w:eastAsia="ro-RO"/>
              </w:rPr>
              <w:t>Realizarea de patrule periodice pe teritoriul sitului</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322"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47"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r>
      <w:tr w:rsidR="00585C1F" w:rsidRPr="000E42CC" w:rsidTr="000E42CC">
        <w:trPr>
          <w:trHeight w:val="402"/>
          <w:jc w:val="center"/>
        </w:trPr>
        <w:tc>
          <w:tcPr>
            <w:tcW w:w="564" w:type="dxa"/>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3.5.2</w:t>
            </w:r>
          </w:p>
        </w:tc>
        <w:tc>
          <w:tcPr>
            <w:tcW w:w="3544" w:type="dxa"/>
            <w:shd w:val="clear" w:color="auto" w:fill="auto"/>
            <w:noWrap/>
            <w:vAlign w:val="center"/>
          </w:tcPr>
          <w:p w:rsidR="00585C1F" w:rsidRPr="000E42CC" w:rsidRDefault="00585C1F" w:rsidP="00F917C2">
            <w:pPr>
              <w:spacing w:line="276" w:lineRule="auto"/>
              <w:rPr>
                <w:sz w:val="18"/>
                <w:szCs w:val="18"/>
                <w:lang w:eastAsia="ro-RO"/>
              </w:rPr>
            </w:pPr>
            <w:r w:rsidRPr="000E42CC">
              <w:rPr>
                <w:rFonts w:eastAsia="Times New Roman"/>
                <w:sz w:val="18"/>
                <w:szCs w:val="18"/>
              </w:rPr>
              <w:t>Evaluarea impactului pentru proiectele, planurile şi programele care se realizează pe teritoriul sitului  și acordarea de avize - negative/pozitive/cu restricţii</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322"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47" w:type="dxa"/>
            <w:tcBorders>
              <w:bottom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r>
      <w:tr w:rsidR="00585C1F" w:rsidRPr="000E42CC" w:rsidTr="000E42CC">
        <w:trPr>
          <w:trHeight w:val="402"/>
          <w:jc w:val="center"/>
        </w:trPr>
        <w:tc>
          <w:tcPr>
            <w:tcW w:w="9779" w:type="dxa"/>
            <w:gridSpan w:val="22"/>
            <w:shd w:val="clear" w:color="auto" w:fill="auto"/>
            <w:noWrap/>
            <w:vAlign w:val="center"/>
          </w:tcPr>
          <w:p w:rsidR="00585C1F" w:rsidRPr="000E42CC" w:rsidRDefault="00585C1F" w:rsidP="00F917C2">
            <w:pPr>
              <w:spacing w:line="276" w:lineRule="auto"/>
              <w:ind w:right="-29"/>
              <w:rPr>
                <w:rFonts w:eastAsia="Times New Roman"/>
                <w:sz w:val="18"/>
                <w:szCs w:val="18"/>
                <w:lang w:eastAsia="ro-RO"/>
              </w:rPr>
            </w:pPr>
            <w:r w:rsidRPr="000E42CC">
              <w:rPr>
                <w:rFonts w:eastAsia="Times New Roman"/>
                <w:b/>
                <w:bCs/>
                <w:iCs/>
                <w:sz w:val="18"/>
                <w:szCs w:val="18"/>
              </w:rPr>
              <w:t>MG 6/</w:t>
            </w:r>
            <w:r w:rsidRPr="000E42CC">
              <w:rPr>
                <w:rFonts w:eastAsia="Times New Roman"/>
                <w:b/>
                <w:bCs/>
                <w:i/>
                <w:iCs/>
                <w:sz w:val="18"/>
                <w:szCs w:val="18"/>
              </w:rPr>
              <w:t>OS 6 Asigurarea finanţării/ bugetului necesar pentru implementarea planului de management</w:t>
            </w:r>
          </w:p>
        </w:tc>
      </w:tr>
      <w:tr w:rsidR="00585C1F" w:rsidRPr="000E42CC" w:rsidTr="000E42C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keepLines/>
              <w:spacing w:line="276" w:lineRule="auto"/>
              <w:rPr>
                <w:sz w:val="18"/>
                <w:szCs w:val="18"/>
                <w:lang w:eastAsia="ro-RO"/>
              </w:rPr>
            </w:pPr>
            <w:r w:rsidRPr="000E42CC">
              <w:rPr>
                <w:sz w:val="18"/>
                <w:szCs w:val="18"/>
                <w:lang w:eastAsia="ro-RO"/>
              </w:rPr>
              <w:t>3.6.1</w:t>
            </w:r>
          </w:p>
        </w:tc>
        <w:tc>
          <w:tcPr>
            <w:tcW w:w="354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rPr>
                <w:bCs/>
                <w:iCs/>
                <w:sz w:val="18"/>
                <w:szCs w:val="18"/>
              </w:rPr>
            </w:pPr>
            <w:r w:rsidRPr="000E42CC">
              <w:rPr>
                <w:bCs/>
                <w:iCs/>
                <w:sz w:val="18"/>
                <w:szCs w:val="18"/>
              </w:rPr>
              <w:t>Identificarea de surse de finanţare</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322"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47"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r>
      <w:tr w:rsidR="00585C1F" w:rsidRPr="000E42CC" w:rsidTr="000E42C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keepLines/>
              <w:spacing w:line="276" w:lineRule="auto"/>
              <w:rPr>
                <w:sz w:val="18"/>
                <w:szCs w:val="18"/>
                <w:lang w:eastAsia="ro-RO"/>
              </w:rPr>
            </w:pPr>
            <w:r w:rsidRPr="000E42CC">
              <w:rPr>
                <w:sz w:val="18"/>
                <w:szCs w:val="18"/>
                <w:lang w:eastAsia="ro-RO"/>
              </w:rPr>
              <w:t>3.6.2</w:t>
            </w:r>
          </w:p>
        </w:tc>
        <w:tc>
          <w:tcPr>
            <w:tcW w:w="354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rPr>
                <w:bCs/>
                <w:iCs/>
                <w:sz w:val="18"/>
                <w:szCs w:val="18"/>
              </w:rPr>
            </w:pPr>
            <w:r w:rsidRPr="000E42CC">
              <w:rPr>
                <w:bCs/>
                <w:iCs/>
                <w:sz w:val="18"/>
                <w:szCs w:val="18"/>
              </w:rPr>
              <w:t>Elaborarea de cereri de finanţare pentru diferite fonduri şi programe de finanţare.</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322"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47"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r>
      <w:tr w:rsidR="00585C1F" w:rsidRPr="000E42CC" w:rsidTr="000E42C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keepLines/>
              <w:spacing w:line="276" w:lineRule="auto"/>
              <w:rPr>
                <w:sz w:val="18"/>
                <w:szCs w:val="18"/>
                <w:lang w:eastAsia="ro-RO"/>
              </w:rPr>
            </w:pPr>
            <w:r w:rsidRPr="000E42CC">
              <w:rPr>
                <w:sz w:val="18"/>
                <w:szCs w:val="18"/>
                <w:lang w:eastAsia="ro-RO"/>
              </w:rPr>
              <w:t>3.6.3</w:t>
            </w:r>
          </w:p>
        </w:tc>
        <w:tc>
          <w:tcPr>
            <w:tcW w:w="354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rPr>
                <w:bCs/>
                <w:iCs/>
                <w:sz w:val="18"/>
                <w:szCs w:val="18"/>
              </w:rPr>
            </w:pPr>
            <w:r w:rsidRPr="000E42CC">
              <w:rPr>
                <w:bCs/>
                <w:iCs/>
                <w:sz w:val="18"/>
                <w:szCs w:val="18"/>
              </w:rPr>
              <w:t xml:space="preserve">Evaluarea cererilor de avize şi eliberarea avizelor </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322"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47"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r>
      <w:tr w:rsidR="00585C1F" w:rsidRPr="000E42CC" w:rsidTr="000E42CC">
        <w:trPr>
          <w:trHeight w:val="359"/>
          <w:jc w:val="center"/>
        </w:trPr>
        <w:tc>
          <w:tcPr>
            <w:tcW w:w="9779" w:type="dxa"/>
            <w:gridSpan w:val="22"/>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ind w:right="-29"/>
              <w:rPr>
                <w:rFonts w:eastAsia="Times New Roman"/>
                <w:sz w:val="18"/>
                <w:szCs w:val="18"/>
                <w:lang w:eastAsia="ro-RO"/>
              </w:rPr>
            </w:pPr>
            <w:r w:rsidRPr="000E42CC">
              <w:rPr>
                <w:rFonts w:eastAsia="Times New Roman"/>
                <w:b/>
                <w:sz w:val="18"/>
                <w:szCs w:val="18"/>
                <w:lang w:eastAsia="ro-RO"/>
              </w:rPr>
              <w:t>MG 7/</w:t>
            </w:r>
            <w:r w:rsidRPr="000E42CC">
              <w:rPr>
                <w:rFonts w:eastAsia="Times New Roman"/>
                <w:b/>
                <w:bCs/>
                <w:i/>
                <w:iCs/>
                <w:sz w:val="18"/>
                <w:szCs w:val="18"/>
              </w:rPr>
              <w:t xml:space="preserve"> OS 7 Asigurarea logisticii necesare pentru implementarea planului de management</w:t>
            </w:r>
          </w:p>
        </w:tc>
      </w:tr>
      <w:tr w:rsidR="00585C1F" w:rsidRPr="000E42CC" w:rsidTr="000E42C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3.7.1</w:t>
            </w:r>
          </w:p>
        </w:tc>
        <w:tc>
          <w:tcPr>
            <w:tcW w:w="354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widowControl w:val="0"/>
              <w:autoSpaceDE w:val="0"/>
              <w:autoSpaceDN w:val="0"/>
              <w:adjustRightInd w:val="0"/>
              <w:spacing w:before="1" w:line="276" w:lineRule="auto"/>
              <w:ind w:left="53"/>
              <w:rPr>
                <w:sz w:val="18"/>
                <w:szCs w:val="18"/>
              </w:rPr>
            </w:pPr>
            <w:r w:rsidRPr="000E42CC">
              <w:rPr>
                <w:sz w:val="18"/>
                <w:szCs w:val="18"/>
              </w:rPr>
              <w:t>Ajustarea/modificarea indicatorilor în funcţie de modificarea implementării planului de management</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322"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47"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r>
      <w:tr w:rsidR="00585C1F" w:rsidRPr="000E42CC" w:rsidTr="000E42C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3.7.2</w:t>
            </w:r>
          </w:p>
        </w:tc>
        <w:tc>
          <w:tcPr>
            <w:tcW w:w="354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widowControl w:val="0"/>
              <w:autoSpaceDE w:val="0"/>
              <w:autoSpaceDN w:val="0"/>
              <w:adjustRightInd w:val="0"/>
              <w:spacing w:before="1" w:line="276" w:lineRule="auto"/>
              <w:ind w:left="53"/>
              <w:rPr>
                <w:sz w:val="18"/>
                <w:szCs w:val="18"/>
              </w:rPr>
            </w:pPr>
            <w:r w:rsidRPr="000E42CC">
              <w:rPr>
                <w:sz w:val="18"/>
                <w:szCs w:val="18"/>
              </w:rPr>
              <w:t>Asigurarea logisticii necesare pentru implementarea planului de management</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322"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47"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r>
      <w:tr w:rsidR="00585C1F" w:rsidRPr="000E42CC" w:rsidTr="000E42CC">
        <w:trPr>
          <w:trHeight w:val="359"/>
          <w:jc w:val="center"/>
        </w:trPr>
        <w:tc>
          <w:tcPr>
            <w:tcW w:w="9779" w:type="dxa"/>
            <w:gridSpan w:val="22"/>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ind w:right="-29"/>
              <w:rPr>
                <w:rFonts w:eastAsia="Times New Roman"/>
                <w:sz w:val="18"/>
                <w:szCs w:val="18"/>
                <w:lang w:eastAsia="ro-RO"/>
              </w:rPr>
            </w:pPr>
            <w:r w:rsidRPr="000E42CC">
              <w:rPr>
                <w:rFonts w:eastAsia="Times New Roman"/>
                <w:b/>
                <w:bCs/>
                <w:iCs/>
                <w:sz w:val="18"/>
                <w:szCs w:val="18"/>
              </w:rPr>
              <w:t>MG 8/</w:t>
            </w:r>
            <w:r w:rsidRPr="000E42CC">
              <w:rPr>
                <w:rFonts w:eastAsia="Times New Roman"/>
                <w:b/>
                <w:bCs/>
                <w:i/>
                <w:iCs/>
                <w:sz w:val="18"/>
                <w:szCs w:val="18"/>
              </w:rPr>
              <w:t xml:space="preserve"> OS 8 Dezvoltarea capacităţii personalului implicat în administrarea/managementul sitului</w:t>
            </w:r>
          </w:p>
        </w:tc>
      </w:tr>
      <w:tr w:rsidR="00585C1F" w:rsidRPr="000E42CC" w:rsidTr="000E42C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3.8.1</w:t>
            </w:r>
          </w:p>
        </w:tc>
        <w:tc>
          <w:tcPr>
            <w:tcW w:w="354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widowControl w:val="0"/>
              <w:autoSpaceDE w:val="0"/>
              <w:autoSpaceDN w:val="0"/>
              <w:adjustRightInd w:val="0"/>
              <w:spacing w:before="1" w:line="276" w:lineRule="auto"/>
              <w:ind w:left="53"/>
              <w:rPr>
                <w:sz w:val="18"/>
                <w:szCs w:val="18"/>
              </w:rPr>
            </w:pPr>
            <w:r w:rsidRPr="000E42CC">
              <w:rPr>
                <w:sz w:val="18"/>
                <w:szCs w:val="18"/>
              </w:rPr>
              <w:t>Asigurarea de personal implicat în managementul sitului</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322"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47"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r>
      <w:tr w:rsidR="00585C1F" w:rsidRPr="000E42CC" w:rsidTr="000E42C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3.8.2</w:t>
            </w:r>
          </w:p>
        </w:tc>
        <w:tc>
          <w:tcPr>
            <w:tcW w:w="354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widowControl w:val="0"/>
              <w:autoSpaceDE w:val="0"/>
              <w:autoSpaceDN w:val="0"/>
              <w:adjustRightInd w:val="0"/>
              <w:spacing w:before="1" w:line="276" w:lineRule="auto"/>
              <w:ind w:left="53"/>
              <w:rPr>
                <w:sz w:val="18"/>
                <w:szCs w:val="18"/>
              </w:rPr>
            </w:pPr>
            <w:r w:rsidRPr="000E42CC">
              <w:rPr>
                <w:sz w:val="18"/>
                <w:szCs w:val="18"/>
                <w:lang w:eastAsia="ro-RO"/>
              </w:rPr>
              <w:t>Desfăşurarea şi participarea la cursuri de instruire necesare</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322"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47"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r>
      <w:tr w:rsidR="00585C1F" w:rsidRPr="000E42CC" w:rsidTr="000E42CC">
        <w:trPr>
          <w:trHeight w:val="359"/>
          <w:jc w:val="center"/>
        </w:trPr>
        <w:tc>
          <w:tcPr>
            <w:tcW w:w="9779" w:type="dxa"/>
            <w:gridSpan w:val="22"/>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ind w:right="-29"/>
              <w:rPr>
                <w:rFonts w:eastAsia="Times New Roman"/>
                <w:sz w:val="18"/>
                <w:szCs w:val="18"/>
                <w:lang w:eastAsia="ro-RO"/>
              </w:rPr>
            </w:pPr>
            <w:r w:rsidRPr="000E42CC">
              <w:rPr>
                <w:rFonts w:eastAsia="Times New Roman"/>
                <w:b/>
                <w:bCs/>
                <w:iCs/>
                <w:sz w:val="18"/>
                <w:szCs w:val="18"/>
              </w:rPr>
              <w:lastRenderedPageBreak/>
              <w:t>MG 9/</w:t>
            </w:r>
            <w:r w:rsidRPr="000E42CC">
              <w:rPr>
                <w:rFonts w:eastAsia="Times New Roman"/>
                <w:b/>
                <w:bCs/>
                <w:i/>
                <w:iCs/>
                <w:sz w:val="18"/>
                <w:szCs w:val="18"/>
              </w:rPr>
              <w:t>OS 9</w:t>
            </w:r>
            <w:r w:rsidRPr="000E42CC">
              <w:rPr>
                <w:rFonts w:eastAsia="Times New Roman"/>
                <w:b/>
                <w:bCs/>
                <w:iCs/>
                <w:sz w:val="18"/>
                <w:szCs w:val="18"/>
              </w:rPr>
              <w:t xml:space="preserve"> </w:t>
            </w:r>
            <w:r w:rsidRPr="000E42CC">
              <w:rPr>
                <w:rFonts w:eastAsia="Times New Roman"/>
                <w:b/>
                <w:bCs/>
                <w:i/>
                <w:iCs/>
                <w:sz w:val="18"/>
                <w:szCs w:val="18"/>
              </w:rPr>
              <w:t>Realizarea raportărilor necesare către autorităţi</w:t>
            </w:r>
          </w:p>
        </w:tc>
      </w:tr>
      <w:tr w:rsidR="00585C1F" w:rsidRPr="000E42CC" w:rsidTr="000E42C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3.9.1</w:t>
            </w:r>
          </w:p>
        </w:tc>
        <w:tc>
          <w:tcPr>
            <w:tcW w:w="354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ind w:left="16"/>
              <w:rPr>
                <w:sz w:val="18"/>
                <w:szCs w:val="18"/>
              </w:rPr>
            </w:pPr>
            <w:r w:rsidRPr="000E42CC">
              <w:rPr>
                <w:sz w:val="18"/>
                <w:szCs w:val="18"/>
                <w:lang w:eastAsia="ro-RO"/>
              </w:rPr>
              <w:t>Elaborarea rapoartelor de activitate şi financiare</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322"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47"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ind w:right="-29"/>
              <w:jc w:val="center"/>
              <w:rPr>
                <w:rFonts w:eastAsia="Times New Roman"/>
                <w:sz w:val="18"/>
                <w:szCs w:val="18"/>
                <w:lang w:eastAsia="ro-RO"/>
              </w:rPr>
            </w:pPr>
            <w:r w:rsidRPr="000E42CC">
              <w:rPr>
                <w:rFonts w:eastAsia="Times New Roman"/>
                <w:sz w:val="18"/>
                <w:szCs w:val="18"/>
                <w:lang w:eastAsia="ro-RO"/>
              </w:rPr>
              <w:t>x</w:t>
            </w:r>
          </w:p>
        </w:tc>
      </w:tr>
      <w:tr w:rsidR="00585C1F" w:rsidRPr="000E42CC" w:rsidTr="000E42C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3.9.2</w:t>
            </w:r>
          </w:p>
        </w:tc>
        <w:tc>
          <w:tcPr>
            <w:tcW w:w="354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ind w:left="16"/>
              <w:rPr>
                <w:sz w:val="18"/>
                <w:szCs w:val="18"/>
                <w:lang w:eastAsia="ro-RO"/>
              </w:rPr>
            </w:pPr>
            <w:r w:rsidRPr="000E42CC">
              <w:rPr>
                <w:sz w:val="18"/>
                <w:szCs w:val="18"/>
                <w:lang w:eastAsia="ro-RO"/>
              </w:rPr>
              <w:t>Trimiterea şi completarea rapoartelor în funcţie de solicitările autorităţilor</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322"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47"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r>
      <w:tr w:rsidR="00585C1F" w:rsidRPr="000E42CC" w:rsidTr="000E42CC">
        <w:trPr>
          <w:trHeight w:val="359"/>
          <w:jc w:val="center"/>
        </w:trPr>
        <w:tc>
          <w:tcPr>
            <w:tcW w:w="9779" w:type="dxa"/>
            <w:gridSpan w:val="22"/>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ind w:right="-29"/>
              <w:rPr>
                <w:rFonts w:eastAsia="Times New Roman"/>
                <w:sz w:val="18"/>
                <w:szCs w:val="18"/>
                <w:lang w:eastAsia="ro-RO"/>
              </w:rPr>
            </w:pPr>
            <w:r w:rsidRPr="000E42CC">
              <w:rPr>
                <w:b/>
                <w:sz w:val="18"/>
                <w:szCs w:val="18"/>
              </w:rPr>
              <w:t xml:space="preserve">OG 4: </w:t>
            </w:r>
            <w:r w:rsidRPr="000E42CC">
              <w:rPr>
                <w:b/>
                <w:color w:val="000000"/>
                <w:sz w:val="18"/>
                <w:szCs w:val="18"/>
                <w:lang w:eastAsia="ar-SA"/>
              </w:rPr>
              <w:t>Creşterea nivelului de conştientizare - îmbunătăţirea cunoştinţelor, schimbarea atitudinii şi comportamentului - pentru grupurile interesate care au impact asupra conservării biodiversităţii</w:t>
            </w:r>
          </w:p>
        </w:tc>
      </w:tr>
      <w:tr w:rsidR="00585C1F" w:rsidRPr="000E42CC" w:rsidTr="000E42CC">
        <w:trPr>
          <w:trHeight w:val="359"/>
          <w:jc w:val="center"/>
        </w:trPr>
        <w:tc>
          <w:tcPr>
            <w:tcW w:w="9779" w:type="dxa"/>
            <w:gridSpan w:val="22"/>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ind w:right="-29"/>
              <w:rPr>
                <w:rFonts w:eastAsia="Times New Roman"/>
                <w:sz w:val="18"/>
                <w:szCs w:val="18"/>
                <w:lang w:eastAsia="ro-RO"/>
              </w:rPr>
            </w:pPr>
            <w:r w:rsidRPr="000E42CC">
              <w:rPr>
                <w:b/>
                <w:sz w:val="18"/>
                <w:szCs w:val="18"/>
              </w:rPr>
              <w:t>MG 10/</w:t>
            </w:r>
            <w:r w:rsidRPr="000E42CC">
              <w:rPr>
                <w:b/>
                <w:i/>
                <w:sz w:val="18"/>
                <w:szCs w:val="18"/>
              </w:rPr>
              <w:t>OS 10</w:t>
            </w:r>
            <w:r w:rsidRPr="000E42CC">
              <w:rPr>
                <w:b/>
                <w:i/>
                <w:szCs w:val="24"/>
              </w:rPr>
              <w:t xml:space="preserve"> </w:t>
            </w:r>
            <w:r w:rsidRPr="000E42CC">
              <w:rPr>
                <w:b/>
                <w:i/>
                <w:sz w:val="18"/>
                <w:szCs w:val="18"/>
              </w:rPr>
              <w:t xml:space="preserve">Realizarea </w:t>
            </w:r>
            <w:r w:rsidRPr="000E42CC">
              <w:rPr>
                <w:rFonts w:eastAsia="Times New Roman"/>
                <w:b/>
                <w:bCs/>
                <w:i/>
                <w:iCs/>
                <w:sz w:val="18"/>
                <w:szCs w:val="18"/>
              </w:rPr>
              <w:t>şi implementarea Strategiei și Planului de acţiune privind conştientizarea publicului</w:t>
            </w:r>
          </w:p>
        </w:tc>
      </w:tr>
      <w:tr w:rsidR="00585C1F" w:rsidRPr="000E42CC" w:rsidTr="000E42C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4.10.1</w:t>
            </w:r>
          </w:p>
        </w:tc>
        <w:tc>
          <w:tcPr>
            <w:tcW w:w="354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rPr>
                <w:sz w:val="18"/>
                <w:szCs w:val="18"/>
              </w:rPr>
            </w:pPr>
            <w:r w:rsidRPr="000E42CC">
              <w:rPr>
                <w:sz w:val="18"/>
                <w:szCs w:val="18"/>
              </w:rPr>
              <w:t xml:space="preserve">Elaborarea Strategiei și </w:t>
            </w:r>
            <w:r w:rsidRPr="000E42CC">
              <w:rPr>
                <w:rFonts w:eastAsia="Times New Roman"/>
                <w:bCs/>
                <w:iCs/>
                <w:sz w:val="18"/>
                <w:szCs w:val="18"/>
              </w:rPr>
              <w:t>Planului de acţiune privind conştientizarea publicului</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322"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47"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ind w:right="-29"/>
              <w:jc w:val="center"/>
              <w:rPr>
                <w:rFonts w:eastAsia="Times New Roman"/>
                <w:sz w:val="18"/>
                <w:szCs w:val="18"/>
                <w:lang w:eastAsia="ro-RO"/>
              </w:rPr>
            </w:pPr>
          </w:p>
        </w:tc>
      </w:tr>
      <w:tr w:rsidR="00585C1F" w:rsidRPr="000E42CC" w:rsidTr="000E42CC">
        <w:trPr>
          <w:trHeight w:val="2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4.10.2</w:t>
            </w:r>
          </w:p>
        </w:tc>
        <w:tc>
          <w:tcPr>
            <w:tcW w:w="354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widowControl w:val="0"/>
              <w:autoSpaceDE w:val="0"/>
              <w:autoSpaceDN w:val="0"/>
              <w:adjustRightInd w:val="0"/>
              <w:spacing w:line="276" w:lineRule="auto"/>
              <w:ind w:left="53"/>
              <w:rPr>
                <w:sz w:val="18"/>
                <w:szCs w:val="18"/>
              </w:rPr>
            </w:pPr>
            <w:r w:rsidRPr="000E42CC">
              <w:rPr>
                <w:sz w:val="18"/>
                <w:szCs w:val="18"/>
                <w:lang w:eastAsia="ro-RO"/>
              </w:rPr>
              <w:t>Realizarea de materiale informative referitoare la sit - broşuri, pliante, postere, cărţi şi alte modalităţi de informare</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322"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r w:rsidRPr="000E42CC">
              <w:rPr>
                <w:rFonts w:eastAsia="Times New Roman"/>
                <w:sz w:val="18"/>
                <w:szCs w:val="18"/>
                <w:lang w:eastAsia="ro-RO"/>
              </w:rPr>
              <w:t>x</w:t>
            </w:r>
          </w:p>
        </w:tc>
        <w:tc>
          <w:tcPr>
            <w:tcW w:w="247"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ind w:right="-29"/>
              <w:jc w:val="center"/>
              <w:rPr>
                <w:rFonts w:eastAsia="Times New Roman"/>
                <w:sz w:val="18"/>
                <w:szCs w:val="18"/>
                <w:lang w:eastAsia="ro-RO"/>
              </w:rPr>
            </w:pPr>
          </w:p>
        </w:tc>
      </w:tr>
      <w:tr w:rsidR="00585C1F" w:rsidRPr="000E42CC" w:rsidTr="000E42C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4.10.3</w:t>
            </w:r>
          </w:p>
        </w:tc>
        <w:tc>
          <w:tcPr>
            <w:tcW w:w="354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Realizarea site-ului web al sitului</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322"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47"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r>
      <w:tr w:rsidR="00585C1F" w:rsidRPr="000E42CC" w:rsidTr="000E42C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4.10.4</w:t>
            </w:r>
          </w:p>
        </w:tc>
        <w:tc>
          <w:tcPr>
            <w:tcW w:w="354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Realizarea de panouri informative</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322"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47"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ind w:right="-29"/>
              <w:jc w:val="center"/>
              <w:rPr>
                <w:rFonts w:eastAsia="Times New Roman"/>
                <w:sz w:val="18"/>
                <w:szCs w:val="18"/>
                <w:lang w:eastAsia="ro-RO"/>
              </w:rPr>
            </w:pPr>
          </w:p>
        </w:tc>
      </w:tr>
      <w:tr w:rsidR="00585C1F" w:rsidRPr="000E42CC" w:rsidTr="000E42C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4.10.5</w:t>
            </w:r>
          </w:p>
        </w:tc>
        <w:tc>
          <w:tcPr>
            <w:tcW w:w="354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widowControl w:val="0"/>
              <w:autoSpaceDE w:val="0"/>
              <w:autoSpaceDN w:val="0"/>
              <w:adjustRightInd w:val="0"/>
              <w:spacing w:before="1" w:line="276" w:lineRule="auto"/>
              <w:ind w:left="53"/>
              <w:rPr>
                <w:sz w:val="18"/>
                <w:szCs w:val="18"/>
              </w:rPr>
            </w:pPr>
            <w:r w:rsidRPr="000E42CC">
              <w:rPr>
                <w:sz w:val="18"/>
                <w:szCs w:val="18"/>
                <w:lang w:eastAsia="ro-RO"/>
              </w:rPr>
              <w:t>Realizarea de întâlniri cu instituţii/organizaţii cu atribuţii referitoare la conservarea biodiversităţii în sit de discutare a problemelor legate de implementarea planului de management</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322"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47"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ind w:right="-29"/>
              <w:jc w:val="center"/>
              <w:rPr>
                <w:rFonts w:eastAsia="Times New Roman"/>
                <w:sz w:val="18"/>
                <w:szCs w:val="18"/>
                <w:lang w:eastAsia="ro-RO"/>
              </w:rPr>
            </w:pPr>
            <w:r w:rsidRPr="000E42CC">
              <w:rPr>
                <w:rFonts w:eastAsia="Times New Roman"/>
                <w:sz w:val="18"/>
                <w:szCs w:val="18"/>
                <w:lang w:eastAsia="ro-RO"/>
              </w:rPr>
              <w:t>x</w:t>
            </w:r>
          </w:p>
        </w:tc>
      </w:tr>
      <w:tr w:rsidR="00585C1F" w:rsidRPr="000E42CC" w:rsidTr="000E42C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4.10.6</w:t>
            </w:r>
          </w:p>
        </w:tc>
        <w:tc>
          <w:tcPr>
            <w:tcW w:w="354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Organizarea de activități educative cu tânăra generație</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322"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47"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ind w:right="-29"/>
              <w:jc w:val="center"/>
              <w:rPr>
                <w:rFonts w:eastAsia="Times New Roman"/>
                <w:sz w:val="18"/>
                <w:szCs w:val="18"/>
                <w:lang w:eastAsia="ro-RO"/>
              </w:rPr>
            </w:pPr>
          </w:p>
        </w:tc>
      </w:tr>
      <w:tr w:rsidR="00585C1F" w:rsidRPr="000E42CC" w:rsidTr="000E42CC">
        <w:trPr>
          <w:trHeight w:val="359"/>
          <w:jc w:val="center"/>
        </w:trPr>
        <w:tc>
          <w:tcPr>
            <w:tcW w:w="9779" w:type="dxa"/>
            <w:gridSpan w:val="22"/>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ind w:right="-29"/>
              <w:rPr>
                <w:rFonts w:eastAsia="Times New Roman"/>
                <w:sz w:val="18"/>
                <w:szCs w:val="18"/>
                <w:lang w:eastAsia="ro-RO"/>
              </w:rPr>
            </w:pPr>
            <w:r w:rsidRPr="000E42CC">
              <w:rPr>
                <w:b/>
                <w:sz w:val="18"/>
                <w:szCs w:val="18"/>
              </w:rPr>
              <w:t xml:space="preserve">OG 5: </w:t>
            </w:r>
            <w:r w:rsidRPr="000E42CC">
              <w:rPr>
                <w:b/>
                <w:color w:val="000000"/>
                <w:sz w:val="18"/>
                <w:szCs w:val="18"/>
                <w:lang w:eastAsia="ar-SA"/>
              </w:rPr>
              <w:t>Menţinerea şi promovarea activităţilor durabile de exploatare a resurselor naturale în zonele desemnate acestor activităţi şi reducerea celor nedurabile</w:t>
            </w:r>
          </w:p>
        </w:tc>
      </w:tr>
      <w:tr w:rsidR="00585C1F" w:rsidRPr="000E42CC" w:rsidTr="000E42CC">
        <w:trPr>
          <w:trHeight w:val="359"/>
          <w:jc w:val="center"/>
        </w:trPr>
        <w:tc>
          <w:tcPr>
            <w:tcW w:w="9779" w:type="dxa"/>
            <w:gridSpan w:val="22"/>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ind w:right="-29"/>
              <w:rPr>
                <w:rFonts w:eastAsia="Times New Roman"/>
                <w:sz w:val="18"/>
                <w:szCs w:val="18"/>
                <w:lang w:eastAsia="ro-RO"/>
              </w:rPr>
            </w:pPr>
            <w:r w:rsidRPr="000E42CC">
              <w:rPr>
                <w:rFonts w:eastAsia="Times New Roman"/>
                <w:b/>
                <w:bCs/>
                <w:iCs/>
                <w:sz w:val="18"/>
                <w:szCs w:val="18"/>
              </w:rPr>
              <w:t xml:space="preserve">MG 11/  </w:t>
            </w:r>
            <w:r w:rsidRPr="000E42CC">
              <w:rPr>
                <w:b/>
                <w:i/>
                <w:sz w:val="18"/>
                <w:szCs w:val="18"/>
              </w:rPr>
              <w:t>OS 11 Promovarea utilizării durabile a resurselor naturale</w:t>
            </w:r>
          </w:p>
        </w:tc>
      </w:tr>
      <w:tr w:rsidR="00585C1F" w:rsidRPr="000E42CC" w:rsidTr="000E42C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5.11.1</w:t>
            </w:r>
          </w:p>
        </w:tc>
        <w:tc>
          <w:tcPr>
            <w:tcW w:w="354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rPr>
                <w:sz w:val="18"/>
                <w:szCs w:val="18"/>
              </w:rPr>
            </w:pPr>
            <w:r w:rsidRPr="000E42CC">
              <w:rPr>
                <w:sz w:val="18"/>
                <w:szCs w:val="18"/>
                <w:lang w:eastAsia="ro-RO"/>
              </w:rPr>
              <w:t>Promovarea includerii prevederilor Planului de management al sitului - măsurile referitoare la habitatele de pădure - în amenajamente silvice</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322"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47"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r>
      <w:tr w:rsidR="00585C1F" w:rsidRPr="000E42CC" w:rsidTr="000E42C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5.11.2</w:t>
            </w:r>
          </w:p>
        </w:tc>
        <w:tc>
          <w:tcPr>
            <w:tcW w:w="354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Luarea de măsuri de informare/conştientizare asupra măsurilor şi regulilor de gestionare durabilă a pășunilor pentru deţinătorii şi/sau utilizatorii acestora.</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322"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47"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r>
      <w:tr w:rsidR="00585C1F" w:rsidRPr="000E42CC" w:rsidTr="000E42C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5.11.3</w:t>
            </w:r>
          </w:p>
        </w:tc>
        <w:tc>
          <w:tcPr>
            <w:tcW w:w="354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keepLines/>
              <w:spacing w:line="276" w:lineRule="auto"/>
              <w:rPr>
                <w:sz w:val="18"/>
                <w:szCs w:val="18"/>
                <w:lang w:eastAsia="ro-RO"/>
              </w:rPr>
            </w:pPr>
            <w:r w:rsidRPr="000E42CC">
              <w:rPr>
                <w:sz w:val="18"/>
                <w:szCs w:val="18"/>
                <w:lang w:eastAsia="ro-RO"/>
              </w:rPr>
              <w:t>Luarea de măsuri de informare/conştientizare asupra măsurilor şi regulilor de gestionare durabilă a zonelor umede pentru administratorii/ deţinătorii şi/sau utilizatorii acestora.</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322"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47"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r>
      <w:tr w:rsidR="00585C1F" w:rsidRPr="000E42CC" w:rsidTr="000E42CC">
        <w:trPr>
          <w:trHeight w:val="359"/>
          <w:jc w:val="center"/>
        </w:trPr>
        <w:tc>
          <w:tcPr>
            <w:tcW w:w="9779" w:type="dxa"/>
            <w:gridSpan w:val="22"/>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ind w:right="-29"/>
              <w:rPr>
                <w:rFonts w:eastAsia="Times New Roman"/>
                <w:sz w:val="18"/>
                <w:szCs w:val="18"/>
                <w:lang w:eastAsia="ro-RO"/>
              </w:rPr>
            </w:pPr>
            <w:r w:rsidRPr="000E42CC">
              <w:rPr>
                <w:rFonts w:eastAsia="Times New Roman"/>
                <w:b/>
                <w:bCs/>
                <w:iCs/>
                <w:sz w:val="18"/>
                <w:szCs w:val="18"/>
              </w:rPr>
              <w:t xml:space="preserve">MG 12/ </w:t>
            </w:r>
            <w:r w:rsidRPr="000E42CC">
              <w:rPr>
                <w:b/>
                <w:i/>
                <w:sz w:val="18"/>
                <w:szCs w:val="18"/>
              </w:rPr>
              <w:t xml:space="preserve">OS 12 </w:t>
            </w:r>
            <w:r w:rsidRPr="000E42CC">
              <w:rPr>
                <w:rFonts w:eastAsia="Times New Roman"/>
                <w:b/>
                <w:bCs/>
                <w:i/>
                <w:iCs/>
                <w:sz w:val="18"/>
                <w:szCs w:val="18"/>
              </w:rPr>
              <w:t>Promovarea unei dezvoltări urbane durabile a localităţilor aflate pe teritoriul sau în vecinătatea sitului</w:t>
            </w:r>
          </w:p>
        </w:tc>
      </w:tr>
      <w:tr w:rsidR="00585C1F" w:rsidRPr="000E42CC" w:rsidTr="000E42C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5.12.1</w:t>
            </w:r>
          </w:p>
        </w:tc>
        <w:tc>
          <w:tcPr>
            <w:tcW w:w="354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keepLines/>
              <w:spacing w:line="276" w:lineRule="auto"/>
              <w:rPr>
                <w:sz w:val="18"/>
                <w:szCs w:val="18"/>
                <w:lang w:eastAsia="ro-RO"/>
              </w:rPr>
            </w:pPr>
            <w:r w:rsidRPr="000E42CC">
              <w:rPr>
                <w:sz w:val="18"/>
                <w:szCs w:val="18"/>
                <w:lang w:eastAsia="ro-RO"/>
              </w:rPr>
              <w:t>Promovarea includerii prevederilor Planului de management în procesul de elaborare a planurilor de urbanism: plan urbanistic general - PUG, respectiv plan urbanistic zonal - PUZ</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322"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47"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r>
      <w:tr w:rsidR="00585C1F" w:rsidRPr="000E42CC" w:rsidTr="000E42CC">
        <w:trPr>
          <w:trHeight w:val="359"/>
          <w:jc w:val="center"/>
        </w:trPr>
        <w:tc>
          <w:tcPr>
            <w:tcW w:w="9779" w:type="dxa"/>
            <w:gridSpan w:val="22"/>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ind w:right="-29"/>
              <w:rPr>
                <w:rFonts w:eastAsia="Times New Roman"/>
                <w:b/>
                <w:sz w:val="18"/>
                <w:szCs w:val="18"/>
                <w:lang w:eastAsia="ro-RO"/>
              </w:rPr>
            </w:pPr>
            <w:r w:rsidRPr="000E42CC">
              <w:rPr>
                <w:b/>
                <w:sz w:val="18"/>
                <w:szCs w:val="18"/>
              </w:rPr>
              <w:t xml:space="preserve">OG 6: </w:t>
            </w:r>
            <w:r w:rsidRPr="000E42CC">
              <w:rPr>
                <w:b/>
                <w:color w:val="000000"/>
                <w:sz w:val="18"/>
                <w:szCs w:val="18"/>
                <w:lang w:eastAsia="ar-SA"/>
              </w:rPr>
              <w:t>Crearea de oportunităţi pentru desfăşurarea unui turism durabil - prin valorificarea valorilor naturale şi culturale - cu scopul limitării impactului asupra mediului</w:t>
            </w:r>
          </w:p>
        </w:tc>
      </w:tr>
      <w:tr w:rsidR="00585C1F" w:rsidRPr="000E42CC" w:rsidTr="000E42CC">
        <w:trPr>
          <w:trHeight w:val="359"/>
          <w:jc w:val="center"/>
        </w:trPr>
        <w:tc>
          <w:tcPr>
            <w:tcW w:w="9779" w:type="dxa"/>
            <w:gridSpan w:val="22"/>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ind w:right="-29"/>
              <w:rPr>
                <w:rFonts w:eastAsia="Times New Roman"/>
                <w:b/>
                <w:sz w:val="18"/>
                <w:szCs w:val="18"/>
                <w:lang w:eastAsia="ro-RO"/>
              </w:rPr>
            </w:pPr>
            <w:r w:rsidRPr="000E42CC">
              <w:rPr>
                <w:b/>
                <w:sz w:val="18"/>
                <w:szCs w:val="18"/>
              </w:rPr>
              <w:t>MG 13/</w:t>
            </w:r>
            <w:r w:rsidRPr="000E42CC">
              <w:rPr>
                <w:b/>
                <w:i/>
                <w:sz w:val="18"/>
                <w:szCs w:val="18"/>
              </w:rPr>
              <w:t>OS</w:t>
            </w:r>
            <w:r w:rsidRPr="000E42CC">
              <w:rPr>
                <w:b/>
                <w:sz w:val="18"/>
                <w:szCs w:val="18"/>
              </w:rPr>
              <w:t xml:space="preserve"> </w:t>
            </w:r>
            <w:r w:rsidRPr="000E42CC">
              <w:rPr>
                <w:b/>
                <w:i/>
                <w:sz w:val="18"/>
                <w:szCs w:val="18"/>
              </w:rPr>
              <w:t xml:space="preserve">13 </w:t>
            </w:r>
            <w:r w:rsidRPr="000E42CC">
              <w:rPr>
                <w:b/>
                <w:bCs/>
                <w:i/>
                <w:color w:val="000000"/>
                <w:sz w:val="18"/>
                <w:szCs w:val="18"/>
                <w:lang w:val="en-GB"/>
              </w:rPr>
              <w:t>Implementarea măsurilor necesare pentru asigurarea unui turism durabil</w:t>
            </w:r>
          </w:p>
        </w:tc>
      </w:tr>
      <w:tr w:rsidR="00585C1F" w:rsidRPr="000E42CC" w:rsidTr="000E42C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6.13.1</w:t>
            </w:r>
          </w:p>
        </w:tc>
        <w:tc>
          <w:tcPr>
            <w:tcW w:w="354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keepLines/>
              <w:spacing w:line="276" w:lineRule="auto"/>
              <w:rPr>
                <w:sz w:val="18"/>
                <w:szCs w:val="18"/>
                <w:lang w:eastAsia="ro-RO"/>
              </w:rPr>
            </w:pPr>
            <w:r w:rsidRPr="000E42CC">
              <w:rPr>
                <w:sz w:val="18"/>
                <w:szCs w:val="18"/>
                <w:lang w:eastAsia="ro-RO"/>
              </w:rPr>
              <w:t>Instalarea de panouri şi indicatoare în principalele puncte de interes</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322"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jc w:val="center"/>
              <w:rPr>
                <w:rFonts w:eastAsia="Times New Roman"/>
                <w:sz w:val="18"/>
                <w:szCs w:val="18"/>
                <w:lang w:eastAsia="ro-RO"/>
              </w:rPr>
            </w:pPr>
          </w:p>
        </w:tc>
        <w:tc>
          <w:tcPr>
            <w:tcW w:w="247"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585C1F" w:rsidRPr="000E42CC" w:rsidRDefault="00585C1F" w:rsidP="00F917C2">
            <w:pPr>
              <w:spacing w:line="276" w:lineRule="auto"/>
              <w:ind w:right="-26"/>
              <w:jc w:val="center"/>
              <w:rPr>
                <w:rFonts w:eastAsia="Times New Roman"/>
                <w:sz w:val="18"/>
                <w:szCs w:val="18"/>
                <w:lang w:eastAsia="ro-RO"/>
              </w:rPr>
            </w:pPr>
          </w:p>
        </w:tc>
      </w:tr>
      <w:tr w:rsidR="00585C1F" w:rsidRPr="000E42CC" w:rsidTr="000E42C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6.13.2</w:t>
            </w:r>
          </w:p>
        </w:tc>
        <w:tc>
          <w:tcPr>
            <w:tcW w:w="354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ind w:left="16"/>
              <w:rPr>
                <w:sz w:val="18"/>
                <w:szCs w:val="18"/>
                <w:lang w:eastAsia="ro-RO"/>
              </w:rPr>
            </w:pPr>
            <w:r w:rsidRPr="000E42CC">
              <w:rPr>
                <w:sz w:val="18"/>
                <w:szCs w:val="18"/>
                <w:lang w:eastAsia="ro-RO"/>
              </w:rPr>
              <w:t>Dezvoltarea de parteneriate cu persoane şi instituţii relevante</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322"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47"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r>
      <w:tr w:rsidR="00585C1F" w:rsidRPr="000E42CC" w:rsidTr="000E42C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lastRenderedPageBreak/>
              <w:t>6.13.3</w:t>
            </w:r>
          </w:p>
        </w:tc>
        <w:tc>
          <w:tcPr>
            <w:tcW w:w="354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ind w:left="16"/>
              <w:rPr>
                <w:sz w:val="18"/>
                <w:szCs w:val="18"/>
                <w:lang w:eastAsia="ro-RO"/>
              </w:rPr>
            </w:pPr>
            <w:r w:rsidRPr="000E42CC">
              <w:rPr>
                <w:sz w:val="18"/>
                <w:szCs w:val="18"/>
                <w:lang w:eastAsia="ro-RO"/>
              </w:rPr>
              <w:t>Informare şi conştientizare localnici cu privire la ariile protejate, valorile naturale şi oportunităţile de valorificare durabilă</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322"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47"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r>
      <w:tr w:rsidR="00585C1F" w:rsidRPr="000E42CC" w:rsidTr="000E42C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6.13.4</w:t>
            </w:r>
          </w:p>
        </w:tc>
        <w:tc>
          <w:tcPr>
            <w:tcW w:w="354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ind w:left="16"/>
              <w:rPr>
                <w:sz w:val="18"/>
                <w:szCs w:val="18"/>
                <w:lang w:eastAsia="ro-RO"/>
              </w:rPr>
            </w:pPr>
            <w:r w:rsidRPr="000E42CC">
              <w:rPr>
                <w:sz w:val="18"/>
                <w:szCs w:val="18"/>
                <w:lang w:eastAsia="ro-RO"/>
              </w:rPr>
              <w:t>Monitorizarea impactului turismului asupra stării de conservare a speciilor si habitatelor specifice</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322"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47"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r>
      <w:tr w:rsidR="00585C1F" w:rsidRPr="000E42CC" w:rsidTr="000E42CC">
        <w:trPr>
          <w:trHeight w:val="359"/>
          <w:jc w:val="center"/>
        </w:trPr>
        <w:tc>
          <w:tcPr>
            <w:tcW w:w="5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rPr>
                <w:sz w:val="18"/>
                <w:szCs w:val="18"/>
                <w:lang w:eastAsia="ro-RO"/>
              </w:rPr>
            </w:pPr>
            <w:r w:rsidRPr="000E42CC">
              <w:rPr>
                <w:sz w:val="18"/>
                <w:szCs w:val="18"/>
                <w:lang w:eastAsia="ro-RO"/>
              </w:rPr>
              <w:t>6.13.5</w:t>
            </w:r>
          </w:p>
        </w:tc>
        <w:tc>
          <w:tcPr>
            <w:tcW w:w="3544" w:type="dxa"/>
            <w:tcBorders>
              <w:top w:val="single" w:sz="2" w:space="0" w:color="auto"/>
              <w:left w:val="single" w:sz="2" w:space="0" w:color="auto"/>
              <w:bottom w:val="single" w:sz="2" w:space="0" w:color="auto"/>
              <w:right w:val="single" w:sz="2" w:space="0" w:color="auto"/>
            </w:tcBorders>
            <w:shd w:val="clear" w:color="auto" w:fill="auto"/>
            <w:noWrap/>
            <w:vAlign w:val="center"/>
          </w:tcPr>
          <w:p w:rsidR="00585C1F" w:rsidRPr="000E42CC" w:rsidRDefault="00585C1F" w:rsidP="00F917C2">
            <w:pPr>
              <w:spacing w:line="276" w:lineRule="auto"/>
              <w:ind w:left="16"/>
              <w:rPr>
                <w:sz w:val="18"/>
                <w:szCs w:val="18"/>
                <w:lang w:eastAsia="ro-RO"/>
              </w:rPr>
            </w:pPr>
            <w:r w:rsidRPr="000E42CC">
              <w:rPr>
                <w:sz w:val="18"/>
                <w:szCs w:val="18"/>
                <w:lang w:eastAsia="ro-RO"/>
              </w:rPr>
              <w:t>Evaluarea proceselor de dezvoltare locală şi impact asupra mediului</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322"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4"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83"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c>
          <w:tcPr>
            <w:tcW w:w="247" w:type="dxa"/>
            <w:tcBorders>
              <w:top w:val="single" w:sz="2" w:space="0" w:color="auto"/>
              <w:left w:val="single" w:sz="2" w:space="0" w:color="auto"/>
              <w:bottom w:val="single" w:sz="2" w:space="0" w:color="auto"/>
              <w:right w:val="single" w:sz="2" w:space="0" w:color="auto"/>
            </w:tcBorders>
            <w:shd w:val="clear" w:color="auto" w:fill="FFFFFF" w:themeFill="background1"/>
            <w:noWrap/>
          </w:tcPr>
          <w:p w:rsidR="00585C1F" w:rsidRPr="000E42CC" w:rsidRDefault="00585C1F" w:rsidP="00F917C2">
            <w:pPr>
              <w:spacing w:line="276" w:lineRule="auto"/>
            </w:pPr>
            <w:r w:rsidRPr="000E42CC">
              <w:rPr>
                <w:rFonts w:eastAsia="Times New Roman"/>
                <w:sz w:val="18"/>
                <w:szCs w:val="18"/>
                <w:lang w:eastAsia="ro-RO"/>
              </w:rPr>
              <w:t>x</w:t>
            </w:r>
          </w:p>
        </w:tc>
      </w:tr>
    </w:tbl>
    <w:p w:rsidR="00585C1F" w:rsidRPr="000E42CC" w:rsidRDefault="00585C1F" w:rsidP="00585C1F"/>
    <w:p w:rsidR="0049164C" w:rsidRPr="000E42CC" w:rsidRDefault="0049164C" w:rsidP="0049164C">
      <w:pPr>
        <w:pStyle w:val="Heading1"/>
        <w:spacing w:after="240"/>
        <w:rPr>
          <w:rStyle w:val="Heading1Char"/>
          <w:b/>
        </w:rPr>
      </w:pPr>
      <w:bookmarkStart w:id="112" w:name="_Toc5550902"/>
      <w:r w:rsidRPr="000E42CC">
        <w:rPr>
          <w:rStyle w:val="Heading1Char"/>
          <w:b/>
        </w:rPr>
        <w:t>10. BIBLIOGRAFIE ŞI REFERINŢE</w:t>
      </w:r>
      <w:bookmarkEnd w:id="105"/>
      <w:bookmarkEnd w:id="112"/>
    </w:p>
    <w:p w:rsidR="0049164C" w:rsidRPr="000E42CC" w:rsidRDefault="0049164C" w:rsidP="0049164C">
      <w:pPr>
        <w:spacing w:line="276" w:lineRule="auto"/>
        <w:rPr>
          <w:rStyle w:val="Heading1Char"/>
          <w:rFonts w:eastAsia="Calibri"/>
          <w:szCs w:val="24"/>
        </w:rPr>
      </w:pPr>
      <w:r w:rsidRPr="000E42CC">
        <w:rPr>
          <w:szCs w:val="24"/>
        </w:rPr>
        <w:t>Bănărescu P. (1964) Pisces-Osteichthyes, Fauna R.P.R. XIII, Editura Acad. R.P.R. Bucureşti.</w:t>
      </w:r>
    </w:p>
    <w:p w:rsidR="0049164C" w:rsidRPr="000E42CC" w:rsidRDefault="0049164C" w:rsidP="0049164C">
      <w:pPr>
        <w:ind w:left="851" w:hanging="851"/>
        <w:rPr>
          <w:szCs w:val="24"/>
        </w:rPr>
      </w:pPr>
      <w:r w:rsidRPr="000E42CC">
        <w:rPr>
          <w:szCs w:val="24"/>
        </w:rPr>
        <w:t>Bilaşco, Ştefan, Cocean, Pompei, Nicula, Gabriel, Drăgan, Magdalena (2013) Condiţionarea morfometrică a pretabilităţii de amenajare teritorială în Bazinul Văii Arieşului. Geographia Napocensis Anul VII, nr. 1.</w:t>
      </w:r>
    </w:p>
    <w:p w:rsidR="0049164C" w:rsidRPr="000E42CC" w:rsidRDefault="0049164C" w:rsidP="0049164C">
      <w:pPr>
        <w:ind w:left="851" w:hanging="851"/>
        <w:rPr>
          <w:szCs w:val="24"/>
        </w:rPr>
      </w:pPr>
      <w:r w:rsidRPr="000E42CC">
        <w:rPr>
          <w:szCs w:val="24"/>
        </w:rPr>
        <w:t>Cliveţ, Claudia Loredana (2012), Bazinul Şieului. Studiu de geomorfologie aplicată. Teză de doctorat. Universitatea Babeş-Bolyai, Cluj-Napoca.</w:t>
      </w:r>
    </w:p>
    <w:p w:rsidR="0049164C" w:rsidRPr="000E42CC" w:rsidRDefault="0049164C" w:rsidP="0049164C">
      <w:pPr>
        <w:ind w:left="851" w:hanging="851"/>
        <w:rPr>
          <w:szCs w:val="24"/>
        </w:rPr>
      </w:pPr>
      <w:r w:rsidRPr="000E42CC">
        <w:rPr>
          <w:szCs w:val="24"/>
        </w:rPr>
        <w:t>Réti, Kinga-Olga (2009), Diferenţierea sistemului environmental în structuri urbane cu stări critice în Bazinul Târnavei. Teză de doctorat. Universitatea Babeş-Bolyai, Cluj-Napoca.</w:t>
      </w:r>
    </w:p>
    <w:p w:rsidR="0049164C" w:rsidRPr="000E42CC" w:rsidRDefault="0049164C" w:rsidP="0049164C">
      <w:pPr>
        <w:ind w:left="851" w:hanging="851"/>
        <w:rPr>
          <w:szCs w:val="24"/>
        </w:rPr>
      </w:pPr>
      <w:r w:rsidRPr="000E42CC">
        <w:rPr>
          <w:szCs w:val="24"/>
        </w:rPr>
        <w:t>***1968, Harta Geologică 1:200.000, foaia Odorhei, nr. 20, L-35-XIV, Institutul de Geologie şi Geofizică, Bucureşti.</w:t>
      </w:r>
    </w:p>
    <w:p w:rsidR="0049164C" w:rsidRPr="000E42CC" w:rsidRDefault="0049164C" w:rsidP="0049164C">
      <w:pPr>
        <w:ind w:left="851" w:hanging="851"/>
        <w:rPr>
          <w:szCs w:val="24"/>
        </w:rPr>
      </w:pPr>
      <w:r w:rsidRPr="000E42CC">
        <w:rPr>
          <w:szCs w:val="24"/>
        </w:rPr>
        <w:t>***1968, Harta Geologică 1:200.000, foaia Tîrgu Mureş, nr. 19, L-35-XIII, Institutul de Geologie şi Geofizică, Bucureşti.</w:t>
      </w:r>
    </w:p>
    <w:p w:rsidR="0049164C" w:rsidRPr="000E42CC" w:rsidRDefault="0049164C" w:rsidP="0049164C">
      <w:pPr>
        <w:ind w:left="851" w:hanging="851"/>
        <w:rPr>
          <w:szCs w:val="24"/>
        </w:rPr>
      </w:pPr>
      <w:r w:rsidRPr="000E42CC">
        <w:rPr>
          <w:szCs w:val="24"/>
        </w:rPr>
        <w:t>***1988, Harta Solurilor R.S.R. 1:200 000, foaia Odorhei, L-35-XIV, Institutul de Cercetări pentru Pedologie şi Agronomie, Bucureşti.</w:t>
      </w:r>
    </w:p>
    <w:p w:rsidR="0049164C" w:rsidRPr="000E42CC" w:rsidRDefault="0049164C" w:rsidP="0049164C">
      <w:pPr>
        <w:ind w:left="851" w:hanging="851"/>
        <w:rPr>
          <w:szCs w:val="24"/>
        </w:rPr>
      </w:pPr>
      <w:r w:rsidRPr="000E42CC">
        <w:rPr>
          <w:szCs w:val="24"/>
        </w:rPr>
        <w:t>***1988, Harta Solurilor R.S.R. 1:200 000, foaia Tîrgu Mureş, L-35-XIII, Institutul de Cercetări pentru Pedologie şi Agronomie, Bucureşti.</w:t>
      </w:r>
    </w:p>
    <w:p w:rsidR="0049164C" w:rsidRPr="000E42CC" w:rsidRDefault="0049164C" w:rsidP="0049164C">
      <w:pPr>
        <w:spacing w:line="276" w:lineRule="auto"/>
        <w:rPr>
          <w:rStyle w:val="Heading1Char"/>
          <w:rFonts w:eastAsia="Calibri"/>
          <w:szCs w:val="24"/>
        </w:rPr>
      </w:pPr>
    </w:p>
    <w:p w:rsidR="0049164C" w:rsidRPr="000E42CC" w:rsidRDefault="00A14455" w:rsidP="004A67CD">
      <w:pPr>
        <w:pStyle w:val="Heading1"/>
        <w:numPr>
          <w:ilvl w:val="0"/>
          <w:numId w:val="29"/>
        </w:numPr>
        <w:spacing w:before="240" w:line="259" w:lineRule="auto"/>
        <w:ind w:left="426"/>
        <w:jc w:val="left"/>
        <w:rPr>
          <w:rStyle w:val="Heading1Char"/>
          <w:b/>
        </w:rPr>
      </w:pPr>
      <w:r w:rsidRPr="000E42CC">
        <w:rPr>
          <w:rStyle w:val="Heading1Char"/>
          <w:b/>
        </w:rPr>
        <w:t xml:space="preserve"> </w:t>
      </w:r>
      <w:bookmarkStart w:id="113" w:name="_Toc5550903"/>
      <w:r w:rsidR="0049164C" w:rsidRPr="000E42CC">
        <w:rPr>
          <w:rStyle w:val="Heading1Char"/>
          <w:b/>
        </w:rPr>
        <w:t>ANEXE LA PLANUL DE MANAGEMENT</w:t>
      </w:r>
      <w:bookmarkStart w:id="114" w:name="_Toc3612361"/>
      <w:bookmarkEnd w:id="113"/>
    </w:p>
    <w:p w:rsidR="00860434" w:rsidRPr="00860434" w:rsidRDefault="00860434" w:rsidP="00860434">
      <w:pPr>
        <w:pStyle w:val="Heading1"/>
        <w:spacing w:before="240" w:line="259" w:lineRule="auto"/>
        <w:jc w:val="left"/>
        <w:rPr>
          <w:rStyle w:val="Heading2Char"/>
          <w:rFonts w:ascii="Times New Roman" w:eastAsia="Calibri" w:hAnsi="Times New Roman"/>
          <w:b/>
          <w:color w:val="auto"/>
          <w:sz w:val="24"/>
          <w:szCs w:val="24"/>
        </w:rPr>
      </w:pPr>
      <w:r>
        <w:rPr>
          <w:rStyle w:val="Heading2Char"/>
          <w:rFonts w:ascii="Times New Roman" w:eastAsia="Calibri" w:hAnsi="Times New Roman"/>
          <w:color w:val="auto"/>
          <w:sz w:val="24"/>
          <w:szCs w:val="24"/>
        </w:rPr>
        <w:br/>
      </w:r>
      <w:bookmarkStart w:id="115" w:name="_Toc5550904"/>
      <w:r w:rsidRPr="00860434">
        <w:rPr>
          <w:rStyle w:val="Heading2Char"/>
          <w:rFonts w:ascii="Times New Roman" w:eastAsia="Calibri" w:hAnsi="Times New Roman"/>
          <w:b/>
          <w:color w:val="auto"/>
          <w:sz w:val="24"/>
          <w:szCs w:val="24"/>
        </w:rPr>
        <w:t>Anexa nr. 1</w:t>
      </w:r>
      <w:r w:rsidR="0049164C" w:rsidRPr="00860434">
        <w:rPr>
          <w:rStyle w:val="Heading2Char"/>
          <w:rFonts w:ascii="Times New Roman" w:eastAsia="Calibri" w:hAnsi="Times New Roman"/>
          <w:b/>
          <w:color w:val="auto"/>
          <w:sz w:val="24"/>
          <w:szCs w:val="24"/>
        </w:rPr>
        <w:t>. Hărţi</w:t>
      </w:r>
      <w:r w:rsidR="00CA7B3C">
        <w:rPr>
          <w:rStyle w:val="Heading2Char"/>
          <w:rFonts w:ascii="Times New Roman" w:eastAsia="Calibri" w:hAnsi="Times New Roman"/>
          <w:b/>
          <w:color w:val="auto"/>
          <w:sz w:val="24"/>
          <w:szCs w:val="24"/>
        </w:rPr>
        <w:t xml:space="preserve"> </w:t>
      </w:r>
      <w:r w:rsidR="0049164C" w:rsidRPr="00860434">
        <w:rPr>
          <w:rStyle w:val="Heading2Char"/>
          <w:rFonts w:ascii="Times New Roman" w:eastAsia="Calibri" w:hAnsi="Times New Roman"/>
          <w:b/>
          <w:color w:val="auto"/>
          <w:sz w:val="24"/>
          <w:szCs w:val="24"/>
        </w:rPr>
        <w:t>GIS</w:t>
      </w:r>
      <w:bookmarkEnd w:id="114"/>
      <w:bookmarkEnd w:id="115"/>
    </w:p>
    <w:p w:rsidR="00786C07" w:rsidRDefault="0049164C" w:rsidP="00786C07">
      <w:pPr>
        <w:pStyle w:val="NORMAL0"/>
        <w:numPr>
          <w:ilvl w:val="0"/>
          <w:numId w:val="87"/>
        </w:numPr>
        <w:rPr>
          <w:rStyle w:val="Heading3Char"/>
          <w:rFonts w:ascii="Times New Roman" w:eastAsia="Calibri" w:hAnsi="Times New Roman"/>
          <w:b w:val="0"/>
          <w:bCs w:val="0"/>
          <w:color w:val="auto"/>
        </w:rPr>
      </w:pPr>
      <w:bookmarkStart w:id="116" w:name="_Toc5550905"/>
      <w:r w:rsidRPr="00786C07">
        <w:rPr>
          <w:rStyle w:val="Heading3Char"/>
          <w:rFonts w:ascii="Times New Roman" w:eastAsia="Calibri" w:hAnsi="Times New Roman"/>
          <w:b w:val="0"/>
          <w:bCs w:val="0"/>
          <w:color w:val="auto"/>
        </w:rPr>
        <w:t>Harta localizării ariilor</w:t>
      </w:r>
      <w:r w:rsidR="00786C07">
        <w:rPr>
          <w:rStyle w:val="Heading3Char"/>
          <w:rFonts w:ascii="Times New Roman" w:eastAsia="Calibri" w:hAnsi="Times New Roman"/>
          <w:b w:val="0"/>
          <w:bCs w:val="0"/>
          <w:color w:val="auto"/>
        </w:rPr>
        <w:t xml:space="preserve"> naturale protejate</w:t>
      </w:r>
      <w:bookmarkEnd w:id="116"/>
    </w:p>
    <w:p w:rsidR="00786C07" w:rsidRDefault="0049164C" w:rsidP="00786C07">
      <w:pPr>
        <w:pStyle w:val="NORMAL0"/>
        <w:numPr>
          <w:ilvl w:val="0"/>
          <w:numId w:val="87"/>
        </w:numPr>
        <w:rPr>
          <w:rStyle w:val="Heading3Char"/>
          <w:rFonts w:ascii="Times New Roman" w:eastAsia="Calibri" w:hAnsi="Times New Roman"/>
          <w:b w:val="0"/>
          <w:bCs w:val="0"/>
          <w:color w:val="auto"/>
        </w:rPr>
      </w:pPr>
      <w:bookmarkStart w:id="117" w:name="_Toc5550906"/>
      <w:r w:rsidRPr="00786C07">
        <w:rPr>
          <w:rStyle w:val="Heading3Char"/>
          <w:rFonts w:ascii="Times New Roman" w:eastAsia="Calibri" w:hAnsi="Times New Roman"/>
          <w:b w:val="0"/>
          <w:bCs w:val="0"/>
          <w:color w:val="auto"/>
        </w:rPr>
        <w:lastRenderedPageBreak/>
        <w:t>Harta limitelo</w:t>
      </w:r>
      <w:r w:rsidR="00786C07">
        <w:rPr>
          <w:rStyle w:val="Heading3Char"/>
          <w:rFonts w:ascii="Times New Roman" w:eastAsia="Calibri" w:hAnsi="Times New Roman"/>
          <w:b w:val="0"/>
          <w:bCs w:val="0"/>
          <w:color w:val="auto"/>
        </w:rPr>
        <w:t>r ariei naturale protejate</w:t>
      </w:r>
      <w:bookmarkEnd w:id="117"/>
    </w:p>
    <w:p w:rsidR="00786C07" w:rsidRDefault="00786C07" w:rsidP="00786C07">
      <w:pPr>
        <w:pStyle w:val="NORMAL0"/>
        <w:numPr>
          <w:ilvl w:val="0"/>
          <w:numId w:val="87"/>
        </w:numPr>
        <w:rPr>
          <w:rStyle w:val="Heading3Char"/>
          <w:rFonts w:ascii="Times New Roman" w:eastAsia="Calibri" w:hAnsi="Times New Roman"/>
          <w:b w:val="0"/>
          <w:bCs w:val="0"/>
          <w:color w:val="auto"/>
        </w:rPr>
      </w:pPr>
      <w:bookmarkStart w:id="118" w:name="_Toc5550907"/>
      <w:r>
        <w:rPr>
          <w:rStyle w:val="Heading3Char"/>
          <w:rFonts w:ascii="Times New Roman" w:eastAsia="Calibri" w:hAnsi="Times New Roman"/>
          <w:b w:val="0"/>
          <w:bCs w:val="0"/>
          <w:color w:val="auto"/>
        </w:rPr>
        <w:t>Harta geologică</w:t>
      </w:r>
      <w:bookmarkEnd w:id="118"/>
    </w:p>
    <w:p w:rsidR="00786C07" w:rsidRDefault="00786C07" w:rsidP="00786C07">
      <w:pPr>
        <w:pStyle w:val="NORMAL0"/>
        <w:numPr>
          <w:ilvl w:val="0"/>
          <w:numId w:val="87"/>
        </w:numPr>
        <w:rPr>
          <w:rStyle w:val="Heading3Char"/>
          <w:rFonts w:ascii="Times New Roman" w:eastAsia="Calibri" w:hAnsi="Times New Roman"/>
          <w:b w:val="0"/>
          <w:bCs w:val="0"/>
          <w:color w:val="auto"/>
        </w:rPr>
      </w:pPr>
      <w:bookmarkStart w:id="119" w:name="_Toc5550908"/>
      <w:r>
        <w:rPr>
          <w:rStyle w:val="Heading3Char"/>
          <w:rFonts w:ascii="Times New Roman" w:eastAsia="Calibri" w:hAnsi="Times New Roman"/>
          <w:b w:val="0"/>
          <w:bCs w:val="0"/>
          <w:color w:val="auto"/>
        </w:rPr>
        <w:t>Hart</w:t>
      </w:r>
      <w:r w:rsidR="009B37EB">
        <w:rPr>
          <w:rStyle w:val="Heading3Char"/>
          <w:rFonts w:ascii="Times New Roman" w:eastAsia="Calibri" w:hAnsi="Times New Roman"/>
          <w:b w:val="0"/>
          <w:bCs w:val="0"/>
          <w:color w:val="auto"/>
        </w:rPr>
        <w:t>a</w:t>
      </w:r>
      <w:r w:rsidR="00FA494D">
        <w:rPr>
          <w:rStyle w:val="Heading3Char"/>
          <w:rFonts w:ascii="Times New Roman" w:eastAsia="Calibri" w:hAnsi="Times New Roman"/>
          <w:b w:val="0"/>
          <w:bCs w:val="0"/>
          <w:color w:val="auto"/>
        </w:rPr>
        <w:t xml:space="preserve"> rețelei </w:t>
      </w:r>
      <w:r>
        <w:rPr>
          <w:rStyle w:val="Heading3Char"/>
          <w:rFonts w:ascii="Times New Roman" w:eastAsia="Calibri" w:hAnsi="Times New Roman"/>
          <w:b w:val="0"/>
          <w:bCs w:val="0"/>
          <w:color w:val="auto"/>
        </w:rPr>
        <w:t>hidrografic</w:t>
      </w:r>
      <w:bookmarkEnd w:id="119"/>
      <w:r w:rsidR="00FA494D">
        <w:rPr>
          <w:rStyle w:val="Heading3Char"/>
          <w:rFonts w:ascii="Times New Roman" w:eastAsia="Calibri" w:hAnsi="Times New Roman"/>
          <w:b w:val="0"/>
          <w:bCs w:val="0"/>
          <w:color w:val="auto"/>
        </w:rPr>
        <w:t>e</w:t>
      </w:r>
    </w:p>
    <w:p w:rsidR="00786C07" w:rsidRDefault="00786C07" w:rsidP="00786C07">
      <w:pPr>
        <w:pStyle w:val="NORMAL0"/>
        <w:numPr>
          <w:ilvl w:val="0"/>
          <w:numId w:val="87"/>
        </w:numPr>
        <w:rPr>
          <w:rStyle w:val="Heading3Char"/>
          <w:rFonts w:ascii="Times New Roman" w:eastAsia="Calibri" w:hAnsi="Times New Roman"/>
          <w:b w:val="0"/>
          <w:bCs w:val="0"/>
          <w:color w:val="auto"/>
        </w:rPr>
      </w:pPr>
      <w:bookmarkStart w:id="120" w:name="_Toc5550909"/>
      <w:r>
        <w:rPr>
          <w:rStyle w:val="Heading3Char"/>
          <w:rFonts w:ascii="Times New Roman" w:eastAsia="Calibri" w:hAnsi="Times New Roman"/>
          <w:b w:val="0"/>
          <w:bCs w:val="0"/>
          <w:color w:val="auto"/>
        </w:rPr>
        <w:t>Hartă solurilor</w:t>
      </w:r>
      <w:bookmarkEnd w:id="120"/>
    </w:p>
    <w:p w:rsidR="00786C07" w:rsidRDefault="0049164C" w:rsidP="00786C07">
      <w:pPr>
        <w:pStyle w:val="NORMAL0"/>
        <w:numPr>
          <w:ilvl w:val="0"/>
          <w:numId w:val="87"/>
        </w:numPr>
        <w:rPr>
          <w:rStyle w:val="Heading3Char"/>
          <w:rFonts w:ascii="Times New Roman" w:eastAsia="Calibri" w:hAnsi="Times New Roman"/>
          <w:b w:val="0"/>
          <w:bCs w:val="0"/>
          <w:color w:val="auto"/>
        </w:rPr>
      </w:pPr>
      <w:bookmarkStart w:id="121" w:name="_Toc5550910"/>
      <w:r w:rsidRPr="00786C07">
        <w:rPr>
          <w:rStyle w:val="Heading3Char"/>
          <w:rFonts w:ascii="Times New Roman" w:eastAsia="Calibri" w:hAnsi="Times New Roman"/>
          <w:b w:val="0"/>
          <w:bCs w:val="0"/>
          <w:color w:val="auto"/>
        </w:rPr>
        <w:t>Harta tem</w:t>
      </w:r>
      <w:r w:rsidR="00786C07">
        <w:rPr>
          <w:rStyle w:val="Heading3Char"/>
          <w:rFonts w:ascii="Times New Roman" w:eastAsia="Calibri" w:hAnsi="Times New Roman"/>
          <w:b w:val="0"/>
          <w:bCs w:val="0"/>
          <w:color w:val="auto"/>
        </w:rPr>
        <w:t>peraturilor - medii multianuale</w:t>
      </w:r>
      <w:bookmarkEnd w:id="121"/>
    </w:p>
    <w:p w:rsidR="00786C07" w:rsidRDefault="0049164C" w:rsidP="00786C07">
      <w:pPr>
        <w:pStyle w:val="NORMAL0"/>
        <w:numPr>
          <w:ilvl w:val="0"/>
          <w:numId w:val="87"/>
        </w:numPr>
        <w:rPr>
          <w:rStyle w:val="Heading3Char"/>
          <w:rFonts w:ascii="Times New Roman" w:eastAsia="Calibri" w:hAnsi="Times New Roman"/>
          <w:b w:val="0"/>
          <w:bCs w:val="0"/>
          <w:color w:val="auto"/>
        </w:rPr>
      </w:pPr>
      <w:bookmarkStart w:id="122" w:name="_Toc5550911"/>
      <w:r w:rsidRPr="00786C07">
        <w:rPr>
          <w:rStyle w:val="Heading3Char"/>
          <w:rFonts w:ascii="Times New Roman" w:eastAsia="Calibri" w:hAnsi="Times New Roman"/>
          <w:b w:val="0"/>
          <w:bCs w:val="0"/>
          <w:color w:val="auto"/>
        </w:rPr>
        <w:t>Harta precipitaţiilor - medii multianuale</w:t>
      </w:r>
      <w:bookmarkEnd w:id="122"/>
    </w:p>
    <w:p w:rsidR="00786C07" w:rsidRDefault="00860434" w:rsidP="00786C07">
      <w:pPr>
        <w:pStyle w:val="NORMAL0"/>
        <w:numPr>
          <w:ilvl w:val="0"/>
          <w:numId w:val="87"/>
        </w:numPr>
        <w:rPr>
          <w:rStyle w:val="Heading3Char"/>
          <w:rFonts w:ascii="Times New Roman" w:eastAsia="Calibri" w:hAnsi="Times New Roman"/>
          <w:b w:val="0"/>
          <w:bCs w:val="0"/>
          <w:color w:val="auto"/>
        </w:rPr>
      </w:pPr>
      <w:bookmarkStart w:id="123" w:name="_Toc5550912"/>
      <w:r w:rsidRPr="00786C07">
        <w:rPr>
          <w:rStyle w:val="Heading3Char"/>
          <w:rFonts w:ascii="Times New Roman" w:eastAsia="Calibri" w:hAnsi="Times New Roman"/>
          <w:b w:val="0"/>
          <w:bCs w:val="0"/>
          <w:color w:val="auto"/>
        </w:rPr>
        <w:t>Hart</w:t>
      </w:r>
      <w:r w:rsidR="00FA494D">
        <w:rPr>
          <w:rStyle w:val="Heading3Char"/>
          <w:rFonts w:ascii="Times New Roman" w:eastAsia="Calibri" w:hAnsi="Times New Roman"/>
          <w:b w:val="0"/>
          <w:bCs w:val="0"/>
          <w:color w:val="auto"/>
        </w:rPr>
        <w:t>a expoziției versanților</w:t>
      </w:r>
      <w:bookmarkStart w:id="124" w:name="_Toc3612362"/>
      <w:bookmarkEnd w:id="123"/>
    </w:p>
    <w:p w:rsidR="00FA494D" w:rsidRDefault="00FA494D" w:rsidP="00786C07">
      <w:pPr>
        <w:pStyle w:val="NORMAL0"/>
        <w:numPr>
          <w:ilvl w:val="0"/>
          <w:numId w:val="87"/>
        </w:numPr>
        <w:rPr>
          <w:rStyle w:val="Heading3Char"/>
          <w:rFonts w:ascii="Times New Roman" w:eastAsia="Calibri" w:hAnsi="Times New Roman"/>
          <w:b w:val="0"/>
          <w:bCs w:val="0"/>
          <w:color w:val="auto"/>
        </w:rPr>
      </w:pPr>
      <w:r>
        <w:rPr>
          <w:rStyle w:val="Heading3Char"/>
          <w:rFonts w:ascii="Times New Roman" w:eastAsia="Calibri" w:hAnsi="Times New Roman"/>
          <w:b w:val="0"/>
          <w:bCs w:val="0"/>
          <w:color w:val="auto"/>
        </w:rPr>
        <w:t>Harta hipsometrică</w:t>
      </w:r>
    </w:p>
    <w:p w:rsidR="00FA494D" w:rsidRDefault="00FA494D" w:rsidP="00786C07">
      <w:pPr>
        <w:pStyle w:val="NORMAL0"/>
        <w:numPr>
          <w:ilvl w:val="0"/>
          <w:numId w:val="87"/>
        </w:numPr>
        <w:rPr>
          <w:rStyle w:val="Heading3Char"/>
          <w:rFonts w:ascii="Times New Roman" w:eastAsia="Calibri" w:hAnsi="Times New Roman"/>
          <w:b w:val="0"/>
          <w:bCs w:val="0"/>
          <w:color w:val="auto"/>
        </w:rPr>
      </w:pPr>
      <w:r>
        <w:rPr>
          <w:rStyle w:val="Heading3Char"/>
          <w:rFonts w:ascii="Times New Roman" w:eastAsia="Calibri" w:hAnsi="Times New Roman"/>
          <w:b w:val="0"/>
          <w:bCs w:val="0"/>
          <w:color w:val="auto"/>
        </w:rPr>
        <w:t>Harta pantelor</w:t>
      </w:r>
    </w:p>
    <w:p w:rsidR="00FA494D" w:rsidRDefault="00FA494D" w:rsidP="00FA494D">
      <w:pPr>
        <w:pStyle w:val="NORMAL0"/>
        <w:numPr>
          <w:ilvl w:val="0"/>
          <w:numId w:val="87"/>
        </w:numPr>
        <w:rPr>
          <w:rStyle w:val="Heading3Char"/>
          <w:rFonts w:ascii="Times New Roman" w:eastAsia="Calibri" w:hAnsi="Times New Roman"/>
          <w:b w:val="0"/>
          <w:bCs w:val="0"/>
          <w:color w:val="auto"/>
        </w:rPr>
      </w:pPr>
      <w:bookmarkStart w:id="125" w:name="_Toc5550914"/>
      <w:r w:rsidRPr="00786C07">
        <w:rPr>
          <w:rStyle w:val="Heading3Char"/>
          <w:rFonts w:ascii="Times New Roman" w:eastAsia="Calibri" w:hAnsi="Times New Roman"/>
          <w:b w:val="0"/>
          <w:bCs w:val="0"/>
          <w:color w:val="auto"/>
        </w:rPr>
        <w:t>Harta unităţilor administrativ teritoriale</w:t>
      </w:r>
      <w:bookmarkEnd w:id="125"/>
    </w:p>
    <w:p w:rsidR="00FA494D" w:rsidRDefault="00FA494D" w:rsidP="00FA494D">
      <w:pPr>
        <w:pStyle w:val="NORMAL0"/>
        <w:numPr>
          <w:ilvl w:val="0"/>
          <w:numId w:val="87"/>
        </w:numPr>
        <w:rPr>
          <w:rStyle w:val="Heading3Char"/>
          <w:rFonts w:ascii="Times New Roman" w:eastAsia="Calibri" w:hAnsi="Times New Roman"/>
          <w:b w:val="0"/>
          <w:bCs w:val="0"/>
          <w:color w:val="auto"/>
        </w:rPr>
      </w:pPr>
      <w:bookmarkStart w:id="126" w:name="_Toc5550915"/>
      <w:r>
        <w:rPr>
          <w:rStyle w:val="Heading3Char"/>
          <w:rFonts w:ascii="Times New Roman" w:eastAsia="Calibri" w:hAnsi="Times New Roman"/>
          <w:b w:val="0"/>
          <w:bCs w:val="0"/>
          <w:color w:val="auto"/>
        </w:rPr>
        <w:t>Harta utilizării terenului</w:t>
      </w:r>
      <w:bookmarkEnd w:id="126"/>
    </w:p>
    <w:p w:rsidR="00FA494D" w:rsidRDefault="00FA494D" w:rsidP="00786C07">
      <w:pPr>
        <w:pStyle w:val="NORMAL0"/>
        <w:numPr>
          <w:ilvl w:val="0"/>
          <w:numId w:val="87"/>
        </w:numPr>
        <w:rPr>
          <w:rStyle w:val="Heading3Char"/>
          <w:rFonts w:ascii="Times New Roman" w:eastAsia="Calibri" w:hAnsi="Times New Roman"/>
          <w:b w:val="0"/>
          <w:bCs w:val="0"/>
          <w:color w:val="auto"/>
        </w:rPr>
      </w:pPr>
      <w:r>
        <w:rPr>
          <w:rStyle w:val="Heading3Char"/>
          <w:rFonts w:ascii="Times New Roman" w:eastAsia="Calibri" w:hAnsi="Times New Roman"/>
          <w:b w:val="0"/>
          <w:bCs w:val="0"/>
          <w:color w:val="auto"/>
        </w:rPr>
        <w:t>Harta densității fragmentării</w:t>
      </w:r>
    </w:p>
    <w:p w:rsidR="00786C07" w:rsidRDefault="00860434" w:rsidP="00786C07">
      <w:pPr>
        <w:pStyle w:val="NORMAL0"/>
        <w:numPr>
          <w:ilvl w:val="0"/>
          <w:numId w:val="87"/>
        </w:numPr>
        <w:rPr>
          <w:rStyle w:val="Heading3Char"/>
          <w:rFonts w:ascii="Times New Roman" w:eastAsia="Calibri" w:hAnsi="Times New Roman"/>
          <w:b w:val="0"/>
          <w:bCs w:val="0"/>
          <w:color w:val="auto"/>
        </w:rPr>
      </w:pPr>
      <w:bookmarkStart w:id="127" w:name="_Toc5550913"/>
      <w:r w:rsidRPr="00786C07">
        <w:rPr>
          <w:rStyle w:val="Heading3Char"/>
          <w:rFonts w:ascii="Times New Roman" w:eastAsia="Calibri" w:hAnsi="Times New Roman"/>
          <w:b w:val="0"/>
          <w:bCs w:val="0"/>
          <w:color w:val="auto"/>
        </w:rPr>
        <w:t>Hărţi distribuţii specii</w:t>
      </w:r>
      <w:bookmarkEnd w:id="127"/>
      <w:r w:rsidR="00FA494D">
        <w:rPr>
          <w:rStyle w:val="Heading3Char"/>
          <w:rFonts w:ascii="Times New Roman" w:eastAsia="Calibri" w:hAnsi="Times New Roman"/>
          <w:b w:val="0"/>
          <w:bCs w:val="0"/>
          <w:color w:val="auto"/>
        </w:rPr>
        <w:t xml:space="preserve"> (22 hărți)</w:t>
      </w:r>
    </w:p>
    <w:p w:rsidR="00FA494D" w:rsidRDefault="00FA494D" w:rsidP="00786C07">
      <w:pPr>
        <w:pStyle w:val="NORMAL0"/>
        <w:numPr>
          <w:ilvl w:val="0"/>
          <w:numId w:val="87"/>
        </w:numPr>
        <w:rPr>
          <w:rStyle w:val="Heading3Char"/>
          <w:rFonts w:ascii="Times New Roman" w:eastAsia="Calibri" w:hAnsi="Times New Roman"/>
          <w:b w:val="0"/>
          <w:bCs w:val="0"/>
          <w:color w:val="auto"/>
        </w:rPr>
      </w:pPr>
      <w:r>
        <w:rPr>
          <w:rStyle w:val="Heading3Char"/>
          <w:rFonts w:ascii="Times New Roman" w:eastAsia="Calibri" w:hAnsi="Times New Roman"/>
          <w:b w:val="0"/>
          <w:bCs w:val="0"/>
          <w:color w:val="auto"/>
        </w:rPr>
        <w:t>Harta conflictelor om-animal</w:t>
      </w:r>
    </w:p>
    <w:p w:rsidR="00786C07" w:rsidRDefault="0049164C" w:rsidP="00786C07">
      <w:pPr>
        <w:pStyle w:val="NORMAL0"/>
        <w:numPr>
          <w:ilvl w:val="0"/>
          <w:numId w:val="87"/>
        </w:numPr>
        <w:rPr>
          <w:rStyle w:val="Heading3Char"/>
          <w:rFonts w:ascii="Times New Roman" w:eastAsia="Calibri" w:hAnsi="Times New Roman"/>
          <w:b w:val="0"/>
          <w:bCs w:val="0"/>
          <w:color w:val="auto"/>
        </w:rPr>
      </w:pPr>
      <w:bookmarkStart w:id="128" w:name="_Toc5550916"/>
      <w:r w:rsidRPr="00786C07">
        <w:rPr>
          <w:rStyle w:val="Heading3Char"/>
          <w:rFonts w:ascii="Times New Roman" w:eastAsia="Calibri" w:hAnsi="Times New Roman"/>
          <w:b w:val="0"/>
          <w:bCs w:val="0"/>
          <w:color w:val="auto"/>
        </w:rPr>
        <w:t>Harta presiunilor la nivelu</w:t>
      </w:r>
      <w:r w:rsidR="00786C07">
        <w:rPr>
          <w:rStyle w:val="Heading3Char"/>
          <w:rFonts w:ascii="Times New Roman" w:eastAsia="Calibri" w:hAnsi="Times New Roman"/>
          <w:b w:val="0"/>
          <w:bCs w:val="0"/>
          <w:color w:val="auto"/>
        </w:rPr>
        <w:t>l ariei naturale protejate</w:t>
      </w:r>
      <w:bookmarkEnd w:id="128"/>
      <w:r w:rsidR="00FA494D">
        <w:rPr>
          <w:rStyle w:val="Heading3Char"/>
          <w:rFonts w:ascii="Times New Roman" w:eastAsia="Calibri" w:hAnsi="Times New Roman"/>
          <w:b w:val="0"/>
          <w:bCs w:val="0"/>
          <w:color w:val="auto"/>
        </w:rPr>
        <w:t xml:space="preserve"> (5 hărți)</w:t>
      </w:r>
    </w:p>
    <w:p w:rsidR="008E7B30" w:rsidRPr="000E42CC" w:rsidRDefault="0049164C" w:rsidP="00786C07">
      <w:pPr>
        <w:pStyle w:val="NORMAL0"/>
        <w:numPr>
          <w:ilvl w:val="0"/>
          <w:numId w:val="87"/>
        </w:numPr>
      </w:pPr>
      <w:bookmarkStart w:id="129" w:name="_Toc5550917"/>
      <w:r w:rsidRPr="00786C07">
        <w:rPr>
          <w:rStyle w:val="Heading3Char"/>
          <w:rFonts w:ascii="Times New Roman" w:eastAsia="Calibri" w:hAnsi="Times New Roman"/>
          <w:b w:val="0"/>
          <w:bCs w:val="0"/>
          <w:color w:val="auto"/>
        </w:rPr>
        <w:t>Harta ameninţărilor la nivelul ariei naturale protejate</w:t>
      </w:r>
      <w:bookmarkEnd w:id="124"/>
      <w:bookmarkEnd w:id="129"/>
      <w:r w:rsidR="00FA494D">
        <w:rPr>
          <w:rStyle w:val="Heading3Char"/>
          <w:rFonts w:ascii="Times New Roman" w:eastAsia="Calibri" w:hAnsi="Times New Roman"/>
          <w:b w:val="0"/>
          <w:bCs w:val="0"/>
          <w:color w:val="auto"/>
        </w:rPr>
        <w:t xml:space="preserve"> (5 hărți)</w:t>
      </w:r>
    </w:p>
    <w:sectPr w:rsidR="008E7B30" w:rsidRPr="000E42CC" w:rsidSect="006A6208">
      <w:headerReference w:type="default" r:id="rId29"/>
      <w:footerReference w:type="default" r:id="rId30"/>
      <w:headerReference w:type="first" r:id="rId31"/>
      <w:type w:val="continuous"/>
      <w:pgSz w:w="11906" w:h="16838" w:code="9"/>
      <w:pgMar w:top="1191" w:right="1191" w:bottom="1191" w:left="1418" w:header="45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4C19" w:rsidRDefault="00D94C19" w:rsidP="00087E09">
      <w:r>
        <w:separator/>
      </w:r>
    </w:p>
  </w:endnote>
  <w:endnote w:type="continuationSeparator" w:id="0">
    <w:p w:rsidR="00D94C19" w:rsidRDefault="00D94C19" w:rsidP="00087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Gothic"/>
    <w:panose1 w:val="00000000000000000000"/>
    <w:charset w:val="80"/>
    <w:family w:val="auto"/>
    <w:notTrueType/>
    <w:pitch w:val="default"/>
    <w:sig w:usb0="00000000" w:usb1="08070000" w:usb2="00000010" w:usb3="00000000" w:csb0="00020003" w:csb1="00000000"/>
  </w:font>
  <w:font w:name="AdvTimes">
    <w:altName w:val="Arial Unicode MS"/>
    <w:panose1 w:val="00000000000000000000"/>
    <w:charset w:val="88"/>
    <w:family w:val="auto"/>
    <w:notTrueType/>
    <w:pitch w:val="default"/>
    <w:sig w:usb0="00000003" w:usb1="08080000" w:usb2="00000010" w:usb3="00000000" w:csb0="00100001" w:csb1="00000000"/>
  </w:font>
  <w:font w:name="Trebuchet MS">
    <w:panose1 w:val="020B0603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8898783"/>
      <w:docPartObj>
        <w:docPartGallery w:val="Page Numbers (Bottom of Page)"/>
        <w:docPartUnique/>
      </w:docPartObj>
    </w:sdtPr>
    <w:sdtEndPr>
      <w:rPr>
        <w:noProof/>
      </w:rPr>
    </w:sdtEndPr>
    <w:sdtContent>
      <w:p w:rsidR="00983B10" w:rsidRDefault="00983B10">
        <w:pPr>
          <w:pStyle w:val="Footer"/>
          <w:jc w:val="right"/>
        </w:pPr>
        <w:r>
          <w:fldChar w:fldCharType="begin"/>
        </w:r>
        <w:r>
          <w:instrText xml:space="preserve"> PAGE   \* MERGEFORMAT </w:instrText>
        </w:r>
        <w:r>
          <w:fldChar w:fldCharType="separate"/>
        </w:r>
        <w:r w:rsidR="005032E0">
          <w:rPr>
            <w:noProof/>
          </w:rPr>
          <w:t>236</w:t>
        </w:r>
        <w:r>
          <w:rPr>
            <w:noProof/>
          </w:rPr>
          <w:fldChar w:fldCharType="end"/>
        </w:r>
      </w:p>
    </w:sdtContent>
  </w:sdt>
  <w:p w:rsidR="00983B10" w:rsidRDefault="00983B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7370175"/>
      <w:docPartObj>
        <w:docPartGallery w:val="Page Numbers (Bottom of Page)"/>
        <w:docPartUnique/>
      </w:docPartObj>
    </w:sdtPr>
    <w:sdtContent>
      <w:p w:rsidR="00983B10" w:rsidRDefault="00983B10">
        <w:pPr>
          <w:pStyle w:val="Footer"/>
          <w:jc w:val="center"/>
        </w:pPr>
        <w:r>
          <w:fldChar w:fldCharType="begin"/>
        </w:r>
        <w:r>
          <w:instrText>PAGE   \* MERGEFORMAT</w:instrText>
        </w:r>
        <w:r>
          <w:fldChar w:fldCharType="separate"/>
        </w:r>
        <w:r w:rsidR="005032E0">
          <w:rPr>
            <w:noProof/>
          </w:rPr>
          <w:t>249</w:t>
        </w:r>
        <w:r>
          <w:fldChar w:fldCharType="end"/>
        </w:r>
      </w:p>
    </w:sdtContent>
  </w:sdt>
  <w:p w:rsidR="00983B10" w:rsidRDefault="00983B1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2002366"/>
      <w:docPartObj>
        <w:docPartGallery w:val="Page Numbers (Bottom of Page)"/>
        <w:docPartUnique/>
      </w:docPartObj>
    </w:sdtPr>
    <w:sdtEndPr>
      <w:rPr>
        <w:noProof/>
      </w:rPr>
    </w:sdtEndPr>
    <w:sdtContent>
      <w:p w:rsidR="00983B10" w:rsidRDefault="00983B10">
        <w:pPr>
          <w:pStyle w:val="Footer"/>
          <w:jc w:val="center"/>
        </w:pPr>
        <w:r>
          <w:fldChar w:fldCharType="begin"/>
        </w:r>
        <w:r>
          <w:instrText xml:space="preserve"> PAGE   \* MERGEFORMAT </w:instrText>
        </w:r>
        <w:r>
          <w:fldChar w:fldCharType="separate"/>
        </w:r>
        <w:r w:rsidR="005032E0">
          <w:rPr>
            <w:noProof/>
          </w:rPr>
          <w:t>281</w:t>
        </w:r>
        <w:r>
          <w:rPr>
            <w:noProof/>
          </w:rPr>
          <w:fldChar w:fldCharType="end"/>
        </w:r>
      </w:p>
    </w:sdtContent>
  </w:sdt>
  <w:p w:rsidR="00983B10" w:rsidRDefault="00983B10" w:rsidP="006F6A60">
    <w:pPr>
      <w:pStyle w:val="Footer"/>
      <w:pBdr>
        <w:top w:val="single" w:sz="4" w:space="1" w:color="auto"/>
      </w:pBdr>
      <w:spacing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4C19" w:rsidRDefault="00D94C19" w:rsidP="00087E09">
      <w:r>
        <w:separator/>
      </w:r>
    </w:p>
  </w:footnote>
  <w:footnote w:type="continuationSeparator" w:id="0">
    <w:p w:rsidR="00D94C19" w:rsidRDefault="00D94C19" w:rsidP="00087E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B10" w:rsidRDefault="00983B10" w:rsidP="00915036">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B10" w:rsidRPr="00915036" w:rsidRDefault="00983B10" w:rsidP="00915036">
    <w:pPr>
      <w:pStyle w:val="Header"/>
      <w:jc w:val="center"/>
      <w:rPr>
        <w:rFonts w:ascii="Trebuchet MS" w:hAnsi="Trebuchet MS"/>
        <w:b/>
        <w:i/>
        <w:sz w:val="18"/>
        <w:szCs w:val="18"/>
      </w:rPr>
    </w:pPr>
    <w:r w:rsidRPr="0065401E">
      <w:rPr>
        <w:rFonts w:ascii="Trebuchet MS" w:hAnsi="Trebuchet MS"/>
        <w:b/>
        <w:i/>
        <w:sz w:val="18"/>
        <w:szCs w:val="18"/>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4480"/>
      <w:gridCol w:w="325"/>
      <w:gridCol w:w="325"/>
      <w:gridCol w:w="325"/>
      <w:gridCol w:w="325"/>
      <w:gridCol w:w="327"/>
    </w:tblGrid>
    <w:tr w:rsidR="00983B10" w:rsidRPr="00513BCF" w:rsidTr="00827FD8">
      <w:tc>
        <w:tcPr>
          <w:tcW w:w="1712" w:type="pct"/>
          <w:vMerge w:val="restart"/>
          <w:tcMar>
            <w:top w:w="57" w:type="dxa"/>
            <w:bottom w:w="57" w:type="dxa"/>
          </w:tcMar>
          <w:vAlign w:val="center"/>
        </w:tcPr>
        <w:p w:rsidR="00983B10" w:rsidRPr="003349A7" w:rsidRDefault="00983B10" w:rsidP="00392AAF">
          <w:pPr>
            <w:pStyle w:val="Header"/>
            <w:spacing w:line="240" w:lineRule="auto"/>
            <w:jc w:val="center"/>
            <w:rPr>
              <w:b/>
              <w:sz w:val="20"/>
              <w:szCs w:val="20"/>
            </w:rPr>
          </w:pPr>
          <w:r w:rsidRPr="003349A7">
            <w:rPr>
              <w:b/>
              <w:noProof/>
              <w:lang w:val="en-US" w:eastAsia="ja-JP"/>
            </w:rPr>
            <w:t xml:space="preserve">SC </w:t>
          </w:r>
          <w:r>
            <w:rPr>
              <w:b/>
              <w:noProof/>
              <w:lang w:val="en-US" w:eastAsia="ja-JP"/>
            </w:rPr>
            <w:t>WILDLIFE MANAGEMENT CONSULTING SRL</w:t>
          </w:r>
        </w:p>
      </w:tc>
      <w:tc>
        <w:tcPr>
          <w:tcW w:w="2412" w:type="pct"/>
          <w:tcMar>
            <w:top w:w="57" w:type="dxa"/>
            <w:bottom w:w="57" w:type="dxa"/>
          </w:tcMar>
        </w:tcPr>
        <w:p w:rsidR="00983B10" w:rsidRPr="00F723FA" w:rsidRDefault="00983B10" w:rsidP="00AF0735">
          <w:pPr>
            <w:pStyle w:val="Header"/>
            <w:spacing w:before="60" w:line="240" w:lineRule="auto"/>
            <w:jc w:val="center"/>
            <w:rPr>
              <w:b/>
              <w:i/>
              <w:sz w:val="20"/>
              <w:szCs w:val="20"/>
            </w:rPr>
          </w:pPr>
          <w:r>
            <w:rPr>
              <w:b/>
              <w:i/>
              <w:sz w:val="20"/>
              <w:szCs w:val="20"/>
            </w:rPr>
            <w:t xml:space="preserve">Activitatea </w:t>
          </w:r>
          <w:r w:rsidRPr="009D1409">
            <w:rPr>
              <w:b/>
              <w:i/>
              <w:sz w:val="20"/>
              <w:szCs w:val="20"/>
            </w:rPr>
            <w:t>A.1.7 - Elaborarea Planului de management</w:t>
          </w:r>
        </w:p>
      </w:tc>
      <w:tc>
        <w:tcPr>
          <w:tcW w:w="877" w:type="pct"/>
          <w:gridSpan w:val="5"/>
          <w:tcMar>
            <w:top w:w="57" w:type="dxa"/>
            <w:bottom w:w="57" w:type="dxa"/>
          </w:tcMar>
        </w:tcPr>
        <w:p w:rsidR="00983B10" w:rsidRPr="001C1E8D" w:rsidRDefault="00983B10" w:rsidP="00827FD8">
          <w:pPr>
            <w:spacing w:before="60" w:line="240" w:lineRule="auto"/>
            <w:jc w:val="center"/>
            <w:rPr>
              <w:b/>
              <w:sz w:val="18"/>
              <w:szCs w:val="18"/>
            </w:rPr>
          </w:pPr>
          <w:r w:rsidRPr="001C1E8D">
            <w:rPr>
              <w:b/>
              <w:sz w:val="18"/>
              <w:szCs w:val="18"/>
            </w:rPr>
            <w:t>Pag</w:t>
          </w:r>
          <w:r>
            <w:rPr>
              <w:b/>
              <w:sz w:val="18"/>
              <w:szCs w:val="18"/>
            </w:rPr>
            <w:t>ina</w:t>
          </w:r>
          <w:r w:rsidRPr="001C1E8D">
            <w:rPr>
              <w:b/>
              <w:sz w:val="18"/>
              <w:szCs w:val="18"/>
            </w:rPr>
            <w:fldChar w:fldCharType="begin"/>
          </w:r>
          <w:r w:rsidRPr="001C1E8D">
            <w:rPr>
              <w:b/>
              <w:sz w:val="18"/>
              <w:szCs w:val="18"/>
            </w:rPr>
            <w:instrText xml:space="preserve"> PAGE </w:instrText>
          </w:r>
          <w:r w:rsidRPr="001C1E8D">
            <w:rPr>
              <w:b/>
              <w:sz w:val="18"/>
              <w:szCs w:val="18"/>
            </w:rPr>
            <w:fldChar w:fldCharType="separate"/>
          </w:r>
          <w:r w:rsidR="005032E0">
            <w:rPr>
              <w:b/>
              <w:noProof/>
              <w:sz w:val="18"/>
              <w:szCs w:val="18"/>
            </w:rPr>
            <w:t>281</w:t>
          </w:r>
          <w:r w:rsidRPr="001C1E8D">
            <w:rPr>
              <w:b/>
              <w:sz w:val="18"/>
              <w:szCs w:val="18"/>
            </w:rPr>
            <w:fldChar w:fldCharType="end"/>
          </w:r>
          <w:r w:rsidRPr="001C1E8D">
            <w:rPr>
              <w:b/>
              <w:sz w:val="18"/>
              <w:szCs w:val="18"/>
            </w:rPr>
            <w:t xml:space="preserve"> din </w:t>
          </w:r>
          <w:r w:rsidRPr="001C1E8D">
            <w:rPr>
              <w:b/>
              <w:sz w:val="18"/>
              <w:szCs w:val="18"/>
            </w:rPr>
            <w:fldChar w:fldCharType="begin"/>
          </w:r>
          <w:r w:rsidRPr="001C1E8D">
            <w:rPr>
              <w:b/>
              <w:sz w:val="18"/>
              <w:szCs w:val="18"/>
            </w:rPr>
            <w:instrText xml:space="preserve"> NUMPAGES  </w:instrText>
          </w:r>
          <w:r w:rsidRPr="001C1E8D">
            <w:rPr>
              <w:b/>
              <w:sz w:val="18"/>
              <w:szCs w:val="18"/>
            </w:rPr>
            <w:fldChar w:fldCharType="separate"/>
          </w:r>
          <w:r w:rsidR="005032E0">
            <w:rPr>
              <w:b/>
              <w:noProof/>
              <w:sz w:val="18"/>
              <w:szCs w:val="18"/>
            </w:rPr>
            <w:t>282</w:t>
          </w:r>
          <w:r w:rsidRPr="001C1E8D">
            <w:rPr>
              <w:b/>
              <w:sz w:val="18"/>
              <w:szCs w:val="18"/>
            </w:rPr>
            <w:fldChar w:fldCharType="end"/>
          </w:r>
        </w:p>
      </w:tc>
    </w:tr>
    <w:tr w:rsidR="00983B10" w:rsidRPr="00513BCF" w:rsidTr="00827FD8">
      <w:trPr>
        <w:trHeight w:val="137"/>
      </w:trPr>
      <w:tc>
        <w:tcPr>
          <w:tcW w:w="1712" w:type="pct"/>
          <w:vMerge/>
          <w:tcBorders>
            <w:bottom w:val="nil"/>
          </w:tcBorders>
          <w:tcMar>
            <w:top w:w="57" w:type="dxa"/>
            <w:bottom w:w="57" w:type="dxa"/>
          </w:tcMar>
        </w:tcPr>
        <w:p w:rsidR="00983B10" w:rsidRPr="00513BCF" w:rsidRDefault="00983B10" w:rsidP="00260A19">
          <w:pPr>
            <w:pStyle w:val="Header"/>
            <w:rPr>
              <w:sz w:val="20"/>
              <w:szCs w:val="20"/>
            </w:rPr>
          </w:pPr>
        </w:p>
      </w:tc>
      <w:tc>
        <w:tcPr>
          <w:tcW w:w="2412" w:type="pct"/>
          <w:vMerge w:val="restart"/>
          <w:tcMar>
            <w:top w:w="57" w:type="dxa"/>
            <w:bottom w:w="57" w:type="dxa"/>
          </w:tcMar>
          <w:vAlign w:val="center"/>
        </w:tcPr>
        <w:p w:rsidR="00983B10" w:rsidRPr="00F723FA" w:rsidRDefault="00983B10" w:rsidP="00AF0735">
          <w:pPr>
            <w:pStyle w:val="Header"/>
            <w:spacing w:line="240" w:lineRule="auto"/>
            <w:jc w:val="center"/>
            <w:rPr>
              <w:b/>
              <w:i/>
              <w:sz w:val="18"/>
              <w:szCs w:val="18"/>
            </w:rPr>
          </w:pPr>
          <w:r w:rsidRPr="009D1409">
            <w:rPr>
              <w:b/>
              <w:bCs/>
              <w:i/>
              <w:sz w:val="20"/>
              <w:szCs w:val="20"/>
              <w:lang w:val="en-US"/>
            </w:rPr>
            <w:t>1 Plan de management al ROSCI0357 Porumbeni</w:t>
          </w:r>
        </w:p>
      </w:tc>
      <w:tc>
        <w:tcPr>
          <w:tcW w:w="877" w:type="pct"/>
          <w:gridSpan w:val="5"/>
          <w:tcMar>
            <w:top w:w="57" w:type="dxa"/>
            <w:bottom w:w="57" w:type="dxa"/>
          </w:tcMar>
          <w:vAlign w:val="center"/>
        </w:tcPr>
        <w:p w:rsidR="00983B10" w:rsidRPr="006F6A60" w:rsidRDefault="00983B10" w:rsidP="006F6A60">
          <w:pPr>
            <w:pStyle w:val="Header"/>
            <w:spacing w:line="240" w:lineRule="auto"/>
            <w:jc w:val="center"/>
            <w:rPr>
              <w:b/>
              <w:sz w:val="18"/>
              <w:szCs w:val="18"/>
            </w:rPr>
          </w:pPr>
          <w:r>
            <w:rPr>
              <w:b/>
              <w:sz w:val="18"/>
              <w:szCs w:val="18"/>
            </w:rPr>
            <w:t>Revizia</w:t>
          </w:r>
        </w:p>
      </w:tc>
    </w:tr>
    <w:tr w:rsidR="00983B10" w:rsidRPr="00513BCF" w:rsidTr="00827FD8">
      <w:trPr>
        <w:trHeight w:val="722"/>
      </w:trPr>
      <w:tc>
        <w:tcPr>
          <w:tcW w:w="1712" w:type="pct"/>
          <w:tcBorders>
            <w:top w:val="nil"/>
          </w:tcBorders>
          <w:tcMar>
            <w:top w:w="57" w:type="dxa"/>
            <w:bottom w:w="57" w:type="dxa"/>
          </w:tcMar>
          <w:vAlign w:val="center"/>
        </w:tcPr>
        <w:p w:rsidR="00983B10" w:rsidRPr="00513BCF" w:rsidRDefault="00983B10" w:rsidP="00260A19">
          <w:pPr>
            <w:pStyle w:val="Header"/>
            <w:jc w:val="center"/>
            <w:rPr>
              <w:sz w:val="20"/>
              <w:szCs w:val="20"/>
            </w:rPr>
          </w:pPr>
        </w:p>
      </w:tc>
      <w:tc>
        <w:tcPr>
          <w:tcW w:w="2412" w:type="pct"/>
          <w:vMerge/>
          <w:tcMar>
            <w:top w:w="57" w:type="dxa"/>
            <w:bottom w:w="57" w:type="dxa"/>
          </w:tcMar>
        </w:tcPr>
        <w:p w:rsidR="00983B10" w:rsidRPr="00513BCF" w:rsidRDefault="00983B10" w:rsidP="00260A19">
          <w:pPr>
            <w:pStyle w:val="Header"/>
            <w:rPr>
              <w:sz w:val="20"/>
              <w:szCs w:val="20"/>
            </w:rPr>
          </w:pPr>
        </w:p>
      </w:tc>
      <w:tc>
        <w:tcPr>
          <w:tcW w:w="175" w:type="pct"/>
          <w:shd w:val="clear" w:color="auto" w:fill="D9D9D9" w:themeFill="background1" w:themeFillShade="D9"/>
          <w:tcMar>
            <w:top w:w="57" w:type="dxa"/>
            <w:bottom w:w="57" w:type="dxa"/>
          </w:tcMar>
          <w:vAlign w:val="center"/>
        </w:tcPr>
        <w:p w:rsidR="00983B10" w:rsidRPr="005F7290" w:rsidRDefault="00983B10" w:rsidP="00710D50">
          <w:pPr>
            <w:pStyle w:val="Header"/>
            <w:jc w:val="center"/>
            <w:rPr>
              <w:sz w:val="18"/>
              <w:szCs w:val="18"/>
            </w:rPr>
          </w:pPr>
          <w:r w:rsidRPr="005F7290">
            <w:rPr>
              <w:sz w:val="18"/>
              <w:szCs w:val="18"/>
            </w:rPr>
            <w:t>0</w:t>
          </w:r>
        </w:p>
      </w:tc>
      <w:tc>
        <w:tcPr>
          <w:tcW w:w="175" w:type="pct"/>
          <w:shd w:val="clear" w:color="auto" w:fill="auto"/>
          <w:vAlign w:val="center"/>
        </w:tcPr>
        <w:p w:rsidR="00983B10" w:rsidRPr="00513BCF" w:rsidRDefault="00983B10" w:rsidP="00710D50">
          <w:pPr>
            <w:pStyle w:val="Header"/>
            <w:jc w:val="center"/>
            <w:rPr>
              <w:sz w:val="18"/>
              <w:szCs w:val="18"/>
            </w:rPr>
          </w:pPr>
          <w:r w:rsidRPr="00513BCF">
            <w:rPr>
              <w:sz w:val="18"/>
              <w:szCs w:val="18"/>
            </w:rPr>
            <w:t>1</w:t>
          </w:r>
        </w:p>
      </w:tc>
      <w:tc>
        <w:tcPr>
          <w:tcW w:w="175" w:type="pct"/>
          <w:vAlign w:val="center"/>
        </w:tcPr>
        <w:p w:rsidR="00983B10" w:rsidRPr="00513BCF" w:rsidRDefault="00983B10" w:rsidP="00710D50">
          <w:pPr>
            <w:pStyle w:val="Header"/>
            <w:jc w:val="center"/>
            <w:rPr>
              <w:sz w:val="18"/>
              <w:szCs w:val="18"/>
            </w:rPr>
          </w:pPr>
          <w:r w:rsidRPr="00513BCF">
            <w:rPr>
              <w:sz w:val="18"/>
              <w:szCs w:val="18"/>
            </w:rPr>
            <w:t>2</w:t>
          </w:r>
        </w:p>
      </w:tc>
      <w:tc>
        <w:tcPr>
          <w:tcW w:w="175" w:type="pct"/>
          <w:vAlign w:val="center"/>
        </w:tcPr>
        <w:p w:rsidR="00983B10" w:rsidRPr="00513BCF" w:rsidRDefault="00983B10" w:rsidP="00710D50">
          <w:pPr>
            <w:pStyle w:val="Header"/>
            <w:jc w:val="center"/>
            <w:rPr>
              <w:sz w:val="18"/>
              <w:szCs w:val="18"/>
            </w:rPr>
          </w:pPr>
          <w:r w:rsidRPr="00513BCF">
            <w:rPr>
              <w:sz w:val="18"/>
              <w:szCs w:val="18"/>
            </w:rPr>
            <w:t>3</w:t>
          </w:r>
        </w:p>
      </w:tc>
      <w:tc>
        <w:tcPr>
          <w:tcW w:w="176" w:type="pct"/>
          <w:vAlign w:val="center"/>
        </w:tcPr>
        <w:p w:rsidR="00983B10" w:rsidRPr="00513BCF" w:rsidRDefault="00983B10" w:rsidP="00260A19">
          <w:pPr>
            <w:pStyle w:val="Header"/>
            <w:jc w:val="center"/>
            <w:rPr>
              <w:sz w:val="18"/>
              <w:szCs w:val="18"/>
            </w:rPr>
          </w:pPr>
          <w:r>
            <w:rPr>
              <w:sz w:val="18"/>
              <w:szCs w:val="18"/>
            </w:rPr>
            <w:t>4</w:t>
          </w:r>
        </w:p>
      </w:tc>
    </w:tr>
  </w:tbl>
  <w:p w:rsidR="00983B10" w:rsidRDefault="00983B1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B10" w:rsidRPr="0065401E" w:rsidRDefault="00983B10" w:rsidP="00892577">
    <w:pPr>
      <w:pStyle w:val="Header"/>
      <w:jc w:val="center"/>
    </w:pPr>
    <w:r w:rsidRPr="0065401E">
      <w:rPr>
        <w:rFonts w:asciiTheme="minorHAnsi" w:hAnsiTheme="minorHAnsi" w:cstheme="minorHAnsi"/>
        <w:noProof/>
        <w:lang w:eastAsia="ro-RO"/>
      </w:rPr>
      <w:drawing>
        <wp:inline distT="0" distB="0" distL="0" distR="0" wp14:anchorId="2D7FB32B" wp14:editId="17094B1F">
          <wp:extent cx="5600700" cy="1000125"/>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0700" cy="1000125"/>
                  </a:xfrm>
                  <a:prstGeom prst="rect">
                    <a:avLst/>
                  </a:prstGeom>
                  <a:noFill/>
                  <a:ln>
                    <a:noFill/>
                  </a:ln>
                </pic:spPr>
              </pic:pic>
            </a:graphicData>
          </a:graphic>
        </wp:inline>
      </w:drawing>
    </w:r>
  </w:p>
  <w:p w:rsidR="00983B10" w:rsidRPr="0065401E" w:rsidRDefault="00983B10" w:rsidP="00892577">
    <w:pPr>
      <w:pStyle w:val="Header"/>
      <w:jc w:val="center"/>
      <w:rPr>
        <w:rFonts w:ascii="Trebuchet MS" w:hAnsi="Trebuchet MS"/>
        <w:b/>
        <w:i/>
        <w:sz w:val="18"/>
        <w:szCs w:val="18"/>
      </w:rPr>
    </w:pPr>
    <w:r w:rsidRPr="0065401E">
      <w:rPr>
        <w:rFonts w:ascii="Trebuchet MS" w:hAnsi="Trebuchet MS"/>
        <w:b/>
        <w:i/>
        <w:sz w:val="18"/>
        <w:szCs w:val="18"/>
      </w:rPr>
      <w:t>„Proiect co-finanțat din Fondul European de Dezvoltare Regională prin Programul Operațional Infrastructură Mare 2014-2020”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70BC9"/>
    <w:multiLevelType w:val="hybridMultilevel"/>
    <w:tmpl w:val="7BB8AB36"/>
    <w:lvl w:ilvl="0" w:tplc="386E3BA2">
      <w:start w:val="3"/>
      <w:numFmt w:val="decimal"/>
      <w:lvlText w:val="B.%1."/>
      <w:lvlJc w:val="left"/>
      <w:pPr>
        <w:ind w:left="63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84E96"/>
    <w:multiLevelType w:val="hybridMultilevel"/>
    <w:tmpl w:val="4D0AD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4E1906"/>
    <w:multiLevelType w:val="hybridMultilevel"/>
    <w:tmpl w:val="6EAC262A"/>
    <w:lvl w:ilvl="0" w:tplc="8F5094E4">
      <w:start w:val="3"/>
      <w:numFmt w:val="decimal"/>
      <w:lvlText w:val="D.%1."/>
      <w:lvlJc w:val="left"/>
      <w:pPr>
        <w:ind w:left="63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276210"/>
    <w:multiLevelType w:val="hybridMultilevel"/>
    <w:tmpl w:val="356A8068"/>
    <w:lvl w:ilvl="0" w:tplc="76226726">
      <w:start w:val="3"/>
      <w:numFmt w:val="decimal"/>
      <w:lvlText w:val="C.%1."/>
      <w:lvlJc w:val="left"/>
      <w:pPr>
        <w:ind w:left="81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824E78"/>
    <w:multiLevelType w:val="hybridMultilevel"/>
    <w:tmpl w:val="6EAC262A"/>
    <w:lvl w:ilvl="0" w:tplc="8F5094E4">
      <w:start w:val="3"/>
      <w:numFmt w:val="decimal"/>
      <w:lvlText w:val="D.%1."/>
      <w:lvlJc w:val="left"/>
      <w:pPr>
        <w:ind w:left="63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2A09FB"/>
    <w:multiLevelType w:val="hybridMultilevel"/>
    <w:tmpl w:val="356A8068"/>
    <w:lvl w:ilvl="0" w:tplc="76226726">
      <w:start w:val="3"/>
      <w:numFmt w:val="decimal"/>
      <w:lvlText w:val="C.%1."/>
      <w:lvlJc w:val="left"/>
      <w:pPr>
        <w:ind w:left="81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F73CAF"/>
    <w:multiLevelType w:val="hybridMultilevel"/>
    <w:tmpl w:val="356A8068"/>
    <w:lvl w:ilvl="0" w:tplc="76226726">
      <w:start w:val="3"/>
      <w:numFmt w:val="decimal"/>
      <w:lvlText w:val="C.%1."/>
      <w:lvlJc w:val="left"/>
      <w:pPr>
        <w:ind w:left="81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4565EF"/>
    <w:multiLevelType w:val="hybridMultilevel"/>
    <w:tmpl w:val="356A8068"/>
    <w:lvl w:ilvl="0" w:tplc="76226726">
      <w:start w:val="3"/>
      <w:numFmt w:val="decimal"/>
      <w:lvlText w:val="C.%1."/>
      <w:lvlJc w:val="left"/>
      <w:pPr>
        <w:ind w:left="81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370DE8"/>
    <w:multiLevelType w:val="hybridMultilevel"/>
    <w:tmpl w:val="FECC9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C569D4"/>
    <w:multiLevelType w:val="hybridMultilevel"/>
    <w:tmpl w:val="7BB8AB36"/>
    <w:lvl w:ilvl="0" w:tplc="386E3BA2">
      <w:start w:val="3"/>
      <w:numFmt w:val="decimal"/>
      <w:lvlText w:val="B.%1."/>
      <w:lvlJc w:val="left"/>
      <w:pPr>
        <w:ind w:left="63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7F7BF5"/>
    <w:multiLevelType w:val="hybridMultilevel"/>
    <w:tmpl w:val="7BB8AB36"/>
    <w:lvl w:ilvl="0" w:tplc="386E3BA2">
      <w:start w:val="3"/>
      <w:numFmt w:val="decimal"/>
      <w:lvlText w:val="B.%1."/>
      <w:lvlJc w:val="left"/>
      <w:pPr>
        <w:ind w:left="63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0D1ED1"/>
    <w:multiLevelType w:val="hybridMultilevel"/>
    <w:tmpl w:val="6EAC262A"/>
    <w:lvl w:ilvl="0" w:tplc="8F5094E4">
      <w:start w:val="3"/>
      <w:numFmt w:val="decimal"/>
      <w:lvlText w:val="D.%1."/>
      <w:lvlJc w:val="left"/>
      <w:pPr>
        <w:ind w:left="63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4A6620"/>
    <w:multiLevelType w:val="multilevel"/>
    <w:tmpl w:val="5120C54C"/>
    <w:lvl w:ilvl="0">
      <w:start w:val="1"/>
      <w:numFmt w:val="decimal"/>
      <w:lvlText w:val="%1."/>
      <w:lvlJc w:val="left"/>
      <w:pPr>
        <w:ind w:left="720" w:hanging="360"/>
      </w:pPr>
    </w:lvl>
    <w:lvl w:ilvl="1">
      <w:start w:val="2"/>
      <w:numFmt w:val="decimal"/>
      <w:isLgl/>
      <w:lvlText w:val="%1.%2."/>
      <w:lvlJc w:val="left"/>
      <w:pPr>
        <w:ind w:left="1360" w:hanging="920"/>
      </w:pPr>
      <w:rPr>
        <w:rFonts w:hint="default"/>
      </w:rPr>
    </w:lvl>
    <w:lvl w:ilvl="2">
      <w:start w:val="1"/>
      <w:numFmt w:val="decimal"/>
      <w:isLgl/>
      <w:lvlText w:val="%1.%2.%3."/>
      <w:lvlJc w:val="left"/>
      <w:pPr>
        <w:ind w:left="1440" w:hanging="920"/>
      </w:pPr>
      <w:rPr>
        <w:rFonts w:hint="default"/>
      </w:rPr>
    </w:lvl>
    <w:lvl w:ilvl="3">
      <w:start w:val="1"/>
      <w:numFmt w:val="decimal"/>
      <w:isLgl/>
      <w:lvlText w:val="%1.%2.%3.%4."/>
      <w:lvlJc w:val="left"/>
      <w:pPr>
        <w:ind w:left="1520" w:hanging="920"/>
      </w:pPr>
      <w:rPr>
        <w:rFonts w:hint="default"/>
      </w:rPr>
    </w:lvl>
    <w:lvl w:ilvl="4">
      <w:start w:val="1"/>
      <w:numFmt w:val="decimal"/>
      <w:isLgl/>
      <w:lvlText w:val="%1.%2.%3.%4.%5."/>
      <w:lvlJc w:val="left"/>
      <w:pPr>
        <w:ind w:left="1600" w:hanging="920"/>
      </w:pPr>
      <w:rPr>
        <w:rFonts w:hint="default"/>
      </w:rPr>
    </w:lvl>
    <w:lvl w:ilvl="5">
      <w:start w:val="1"/>
      <w:numFmt w:val="decimal"/>
      <w:isLgl/>
      <w:lvlText w:val="%1.%2.%3.%4.%5.%6."/>
      <w:lvlJc w:val="left"/>
      <w:pPr>
        <w:ind w:left="1680" w:hanging="920"/>
      </w:pPr>
      <w:rPr>
        <w:rFonts w:hint="default"/>
      </w:rPr>
    </w:lvl>
    <w:lvl w:ilvl="6">
      <w:start w:val="1"/>
      <w:numFmt w:val="decimal"/>
      <w:isLgl/>
      <w:lvlText w:val="%1.%2.%3.%4.%5.%6.%7."/>
      <w:lvlJc w:val="left"/>
      <w:pPr>
        <w:ind w:left="1920" w:hanging="1080"/>
      </w:pPr>
      <w:rPr>
        <w:rFonts w:hint="default"/>
      </w:rPr>
    </w:lvl>
    <w:lvl w:ilvl="7">
      <w:start w:val="1"/>
      <w:numFmt w:val="decimal"/>
      <w:isLgl/>
      <w:lvlText w:val="%1.%2.%3.%4.%5.%6.%7.%8."/>
      <w:lvlJc w:val="left"/>
      <w:pPr>
        <w:ind w:left="2000" w:hanging="1080"/>
      </w:pPr>
      <w:rPr>
        <w:rFonts w:hint="default"/>
      </w:rPr>
    </w:lvl>
    <w:lvl w:ilvl="8">
      <w:start w:val="1"/>
      <w:numFmt w:val="decimal"/>
      <w:isLgl/>
      <w:lvlText w:val="%1.%2.%3.%4.%5.%6.%7.%8.%9."/>
      <w:lvlJc w:val="left"/>
      <w:pPr>
        <w:ind w:left="2080" w:hanging="1080"/>
      </w:pPr>
      <w:rPr>
        <w:rFonts w:hint="default"/>
      </w:rPr>
    </w:lvl>
  </w:abstractNum>
  <w:abstractNum w:abstractNumId="13" w15:restartNumberingAfterBreak="0">
    <w:nsid w:val="12922719"/>
    <w:multiLevelType w:val="hybridMultilevel"/>
    <w:tmpl w:val="4D0AD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9C6A25"/>
    <w:multiLevelType w:val="multilevel"/>
    <w:tmpl w:val="F454065C"/>
    <w:lvl w:ilvl="0">
      <w:start w:val="1"/>
      <w:numFmt w:val="decimal"/>
      <w:pStyle w:val="OTCap"/>
      <w:lvlText w:val="%1."/>
      <w:lvlJc w:val="left"/>
      <w:pPr>
        <w:ind w:left="1418" w:hanging="1418"/>
      </w:pPr>
      <w:rPr>
        <w:rFonts w:hint="default"/>
      </w:rPr>
    </w:lvl>
    <w:lvl w:ilvl="1">
      <w:start w:val="1"/>
      <w:numFmt w:val="decimal"/>
      <w:pStyle w:val="OTSubCap"/>
      <w:lvlText w:val="%1.%2."/>
      <w:lvlJc w:val="left"/>
      <w:pPr>
        <w:ind w:left="1418" w:hanging="1418"/>
      </w:pPr>
      <w:rPr>
        <w:rFonts w:hint="default"/>
      </w:rPr>
    </w:lvl>
    <w:lvl w:ilvl="2">
      <w:start w:val="1"/>
      <w:numFmt w:val="decimal"/>
      <w:pStyle w:val="OTSSubCap"/>
      <w:lvlText w:val="%1.%2.%3."/>
      <w:lvlJc w:val="right"/>
      <w:pPr>
        <w:ind w:left="1418" w:hanging="1418"/>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64F7894"/>
    <w:multiLevelType w:val="hybridMultilevel"/>
    <w:tmpl w:val="6EAC262A"/>
    <w:lvl w:ilvl="0" w:tplc="8F5094E4">
      <w:start w:val="3"/>
      <w:numFmt w:val="decimal"/>
      <w:lvlText w:val="D.%1."/>
      <w:lvlJc w:val="left"/>
      <w:pPr>
        <w:ind w:left="63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615786"/>
    <w:multiLevelType w:val="hybridMultilevel"/>
    <w:tmpl w:val="FECC9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6F261B"/>
    <w:multiLevelType w:val="multilevel"/>
    <w:tmpl w:val="5120C54C"/>
    <w:lvl w:ilvl="0">
      <w:start w:val="1"/>
      <w:numFmt w:val="decimal"/>
      <w:lvlText w:val="%1."/>
      <w:lvlJc w:val="left"/>
      <w:pPr>
        <w:ind w:left="720" w:hanging="360"/>
      </w:pPr>
    </w:lvl>
    <w:lvl w:ilvl="1">
      <w:start w:val="2"/>
      <w:numFmt w:val="decimal"/>
      <w:isLgl/>
      <w:lvlText w:val="%1.%2."/>
      <w:lvlJc w:val="left"/>
      <w:pPr>
        <w:ind w:left="1360" w:hanging="920"/>
      </w:pPr>
      <w:rPr>
        <w:rFonts w:hint="default"/>
      </w:rPr>
    </w:lvl>
    <w:lvl w:ilvl="2">
      <w:start w:val="1"/>
      <w:numFmt w:val="decimal"/>
      <w:isLgl/>
      <w:lvlText w:val="%1.%2.%3."/>
      <w:lvlJc w:val="left"/>
      <w:pPr>
        <w:ind w:left="1440" w:hanging="920"/>
      </w:pPr>
      <w:rPr>
        <w:rFonts w:hint="default"/>
      </w:rPr>
    </w:lvl>
    <w:lvl w:ilvl="3">
      <w:start w:val="1"/>
      <w:numFmt w:val="decimal"/>
      <w:isLgl/>
      <w:lvlText w:val="%1.%2.%3.%4."/>
      <w:lvlJc w:val="left"/>
      <w:pPr>
        <w:ind w:left="1520" w:hanging="920"/>
      </w:pPr>
      <w:rPr>
        <w:rFonts w:hint="default"/>
      </w:rPr>
    </w:lvl>
    <w:lvl w:ilvl="4">
      <w:start w:val="1"/>
      <w:numFmt w:val="decimal"/>
      <w:isLgl/>
      <w:lvlText w:val="%1.%2.%3.%4.%5."/>
      <w:lvlJc w:val="left"/>
      <w:pPr>
        <w:ind w:left="1600" w:hanging="920"/>
      </w:pPr>
      <w:rPr>
        <w:rFonts w:hint="default"/>
      </w:rPr>
    </w:lvl>
    <w:lvl w:ilvl="5">
      <w:start w:val="1"/>
      <w:numFmt w:val="decimal"/>
      <w:isLgl/>
      <w:lvlText w:val="%1.%2.%3.%4.%5.%6."/>
      <w:lvlJc w:val="left"/>
      <w:pPr>
        <w:ind w:left="1680" w:hanging="920"/>
      </w:pPr>
      <w:rPr>
        <w:rFonts w:hint="default"/>
      </w:rPr>
    </w:lvl>
    <w:lvl w:ilvl="6">
      <w:start w:val="1"/>
      <w:numFmt w:val="decimal"/>
      <w:isLgl/>
      <w:lvlText w:val="%1.%2.%3.%4.%5.%6.%7."/>
      <w:lvlJc w:val="left"/>
      <w:pPr>
        <w:ind w:left="1920" w:hanging="1080"/>
      </w:pPr>
      <w:rPr>
        <w:rFonts w:hint="default"/>
      </w:rPr>
    </w:lvl>
    <w:lvl w:ilvl="7">
      <w:start w:val="1"/>
      <w:numFmt w:val="decimal"/>
      <w:isLgl/>
      <w:lvlText w:val="%1.%2.%3.%4.%5.%6.%7.%8."/>
      <w:lvlJc w:val="left"/>
      <w:pPr>
        <w:ind w:left="2000" w:hanging="1080"/>
      </w:pPr>
      <w:rPr>
        <w:rFonts w:hint="default"/>
      </w:rPr>
    </w:lvl>
    <w:lvl w:ilvl="8">
      <w:start w:val="1"/>
      <w:numFmt w:val="decimal"/>
      <w:isLgl/>
      <w:lvlText w:val="%1.%2.%3.%4.%5.%6.%7.%8.%9."/>
      <w:lvlJc w:val="left"/>
      <w:pPr>
        <w:ind w:left="2080" w:hanging="1080"/>
      </w:pPr>
      <w:rPr>
        <w:rFonts w:hint="default"/>
      </w:rPr>
    </w:lvl>
  </w:abstractNum>
  <w:abstractNum w:abstractNumId="18" w15:restartNumberingAfterBreak="0">
    <w:nsid w:val="1B72216D"/>
    <w:multiLevelType w:val="hybridMultilevel"/>
    <w:tmpl w:val="6EAC262A"/>
    <w:lvl w:ilvl="0" w:tplc="8F5094E4">
      <w:start w:val="3"/>
      <w:numFmt w:val="decimal"/>
      <w:lvlText w:val="D.%1."/>
      <w:lvlJc w:val="left"/>
      <w:pPr>
        <w:ind w:left="63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3772E5"/>
    <w:multiLevelType w:val="multilevel"/>
    <w:tmpl w:val="5120C54C"/>
    <w:lvl w:ilvl="0">
      <w:start w:val="1"/>
      <w:numFmt w:val="decimal"/>
      <w:lvlText w:val="%1."/>
      <w:lvlJc w:val="left"/>
      <w:pPr>
        <w:ind w:left="720" w:hanging="360"/>
      </w:pPr>
    </w:lvl>
    <w:lvl w:ilvl="1">
      <w:start w:val="2"/>
      <w:numFmt w:val="decimal"/>
      <w:isLgl/>
      <w:lvlText w:val="%1.%2."/>
      <w:lvlJc w:val="left"/>
      <w:pPr>
        <w:ind w:left="1360" w:hanging="920"/>
      </w:pPr>
      <w:rPr>
        <w:rFonts w:hint="default"/>
      </w:rPr>
    </w:lvl>
    <w:lvl w:ilvl="2">
      <w:start w:val="1"/>
      <w:numFmt w:val="decimal"/>
      <w:isLgl/>
      <w:lvlText w:val="%1.%2.%3."/>
      <w:lvlJc w:val="left"/>
      <w:pPr>
        <w:ind w:left="1440" w:hanging="920"/>
      </w:pPr>
      <w:rPr>
        <w:rFonts w:hint="default"/>
      </w:rPr>
    </w:lvl>
    <w:lvl w:ilvl="3">
      <w:start w:val="1"/>
      <w:numFmt w:val="decimal"/>
      <w:isLgl/>
      <w:lvlText w:val="%1.%2.%3.%4."/>
      <w:lvlJc w:val="left"/>
      <w:pPr>
        <w:ind w:left="1520" w:hanging="920"/>
      </w:pPr>
      <w:rPr>
        <w:rFonts w:hint="default"/>
      </w:rPr>
    </w:lvl>
    <w:lvl w:ilvl="4">
      <w:start w:val="1"/>
      <w:numFmt w:val="decimal"/>
      <w:isLgl/>
      <w:lvlText w:val="%1.%2.%3.%4.%5."/>
      <w:lvlJc w:val="left"/>
      <w:pPr>
        <w:ind w:left="1600" w:hanging="920"/>
      </w:pPr>
      <w:rPr>
        <w:rFonts w:hint="default"/>
      </w:rPr>
    </w:lvl>
    <w:lvl w:ilvl="5">
      <w:start w:val="1"/>
      <w:numFmt w:val="decimal"/>
      <w:isLgl/>
      <w:lvlText w:val="%1.%2.%3.%4.%5.%6."/>
      <w:lvlJc w:val="left"/>
      <w:pPr>
        <w:ind w:left="1680" w:hanging="920"/>
      </w:pPr>
      <w:rPr>
        <w:rFonts w:hint="default"/>
      </w:rPr>
    </w:lvl>
    <w:lvl w:ilvl="6">
      <w:start w:val="1"/>
      <w:numFmt w:val="decimal"/>
      <w:isLgl/>
      <w:lvlText w:val="%1.%2.%3.%4.%5.%6.%7."/>
      <w:lvlJc w:val="left"/>
      <w:pPr>
        <w:ind w:left="1920" w:hanging="1080"/>
      </w:pPr>
      <w:rPr>
        <w:rFonts w:hint="default"/>
      </w:rPr>
    </w:lvl>
    <w:lvl w:ilvl="7">
      <w:start w:val="1"/>
      <w:numFmt w:val="decimal"/>
      <w:isLgl/>
      <w:lvlText w:val="%1.%2.%3.%4.%5.%6.%7.%8."/>
      <w:lvlJc w:val="left"/>
      <w:pPr>
        <w:ind w:left="2000" w:hanging="1080"/>
      </w:pPr>
      <w:rPr>
        <w:rFonts w:hint="default"/>
      </w:rPr>
    </w:lvl>
    <w:lvl w:ilvl="8">
      <w:start w:val="1"/>
      <w:numFmt w:val="decimal"/>
      <w:isLgl/>
      <w:lvlText w:val="%1.%2.%3.%4.%5.%6.%7.%8.%9."/>
      <w:lvlJc w:val="left"/>
      <w:pPr>
        <w:ind w:left="2080" w:hanging="1080"/>
      </w:pPr>
      <w:rPr>
        <w:rFonts w:hint="default"/>
      </w:rPr>
    </w:lvl>
  </w:abstractNum>
  <w:abstractNum w:abstractNumId="20" w15:restartNumberingAfterBreak="0">
    <w:nsid w:val="1DD81165"/>
    <w:multiLevelType w:val="multilevel"/>
    <w:tmpl w:val="5120C54C"/>
    <w:lvl w:ilvl="0">
      <w:start w:val="1"/>
      <w:numFmt w:val="decimal"/>
      <w:lvlText w:val="%1."/>
      <w:lvlJc w:val="left"/>
      <w:pPr>
        <w:ind w:left="720" w:hanging="360"/>
      </w:pPr>
    </w:lvl>
    <w:lvl w:ilvl="1">
      <w:start w:val="2"/>
      <w:numFmt w:val="decimal"/>
      <w:isLgl/>
      <w:lvlText w:val="%1.%2."/>
      <w:lvlJc w:val="left"/>
      <w:pPr>
        <w:ind w:left="1360" w:hanging="920"/>
      </w:pPr>
      <w:rPr>
        <w:rFonts w:hint="default"/>
      </w:rPr>
    </w:lvl>
    <w:lvl w:ilvl="2">
      <w:start w:val="1"/>
      <w:numFmt w:val="decimal"/>
      <w:isLgl/>
      <w:lvlText w:val="%1.%2.%3."/>
      <w:lvlJc w:val="left"/>
      <w:pPr>
        <w:ind w:left="1440" w:hanging="920"/>
      </w:pPr>
      <w:rPr>
        <w:rFonts w:hint="default"/>
      </w:rPr>
    </w:lvl>
    <w:lvl w:ilvl="3">
      <w:start w:val="1"/>
      <w:numFmt w:val="decimal"/>
      <w:isLgl/>
      <w:lvlText w:val="%1.%2.%3.%4."/>
      <w:lvlJc w:val="left"/>
      <w:pPr>
        <w:ind w:left="1520" w:hanging="920"/>
      </w:pPr>
      <w:rPr>
        <w:rFonts w:hint="default"/>
      </w:rPr>
    </w:lvl>
    <w:lvl w:ilvl="4">
      <w:start w:val="1"/>
      <w:numFmt w:val="decimal"/>
      <w:isLgl/>
      <w:lvlText w:val="%1.%2.%3.%4.%5."/>
      <w:lvlJc w:val="left"/>
      <w:pPr>
        <w:ind w:left="1600" w:hanging="920"/>
      </w:pPr>
      <w:rPr>
        <w:rFonts w:hint="default"/>
      </w:rPr>
    </w:lvl>
    <w:lvl w:ilvl="5">
      <w:start w:val="1"/>
      <w:numFmt w:val="decimal"/>
      <w:isLgl/>
      <w:lvlText w:val="%1.%2.%3.%4.%5.%6."/>
      <w:lvlJc w:val="left"/>
      <w:pPr>
        <w:ind w:left="1680" w:hanging="920"/>
      </w:pPr>
      <w:rPr>
        <w:rFonts w:hint="default"/>
      </w:rPr>
    </w:lvl>
    <w:lvl w:ilvl="6">
      <w:start w:val="1"/>
      <w:numFmt w:val="decimal"/>
      <w:isLgl/>
      <w:lvlText w:val="%1.%2.%3.%4.%5.%6.%7."/>
      <w:lvlJc w:val="left"/>
      <w:pPr>
        <w:ind w:left="1920" w:hanging="1080"/>
      </w:pPr>
      <w:rPr>
        <w:rFonts w:hint="default"/>
      </w:rPr>
    </w:lvl>
    <w:lvl w:ilvl="7">
      <w:start w:val="1"/>
      <w:numFmt w:val="decimal"/>
      <w:isLgl/>
      <w:lvlText w:val="%1.%2.%3.%4.%5.%6.%7.%8."/>
      <w:lvlJc w:val="left"/>
      <w:pPr>
        <w:ind w:left="2000" w:hanging="1080"/>
      </w:pPr>
      <w:rPr>
        <w:rFonts w:hint="default"/>
      </w:rPr>
    </w:lvl>
    <w:lvl w:ilvl="8">
      <w:start w:val="1"/>
      <w:numFmt w:val="decimal"/>
      <w:isLgl/>
      <w:lvlText w:val="%1.%2.%3.%4.%5.%6.%7.%8.%9."/>
      <w:lvlJc w:val="left"/>
      <w:pPr>
        <w:ind w:left="2080" w:hanging="1080"/>
      </w:pPr>
      <w:rPr>
        <w:rFonts w:hint="default"/>
      </w:rPr>
    </w:lvl>
  </w:abstractNum>
  <w:abstractNum w:abstractNumId="21" w15:restartNumberingAfterBreak="0">
    <w:nsid w:val="1ED05B3E"/>
    <w:multiLevelType w:val="hybridMultilevel"/>
    <w:tmpl w:val="356A8068"/>
    <w:lvl w:ilvl="0" w:tplc="76226726">
      <w:start w:val="3"/>
      <w:numFmt w:val="decimal"/>
      <w:lvlText w:val="C.%1."/>
      <w:lvlJc w:val="left"/>
      <w:pPr>
        <w:ind w:left="81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EFF5C8A"/>
    <w:multiLevelType w:val="hybridMultilevel"/>
    <w:tmpl w:val="F484F6C2"/>
    <w:lvl w:ilvl="0" w:tplc="C5700122">
      <w:start w:val="1"/>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11752E"/>
    <w:multiLevelType w:val="hybridMultilevel"/>
    <w:tmpl w:val="4D0AD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8D25B7"/>
    <w:multiLevelType w:val="hybridMultilevel"/>
    <w:tmpl w:val="7BB8AB36"/>
    <w:lvl w:ilvl="0" w:tplc="386E3BA2">
      <w:start w:val="3"/>
      <w:numFmt w:val="decimal"/>
      <w:lvlText w:val="B.%1."/>
      <w:lvlJc w:val="left"/>
      <w:pPr>
        <w:ind w:left="63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09D5224"/>
    <w:multiLevelType w:val="multilevel"/>
    <w:tmpl w:val="D84ED59E"/>
    <w:styleLink w:val="Style1"/>
    <w:lvl w:ilvl="0">
      <w:start w:val="1"/>
      <w:numFmt w:val="decimal"/>
      <w:isLgl/>
      <w:lvlText w:val="%1."/>
      <w:lvlJc w:val="left"/>
      <w:pPr>
        <w:tabs>
          <w:tab w:val="num" w:pos="432"/>
        </w:tabs>
        <w:ind w:left="432" w:hanging="432"/>
      </w:pPr>
      <w:rPr>
        <w:rFonts w:ascii="Arial Bold" w:hAnsi="Arial Bold" w:cs="Arial Bold"/>
        <w:dstrike w:val="0"/>
        <w:spacing w:val="0"/>
        <w:kern w:val="0"/>
        <w:position w:val="0"/>
        <w:sz w:val="28"/>
        <w:szCs w:val="28"/>
        <w:u w:val="none"/>
        <w:vertAlign w:val="baseline"/>
      </w:rPr>
    </w:lvl>
    <w:lvl w:ilvl="1">
      <w:start w:val="1"/>
      <w:numFmt w:val="decimal"/>
      <w:lvlText w:val="%1.%2"/>
      <w:lvlJc w:val="left"/>
      <w:pPr>
        <w:tabs>
          <w:tab w:val="num" w:pos="576"/>
        </w:tabs>
        <w:ind w:left="576" w:hanging="576"/>
      </w:pPr>
      <w:rPr>
        <w:rFonts w:ascii="Arial Bold" w:hAnsi="Arial Bold" w:cs="Arial Bold" w:hint="default"/>
        <w:b/>
        <w:bCs/>
        <w:i w:val="0"/>
        <w:iCs w:val="0"/>
        <w:sz w:val="24"/>
        <w:szCs w:val="24"/>
      </w:rPr>
    </w:lvl>
    <w:lvl w:ilvl="2">
      <w:start w:val="1"/>
      <w:numFmt w:val="decimal"/>
      <w:lvlText w:val="%1.%2.%3"/>
      <w:lvlJc w:val="left"/>
      <w:pPr>
        <w:tabs>
          <w:tab w:val="num" w:pos="720"/>
        </w:tabs>
        <w:ind w:left="720" w:hanging="720"/>
      </w:pPr>
      <w:rPr>
        <w:rFonts w:ascii="Arial Bold" w:hAnsi="Arial Bold" w:cs="Arial Bold"/>
        <w:b/>
        <w:bCs/>
        <w:sz w:val="22"/>
        <w:szCs w:val="22"/>
      </w:rPr>
    </w:lvl>
    <w:lvl w:ilvl="3">
      <w:start w:val="1"/>
      <w:numFmt w:val="decimal"/>
      <w:lvlText w:val="%1.%2.%3.%4"/>
      <w:lvlJc w:val="left"/>
      <w:pPr>
        <w:tabs>
          <w:tab w:val="num" w:pos="864"/>
        </w:tabs>
        <w:ind w:left="864" w:hanging="864"/>
      </w:pPr>
      <w:rPr>
        <w:rFonts w:ascii="Arial" w:hAnsi="Arial" w:cs="Arial"/>
        <w:sz w:val="22"/>
        <w:szCs w:val="22"/>
      </w:rPr>
    </w:lvl>
    <w:lvl w:ilvl="4">
      <w:start w:val="1"/>
      <w:numFmt w:val="decimal"/>
      <w:lvlText w:val="%1.%2.%3.%4.%5"/>
      <w:lvlJc w:val="left"/>
      <w:pPr>
        <w:tabs>
          <w:tab w:val="num" w:pos="1008"/>
        </w:tabs>
        <w:ind w:left="1008" w:hanging="1008"/>
      </w:pPr>
      <w:rPr>
        <w:rFonts w:ascii="Arial Bold" w:hAnsi="Arial Bold" w:cs="Arial Bold"/>
        <w:b/>
        <w:bCs/>
        <w:sz w:val="22"/>
        <w:szCs w:val="22"/>
      </w:rPr>
    </w:lvl>
    <w:lvl w:ilvl="5">
      <w:start w:val="1"/>
      <w:numFmt w:val="decimal"/>
      <w:lvlText w:val="%1.%2.%3.%4.%5.%6"/>
      <w:lvlJc w:val="left"/>
      <w:pPr>
        <w:tabs>
          <w:tab w:val="num" w:pos="1152"/>
        </w:tabs>
        <w:ind w:left="1152" w:hanging="1152"/>
      </w:pPr>
      <w:rPr>
        <w:rFonts w:ascii="Arial" w:hAnsi="Arial" w:cs="Arial"/>
        <w:sz w:val="22"/>
        <w:szCs w:val="22"/>
      </w:rPr>
    </w:lvl>
    <w:lvl w:ilvl="6">
      <w:start w:val="1"/>
      <w:numFmt w:val="decimal"/>
      <w:lvlText w:val="%1.%2.%3.%4.%5.%6.%7"/>
      <w:lvlJc w:val="left"/>
      <w:pPr>
        <w:tabs>
          <w:tab w:val="num" w:pos="1296"/>
        </w:tabs>
        <w:ind w:left="1296" w:hanging="1296"/>
      </w:pPr>
      <w:rPr>
        <w:rFonts w:ascii="Arial Bold" w:hAnsi="Arial Bold" w:cs="Arial Bold"/>
        <w:b/>
        <w:bCs/>
        <w:sz w:val="20"/>
        <w:szCs w:val="20"/>
      </w:rPr>
    </w:lvl>
    <w:lvl w:ilvl="7">
      <w:start w:val="1"/>
      <w:numFmt w:val="decimal"/>
      <w:lvlText w:val="%1.%2.%3.%4.%5.%6.%7.%8"/>
      <w:lvlJc w:val="left"/>
      <w:pPr>
        <w:tabs>
          <w:tab w:val="num" w:pos="1440"/>
        </w:tabs>
        <w:ind w:left="1440" w:hanging="1440"/>
      </w:pPr>
      <w:rPr>
        <w:rFonts w:ascii="Arial" w:hAnsi="Arial" w:cs="Arial"/>
        <w:sz w:val="22"/>
        <w:szCs w:val="22"/>
      </w:rPr>
    </w:lvl>
    <w:lvl w:ilvl="8">
      <w:start w:val="1"/>
      <w:numFmt w:val="decimal"/>
      <w:lvlText w:val="%1.%2.%3.%4.%5.%6.%7.%8.%9"/>
      <w:lvlJc w:val="left"/>
      <w:pPr>
        <w:tabs>
          <w:tab w:val="num" w:pos="1584"/>
        </w:tabs>
        <w:ind w:left="1584" w:hanging="1584"/>
      </w:pPr>
      <w:rPr>
        <w:rFonts w:ascii="Arial Bold" w:hAnsi="Arial Bold" w:cs="Arial Bold"/>
        <w:b/>
        <w:bCs/>
        <w:sz w:val="22"/>
        <w:szCs w:val="22"/>
      </w:rPr>
    </w:lvl>
  </w:abstractNum>
  <w:abstractNum w:abstractNumId="26" w15:restartNumberingAfterBreak="0">
    <w:nsid w:val="216B2D0C"/>
    <w:multiLevelType w:val="hybridMultilevel"/>
    <w:tmpl w:val="A79A2EA8"/>
    <w:lvl w:ilvl="0" w:tplc="57247966">
      <w:start w:val="5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D9281E"/>
    <w:multiLevelType w:val="multilevel"/>
    <w:tmpl w:val="91283996"/>
    <w:lvl w:ilvl="0">
      <w:start w:val="1"/>
      <w:numFmt w:val="decimal"/>
      <w:lvlText w:val="%1."/>
      <w:lvlJc w:val="left"/>
      <w:pPr>
        <w:ind w:left="720" w:hanging="360"/>
      </w:p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234D03A0"/>
    <w:multiLevelType w:val="hybridMultilevel"/>
    <w:tmpl w:val="FECC9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3D83F7E"/>
    <w:multiLevelType w:val="hybridMultilevel"/>
    <w:tmpl w:val="7BB8AB36"/>
    <w:lvl w:ilvl="0" w:tplc="386E3BA2">
      <w:start w:val="3"/>
      <w:numFmt w:val="decimal"/>
      <w:lvlText w:val="B.%1."/>
      <w:lvlJc w:val="left"/>
      <w:pPr>
        <w:ind w:left="63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807593A"/>
    <w:multiLevelType w:val="multilevel"/>
    <w:tmpl w:val="5120C54C"/>
    <w:lvl w:ilvl="0">
      <w:start w:val="1"/>
      <w:numFmt w:val="decimal"/>
      <w:lvlText w:val="%1."/>
      <w:lvlJc w:val="left"/>
      <w:pPr>
        <w:ind w:left="720" w:hanging="360"/>
      </w:pPr>
    </w:lvl>
    <w:lvl w:ilvl="1">
      <w:start w:val="2"/>
      <w:numFmt w:val="decimal"/>
      <w:isLgl/>
      <w:lvlText w:val="%1.%2."/>
      <w:lvlJc w:val="left"/>
      <w:pPr>
        <w:ind w:left="1360" w:hanging="920"/>
      </w:pPr>
      <w:rPr>
        <w:rFonts w:hint="default"/>
      </w:rPr>
    </w:lvl>
    <w:lvl w:ilvl="2">
      <w:start w:val="1"/>
      <w:numFmt w:val="decimal"/>
      <w:isLgl/>
      <w:lvlText w:val="%1.%2.%3."/>
      <w:lvlJc w:val="left"/>
      <w:pPr>
        <w:ind w:left="1440" w:hanging="920"/>
      </w:pPr>
      <w:rPr>
        <w:rFonts w:hint="default"/>
      </w:rPr>
    </w:lvl>
    <w:lvl w:ilvl="3">
      <w:start w:val="1"/>
      <w:numFmt w:val="decimal"/>
      <w:isLgl/>
      <w:lvlText w:val="%1.%2.%3.%4."/>
      <w:lvlJc w:val="left"/>
      <w:pPr>
        <w:ind w:left="1520" w:hanging="920"/>
      </w:pPr>
      <w:rPr>
        <w:rFonts w:hint="default"/>
      </w:rPr>
    </w:lvl>
    <w:lvl w:ilvl="4">
      <w:start w:val="1"/>
      <w:numFmt w:val="decimal"/>
      <w:isLgl/>
      <w:lvlText w:val="%1.%2.%3.%4.%5."/>
      <w:lvlJc w:val="left"/>
      <w:pPr>
        <w:ind w:left="1600" w:hanging="920"/>
      </w:pPr>
      <w:rPr>
        <w:rFonts w:hint="default"/>
      </w:rPr>
    </w:lvl>
    <w:lvl w:ilvl="5">
      <w:start w:val="1"/>
      <w:numFmt w:val="decimal"/>
      <w:isLgl/>
      <w:lvlText w:val="%1.%2.%3.%4.%5.%6."/>
      <w:lvlJc w:val="left"/>
      <w:pPr>
        <w:ind w:left="1680" w:hanging="920"/>
      </w:pPr>
      <w:rPr>
        <w:rFonts w:hint="default"/>
      </w:rPr>
    </w:lvl>
    <w:lvl w:ilvl="6">
      <w:start w:val="1"/>
      <w:numFmt w:val="decimal"/>
      <w:isLgl/>
      <w:lvlText w:val="%1.%2.%3.%4.%5.%6.%7."/>
      <w:lvlJc w:val="left"/>
      <w:pPr>
        <w:ind w:left="1920" w:hanging="1080"/>
      </w:pPr>
      <w:rPr>
        <w:rFonts w:hint="default"/>
      </w:rPr>
    </w:lvl>
    <w:lvl w:ilvl="7">
      <w:start w:val="1"/>
      <w:numFmt w:val="decimal"/>
      <w:isLgl/>
      <w:lvlText w:val="%1.%2.%3.%4.%5.%6.%7.%8."/>
      <w:lvlJc w:val="left"/>
      <w:pPr>
        <w:ind w:left="2000" w:hanging="1080"/>
      </w:pPr>
      <w:rPr>
        <w:rFonts w:hint="default"/>
      </w:rPr>
    </w:lvl>
    <w:lvl w:ilvl="8">
      <w:start w:val="1"/>
      <w:numFmt w:val="decimal"/>
      <w:isLgl/>
      <w:lvlText w:val="%1.%2.%3.%4.%5.%6.%7.%8.%9."/>
      <w:lvlJc w:val="left"/>
      <w:pPr>
        <w:ind w:left="2080" w:hanging="1080"/>
      </w:pPr>
      <w:rPr>
        <w:rFonts w:hint="default"/>
      </w:rPr>
    </w:lvl>
  </w:abstractNum>
  <w:abstractNum w:abstractNumId="31" w15:restartNumberingAfterBreak="0">
    <w:nsid w:val="28700DEF"/>
    <w:multiLevelType w:val="hybridMultilevel"/>
    <w:tmpl w:val="6EAC262A"/>
    <w:lvl w:ilvl="0" w:tplc="8F5094E4">
      <w:start w:val="3"/>
      <w:numFmt w:val="decimal"/>
      <w:lvlText w:val="D.%1."/>
      <w:lvlJc w:val="left"/>
      <w:pPr>
        <w:ind w:left="63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9B37121"/>
    <w:multiLevelType w:val="hybridMultilevel"/>
    <w:tmpl w:val="A26210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9C9404F"/>
    <w:multiLevelType w:val="hybridMultilevel"/>
    <w:tmpl w:val="7BB8AB36"/>
    <w:lvl w:ilvl="0" w:tplc="386E3BA2">
      <w:start w:val="3"/>
      <w:numFmt w:val="decimal"/>
      <w:lvlText w:val="B.%1."/>
      <w:lvlJc w:val="left"/>
      <w:pPr>
        <w:ind w:left="63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9DD5041"/>
    <w:multiLevelType w:val="multilevel"/>
    <w:tmpl w:val="5120C54C"/>
    <w:lvl w:ilvl="0">
      <w:start w:val="1"/>
      <w:numFmt w:val="decimal"/>
      <w:lvlText w:val="%1."/>
      <w:lvlJc w:val="left"/>
      <w:pPr>
        <w:ind w:left="720" w:hanging="360"/>
      </w:pPr>
    </w:lvl>
    <w:lvl w:ilvl="1">
      <w:start w:val="2"/>
      <w:numFmt w:val="decimal"/>
      <w:isLgl/>
      <w:lvlText w:val="%1.%2."/>
      <w:lvlJc w:val="left"/>
      <w:pPr>
        <w:ind w:left="1360" w:hanging="920"/>
      </w:pPr>
      <w:rPr>
        <w:rFonts w:hint="default"/>
      </w:rPr>
    </w:lvl>
    <w:lvl w:ilvl="2">
      <w:start w:val="1"/>
      <w:numFmt w:val="decimal"/>
      <w:isLgl/>
      <w:lvlText w:val="%1.%2.%3."/>
      <w:lvlJc w:val="left"/>
      <w:pPr>
        <w:ind w:left="1440" w:hanging="920"/>
      </w:pPr>
      <w:rPr>
        <w:rFonts w:hint="default"/>
      </w:rPr>
    </w:lvl>
    <w:lvl w:ilvl="3">
      <w:start w:val="1"/>
      <w:numFmt w:val="decimal"/>
      <w:isLgl/>
      <w:lvlText w:val="%1.%2.%3.%4."/>
      <w:lvlJc w:val="left"/>
      <w:pPr>
        <w:ind w:left="1520" w:hanging="920"/>
      </w:pPr>
      <w:rPr>
        <w:rFonts w:hint="default"/>
      </w:rPr>
    </w:lvl>
    <w:lvl w:ilvl="4">
      <w:start w:val="1"/>
      <w:numFmt w:val="decimal"/>
      <w:isLgl/>
      <w:lvlText w:val="%1.%2.%3.%4.%5."/>
      <w:lvlJc w:val="left"/>
      <w:pPr>
        <w:ind w:left="1600" w:hanging="920"/>
      </w:pPr>
      <w:rPr>
        <w:rFonts w:hint="default"/>
      </w:rPr>
    </w:lvl>
    <w:lvl w:ilvl="5">
      <w:start w:val="1"/>
      <w:numFmt w:val="decimal"/>
      <w:isLgl/>
      <w:lvlText w:val="%1.%2.%3.%4.%5.%6."/>
      <w:lvlJc w:val="left"/>
      <w:pPr>
        <w:ind w:left="1680" w:hanging="920"/>
      </w:pPr>
      <w:rPr>
        <w:rFonts w:hint="default"/>
      </w:rPr>
    </w:lvl>
    <w:lvl w:ilvl="6">
      <w:start w:val="1"/>
      <w:numFmt w:val="decimal"/>
      <w:isLgl/>
      <w:lvlText w:val="%1.%2.%3.%4.%5.%6.%7."/>
      <w:lvlJc w:val="left"/>
      <w:pPr>
        <w:ind w:left="1920" w:hanging="1080"/>
      </w:pPr>
      <w:rPr>
        <w:rFonts w:hint="default"/>
      </w:rPr>
    </w:lvl>
    <w:lvl w:ilvl="7">
      <w:start w:val="1"/>
      <w:numFmt w:val="decimal"/>
      <w:isLgl/>
      <w:lvlText w:val="%1.%2.%3.%4.%5.%6.%7.%8."/>
      <w:lvlJc w:val="left"/>
      <w:pPr>
        <w:ind w:left="2000" w:hanging="1080"/>
      </w:pPr>
      <w:rPr>
        <w:rFonts w:hint="default"/>
      </w:rPr>
    </w:lvl>
    <w:lvl w:ilvl="8">
      <w:start w:val="1"/>
      <w:numFmt w:val="decimal"/>
      <w:isLgl/>
      <w:lvlText w:val="%1.%2.%3.%4.%5.%6.%7.%8.%9."/>
      <w:lvlJc w:val="left"/>
      <w:pPr>
        <w:ind w:left="2080" w:hanging="1080"/>
      </w:pPr>
      <w:rPr>
        <w:rFonts w:hint="default"/>
      </w:rPr>
    </w:lvl>
  </w:abstractNum>
  <w:abstractNum w:abstractNumId="35" w15:restartNumberingAfterBreak="0">
    <w:nsid w:val="29F01E71"/>
    <w:multiLevelType w:val="hybridMultilevel"/>
    <w:tmpl w:val="6EAC262A"/>
    <w:lvl w:ilvl="0" w:tplc="8F5094E4">
      <w:start w:val="3"/>
      <w:numFmt w:val="decimal"/>
      <w:lvlText w:val="D.%1."/>
      <w:lvlJc w:val="left"/>
      <w:pPr>
        <w:ind w:left="63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A57118D"/>
    <w:multiLevelType w:val="hybridMultilevel"/>
    <w:tmpl w:val="FECC9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F004F9F"/>
    <w:multiLevelType w:val="hybridMultilevel"/>
    <w:tmpl w:val="4D0AD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F14513E"/>
    <w:multiLevelType w:val="hybridMultilevel"/>
    <w:tmpl w:val="4D0AD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F6F7930"/>
    <w:multiLevelType w:val="hybridMultilevel"/>
    <w:tmpl w:val="FECC9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FF61F5C"/>
    <w:multiLevelType w:val="multilevel"/>
    <w:tmpl w:val="0C52FE9C"/>
    <w:lvl w:ilvl="0">
      <w:start w:val="1"/>
      <w:numFmt w:val="decimal"/>
      <w:lvlText w:val="%1."/>
      <w:lvlJc w:val="left"/>
      <w:pPr>
        <w:ind w:left="720" w:hanging="360"/>
      </w:pPr>
    </w:lvl>
    <w:lvl w:ilvl="1">
      <w:start w:val="1"/>
      <w:numFmt w:val="decimal"/>
      <w:isLgl/>
      <w:lvlText w:val="%1.%2."/>
      <w:lvlJc w:val="left"/>
      <w:pPr>
        <w:ind w:left="1140" w:hanging="60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1" w15:restartNumberingAfterBreak="0">
    <w:nsid w:val="305A324A"/>
    <w:multiLevelType w:val="hybridMultilevel"/>
    <w:tmpl w:val="6EAC262A"/>
    <w:lvl w:ilvl="0" w:tplc="8F5094E4">
      <w:start w:val="3"/>
      <w:numFmt w:val="decimal"/>
      <w:lvlText w:val="D.%1."/>
      <w:lvlJc w:val="left"/>
      <w:pPr>
        <w:ind w:left="63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2F054E7"/>
    <w:multiLevelType w:val="multilevel"/>
    <w:tmpl w:val="5120C54C"/>
    <w:lvl w:ilvl="0">
      <w:start w:val="1"/>
      <w:numFmt w:val="decimal"/>
      <w:lvlText w:val="%1."/>
      <w:lvlJc w:val="left"/>
      <w:pPr>
        <w:ind w:left="720" w:hanging="360"/>
      </w:pPr>
    </w:lvl>
    <w:lvl w:ilvl="1">
      <w:start w:val="2"/>
      <w:numFmt w:val="decimal"/>
      <w:isLgl/>
      <w:lvlText w:val="%1.%2."/>
      <w:lvlJc w:val="left"/>
      <w:pPr>
        <w:ind w:left="1360" w:hanging="920"/>
      </w:pPr>
      <w:rPr>
        <w:rFonts w:hint="default"/>
      </w:rPr>
    </w:lvl>
    <w:lvl w:ilvl="2">
      <w:start w:val="1"/>
      <w:numFmt w:val="decimal"/>
      <w:isLgl/>
      <w:lvlText w:val="%1.%2.%3."/>
      <w:lvlJc w:val="left"/>
      <w:pPr>
        <w:ind w:left="1440" w:hanging="920"/>
      </w:pPr>
      <w:rPr>
        <w:rFonts w:hint="default"/>
      </w:rPr>
    </w:lvl>
    <w:lvl w:ilvl="3">
      <w:start w:val="1"/>
      <w:numFmt w:val="decimal"/>
      <w:isLgl/>
      <w:lvlText w:val="%1.%2.%3.%4."/>
      <w:lvlJc w:val="left"/>
      <w:pPr>
        <w:ind w:left="1520" w:hanging="920"/>
      </w:pPr>
      <w:rPr>
        <w:rFonts w:hint="default"/>
      </w:rPr>
    </w:lvl>
    <w:lvl w:ilvl="4">
      <w:start w:val="1"/>
      <w:numFmt w:val="decimal"/>
      <w:isLgl/>
      <w:lvlText w:val="%1.%2.%3.%4.%5."/>
      <w:lvlJc w:val="left"/>
      <w:pPr>
        <w:ind w:left="1600" w:hanging="920"/>
      </w:pPr>
      <w:rPr>
        <w:rFonts w:hint="default"/>
      </w:rPr>
    </w:lvl>
    <w:lvl w:ilvl="5">
      <w:start w:val="1"/>
      <w:numFmt w:val="decimal"/>
      <w:isLgl/>
      <w:lvlText w:val="%1.%2.%3.%4.%5.%6."/>
      <w:lvlJc w:val="left"/>
      <w:pPr>
        <w:ind w:left="1680" w:hanging="920"/>
      </w:pPr>
      <w:rPr>
        <w:rFonts w:hint="default"/>
      </w:rPr>
    </w:lvl>
    <w:lvl w:ilvl="6">
      <w:start w:val="1"/>
      <w:numFmt w:val="decimal"/>
      <w:isLgl/>
      <w:lvlText w:val="%1.%2.%3.%4.%5.%6.%7."/>
      <w:lvlJc w:val="left"/>
      <w:pPr>
        <w:ind w:left="1920" w:hanging="1080"/>
      </w:pPr>
      <w:rPr>
        <w:rFonts w:hint="default"/>
      </w:rPr>
    </w:lvl>
    <w:lvl w:ilvl="7">
      <w:start w:val="1"/>
      <w:numFmt w:val="decimal"/>
      <w:isLgl/>
      <w:lvlText w:val="%1.%2.%3.%4.%5.%6.%7.%8."/>
      <w:lvlJc w:val="left"/>
      <w:pPr>
        <w:ind w:left="2000" w:hanging="1080"/>
      </w:pPr>
      <w:rPr>
        <w:rFonts w:hint="default"/>
      </w:rPr>
    </w:lvl>
    <w:lvl w:ilvl="8">
      <w:start w:val="1"/>
      <w:numFmt w:val="decimal"/>
      <w:isLgl/>
      <w:lvlText w:val="%1.%2.%3.%4.%5.%6.%7.%8.%9."/>
      <w:lvlJc w:val="left"/>
      <w:pPr>
        <w:ind w:left="2080" w:hanging="1080"/>
      </w:pPr>
      <w:rPr>
        <w:rFonts w:hint="default"/>
      </w:rPr>
    </w:lvl>
  </w:abstractNum>
  <w:abstractNum w:abstractNumId="43" w15:restartNumberingAfterBreak="0">
    <w:nsid w:val="35024848"/>
    <w:multiLevelType w:val="hybridMultilevel"/>
    <w:tmpl w:val="4D0AD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6923BB8"/>
    <w:multiLevelType w:val="hybridMultilevel"/>
    <w:tmpl w:val="418037A6"/>
    <w:lvl w:ilvl="0" w:tplc="212AB326">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77B27D6"/>
    <w:multiLevelType w:val="hybridMultilevel"/>
    <w:tmpl w:val="356A8068"/>
    <w:lvl w:ilvl="0" w:tplc="76226726">
      <w:start w:val="3"/>
      <w:numFmt w:val="decimal"/>
      <w:lvlText w:val="C.%1."/>
      <w:lvlJc w:val="left"/>
      <w:pPr>
        <w:ind w:left="81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946768C"/>
    <w:multiLevelType w:val="hybridMultilevel"/>
    <w:tmpl w:val="FECC9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95B1C36"/>
    <w:multiLevelType w:val="hybridMultilevel"/>
    <w:tmpl w:val="4D0AD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EF1691B"/>
    <w:multiLevelType w:val="hybridMultilevel"/>
    <w:tmpl w:val="11E86F0A"/>
    <w:lvl w:ilvl="0" w:tplc="0418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0E840DA"/>
    <w:multiLevelType w:val="hybridMultilevel"/>
    <w:tmpl w:val="7BB8AB36"/>
    <w:lvl w:ilvl="0" w:tplc="386E3BA2">
      <w:start w:val="3"/>
      <w:numFmt w:val="decimal"/>
      <w:lvlText w:val="B.%1."/>
      <w:lvlJc w:val="left"/>
      <w:pPr>
        <w:ind w:left="63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225585E"/>
    <w:multiLevelType w:val="hybridMultilevel"/>
    <w:tmpl w:val="4D0AD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3206DC4"/>
    <w:multiLevelType w:val="hybridMultilevel"/>
    <w:tmpl w:val="356A8068"/>
    <w:lvl w:ilvl="0" w:tplc="76226726">
      <w:start w:val="3"/>
      <w:numFmt w:val="decimal"/>
      <w:lvlText w:val="C.%1."/>
      <w:lvlJc w:val="left"/>
      <w:pPr>
        <w:ind w:left="81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3C347B2"/>
    <w:multiLevelType w:val="hybridMultilevel"/>
    <w:tmpl w:val="63AE8586"/>
    <w:lvl w:ilvl="0" w:tplc="66B80D88">
      <w:start w:val="135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4A06F0D"/>
    <w:multiLevelType w:val="hybridMultilevel"/>
    <w:tmpl w:val="356A8068"/>
    <w:lvl w:ilvl="0" w:tplc="76226726">
      <w:start w:val="3"/>
      <w:numFmt w:val="decimal"/>
      <w:lvlText w:val="C.%1."/>
      <w:lvlJc w:val="left"/>
      <w:pPr>
        <w:ind w:left="81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6EA36E0"/>
    <w:multiLevelType w:val="multilevel"/>
    <w:tmpl w:val="0402001F"/>
    <w:styleLink w:val="111111"/>
    <w:lvl w:ilvl="0">
      <w:start w:val="6"/>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5" w15:restartNumberingAfterBreak="0">
    <w:nsid w:val="488849BC"/>
    <w:multiLevelType w:val="hybridMultilevel"/>
    <w:tmpl w:val="6EAC262A"/>
    <w:lvl w:ilvl="0" w:tplc="8F5094E4">
      <w:start w:val="3"/>
      <w:numFmt w:val="decimal"/>
      <w:lvlText w:val="D.%1."/>
      <w:lvlJc w:val="left"/>
      <w:pPr>
        <w:ind w:left="63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91B59E5"/>
    <w:multiLevelType w:val="hybridMultilevel"/>
    <w:tmpl w:val="356A8068"/>
    <w:lvl w:ilvl="0" w:tplc="76226726">
      <w:start w:val="3"/>
      <w:numFmt w:val="decimal"/>
      <w:lvlText w:val="C.%1."/>
      <w:lvlJc w:val="left"/>
      <w:pPr>
        <w:ind w:left="81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9371671"/>
    <w:multiLevelType w:val="hybridMultilevel"/>
    <w:tmpl w:val="24FEA1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49A754FA"/>
    <w:multiLevelType w:val="multilevel"/>
    <w:tmpl w:val="5120C54C"/>
    <w:lvl w:ilvl="0">
      <w:start w:val="1"/>
      <w:numFmt w:val="decimal"/>
      <w:lvlText w:val="%1."/>
      <w:lvlJc w:val="left"/>
      <w:pPr>
        <w:ind w:left="720" w:hanging="360"/>
      </w:pPr>
    </w:lvl>
    <w:lvl w:ilvl="1">
      <w:start w:val="2"/>
      <w:numFmt w:val="decimal"/>
      <w:isLgl/>
      <w:lvlText w:val="%1.%2."/>
      <w:lvlJc w:val="left"/>
      <w:pPr>
        <w:ind w:left="1360" w:hanging="920"/>
      </w:pPr>
      <w:rPr>
        <w:rFonts w:hint="default"/>
      </w:rPr>
    </w:lvl>
    <w:lvl w:ilvl="2">
      <w:start w:val="1"/>
      <w:numFmt w:val="decimal"/>
      <w:isLgl/>
      <w:lvlText w:val="%1.%2.%3."/>
      <w:lvlJc w:val="left"/>
      <w:pPr>
        <w:ind w:left="1440" w:hanging="920"/>
      </w:pPr>
      <w:rPr>
        <w:rFonts w:hint="default"/>
      </w:rPr>
    </w:lvl>
    <w:lvl w:ilvl="3">
      <w:start w:val="1"/>
      <w:numFmt w:val="decimal"/>
      <w:isLgl/>
      <w:lvlText w:val="%1.%2.%3.%4."/>
      <w:lvlJc w:val="left"/>
      <w:pPr>
        <w:ind w:left="1520" w:hanging="920"/>
      </w:pPr>
      <w:rPr>
        <w:rFonts w:hint="default"/>
      </w:rPr>
    </w:lvl>
    <w:lvl w:ilvl="4">
      <w:start w:val="1"/>
      <w:numFmt w:val="decimal"/>
      <w:isLgl/>
      <w:lvlText w:val="%1.%2.%3.%4.%5."/>
      <w:lvlJc w:val="left"/>
      <w:pPr>
        <w:ind w:left="1600" w:hanging="920"/>
      </w:pPr>
      <w:rPr>
        <w:rFonts w:hint="default"/>
      </w:rPr>
    </w:lvl>
    <w:lvl w:ilvl="5">
      <w:start w:val="1"/>
      <w:numFmt w:val="decimal"/>
      <w:isLgl/>
      <w:lvlText w:val="%1.%2.%3.%4.%5.%6."/>
      <w:lvlJc w:val="left"/>
      <w:pPr>
        <w:ind w:left="1680" w:hanging="920"/>
      </w:pPr>
      <w:rPr>
        <w:rFonts w:hint="default"/>
      </w:rPr>
    </w:lvl>
    <w:lvl w:ilvl="6">
      <w:start w:val="1"/>
      <w:numFmt w:val="decimal"/>
      <w:isLgl/>
      <w:lvlText w:val="%1.%2.%3.%4.%5.%6.%7."/>
      <w:lvlJc w:val="left"/>
      <w:pPr>
        <w:ind w:left="1920" w:hanging="1080"/>
      </w:pPr>
      <w:rPr>
        <w:rFonts w:hint="default"/>
      </w:rPr>
    </w:lvl>
    <w:lvl w:ilvl="7">
      <w:start w:val="1"/>
      <w:numFmt w:val="decimal"/>
      <w:isLgl/>
      <w:lvlText w:val="%1.%2.%3.%4.%5.%6.%7.%8."/>
      <w:lvlJc w:val="left"/>
      <w:pPr>
        <w:ind w:left="2000" w:hanging="1080"/>
      </w:pPr>
      <w:rPr>
        <w:rFonts w:hint="default"/>
      </w:rPr>
    </w:lvl>
    <w:lvl w:ilvl="8">
      <w:start w:val="1"/>
      <w:numFmt w:val="decimal"/>
      <w:isLgl/>
      <w:lvlText w:val="%1.%2.%3.%4.%5.%6.%7.%8.%9."/>
      <w:lvlJc w:val="left"/>
      <w:pPr>
        <w:ind w:left="2080" w:hanging="1080"/>
      </w:pPr>
      <w:rPr>
        <w:rFonts w:hint="default"/>
      </w:rPr>
    </w:lvl>
  </w:abstractNum>
  <w:abstractNum w:abstractNumId="59" w15:restartNumberingAfterBreak="0">
    <w:nsid w:val="4ADF2019"/>
    <w:multiLevelType w:val="hybridMultilevel"/>
    <w:tmpl w:val="4D0AD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B415230"/>
    <w:multiLevelType w:val="hybridMultilevel"/>
    <w:tmpl w:val="7BB8AB36"/>
    <w:lvl w:ilvl="0" w:tplc="386E3BA2">
      <w:start w:val="3"/>
      <w:numFmt w:val="decimal"/>
      <w:lvlText w:val="B.%1."/>
      <w:lvlJc w:val="left"/>
      <w:pPr>
        <w:ind w:left="63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16547AE"/>
    <w:multiLevelType w:val="multilevel"/>
    <w:tmpl w:val="5120C54C"/>
    <w:lvl w:ilvl="0">
      <w:start w:val="1"/>
      <w:numFmt w:val="decimal"/>
      <w:lvlText w:val="%1."/>
      <w:lvlJc w:val="left"/>
      <w:pPr>
        <w:ind w:left="720" w:hanging="360"/>
      </w:pPr>
    </w:lvl>
    <w:lvl w:ilvl="1">
      <w:start w:val="2"/>
      <w:numFmt w:val="decimal"/>
      <w:isLgl/>
      <w:lvlText w:val="%1.%2."/>
      <w:lvlJc w:val="left"/>
      <w:pPr>
        <w:ind w:left="1360" w:hanging="920"/>
      </w:pPr>
      <w:rPr>
        <w:rFonts w:hint="default"/>
      </w:rPr>
    </w:lvl>
    <w:lvl w:ilvl="2">
      <w:start w:val="1"/>
      <w:numFmt w:val="decimal"/>
      <w:isLgl/>
      <w:lvlText w:val="%1.%2.%3."/>
      <w:lvlJc w:val="left"/>
      <w:pPr>
        <w:ind w:left="1440" w:hanging="920"/>
      </w:pPr>
      <w:rPr>
        <w:rFonts w:hint="default"/>
      </w:rPr>
    </w:lvl>
    <w:lvl w:ilvl="3">
      <w:start w:val="1"/>
      <w:numFmt w:val="decimal"/>
      <w:isLgl/>
      <w:lvlText w:val="%1.%2.%3.%4."/>
      <w:lvlJc w:val="left"/>
      <w:pPr>
        <w:ind w:left="1520" w:hanging="920"/>
      </w:pPr>
      <w:rPr>
        <w:rFonts w:hint="default"/>
      </w:rPr>
    </w:lvl>
    <w:lvl w:ilvl="4">
      <w:start w:val="1"/>
      <w:numFmt w:val="decimal"/>
      <w:isLgl/>
      <w:lvlText w:val="%1.%2.%3.%4.%5."/>
      <w:lvlJc w:val="left"/>
      <w:pPr>
        <w:ind w:left="1600" w:hanging="920"/>
      </w:pPr>
      <w:rPr>
        <w:rFonts w:hint="default"/>
      </w:rPr>
    </w:lvl>
    <w:lvl w:ilvl="5">
      <w:start w:val="1"/>
      <w:numFmt w:val="decimal"/>
      <w:isLgl/>
      <w:lvlText w:val="%1.%2.%3.%4.%5.%6."/>
      <w:lvlJc w:val="left"/>
      <w:pPr>
        <w:ind w:left="1680" w:hanging="920"/>
      </w:pPr>
      <w:rPr>
        <w:rFonts w:hint="default"/>
      </w:rPr>
    </w:lvl>
    <w:lvl w:ilvl="6">
      <w:start w:val="1"/>
      <w:numFmt w:val="decimal"/>
      <w:isLgl/>
      <w:lvlText w:val="%1.%2.%3.%4.%5.%6.%7."/>
      <w:lvlJc w:val="left"/>
      <w:pPr>
        <w:ind w:left="1920" w:hanging="1080"/>
      </w:pPr>
      <w:rPr>
        <w:rFonts w:hint="default"/>
      </w:rPr>
    </w:lvl>
    <w:lvl w:ilvl="7">
      <w:start w:val="1"/>
      <w:numFmt w:val="decimal"/>
      <w:isLgl/>
      <w:lvlText w:val="%1.%2.%3.%4.%5.%6.%7.%8."/>
      <w:lvlJc w:val="left"/>
      <w:pPr>
        <w:ind w:left="2000" w:hanging="1080"/>
      </w:pPr>
      <w:rPr>
        <w:rFonts w:hint="default"/>
      </w:rPr>
    </w:lvl>
    <w:lvl w:ilvl="8">
      <w:start w:val="1"/>
      <w:numFmt w:val="decimal"/>
      <w:isLgl/>
      <w:lvlText w:val="%1.%2.%3.%4.%5.%6.%7.%8.%9."/>
      <w:lvlJc w:val="left"/>
      <w:pPr>
        <w:ind w:left="2080" w:hanging="1080"/>
      </w:pPr>
      <w:rPr>
        <w:rFonts w:hint="default"/>
      </w:rPr>
    </w:lvl>
  </w:abstractNum>
  <w:abstractNum w:abstractNumId="62" w15:restartNumberingAfterBreak="0">
    <w:nsid w:val="57FC363D"/>
    <w:multiLevelType w:val="hybridMultilevel"/>
    <w:tmpl w:val="1924C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87D6C4C"/>
    <w:multiLevelType w:val="multilevel"/>
    <w:tmpl w:val="5120C54C"/>
    <w:lvl w:ilvl="0">
      <w:start w:val="1"/>
      <w:numFmt w:val="decimal"/>
      <w:lvlText w:val="%1."/>
      <w:lvlJc w:val="left"/>
      <w:pPr>
        <w:ind w:left="720" w:hanging="360"/>
      </w:pPr>
    </w:lvl>
    <w:lvl w:ilvl="1">
      <w:start w:val="2"/>
      <w:numFmt w:val="decimal"/>
      <w:isLgl/>
      <w:lvlText w:val="%1.%2."/>
      <w:lvlJc w:val="left"/>
      <w:pPr>
        <w:ind w:left="1360" w:hanging="920"/>
      </w:pPr>
      <w:rPr>
        <w:rFonts w:hint="default"/>
      </w:rPr>
    </w:lvl>
    <w:lvl w:ilvl="2">
      <w:start w:val="1"/>
      <w:numFmt w:val="decimal"/>
      <w:isLgl/>
      <w:lvlText w:val="%1.%2.%3."/>
      <w:lvlJc w:val="left"/>
      <w:pPr>
        <w:ind w:left="1440" w:hanging="920"/>
      </w:pPr>
      <w:rPr>
        <w:rFonts w:hint="default"/>
      </w:rPr>
    </w:lvl>
    <w:lvl w:ilvl="3">
      <w:start w:val="1"/>
      <w:numFmt w:val="decimal"/>
      <w:isLgl/>
      <w:lvlText w:val="%1.%2.%3.%4."/>
      <w:lvlJc w:val="left"/>
      <w:pPr>
        <w:ind w:left="1520" w:hanging="920"/>
      </w:pPr>
      <w:rPr>
        <w:rFonts w:hint="default"/>
      </w:rPr>
    </w:lvl>
    <w:lvl w:ilvl="4">
      <w:start w:val="1"/>
      <w:numFmt w:val="decimal"/>
      <w:isLgl/>
      <w:lvlText w:val="%1.%2.%3.%4.%5."/>
      <w:lvlJc w:val="left"/>
      <w:pPr>
        <w:ind w:left="1600" w:hanging="920"/>
      </w:pPr>
      <w:rPr>
        <w:rFonts w:hint="default"/>
      </w:rPr>
    </w:lvl>
    <w:lvl w:ilvl="5">
      <w:start w:val="1"/>
      <w:numFmt w:val="decimal"/>
      <w:isLgl/>
      <w:lvlText w:val="%1.%2.%3.%4.%5.%6."/>
      <w:lvlJc w:val="left"/>
      <w:pPr>
        <w:ind w:left="1680" w:hanging="920"/>
      </w:pPr>
      <w:rPr>
        <w:rFonts w:hint="default"/>
      </w:rPr>
    </w:lvl>
    <w:lvl w:ilvl="6">
      <w:start w:val="1"/>
      <w:numFmt w:val="decimal"/>
      <w:isLgl/>
      <w:lvlText w:val="%1.%2.%3.%4.%5.%6.%7."/>
      <w:lvlJc w:val="left"/>
      <w:pPr>
        <w:ind w:left="1920" w:hanging="1080"/>
      </w:pPr>
      <w:rPr>
        <w:rFonts w:hint="default"/>
      </w:rPr>
    </w:lvl>
    <w:lvl w:ilvl="7">
      <w:start w:val="1"/>
      <w:numFmt w:val="decimal"/>
      <w:isLgl/>
      <w:lvlText w:val="%1.%2.%3.%4.%5.%6.%7.%8."/>
      <w:lvlJc w:val="left"/>
      <w:pPr>
        <w:ind w:left="2000" w:hanging="1080"/>
      </w:pPr>
      <w:rPr>
        <w:rFonts w:hint="default"/>
      </w:rPr>
    </w:lvl>
    <w:lvl w:ilvl="8">
      <w:start w:val="1"/>
      <w:numFmt w:val="decimal"/>
      <w:isLgl/>
      <w:lvlText w:val="%1.%2.%3.%4.%5.%6.%7.%8.%9."/>
      <w:lvlJc w:val="left"/>
      <w:pPr>
        <w:ind w:left="2080" w:hanging="1080"/>
      </w:pPr>
      <w:rPr>
        <w:rFonts w:hint="default"/>
      </w:rPr>
    </w:lvl>
  </w:abstractNum>
  <w:abstractNum w:abstractNumId="64" w15:restartNumberingAfterBreak="0">
    <w:nsid w:val="58D07AB3"/>
    <w:multiLevelType w:val="multilevel"/>
    <w:tmpl w:val="5120C54C"/>
    <w:lvl w:ilvl="0">
      <w:start w:val="1"/>
      <w:numFmt w:val="decimal"/>
      <w:lvlText w:val="%1."/>
      <w:lvlJc w:val="left"/>
      <w:pPr>
        <w:ind w:left="720" w:hanging="360"/>
      </w:pPr>
    </w:lvl>
    <w:lvl w:ilvl="1">
      <w:start w:val="2"/>
      <w:numFmt w:val="decimal"/>
      <w:isLgl/>
      <w:lvlText w:val="%1.%2."/>
      <w:lvlJc w:val="left"/>
      <w:pPr>
        <w:ind w:left="1360" w:hanging="920"/>
      </w:pPr>
      <w:rPr>
        <w:rFonts w:hint="default"/>
      </w:rPr>
    </w:lvl>
    <w:lvl w:ilvl="2">
      <w:start w:val="1"/>
      <w:numFmt w:val="decimal"/>
      <w:isLgl/>
      <w:lvlText w:val="%1.%2.%3."/>
      <w:lvlJc w:val="left"/>
      <w:pPr>
        <w:ind w:left="1440" w:hanging="920"/>
      </w:pPr>
      <w:rPr>
        <w:rFonts w:hint="default"/>
      </w:rPr>
    </w:lvl>
    <w:lvl w:ilvl="3">
      <w:start w:val="1"/>
      <w:numFmt w:val="decimal"/>
      <w:isLgl/>
      <w:lvlText w:val="%1.%2.%3.%4."/>
      <w:lvlJc w:val="left"/>
      <w:pPr>
        <w:ind w:left="1520" w:hanging="920"/>
      </w:pPr>
      <w:rPr>
        <w:rFonts w:hint="default"/>
      </w:rPr>
    </w:lvl>
    <w:lvl w:ilvl="4">
      <w:start w:val="1"/>
      <w:numFmt w:val="decimal"/>
      <w:isLgl/>
      <w:lvlText w:val="%1.%2.%3.%4.%5."/>
      <w:lvlJc w:val="left"/>
      <w:pPr>
        <w:ind w:left="1600" w:hanging="920"/>
      </w:pPr>
      <w:rPr>
        <w:rFonts w:hint="default"/>
      </w:rPr>
    </w:lvl>
    <w:lvl w:ilvl="5">
      <w:start w:val="1"/>
      <w:numFmt w:val="decimal"/>
      <w:isLgl/>
      <w:lvlText w:val="%1.%2.%3.%4.%5.%6."/>
      <w:lvlJc w:val="left"/>
      <w:pPr>
        <w:ind w:left="1680" w:hanging="920"/>
      </w:pPr>
      <w:rPr>
        <w:rFonts w:hint="default"/>
      </w:rPr>
    </w:lvl>
    <w:lvl w:ilvl="6">
      <w:start w:val="1"/>
      <w:numFmt w:val="decimal"/>
      <w:isLgl/>
      <w:lvlText w:val="%1.%2.%3.%4.%5.%6.%7."/>
      <w:lvlJc w:val="left"/>
      <w:pPr>
        <w:ind w:left="1920" w:hanging="1080"/>
      </w:pPr>
      <w:rPr>
        <w:rFonts w:hint="default"/>
      </w:rPr>
    </w:lvl>
    <w:lvl w:ilvl="7">
      <w:start w:val="1"/>
      <w:numFmt w:val="decimal"/>
      <w:isLgl/>
      <w:lvlText w:val="%1.%2.%3.%4.%5.%6.%7.%8."/>
      <w:lvlJc w:val="left"/>
      <w:pPr>
        <w:ind w:left="2000" w:hanging="1080"/>
      </w:pPr>
      <w:rPr>
        <w:rFonts w:hint="default"/>
      </w:rPr>
    </w:lvl>
    <w:lvl w:ilvl="8">
      <w:start w:val="1"/>
      <w:numFmt w:val="decimal"/>
      <w:isLgl/>
      <w:lvlText w:val="%1.%2.%3.%4.%5.%6.%7.%8.%9."/>
      <w:lvlJc w:val="left"/>
      <w:pPr>
        <w:ind w:left="2080" w:hanging="1080"/>
      </w:pPr>
      <w:rPr>
        <w:rFonts w:hint="default"/>
      </w:rPr>
    </w:lvl>
  </w:abstractNum>
  <w:abstractNum w:abstractNumId="65" w15:restartNumberingAfterBreak="0">
    <w:nsid w:val="598633F6"/>
    <w:multiLevelType w:val="hybridMultilevel"/>
    <w:tmpl w:val="FEA2340E"/>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6" w15:restartNumberingAfterBreak="0">
    <w:nsid w:val="5C0A2730"/>
    <w:multiLevelType w:val="hybridMultilevel"/>
    <w:tmpl w:val="55F8A110"/>
    <w:lvl w:ilvl="0" w:tplc="04180001">
      <w:start w:val="1"/>
      <w:numFmt w:val="bullet"/>
      <w:lvlText w:val=""/>
      <w:lvlJc w:val="left"/>
      <w:pPr>
        <w:ind w:left="720" w:hanging="360"/>
      </w:pPr>
      <w:rPr>
        <w:rFonts w:ascii="Symbol" w:hAnsi="Symbol" w:hint="default"/>
      </w:rPr>
    </w:lvl>
    <w:lvl w:ilvl="1" w:tplc="88D8573E">
      <w:numFmt w:val="bullet"/>
      <w:lvlText w:val="-"/>
      <w:lvlJc w:val="left"/>
      <w:pPr>
        <w:ind w:left="1440" w:hanging="360"/>
      </w:pPr>
      <w:rPr>
        <w:rFonts w:ascii="Calibri" w:eastAsia="Calibri" w:hAnsi="Calibri" w:cs="Calibri"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7" w15:restartNumberingAfterBreak="0">
    <w:nsid w:val="5EDB3FB8"/>
    <w:multiLevelType w:val="hybridMultilevel"/>
    <w:tmpl w:val="4B64BE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5FF579D5"/>
    <w:multiLevelType w:val="hybridMultilevel"/>
    <w:tmpl w:val="356A8068"/>
    <w:lvl w:ilvl="0" w:tplc="76226726">
      <w:start w:val="3"/>
      <w:numFmt w:val="decimal"/>
      <w:lvlText w:val="C.%1."/>
      <w:lvlJc w:val="left"/>
      <w:pPr>
        <w:ind w:left="81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30A3E1F"/>
    <w:multiLevelType w:val="multilevel"/>
    <w:tmpl w:val="E820DA14"/>
    <w:styleLink w:val="WW8Num24"/>
    <w:lvl w:ilvl="0">
      <w:numFmt w:val="bullet"/>
      <w:lvlText w:val="-"/>
      <w:lvlJc w:val="left"/>
      <w:rPr>
        <w:rFonts w:ascii="Times New Roman" w:eastAsia="Times New Roman" w:hAnsi="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0" w15:restartNumberingAfterBreak="0">
    <w:nsid w:val="63B017F4"/>
    <w:multiLevelType w:val="multilevel"/>
    <w:tmpl w:val="5120C54C"/>
    <w:lvl w:ilvl="0">
      <w:start w:val="1"/>
      <w:numFmt w:val="decimal"/>
      <w:lvlText w:val="%1."/>
      <w:lvlJc w:val="left"/>
      <w:pPr>
        <w:ind w:left="720" w:hanging="360"/>
      </w:pPr>
    </w:lvl>
    <w:lvl w:ilvl="1">
      <w:start w:val="2"/>
      <w:numFmt w:val="decimal"/>
      <w:isLgl/>
      <w:lvlText w:val="%1.%2."/>
      <w:lvlJc w:val="left"/>
      <w:pPr>
        <w:ind w:left="1360" w:hanging="920"/>
      </w:pPr>
      <w:rPr>
        <w:rFonts w:hint="default"/>
      </w:rPr>
    </w:lvl>
    <w:lvl w:ilvl="2">
      <w:start w:val="1"/>
      <w:numFmt w:val="decimal"/>
      <w:isLgl/>
      <w:lvlText w:val="%1.%2.%3."/>
      <w:lvlJc w:val="left"/>
      <w:pPr>
        <w:ind w:left="1440" w:hanging="920"/>
      </w:pPr>
      <w:rPr>
        <w:rFonts w:hint="default"/>
      </w:rPr>
    </w:lvl>
    <w:lvl w:ilvl="3">
      <w:start w:val="1"/>
      <w:numFmt w:val="decimal"/>
      <w:isLgl/>
      <w:lvlText w:val="%1.%2.%3.%4."/>
      <w:lvlJc w:val="left"/>
      <w:pPr>
        <w:ind w:left="1520" w:hanging="920"/>
      </w:pPr>
      <w:rPr>
        <w:rFonts w:hint="default"/>
      </w:rPr>
    </w:lvl>
    <w:lvl w:ilvl="4">
      <w:start w:val="1"/>
      <w:numFmt w:val="decimal"/>
      <w:isLgl/>
      <w:lvlText w:val="%1.%2.%3.%4.%5."/>
      <w:lvlJc w:val="left"/>
      <w:pPr>
        <w:ind w:left="1600" w:hanging="920"/>
      </w:pPr>
      <w:rPr>
        <w:rFonts w:hint="default"/>
      </w:rPr>
    </w:lvl>
    <w:lvl w:ilvl="5">
      <w:start w:val="1"/>
      <w:numFmt w:val="decimal"/>
      <w:isLgl/>
      <w:lvlText w:val="%1.%2.%3.%4.%5.%6."/>
      <w:lvlJc w:val="left"/>
      <w:pPr>
        <w:ind w:left="1680" w:hanging="920"/>
      </w:pPr>
      <w:rPr>
        <w:rFonts w:hint="default"/>
      </w:rPr>
    </w:lvl>
    <w:lvl w:ilvl="6">
      <w:start w:val="1"/>
      <w:numFmt w:val="decimal"/>
      <w:isLgl/>
      <w:lvlText w:val="%1.%2.%3.%4.%5.%6.%7."/>
      <w:lvlJc w:val="left"/>
      <w:pPr>
        <w:ind w:left="1920" w:hanging="1080"/>
      </w:pPr>
      <w:rPr>
        <w:rFonts w:hint="default"/>
      </w:rPr>
    </w:lvl>
    <w:lvl w:ilvl="7">
      <w:start w:val="1"/>
      <w:numFmt w:val="decimal"/>
      <w:isLgl/>
      <w:lvlText w:val="%1.%2.%3.%4.%5.%6.%7.%8."/>
      <w:lvlJc w:val="left"/>
      <w:pPr>
        <w:ind w:left="2000" w:hanging="1080"/>
      </w:pPr>
      <w:rPr>
        <w:rFonts w:hint="default"/>
      </w:rPr>
    </w:lvl>
    <w:lvl w:ilvl="8">
      <w:start w:val="1"/>
      <w:numFmt w:val="decimal"/>
      <w:isLgl/>
      <w:lvlText w:val="%1.%2.%3.%4.%5.%6.%7.%8.%9."/>
      <w:lvlJc w:val="left"/>
      <w:pPr>
        <w:ind w:left="2080" w:hanging="1080"/>
      </w:pPr>
      <w:rPr>
        <w:rFonts w:hint="default"/>
      </w:rPr>
    </w:lvl>
  </w:abstractNum>
  <w:abstractNum w:abstractNumId="71" w15:restartNumberingAfterBreak="0">
    <w:nsid w:val="66C15955"/>
    <w:multiLevelType w:val="hybridMultilevel"/>
    <w:tmpl w:val="FECC9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7980B76"/>
    <w:multiLevelType w:val="hybridMultilevel"/>
    <w:tmpl w:val="6EAC262A"/>
    <w:lvl w:ilvl="0" w:tplc="8F5094E4">
      <w:start w:val="3"/>
      <w:numFmt w:val="decimal"/>
      <w:lvlText w:val="D.%1."/>
      <w:lvlJc w:val="left"/>
      <w:pPr>
        <w:ind w:left="63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8362E81"/>
    <w:multiLevelType w:val="hybridMultilevel"/>
    <w:tmpl w:val="FECC9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B11394C"/>
    <w:multiLevelType w:val="hybridMultilevel"/>
    <w:tmpl w:val="BD68C2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D0118A6"/>
    <w:multiLevelType w:val="hybridMultilevel"/>
    <w:tmpl w:val="BF500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D32672A"/>
    <w:multiLevelType w:val="hybridMultilevel"/>
    <w:tmpl w:val="86EC8ABA"/>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7" w15:restartNumberingAfterBreak="0">
    <w:nsid w:val="6D4F300C"/>
    <w:multiLevelType w:val="multilevel"/>
    <w:tmpl w:val="F306CEBE"/>
    <w:lvl w:ilvl="0">
      <w:start w:val="1"/>
      <w:numFmt w:val="decimal"/>
      <w:lvlText w:val="%1."/>
      <w:lvlJc w:val="left"/>
      <w:pPr>
        <w:ind w:left="720" w:hanging="360"/>
      </w:pPr>
    </w:lvl>
    <w:lvl w:ilvl="1">
      <w:start w:val="2"/>
      <w:numFmt w:val="decimal"/>
      <w:isLgl/>
      <w:lvlText w:val="%1.%2."/>
      <w:lvlJc w:val="left"/>
      <w:pPr>
        <w:ind w:left="1360" w:hanging="920"/>
      </w:pPr>
      <w:rPr>
        <w:rFonts w:hint="default"/>
      </w:rPr>
    </w:lvl>
    <w:lvl w:ilvl="2">
      <w:start w:val="1"/>
      <w:numFmt w:val="decimal"/>
      <w:isLgl/>
      <w:lvlText w:val="%1.%2.%3."/>
      <w:lvlJc w:val="left"/>
      <w:pPr>
        <w:ind w:left="1440" w:hanging="920"/>
      </w:pPr>
      <w:rPr>
        <w:rFonts w:hint="default"/>
      </w:rPr>
    </w:lvl>
    <w:lvl w:ilvl="3">
      <w:start w:val="1"/>
      <w:numFmt w:val="decimal"/>
      <w:isLgl/>
      <w:lvlText w:val="%1.%2.%3.%4."/>
      <w:lvlJc w:val="left"/>
      <w:pPr>
        <w:ind w:left="1520" w:hanging="920"/>
      </w:pPr>
      <w:rPr>
        <w:rFonts w:hint="default"/>
      </w:rPr>
    </w:lvl>
    <w:lvl w:ilvl="4">
      <w:start w:val="1"/>
      <w:numFmt w:val="decimal"/>
      <w:isLgl/>
      <w:lvlText w:val="%1.%2.%3.%4.%5."/>
      <w:lvlJc w:val="left"/>
      <w:pPr>
        <w:ind w:left="1600" w:hanging="920"/>
      </w:pPr>
      <w:rPr>
        <w:rFonts w:hint="default"/>
      </w:rPr>
    </w:lvl>
    <w:lvl w:ilvl="5">
      <w:start w:val="1"/>
      <w:numFmt w:val="decimal"/>
      <w:isLgl/>
      <w:lvlText w:val="%1.%2.%3.%4.%5.%6."/>
      <w:lvlJc w:val="left"/>
      <w:pPr>
        <w:ind w:left="1680" w:hanging="920"/>
      </w:pPr>
      <w:rPr>
        <w:rFonts w:hint="default"/>
      </w:rPr>
    </w:lvl>
    <w:lvl w:ilvl="6">
      <w:start w:val="1"/>
      <w:numFmt w:val="decimal"/>
      <w:isLgl/>
      <w:lvlText w:val="%1.%2.%3.%4.%5.%6.%7."/>
      <w:lvlJc w:val="left"/>
      <w:pPr>
        <w:ind w:left="1920" w:hanging="1080"/>
      </w:pPr>
      <w:rPr>
        <w:rFonts w:hint="default"/>
      </w:rPr>
    </w:lvl>
    <w:lvl w:ilvl="7">
      <w:start w:val="1"/>
      <w:numFmt w:val="decimal"/>
      <w:isLgl/>
      <w:lvlText w:val="%1.%2.%3.%4.%5.%6.%7.%8."/>
      <w:lvlJc w:val="left"/>
      <w:pPr>
        <w:ind w:left="2000" w:hanging="1080"/>
      </w:pPr>
      <w:rPr>
        <w:rFonts w:hint="default"/>
      </w:rPr>
    </w:lvl>
    <w:lvl w:ilvl="8">
      <w:start w:val="1"/>
      <w:numFmt w:val="decimal"/>
      <w:isLgl/>
      <w:lvlText w:val="%1.%2.%3.%4.%5.%6.%7.%8.%9."/>
      <w:lvlJc w:val="left"/>
      <w:pPr>
        <w:ind w:left="2080" w:hanging="1080"/>
      </w:pPr>
      <w:rPr>
        <w:rFonts w:hint="default"/>
      </w:rPr>
    </w:lvl>
  </w:abstractNum>
  <w:abstractNum w:abstractNumId="78" w15:restartNumberingAfterBreak="0">
    <w:nsid w:val="6ECD0699"/>
    <w:multiLevelType w:val="hybridMultilevel"/>
    <w:tmpl w:val="7BB8AB36"/>
    <w:lvl w:ilvl="0" w:tplc="386E3BA2">
      <w:start w:val="3"/>
      <w:numFmt w:val="decimal"/>
      <w:lvlText w:val="B.%1."/>
      <w:lvlJc w:val="left"/>
      <w:pPr>
        <w:ind w:left="63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0F65B8A"/>
    <w:multiLevelType w:val="hybridMultilevel"/>
    <w:tmpl w:val="FECC9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17B4582"/>
    <w:multiLevelType w:val="multilevel"/>
    <w:tmpl w:val="5120C54C"/>
    <w:lvl w:ilvl="0">
      <w:start w:val="1"/>
      <w:numFmt w:val="decimal"/>
      <w:lvlText w:val="%1."/>
      <w:lvlJc w:val="left"/>
      <w:pPr>
        <w:ind w:left="720" w:hanging="360"/>
      </w:pPr>
    </w:lvl>
    <w:lvl w:ilvl="1">
      <w:start w:val="2"/>
      <w:numFmt w:val="decimal"/>
      <w:isLgl/>
      <w:lvlText w:val="%1.%2."/>
      <w:lvlJc w:val="left"/>
      <w:pPr>
        <w:ind w:left="1360" w:hanging="920"/>
      </w:pPr>
      <w:rPr>
        <w:rFonts w:hint="default"/>
      </w:rPr>
    </w:lvl>
    <w:lvl w:ilvl="2">
      <w:start w:val="1"/>
      <w:numFmt w:val="decimal"/>
      <w:isLgl/>
      <w:lvlText w:val="%1.%2.%3."/>
      <w:lvlJc w:val="left"/>
      <w:pPr>
        <w:ind w:left="1440" w:hanging="920"/>
      </w:pPr>
      <w:rPr>
        <w:rFonts w:hint="default"/>
      </w:rPr>
    </w:lvl>
    <w:lvl w:ilvl="3">
      <w:start w:val="1"/>
      <w:numFmt w:val="decimal"/>
      <w:isLgl/>
      <w:lvlText w:val="%1.%2.%3.%4."/>
      <w:lvlJc w:val="left"/>
      <w:pPr>
        <w:ind w:left="1520" w:hanging="920"/>
      </w:pPr>
      <w:rPr>
        <w:rFonts w:hint="default"/>
      </w:rPr>
    </w:lvl>
    <w:lvl w:ilvl="4">
      <w:start w:val="1"/>
      <w:numFmt w:val="decimal"/>
      <w:isLgl/>
      <w:lvlText w:val="%1.%2.%3.%4.%5."/>
      <w:lvlJc w:val="left"/>
      <w:pPr>
        <w:ind w:left="1600" w:hanging="920"/>
      </w:pPr>
      <w:rPr>
        <w:rFonts w:hint="default"/>
      </w:rPr>
    </w:lvl>
    <w:lvl w:ilvl="5">
      <w:start w:val="1"/>
      <w:numFmt w:val="decimal"/>
      <w:isLgl/>
      <w:lvlText w:val="%1.%2.%3.%4.%5.%6."/>
      <w:lvlJc w:val="left"/>
      <w:pPr>
        <w:ind w:left="1680" w:hanging="920"/>
      </w:pPr>
      <w:rPr>
        <w:rFonts w:hint="default"/>
      </w:rPr>
    </w:lvl>
    <w:lvl w:ilvl="6">
      <w:start w:val="1"/>
      <w:numFmt w:val="decimal"/>
      <w:isLgl/>
      <w:lvlText w:val="%1.%2.%3.%4.%5.%6.%7."/>
      <w:lvlJc w:val="left"/>
      <w:pPr>
        <w:ind w:left="1920" w:hanging="1080"/>
      </w:pPr>
      <w:rPr>
        <w:rFonts w:hint="default"/>
      </w:rPr>
    </w:lvl>
    <w:lvl w:ilvl="7">
      <w:start w:val="1"/>
      <w:numFmt w:val="decimal"/>
      <w:isLgl/>
      <w:lvlText w:val="%1.%2.%3.%4.%5.%6.%7.%8."/>
      <w:lvlJc w:val="left"/>
      <w:pPr>
        <w:ind w:left="2000" w:hanging="1080"/>
      </w:pPr>
      <w:rPr>
        <w:rFonts w:hint="default"/>
      </w:rPr>
    </w:lvl>
    <w:lvl w:ilvl="8">
      <w:start w:val="1"/>
      <w:numFmt w:val="decimal"/>
      <w:isLgl/>
      <w:lvlText w:val="%1.%2.%3.%4.%5.%6.%7.%8.%9."/>
      <w:lvlJc w:val="left"/>
      <w:pPr>
        <w:ind w:left="2080" w:hanging="1080"/>
      </w:pPr>
      <w:rPr>
        <w:rFonts w:hint="default"/>
      </w:rPr>
    </w:lvl>
  </w:abstractNum>
  <w:abstractNum w:abstractNumId="81" w15:restartNumberingAfterBreak="0">
    <w:nsid w:val="71801C98"/>
    <w:multiLevelType w:val="hybridMultilevel"/>
    <w:tmpl w:val="331AC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5DB1FC5"/>
    <w:multiLevelType w:val="hybridMultilevel"/>
    <w:tmpl w:val="FECC9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86507E4"/>
    <w:multiLevelType w:val="hybridMultilevel"/>
    <w:tmpl w:val="C09EE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8B6259A"/>
    <w:multiLevelType w:val="hybridMultilevel"/>
    <w:tmpl w:val="A2FE7920"/>
    <w:lvl w:ilvl="0" w:tplc="D6563DEE">
      <w:start w:val="1"/>
      <w:numFmt w:val="lowerLetter"/>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85" w15:restartNumberingAfterBreak="0">
    <w:nsid w:val="7C0360DA"/>
    <w:multiLevelType w:val="hybridMultilevel"/>
    <w:tmpl w:val="E7428276"/>
    <w:lvl w:ilvl="0" w:tplc="0418000F">
      <w:start w:val="1"/>
      <w:numFmt w:val="decimal"/>
      <w:lvlText w:val="%1."/>
      <w:lvlJc w:val="left"/>
      <w:pPr>
        <w:ind w:left="360" w:hanging="360"/>
      </w:pPr>
      <w:rPr>
        <w:rFonts w:hint="default"/>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6" w15:restartNumberingAfterBreak="0">
    <w:nsid w:val="7ECE765C"/>
    <w:multiLevelType w:val="hybridMultilevel"/>
    <w:tmpl w:val="356A8068"/>
    <w:lvl w:ilvl="0" w:tplc="76226726">
      <w:start w:val="3"/>
      <w:numFmt w:val="decimal"/>
      <w:lvlText w:val="C.%1."/>
      <w:lvlJc w:val="left"/>
      <w:pPr>
        <w:ind w:left="81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FAE78A5"/>
    <w:multiLevelType w:val="hybridMultilevel"/>
    <w:tmpl w:val="FECC9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FB77012"/>
    <w:multiLevelType w:val="hybridMultilevel"/>
    <w:tmpl w:val="6EAC262A"/>
    <w:lvl w:ilvl="0" w:tplc="8F5094E4">
      <w:start w:val="3"/>
      <w:numFmt w:val="decimal"/>
      <w:lvlText w:val="D.%1."/>
      <w:lvlJc w:val="left"/>
      <w:pPr>
        <w:ind w:left="63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54"/>
  </w:num>
  <w:num w:numId="3">
    <w:abstractNumId w:val="25"/>
  </w:num>
  <w:num w:numId="4">
    <w:abstractNumId w:val="69"/>
  </w:num>
  <w:num w:numId="5">
    <w:abstractNumId w:val="19"/>
  </w:num>
  <w:num w:numId="6">
    <w:abstractNumId w:val="79"/>
  </w:num>
  <w:num w:numId="7">
    <w:abstractNumId w:val="34"/>
  </w:num>
  <w:num w:numId="8">
    <w:abstractNumId w:val="71"/>
  </w:num>
  <w:num w:numId="9">
    <w:abstractNumId w:val="73"/>
  </w:num>
  <w:num w:numId="10">
    <w:abstractNumId w:val="32"/>
  </w:num>
  <w:num w:numId="11">
    <w:abstractNumId w:val="42"/>
  </w:num>
  <w:num w:numId="12">
    <w:abstractNumId w:val="58"/>
  </w:num>
  <w:num w:numId="13">
    <w:abstractNumId w:val="61"/>
  </w:num>
  <w:num w:numId="14">
    <w:abstractNumId w:val="30"/>
  </w:num>
  <w:num w:numId="15">
    <w:abstractNumId w:val="8"/>
  </w:num>
  <w:num w:numId="16">
    <w:abstractNumId w:val="39"/>
  </w:num>
  <w:num w:numId="17">
    <w:abstractNumId w:val="82"/>
  </w:num>
  <w:num w:numId="18">
    <w:abstractNumId w:val="52"/>
  </w:num>
  <w:num w:numId="19">
    <w:abstractNumId w:val="26"/>
  </w:num>
  <w:num w:numId="20">
    <w:abstractNumId w:val="77"/>
  </w:num>
  <w:num w:numId="21">
    <w:abstractNumId w:val="17"/>
  </w:num>
  <w:num w:numId="22">
    <w:abstractNumId w:val="20"/>
  </w:num>
  <w:num w:numId="23">
    <w:abstractNumId w:val="80"/>
  </w:num>
  <w:num w:numId="24">
    <w:abstractNumId w:val="64"/>
  </w:num>
  <w:num w:numId="25">
    <w:abstractNumId w:val="46"/>
  </w:num>
  <w:num w:numId="26">
    <w:abstractNumId w:val="16"/>
  </w:num>
  <w:num w:numId="27">
    <w:abstractNumId w:val="87"/>
  </w:num>
  <w:num w:numId="28">
    <w:abstractNumId w:val="36"/>
  </w:num>
  <w:num w:numId="29">
    <w:abstractNumId w:val="28"/>
  </w:num>
  <w:num w:numId="30">
    <w:abstractNumId w:val="63"/>
  </w:num>
  <w:num w:numId="31">
    <w:abstractNumId w:val="70"/>
  </w:num>
  <w:num w:numId="32">
    <w:abstractNumId w:val="12"/>
  </w:num>
  <w:num w:numId="33">
    <w:abstractNumId w:val="81"/>
  </w:num>
  <w:num w:numId="34">
    <w:abstractNumId w:val="67"/>
  </w:num>
  <w:num w:numId="35">
    <w:abstractNumId w:val="37"/>
  </w:num>
  <w:num w:numId="36">
    <w:abstractNumId w:val="1"/>
  </w:num>
  <w:num w:numId="37">
    <w:abstractNumId w:val="27"/>
  </w:num>
  <w:num w:numId="38">
    <w:abstractNumId w:val="40"/>
  </w:num>
  <w:num w:numId="39">
    <w:abstractNumId w:val="50"/>
  </w:num>
  <w:num w:numId="40">
    <w:abstractNumId w:val="59"/>
  </w:num>
  <w:num w:numId="41">
    <w:abstractNumId w:val="13"/>
  </w:num>
  <w:num w:numId="42">
    <w:abstractNumId w:val="23"/>
  </w:num>
  <w:num w:numId="43">
    <w:abstractNumId w:val="43"/>
  </w:num>
  <w:num w:numId="44">
    <w:abstractNumId w:val="38"/>
  </w:num>
  <w:num w:numId="45">
    <w:abstractNumId w:val="57"/>
  </w:num>
  <w:num w:numId="46">
    <w:abstractNumId w:val="47"/>
  </w:num>
  <w:num w:numId="47">
    <w:abstractNumId w:val="75"/>
  </w:num>
  <w:num w:numId="48">
    <w:abstractNumId w:val="62"/>
  </w:num>
  <w:num w:numId="49">
    <w:abstractNumId w:val="65"/>
  </w:num>
  <w:num w:numId="50">
    <w:abstractNumId w:val="66"/>
  </w:num>
  <w:num w:numId="51">
    <w:abstractNumId w:val="33"/>
  </w:num>
  <w:num w:numId="52">
    <w:abstractNumId w:val="53"/>
  </w:num>
  <w:num w:numId="53">
    <w:abstractNumId w:val="72"/>
  </w:num>
  <w:num w:numId="54">
    <w:abstractNumId w:val="78"/>
  </w:num>
  <w:num w:numId="55">
    <w:abstractNumId w:val="10"/>
  </w:num>
  <w:num w:numId="56">
    <w:abstractNumId w:val="0"/>
  </w:num>
  <w:num w:numId="57">
    <w:abstractNumId w:val="60"/>
  </w:num>
  <w:num w:numId="58">
    <w:abstractNumId w:val="49"/>
  </w:num>
  <w:num w:numId="59">
    <w:abstractNumId w:val="29"/>
  </w:num>
  <w:num w:numId="60">
    <w:abstractNumId w:val="24"/>
  </w:num>
  <w:num w:numId="61">
    <w:abstractNumId w:val="9"/>
  </w:num>
  <w:num w:numId="62">
    <w:abstractNumId w:val="7"/>
  </w:num>
  <w:num w:numId="63">
    <w:abstractNumId w:val="68"/>
  </w:num>
  <w:num w:numId="64">
    <w:abstractNumId w:val="45"/>
  </w:num>
  <w:num w:numId="65">
    <w:abstractNumId w:val="3"/>
  </w:num>
  <w:num w:numId="66">
    <w:abstractNumId w:val="6"/>
  </w:num>
  <w:num w:numId="67">
    <w:abstractNumId w:val="56"/>
  </w:num>
  <w:num w:numId="68">
    <w:abstractNumId w:val="51"/>
  </w:num>
  <w:num w:numId="69">
    <w:abstractNumId w:val="86"/>
  </w:num>
  <w:num w:numId="70">
    <w:abstractNumId w:val="5"/>
  </w:num>
  <w:num w:numId="71">
    <w:abstractNumId w:val="21"/>
  </w:num>
  <w:num w:numId="72">
    <w:abstractNumId w:val="55"/>
  </w:num>
  <w:num w:numId="73">
    <w:abstractNumId w:val="2"/>
  </w:num>
  <w:num w:numId="74">
    <w:abstractNumId w:val="41"/>
  </w:num>
  <w:num w:numId="75">
    <w:abstractNumId w:val="88"/>
  </w:num>
  <w:num w:numId="76">
    <w:abstractNumId w:val="31"/>
  </w:num>
  <w:num w:numId="77">
    <w:abstractNumId w:val="35"/>
  </w:num>
  <w:num w:numId="78">
    <w:abstractNumId w:val="4"/>
  </w:num>
  <w:num w:numId="79">
    <w:abstractNumId w:val="18"/>
  </w:num>
  <w:num w:numId="80">
    <w:abstractNumId w:val="15"/>
  </w:num>
  <w:num w:numId="81">
    <w:abstractNumId w:val="11"/>
  </w:num>
  <w:num w:numId="82">
    <w:abstractNumId w:val="85"/>
  </w:num>
  <w:num w:numId="83">
    <w:abstractNumId w:val="48"/>
  </w:num>
  <w:num w:numId="84">
    <w:abstractNumId w:val="22"/>
  </w:num>
  <w:num w:numId="85">
    <w:abstractNumId w:val="44"/>
  </w:num>
  <w:num w:numId="86">
    <w:abstractNumId w:val="83"/>
  </w:num>
  <w:num w:numId="87">
    <w:abstractNumId w:val="74"/>
  </w:num>
  <w:num w:numId="88">
    <w:abstractNumId w:val="84"/>
  </w:num>
  <w:num w:numId="89">
    <w:abstractNumId w:val="76"/>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E09"/>
    <w:rsid w:val="0000044A"/>
    <w:rsid w:val="00000AB1"/>
    <w:rsid w:val="00000B4F"/>
    <w:rsid w:val="00001292"/>
    <w:rsid w:val="000013FC"/>
    <w:rsid w:val="00001EE5"/>
    <w:rsid w:val="00002050"/>
    <w:rsid w:val="00002515"/>
    <w:rsid w:val="00002DD3"/>
    <w:rsid w:val="00002E6B"/>
    <w:rsid w:val="00003FC1"/>
    <w:rsid w:val="00004264"/>
    <w:rsid w:val="00004A87"/>
    <w:rsid w:val="00004C34"/>
    <w:rsid w:val="00006AE4"/>
    <w:rsid w:val="00006B18"/>
    <w:rsid w:val="00007390"/>
    <w:rsid w:val="00010C4B"/>
    <w:rsid w:val="00010E13"/>
    <w:rsid w:val="00011F39"/>
    <w:rsid w:val="00012107"/>
    <w:rsid w:val="0001236F"/>
    <w:rsid w:val="00013552"/>
    <w:rsid w:val="00014181"/>
    <w:rsid w:val="000142B6"/>
    <w:rsid w:val="000144BB"/>
    <w:rsid w:val="00014C0F"/>
    <w:rsid w:val="00015DE0"/>
    <w:rsid w:val="000168D6"/>
    <w:rsid w:val="00016981"/>
    <w:rsid w:val="00016B0A"/>
    <w:rsid w:val="00016EA7"/>
    <w:rsid w:val="00017153"/>
    <w:rsid w:val="0002123A"/>
    <w:rsid w:val="00021FE5"/>
    <w:rsid w:val="000221DF"/>
    <w:rsid w:val="000231AC"/>
    <w:rsid w:val="0002345D"/>
    <w:rsid w:val="000234BA"/>
    <w:rsid w:val="00023DA0"/>
    <w:rsid w:val="00023FA2"/>
    <w:rsid w:val="00024508"/>
    <w:rsid w:val="000255A1"/>
    <w:rsid w:val="00025972"/>
    <w:rsid w:val="00025BFE"/>
    <w:rsid w:val="00025C80"/>
    <w:rsid w:val="00026663"/>
    <w:rsid w:val="00026DC4"/>
    <w:rsid w:val="00026DEF"/>
    <w:rsid w:val="00030059"/>
    <w:rsid w:val="00030613"/>
    <w:rsid w:val="00032F4E"/>
    <w:rsid w:val="0003326F"/>
    <w:rsid w:val="000332AA"/>
    <w:rsid w:val="000333D8"/>
    <w:rsid w:val="000333EA"/>
    <w:rsid w:val="00033475"/>
    <w:rsid w:val="000338DA"/>
    <w:rsid w:val="00033997"/>
    <w:rsid w:val="00033B01"/>
    <w:rsid w:val="0003589A"/>
    <w:rsid w:val="000360AB"/>
    <w:rsid w:val="0003653D"/>
    <w:rsid w:val="00037868"/>
    <w:rsid w:val="00037F07"/>
    <w:rsid w:val="000403C8"/>
    <w:rsid w:val="00040A31"/>
    <w:rsid w:val="00040B50"/>
    <w:rsid w:val="0004135F"/>
    <w:rsid w:val="00041710"/>
    <w:rsid w:val="000424D6"/>
    <w:rsid w:val="000444C3"/>
    <w:rsid w:val="000447C9"/>
    <w:rsid w:val="00044DD0"/>
    <w:rsid w:val="00044F10"/>
    <w:rsid w:val="00045BDD"/>
    <w:rsid w:val="00046F48"/>
    <w:rsid w:val="00047684"/>
    <w:rsid w:val="00047DB1"/>
    <w:rsid w:val="00050043"/>
    <w:rsid w:val="00050A21"/>
    <w:rsid w:val="0005226D"/>
    <w:rsid w:val="00053D86"/>
    <w:rsid w:val="000549B5"/>
    <w:rsid w:val="000550D8"/>
    <w:rsid w:val="00055695"/>
    <w:rsid w:val="00055A38"/>
    <w:rsid w:val="00055ADC"/>
    <w:rsid w:val="00056074"/>
    <w:rsid w:val="000563C9"/>
    <w:rsid w:val="000564AE"/>
    <w:rsid w:val="00057072"/>
    <w:rsid w:val="000576A6"/>
    <w:rsid w:val="00060247"/>
    <w:rsid w:val="000606AD"/>
    <w:rsid w:val="000608C4"/>
    <w:rsid w:val="00061978"/>
    <w:rsid w:val="00061E7B"/>
    <w:rsid w:val="000622C2"/>
    <w:rsid w:val="00063378"/>
    <w:rsid w:val="000646AA"/>
    <w:rsid w:val="0006481D"/>
    <w:rsid w:val="00064BBB"/>
    <w:rsid w:val="00065611"/>
    <w:rsid w:val="0006580A"/>
    <w:rsid w:val="00065853"/>
    <w:rsid w:val="000659C7"/>
    <w:rsid w:val="00066390"/>
    <w:rsid w:val="000663D4"/>
    <w:rsid w:val="000666C9"/>
    <w:rsid w:val="00066821"/>
    <w:rsid w:val="000701EC"/>
    <w:rsid w:val="0007069B"/>
    <w:rsid w:val="00072153"/>
    <w:rsid w:val="00072601"/>
    <w:rsid w:val="00072AD6"/>
    <w:rsid w:val="000730D0"/>
    <w:rsid w:val="00073EBC"/>
    <w:rsid w:val="0007424A"/>
    <w:rsid w:val="0007427A"/>
    <w:rsid w:val="000744A1"/>
    <w:rsid w:val="00074507"/>
    <w:rsid w:val="000745FD"/>
    <w:rsid w:val="00074D3A"/>
    <w:rsid w:val="00074FF7"/>
    <w:rsid w:val="0007536C"/>
    <w:rsid w:val="0007559B"/>
    <w:rsid w:val="00075A8D"/>
    <w:rsid w:val="00075E4E"/>
    <w:rsid w:val="00076230"/>
    <w:rsid w:val="000770FC"/>
    <w:rsid w:val="00077C13"/>
    <w:rsid w:val="00080547"/>
    <w:rsid w:val="000805B0"/>
    <w:rsid w:val="00080B14"/>
    <w:rsid w:val="0008245C"/>
    <w:rsid w:val="00082516"/>
    <w:rsid w:val="00082A63"/>
    <w:rsid w:val="00082D83"/>
    <w:rsid w:val="0008338B"/>
    <w:rsid w:val="000842B9"/>
    <w:rsid w:val="00084953"/>
    <w:rsid w:val="00085815"/>
    <w:rsid w:val="00085D84"/>
    <w:rsid w:val="00086FEB"/>
    <w:rsid w:val="00087611"/>
    <w:rsid w:val="000878CF"/>
    <w:rsid w:val="00087E09"/>
    <w:rsid w:val="00087FA3"/>
    <w:rsid w:val="00090485"/>
    <w:rsid w:val="0009100F"/>
    <w:rsid w:val="00091116"/>
    <w:rsid w:val="0009344C"/>
    <w:rsid w:val="00095732"/>
    <w:rsid w:val="00095C01"/>
    <w:rsid w:val="00096F4E"/>
    <w:rsid w:val="00096F7C"/>
    <w:rsid w:val="00097199"/>
    <w:rsid w:val="000A002D"/>
    <w:rsid w:val="000A1070"/>
    <w:rsid w:val="000A1A13"/>
    <w:rsid w:val="000A1E4A"/>
    <w:rsid w:val="000A200C"/>
    <w:rsid w:val="000A24B1"/>
    <w:rsid w:val="000A380B"/>
    <w:rsid w:val="000A3A30"/>
    <w:rsid w:val="000A4D8C"/>
    <w:rsid w:val="000A5231"/>
    <w:rsid w:val="000A5ADD"/>
    <w:rsid w:val="000A5BD7"/>
    <w:rsid w:val="000A5E76"/>
    <w:rsid w:val="000A62AE"/>
    <w:rsid w:val="000A6336"/>
    <w:rsid w:val="000A68C5"/>
    <w:rsid w:val="000A6E6E"/>
    <w:rsid w:val="000A72F8"/>
    <w:rsid w:val="000A7D43"/>
    <w:rsid w:val="000B195A"/>
    <w:rsid w:val="000B2E14"/>
    <w:rsid w:val="000B34A4"/>
    <w:rsid w:val="000B4DE7"/>
    <w:rsid w:val="000B53EF"/>
    <w:rsid w:val="000B5A5E"/>
    <w:rsid w:val="000B6AE8"/>
    <w:rsid w:val="000B708E"/>
    <w:rsid w:val="000C01DB"/>
    <w:rsid w:val="000C0CC1"/>
    <w:rsid w:val="000C17BE"/>
    <w:rsid w:val="000C3F49"/>
    <w:rsid w:val="000C4E79"/>
    <w:rsid w:val="000C5869"/>
    <w:rsid w:val="000C7785"/>
    <w:rsid w:val="000C7C2A"/>
    <w:rsid w:val="000D08A8"/>
    <w:rsid w:val="000D0D31"/>
    <w:rsid w:val="000D1AF1"/>
    <w:rsid w:val="000D1C6E"/>
    <w:rsid w:val="000D1F80"/>
    <w:rsid w:val="000D26E8"/>
    <w:rsid w:val="000D2C50"/>
    <w:rsid w:val="000D321B"/>
    <w:rsid w:val="000D3D86"/>
    <w:rsid w:val="000D41F0"/>
    <w:rsid w:val="000D59A5"/>
    <w:rsid w:val="000D5FB6"/>
    <w:rsid w:val="000D672C"/>
    <w:rsid w:val="000D7964"/>
    <w:rsid w:val="000E03B7"/>
    <w:rsid w:val="000E03D2"/>
    <w:rsid w:val="000E139E"/>
    <w:rsid w:val="000E181D"/>
    <w:rsid w:val="000E37A9"/>
    <w:rsid w:val="000E38E8"/>
    <w:rsid w:val="000E3CBA"/>
    <w:rsid w:val="000E42CC"/>
    <w:rsid w:val="000E6A83"/>
    <w:rsid w:val="000E7189"/>
    <w:rsid w:val="000F0476"/>
    <w:rsid w:val="000F1147"/>
    <w:rsid w:val="000F1868"/>
    <w:rsid w:val="000F228D"/>
    <w:rsid w:val="000F2854"/>
    <w:rsid w:val="000F30FD"/>
    <w:rsid w:val="000F3457"/>
    <w:rsid w:val="000F3CC7"/>
    <w:rsid w:val="000F3EB7"/>
    <w:rsid w:val="000F3F9D"/>
    <w:rsid w:val="000F47E7"/>
    <w:rsid w:val="000F4E7F"/>
    <w:rsid w:val="000F5DED"/>
    <w:rsid w:val="000F5E0B"/>
    <w:rsid w:val="000F65B2"/>
    <w:rsid w:val="000F6B55"/>
    <w:rsid w:val="000F7126"/>
    <w:rsid w:val="000F7797"/>
    <w:rsid w:val="000F7D0E"/>
    <w:rsid w:val="000F7EB5"/>
    <w:rsid w:val="0010004B"/>
    <w:rsid w:val="001029FD"/>
    <w:rsid w:val="00102E92"/>
    <w:rsid w:val="001036EE"/>
    <w:rsid w:val="00103C83"/>
    <w:rsid w:val="001041C9"/>
    <w:rsid w:val="001041EB"/>
    <w:rsid w:val="00104963"/>
    <w:rsid w:val="001050C1"/>
    <w:rsid w:val="00105112"/>
    <w:rsid w:val="00106383"/>
    <w:rsid w:val="001063D4"/>
    <w:rsid w:val="001070DE"/>
    <w:rsid w:val="00107765"/>
    <w:rsid w:val="0010779F"/>
    <w:rsid w:val="001101D3"/>
    <w:rsid w:val="00110749"/>
    <w:rsid w:val="00111477"/>
    <w:rsid w:val="0011238C"/>
    <w:rsid w:val="00114878"/>
    <w:rsid w:val="00114992"/>
    <w:rsid w:val="00114CF2"/>
    <w:rsid w:val="00115521"/>
    <w:rsid w:val="0011571F"/>
    <w:rsid w:val="00115878"/>
    <w:rsid w:val="00115A88"/>
    <w:rsid w:val="00117177"/>
    <w:rsid w:val="001173DF"/>
    <w:rsid w:val="001174F3"/>
    <w:rsid w:val="00117566"/>
    <w:rsid w:val="001201AD"/>
    <w:rsid w:val="001204D0"/>
    <w:rsid w:val="00120AE7"/>
    <w:rsid w:val="00121285"/>
    <w:rsid w:val="00121CD2"/>
    <w:rsid w:val="00121FAC"/>
    <w:rsid w:val="001223AA"/>
    <w:rsid w:val="001245BC"/>
    <w:rsid w:val="00125284"/>
    <w:rsid w:val="00126238"/>
    <w:rsid w:val="00126928"/>
    <w:rsid w:val="00126B2E"/>
    <w:rsid w:val="00127488"/>
    <w:rsid w:val="001309EC"/>
    <w:rsid w:val="00131732"/>
    <w:rsid w:val="00133463"/>
    <w:rsid w:val="00134621"/>
    <w:rsid w:val="00136043"/>
    <w:rsid w:val="0013605D"/>
    <w:rsid w:val="00136AFE"/>
    <w:rsid w:val="00137011"/>
    <w:rsid w:val="00137098"/>
    <w:rsid w:val="0013723A"/>
    <w:rsid w:val="001414F2"/>
    <w:rsid w:val="00142B4F"/>
    <w:rsid w:val="00142D2F"/>
    <w:rsid w:val="0014403B"/>
    <w:rsid w:val="00145533"/>
    <w:rsid w:val="00145EAD"/>
    <w:rsid w:val="0014663D"/>
    <w:rsid w:val="001501C0"/>
    <w:rsid w:val="001512E2"/>
    <w:rsid w:val="00151CF4"/>
    <w:rsid w:val="00152246"/>
    <w:rsid w:val="0015251D"/>
    <w:rsid w:val="0015256B"/>
    <w:rsid w:val="00152CA9"/>
    <w:rsid w:val="00152D5F"/>
    <w:rsid w:val="00153131"/>
    <w:rsid w:val="001531DE"/>
    <w:rsid w:val="0015398B"/>
    <w:rsid w:val="0015535B"/>
    <w:rsid w:val="0015555D"/>
    <w:rsid w:val="00155979"/>
    <w:rsid w:val="00155D32"/>
    <w:rsid w:val="00155F6C"/>
    <w:rsid w:val="00156184"/>
    <w:rsid w:val="00156624"/>
    <w:rsid w:val="00156D1C"/>
    <w:rsid w:val="001571B0"/>
    <w:rsid w:val="0015735E"/>
    <w:rsid w:val="001574C3"/>
    <w:rsid w:val="001578DD"/>
    <w:rsid w:val="00157BF8"/>
    <w:rsid w:val="0016017D"/>
    <w:rsid w:val="00161BC2"/>
    <w:rsid w:val="00162639"/>
    <w:rsid w:val="00162A39"/>
    <w:rsid w:val="001630FD"/>
    <w:rsid w:val="0016397D"/>
    <w:rsid w:val="00163BD1"/>
    <w:rsid w:val="00165303"/>
    <w:rsid w:val="0016530E"/>
    <w:rsid w:val="00165313"/>
    <w:rsid w:val="001653A7"/>
    <w:rsid w:val="00165539"/>
    <w:rsid w:val="00165750"/>
    <w:rsid w:val="00166983"/>
    <w:rsid w:val="00166A34"/>
    <w:rsid w:val="00167304"/>
    <w:rsid w:val="001700A4"/>
    <w:rsid w:val="00170559"/>
    <w:rsid w:val="00173965"/>
    <w:rsid w:val="00174080"/>
    <w:rsid w:val="001740F1"/>
    <w:rsid w:val="00174271"/>
    <w:rsid w:val="00174B43"/>
    <w:rsid w:val="00174E1A"/>
    <w:rsid w:val="001750AA"/>
    <w:rsid w:val="001755E2"/>
    <w:rsid w:val="00175719"/>
    <w:rsid w:val="0017633B"/>
    <w:rsid w:val="00176963"/>
    <w:rsid w:val="00176EA2"/>
    <w:rsid w:val="001776BC"/>
    <w:rsid w:val="00177765"/>
    <w:rsid w:val="00180177"/>
    <w:rsid w:val="00180442"/>
    <w:rsid w:val="001830B3"/>
    <w:rsid w:val="0018476F"/>
    <w:rsid w:val="00184FA7"/>
    <w:rsid w:val="001854CA"/>
    <w:rsid w:val="00186019"/>
    <w:rsid w:val="00186384"/>
    <w:rsid w:val="001867F4"/>
    <w:rsid w:val="001875AF"/>
    <w:rsid w:val="001900B4"/>
    <w:rsid w:val="001916DA"/>
    <w:rsid w:val="00191F3D"/>
    <w:rsid w:val="001928DE"/>
    <w:rsid w:val="00192EEE"/>
    <w:rsid w:val="00192F89"/>
    <w:rsid w:val="001936F5"/>
    <w:rsid w:val="00193A98"/>
    <w:rsid w:val="00195985"/>
    <w:rsid w:val="001961F9"/>
    <w:rsid w:val="001970FD"/>
    <w:rsid w:val="0019713C"/>
    <w:rsid w:val="0019736C"/>
    <w:rsid w:val="00197DE7"/>
    <w:rsid w:val="001A030F"/>
    <w:rsid w:val="001A1358"/>
    <w:rsid w:val="001A1B0C"/>
    <w:rsid w:val="001A28B7"/>
    <w:rsid w:val="001A29DF"/>
    <w:rsid w:val="001A2AF9"/>
    <w:rsid w:val="001A2FC6"/>
    <w:rsid w:val="001A31C8"/>
    <w:rsid w:val="001A34D0"/>
    <w:rsid w:val="001A3F03"/>
    <w:rsid w:val="001A3FB7"/>
    <w:rsid w:val="001A49CC"/>
    <w:rsid w:val="001A57CB"/>
    <w:rsid w:val="001A62CD"/>
    <w:rsid w:val="001A6697"/>
    <w:rsid w:val="001B1406"/>
    <w:rsid w:val="001B1988"/>
    <w:rsid w:val="001B248F"/>
    <w:rsid w:val="001B26AF"/>
    <w:rsid w:val="001B498A"/>
    <w:rsid w:val="001B5A68"/>
    <w:rsid w:val="001B6B02"/>
    <w:rsid w:val="001B7984"/>
    <w:rsid w:val="001B7D25"/>
    <w:rsid w:val="001C0370"/>
    <w:rsid w:val="001C09D3"/>
    <w:rsid w:val="001C0CB4"/>
    <w:rsid w:val="001C1331"/>
    <w:rsid w:val="001C1845"/>
    <w:rsid w:val="001C1E8D"/>
    <w:rsid w:val="001C1F90"/>
    <w:rsid w:val="001C42AE"/>
    <w:rsid w:val="001C4E47"/>
    <w:rsid w:val="001C4FB7"/>
    <w:rsid w:val="001C560A"/>
    <w:rsid w:val="001C56C1"/>
    <w:rsid w:val="001C6BD6"/>
    <w:rsid w:val="001D0CA9"/>
    <w:rsid w:val="001D0DC0"/>
    <w:rsid w:val="001D1051"/>
    <w:rsid w:val="001D1D9E"/>
    <w:rsid w:val="001D1DF2"/>
    <w:rsid w:val="001D22E5"/>
    <w:rsid w:val="001D2390"/>
    <w:rsid w:val="001D2482"/>
    <w:rsid w:val="001D5741"/>
    <w:rsid w:val="001D5E96"/>
    <w:rsid w:val="001D6109"/>
    <w:rsid w:val="001D6506"/>
    <w:rsid w:val="001D66F7"/>
    <w:rsid w:val="001E0494"/>
    <w:rsid w:val="001E0894"/>
    <w:rsid w:val="001E11CF"/>
    <w:rsid w:val="001E19B2"/>
    <w:rsid w:val="001E2BCC"/>
    <w:rsid w:val="001E2CAF"/>
    <w:rsid w:val="001E3159"/>
    <w:rsid w:val="001E33D9"/>
    <w:rsid w:val="001E38EC"/>
    <w:rsid w:val="001E4A9B"/>
    <w:rsid w:val="001E5353"/>
    <w:rsid w:val="001E53EB"/>
    <w:rsid w:val="001E5C7F"/>
    <w:rsid w:val="001E623E"/>
    <w:rsid w:val="001E66A5"/>
    <w:rsid w:val="001E7B71"/>
    <w:rsid w:val="001F03F5"/>
    <w:rsid w:val="001F1276"/>
    <w:rsid w:val="001F14A7"/>
    <w:rsid w:val="001F17BE"/>
    <w:rsid w:val="001F2CD1"/>
    <w:rsid w:val="001F2EE2"/>
    <w:rsid w:val="001F302C"/>
    <w:rsid w:val="001F378D"/>
    <w:rsid w:val="001F3F2C"/>
    <w:rsid w:val="001F4738"/>
    <w:rsid w:val="001F5A85"/>
    <w:rsid w:val="001F5D7F"/>
    <w:rsid w:val="001F606E"/>
    <w:rsid w:val="001F6543"/>
    <w:rsid w:val="001F6C9C"/>
    <w:rsid w:val="001F7B43"/>
    <w:rsid w:val="001F7B5B"/>
    <w:rsid w:val="001F7E05"/>
    <w:rsid w:val="00200DE6"/>
    <w:rsid w:val="002011DC"/>
    <w:rsid w:val="00202168"/>
    <w:rsid w:val="00202B6D"/>
    <w:rsid w:val="002038DF"/>
    <w:rsid w:val="00204714"/>
    <w:rsid w:val="002047B1"/>
    <w:rsid w:val="0020522C"/>
    <w:rsid w:val="00205D90"/>
    <w:rsid w:val="002061A3"/>
    <w:rsid w:val="002068D2"/>
    <w:rsid w:val="00206EA9"/>
    <w:rsid w:val="00207D89"/>
    <w:rsid w:val="002103CE"/>
    <w:rsid w:val="002112EE"/>
    <w:rsid w:val="00211C76"/>
    <w:rsid w:val="00211E07"/>
    <w:rsid w:val="0021261D"/>
    <w:rsid w:val="00212877"/>
    <w:rsid w:val="0021439D"/>
    <w:rsid w:val="002148B4"/>
    <w:rsid w:val="0021528B"/>
    <w:rsid w:val="0021539B"/>
    <w:rsid w:val="00216432"/>
    <w:rsid w:val="0021723A"/>
    <w:rsid w:val="00220AEC"/>
    <w:rsid w:val="00220ED0"/>
    <w:rsid w:val="00222A0A"/>
    <w:rsid w:val="00222ABA"/>
    <w:rsid w:val="00222C37"/>
    <w:rsid w:val="00222C4D"/>
    <w:rsid w:val="00223E36"/>
    <w:rsid w:val="0022458C"/>
    <w:rsid w:val="00225217"/>
    <w:rsid w:val="0022536A"/>
    <w:rsid w:val="002254CF"/>
    <w:rsid w:val="00225984"/>
    <w:rsid w:val="00226233"/>
    <w:rsid w:val="002262A4"/>
    <w:rsid w:val="002268C2"/>
    <w:rsid w:val="00226DBA"/>
    <w:rsid w:val="00226E33"/>
    <w:rsid w:val="002300B0"/>
    <w:rsid w:val="0023075F"/>
    <w:rsid w:val="002308CA"/>
    <w:rsid w:val="00230B0A"/>
    <w:rsid w:val="002313DF"/>
    <w:rsid w:val="002317F6"/>
    <w:rsid w:val="0023185E"/>
    <w:rsid w:val="00231948"/>
    <w:rsid w:val="00231EAB"/>
    <w:rsid w:val="002326FF"/>
    <w:rsid w:val="00232B01"/>
    <w:rsid w:val="00232DBA"/>
    <w:rsid w:val="00233957"/>
    <w:rsid w:val="002340C1"/>
    <w:rsid w:val="002354DE"/>
    <w:rsid w:val="00235DFF"/>
    <w:rsid w:val="00236471"/>
    <w:rsid w:val="0023687C"/>
    <w:rsid w:val="00236A61"/>
    <w:rsid w:val="00236E81"/>
    <w:rsid w:val="002378F0"/>
    <w:rsid w:val="00237EC1"/>
    <w:rsid w:val="00240693"/>
    <w:rsid w:val="00240BF4"/>
    <w:rsid w:val="00241136"/>
    <w:rsid w:val="002416B8"/>
    <w:rsid w:val="00241FA4"/>
    <w:rsid w:val="00242EEE"/>
    <w:rsid w:val="00243DB7"/>
    <w:rsid w:val="00244085"/>
    <w:rsid w:val="00244145"/>
    <w:rsid w:val="002453D5"/>
    <w:rsid w:val="00245A1F"/>
    <w:rsid w:val="0024649D"/>
    <w:rsid w:val="00247019"/>
    <w:rsid w:val="002472D1"/>
    <w:rsid w:val="0025057E"/>
    <w:rsid w:val="0025181B"/>
    <w:rsid w:val="00253388"/>
    <w:rsid w:val="002539ED"/>
    <w:rsid w:val="00253BE5"/>
    <w:rsid w:val="00253F67"/>
    <w:rsid w:val="00254352"/>
    <w:rsid w:val="00255647"/>
    <w:rsid w:val="0025683B"/>
    <w:rsid w:val="00256915"/>
    <w:rsid w:val="002571F9"/>
    <w:rsid w:val="00257496"/>
    <w:rsid w:val="00257544"/>
    <w:rsid w:val="00257898"/>
    <w:rsid w:val="00257E94"/>
    <w:rsid w:val="0026029E"/>
    <w:rsid w:val="002604C9"/>
    <w:rsid w:val="00260A19"/>
    <w:rsid w:val="00260ECE"/>
    <w:rsid w:val="00260EF1"/>
    <w:rsid w:val="002628FA"/>
    <w:rsid w:val="00263198"/>
    <w:rsid w:val="00263AD4"/>
    <w:rsid w:val="002644F5"/>
    <w:rsid w:val="00264F40"/>
    <w:rsid w:val="00265959"/>
    <w:rsid w:val="00266453"/>
    <w:rsid w:val="00266917"/>
    <w:rsid w:val="002674B4"/>
    <w:rsid w:val="0026765B"/>
    <w:rsid w:val="00267F45"/>
    <w:rsid w:val="002700A1"/>
    <w:rsid w:val="00270817"/>
    <w:rsid w:val="00270AD6"/>
    <w:rsid w:val="00270E74"/>
    <w:rsid w:val="00270FE8"/>
    <w:rsid w:val="0027111E"/>
    <w:rsid w:val="00271348"/>
    <w:rsid w:val="002714E3"/>
    <w:rsid w:val="002715BF"/>
    <w:rsid w:val="0027193D"/>
    <w:rsid w:val="00272172"/>
    <w:rsid w:val="002721DA"/>
    <w:rsid w:val="0027433C"/>
    <w:rsid w:val="00274D97"/>
    <w:rsid w:val="00275CC7"/>
    <w:rsid w:val="0027696D"/>
    <w:rsid w:val="0028021B"/>
    <w:rsid w:val="0028066B"/>
    <w:rsid w:val="002809F9"/>
    <w:rsid w:val="00280BF6"/>
    <w:rsid w:val="00281F1A"/>
    <w:rsid w:val="00281F83"/>
    <w:rsid w:val="00282CF0"/>
    <w:rsid w:val="0028357A"/>
    <w:rsid w:val="00283F91"/>
    <w:rsid w:val="002850D7"/>
    <w:rsid w:val="0028530A"/>
    <w:rsid w:val="002860E1"/>
    <w:rsid w:val="00286408"/>
    <w:rsid w:val="00286821"/>
    <w:rsid w:val="00286B3D"/>
    <w:rsid w:val="00286DAB"/>
    <w:rsid w:val="00287298"/>
    <w:rsid w:val="002873CA"/>
    <w:rsid w:val="002901F8"/>
    <w:rsid w:val="00291B8C"/>
    <w:rsid w:val="00292C2F"/>
    <w:rsid w:val="00293613"/>
    <w:rsid w:val="00294D28"/>
    <w:rsid w:val="002951FE"/>
    <w:rsid w:val="00295700"/>
    <w:rsid w:val="002967EB"/>
    <w:rsid w:val="0029684B"/>
    <w:rsid w:val="00296A3F"/>
    <w:rsid w:val="00296C1C"/>
    <w:rsid w:val="00296C2E"/>
    <w:rsid w:val="00297036"/>
    <w:rsid w:val="002970DA"/>
    <w:rsid w:val="00297AAE"/>
    <w:rsid w:val="002A005B"/>
    <w:rsid w:val="002A0289"/>
    <w:rsid w:val="002A0C69"/>
    <w:rsid w:val="002A109A"/>
    <w:rsid w:val="002A1226"/>
    <w:rsid w:val="002A19FB"/>
    <w:rsid w:val="002A1A56"/>
    <w:rsid w:val="002A2ED3"/>
    <w:rsid w:val="002A366F"/>
    <w:rsid w:val="002A3904"/>
    <w:rsid w:val="002A4180"/>
    <w:rsid w:val="002A4B3D"/>
    <w:rsid w:val="002A5344"/>
    <w:rsid w:val="002A5774"/>
    <w:rsid w:val="002A6202"/>
    <w:rsid w:val="002A7075"/>
    <w:rsid w:val="002A77A2"/>
    <w:rsid w:val="002B0457"/>
    <w:rsid w:val="002B0BE7"/>
    <w:rsid w:val="002B1152"/>
    <w:rsid w:val="002B1A1E"/>
    <w:rsid w:val="002B1C44"/>
    <w:rsid w:val="002B20B6"/>
    <w:rsid w:val="002B2E6B"/>
    <w:rsid w:val="002B3376"/>
    <w:rsid w:val="002B34EC"/>
    <w:rsid w:val="002B3DF8"/>
    <w:rsid w:val="002B4DB3"/>
    <w:rsid w:val="002B4E3B"/>
    <w:rsid w:val="002B609A"/>
    <w:rsid w:val="002B60B6"/>
    <w:rsid w:val="002B66B2"/>
    <w:rsid w:val="002B69B4"/>
    <w:rsid w:val="002B71A5"/>
    <w:rsid w:val="002C04D1"/>
    <w:rsid w:val="002C0FBC"/>
    <w:rsid w:val="002C1A42"/>
    <w:rsid w:val="002C24B8"/>
    <w:rsid w:val="002C2A8E"/>
    <w:rsid w:val="002C38E8"/>
    <w:rsid w:val="002C3BDD"/>
    <w:rsid w:val="002C4175"/>
    <w:rsid w:val="002C4BED"/>
    <w:rsid w:val="002C6585"/>
    <w:rsid w:val="002C6BE0"/>
    <w:rsid w:val="002C6D0A"/>
    <w:rsid w:val="002C7061"/>
    <w:rsid w:val="002C79AD"/>
    <w:rsid w:val="002C7F52"/>
    <w:rsid w:val="002D0334"/>
    <w:rsid w:val="002D106E"/>
    <w:rsid w:val="002D1B57"/>
    <w:rsid w:val="002D2345"/>
    <w:rsid w:val="002D2BCE"/>
    <w:rsid w:val="002D39DA"/>
    <w:rsid w:val="002D45F9"/>
    <w:rsid w:val="002D462B"/>
    <w:rsid w:val="002D4BBC"/>
    <w:rsid w:val="002D5273"/>
    <w:rsid w:val="002D5C44"/>
    <w:rsid w:val="002D5D2A"/>
    <w:rsid w:val="002D6563"/>
    <w:rsid w:val="002D6929"/>
    <w:rsid w:val="002D7FA6"/>
    <w:rsid w:val="002E1624"/>
    <w:rsid w:val="002E1F65"/>
    <w:rsid w:val="002E2248"/>
    <w:rsid w:val="002E2A25"/>
    <w:rsid w:val="002E2DBC"/>
    <w:rsid w:val="002E3DC7"/>
    <w:rsid w:val="002E43E1"/>
    <w:rsid w:val="002E4678"/>
    <w:rsid w:val="002E50A2"/>
    <w:rsid w:val="002E5C72"/>
    <w:rsid w:val="002E665F"/>
    <w:rsid w:val="002E6A4C"/>
    <w:rsid w:val="002E6CD0"/>
    <w:rsid w:val="002E6F9C"/>
    <w:rsid w:val="002E7464"/>
    <w:rsid w:val="002E7D37"/>
    <w:rsid w:val="002E7E94"/>
    <w:rsid w:val="002F0227"/>
    <w:rsid w:val="002F0619"/>
    <w:rsid w:val="002F18B2"/>
    <w:rsid w:val="002F24CB"/>
    <w:rsid w:val="002F2AAE"/>
    <w:rsid w:val="002F3398"/>
    <w:rsid w:val="002F33EA"/>
    <w:rsid w:val="002F3499"/>
    <w:rsid w:val="002F3DD9"/>
    <w:rsid w:val="002F44CD"/>
    <w:rsid w:val="002F459D"/>
    <w:rsid w:val="002F475F"/>
    <w:rsid w:val="002F4878"/>
    <w:rsid w:val="002F4CE0"/>
    <w:rsid w:val="002F4EBC"/>
    <w:rsid w:val="002F5881"/>
    <w:rsid w:val="002F5E76"/>
    <w:rsid w:val="002F628A"/>
    <w:rsid w:val="002F6C6E"/>
    <w:rsid w:val="002F790D"/>
    <w:rsid w:val="002F7E3E"/>
    <w:rsid w:val="002F7F46"/>
    <w:rsid w:val="00300421"/>
    <w:rsid w:val="00300955"/>
    <w:rsid w:val="00300C9F"/>
    <w:rsid w:val="00301E3E"/>
    <w:rsid w:val="00302283"/>
    <w:rsid w:val="00303054"/>
    <w:rsid w:val="00303F41"/>
    <w:rsid w:val="00304769"/>
    <w:rsid w:val="003053E2"/>
    <w:rsid w:val="00305E4F"/>
    <w:rsid w:val="00305F8B"/>
    <w:rsid w:val="00306B4E"/>
    <w:rsid w:val="00307588"/>
    <w:rsid w:val="00310FCF"/>
    <w:rsid w:val="003117B7"/>
    <w:rsid w:val="00311902"/>
    <w:rsid w:val="00311D69"/>
    <w:rsid w:val="00313E44"/>
    <w:rsid w:val="00313E71"/>
    <w:rsid w:val="003144CA"/>
    <w:rsid w:val="003149EE"/>
    <w:rsid w:val="00314D45"/>
    <w:rsid w:val="00315DFB"/>
    <w:rsid w:val="00316198"/>
    <w:rsid w:val="00316F2A"/>
    <w:rsid w:val="0032040B"/>
    <w:rsid w:val="003210CA"/>
    <w:rsid w:val="00321AE7"/>
    <w:rsid w:val="003223FA"/>
    <w:rsid w:val="003226CE"/>
    <w:rsid w:val="00322B50"/>
    <w:rsid w:val="00322E15"/>
    <w:rsid w:val="003234DF"/>
    <w:rsid w:val="00323A76"/>
    <w:rsid w:val="003245EB"/>
    <w:rsid w:val="0032465A"/>
    <w:rsid w:val="00325011"/>
    <w:rsid w:val="003254A6"/>
    <w:rsid w:val="00325600"/>
    <w:rsid w:val="003262E5"/>
    <w:rsid w:val="00326721"/>
    <w:rsid w:val="00326751"/>
    <w:rsid w:val="00326FF5"/>
    <w:rsid w:val="003275E6"/>
    <w:rsid w:val="003278D1"/>
    <w:rsid w:val="00327A2E"/>
    <w:rsid w:val="003303A4"/>
    <w:rsid w:val="003306EB"/>
    <w:rsid w:val="00330B1D"/>
    <w:rsid w:val="00332727"/>
    <w:rsid w:val="00333388"/>
    <w:rsid w:val="0033355B"/>
    <w:rsid w:val="0033381E"/>
    <w:rsid w:val="00333C0D"/>
    <w:rsid w:val="003349A7"/>
    <w:rsid w:val="00334C2B"/>
    <w:rsid w:val="00334DF9"/>
    <w:rsid w:val="00334E8D"/>
    <w:rsid w:val="00334FDB"/>
    <w:rsid w:val="003353C7"/>
    <w:rsid w:val="00335AB7"/>
    <w:rsid w:val="00335B2B"/>
    <w:rsid w:val="00335D47"/>
    <w:rsid w:val="00335D8C"/>
    <w:rsid w:val="0033641A"/>
    <w:rsid w:val="00336856"/>
    <w:rsid w:val="00336E13"/>
    <w:rsid w:val="00337BDC"/>
    <w:rsid w:val="00337F28"/>
    <w:rsid w:val="003403C7"/>
    <w:rsid w:val="003418CC"/>
    <w:rsid w:val="00342013"/>
    <w:rsid w:val="00342730"/>
    <w:rsid w:val="00343944"/>
    <w:rsid w:val="00343EA2"/>
    <w:rsid w:val="00344128"/>
    <w:rsid w:val="003454D0"/>
    <w:rsid w:val="003457A5"/>
    <w:rsid w:val="00346680"/>
    <w:rsid w:val="00346D23"/>
    <w:rsid w:val="00347452"/>
    <w:rsid w:val="00347D87"/>
    <w:rsid w:val="003500A5"/>
    <w:rsid w:val="003502D3"/>
    <w:rsid w:val="0035054E"/>
    <w:rsid w:val="00350CE3"/>
    <w:rsid w:val="00351403"/>
    <w:rsid w:val="0035187C"/>
    <w:rsid w:val="003520B4"/>
    <w:rsid w:val="003530E8"/>
    <w:rsid w:val="00353B35"/>
    <w:rsid w:val="003541C7"/>
    <w:rsid w:val="003543B4"/>
    <w:rsid w:val="00354532"/>
    <w:rsid w:val="003547B7"/>
    <w:rsid w:val="0035606F"/>
    <w:rsid w:val="00356180"/>
    <w:rsid w:val="00356889"/>
    <w:rsid w:val="0035697E"/>
    <w:rsid w:val="00356C7E"/>
    <w:rsid w:val="0036081E"/>
    <w:rsid w:val="00360B75"/>
    <w:rsid w:val="00361043"/>
    <w:rsid w:val="00361D5F"/>
    <w:rsid w:val="00361EA8"/>
    <w:rsid w:val="0036274A"/>
    <w:rsid w:val="00362C1D"/>
    <w:rsid w:val="00362C2E"/>
    <w:rsid w:val="003634C7"/>
    <w:rsid w:val="0036394F"/>
    <w:rsid w:val="003647B6"/>
    <w:rsid w:val="003649E7"/>
    <w:rsid w:val="0036520B"/>
    <w:rsid w:val="0036576A"/>
    <w:rsid w:val="0036688C"/>
    <w:rsid w:val="003671DB"/>
    <w:rsid w:val="00367253"/>
    <w:rsid w:val="00367478"/>
    <w:rsid w:val="00367A92"/>
    <w:rsid w:val="00370220"/>
    <w:rsid w:val="003704F4"/>
    <w:rsid w:val="00370A0D"/>
    <w:rsid w:val="003712B0"/>
    <w:rsid w:val="003712DB"/>
    <w:rsid w:val="003719F0"/>
    <w:rsid w:val="00371F83"/>
    <w:rsid w:val="0037221A"/>
    <w:rsid w:val="0037283C"/>
    <w:rsid w:val="00372C2F"/>
    <w:rsid w:val="00373DE1"/>
    <w:rsid w:val="00374804"/>
    <w:rsid w:val="00374966"/>
    <w:rsid w:val="003755C5"/>
    <w:rsid w:val="003758B6"/>
    <w:rsid w:val="00376608"/>
    <w:rsid w:val="0037701D"/>
    <w:rsid w:val="003775B8"/>
    <w:rsid w:val="00377FFB"/>
    <w:rsid w:val="00380131"/>
    <w:rsid w:val="00380D1E"/>
    <w:rsid w:val="00380D37"/>
    <w:rsid w:val="00382DDF"/>
    <w:rsid w:val="00383655"/>
    <w:rsid w:val="00383678"/>
    <w:rsid w:val="00383ED8"/>
    <w:rsid w:val="00383ED9"/>
    <w:rsid w:val="003842D9"/>
    <w:rsid w:val="00384904"/>
    <w:rsid w:val="003853CB"/>
    <w:rsid w:val="003856FA"/>
    <w:rsid w:val="00385ABB"/>
    <w:rsid w:val="003875A7"/>
    <w:rsid w:val="00387C7F"/>
    <w:rsid w:val="00387F92"/>
    <w:rsid w:val="0039071E"/>
    <w:rsid w:val="00390B4C"/>
    <w:rsid w:val="00390E38"/>
    <w:rsid w:val="00392907"/>
    <w:rsid w:val="00392AAF"/>
    <w:rsid w:val="00392C8B"/>
    <w:rsid w:val="003937A5"/>
    <w:rsid w:val="00393830"/>
    <w:rsid w:val="0039398A"/>
    <w:rsid w:val="00394294"/>
    <w:rsid w:val="003948F4"/>
    <w:rsid w:val="00394EC0"/>
    <w:rsid w:val="00395561"/>
    <w:rsid w:val="003956AC"/>
    <w:rsid w:val="00395848"/>
    <w:rsid w:val="00395984"/>
    <w:rsid w:val="003963BF"/>
    <w:rsid w:val="00397C5C"/>
    <w:rsid w:val="003A03CE"/>
    <w:rsid w:val="003A055D"/>
    <w:rsid w:val="003A0797"/>
    <w:rsid w:val="003A0FA6"/>
    <w:rsid w:val="003A1190"/>
    <w:rsid w:val="003A1270"/>
    <w:rsid w:val="003A17F9"/>
    <w:rsid w:val="003A190F"/>
    <w:rsid w:val="003A1F09"/>
    <w:rsid w:val="003A1FEC"/>
    <w:rsid w:val="003A1FFD"/>
    <w:rsid w:val="003A21D6"/>
    <w:rsid w:val="003A2281"/>
    <w:rsid w:val="003A3187"/>
    <w:rsid w:val="003A3284"/>
    <w:rsid w:val="003A37F0"/>
    <w:rsid w:val="003A3FF4"/>
    <w:rsid w:val="003A4472"/>
    <w:rsid w:val="003A4BB0"/>
    <w:rsid w:val="003A53C4"/>
    <w:rsid w:val="003A55BB"/>
    <w:rsid w:val="003A68DF"/>
    <w:rsid w:val="003A7A63"/>
    <w:rsid w:val="003B0FBC"/>
    <w:rsid w:val="003B14BE"/>
    <w:rsid w:val="003B164F"/>
    <w:rsid w:val="003B1A98"/>
    <w:rsid w:val="003B1C6F"/>
    <w:rsid w:val="003B28CC"/>
    <w:rsid w:val="003B3836"/>
    <w:rsid w:val="003B3B6B"/>
    <w:rsid w:val="003B4EA1"/>
    <w:rsid w:val="003B60D7"/>
    <w:rsid w:val="003B6875"/>
    <w:rsid w:val="003B6A1C"/>
    <w:rsid w:val="003B7154"/>
    <w:rsid w:val="003B727E"/>
    <w:rsid w:val="003B78FE"/>
    <w:rsid w:val="003B7CC1"/>
    <w:rsid w:val="003B7D34"/>
    <w:rsid w:val="003C0C99"/>
    <w:rsid w:val="003C0CB1"/>
    <w:rsid w:val="003C1A63"/>
    <w:rsid w:val="003C275D"/>
    <w:rsid w:val="003C338F"/>
    <w:rsid w:val="003C3B8F"/>
    <w:rsid w:val="003C5BB1"/>
    <w:rsid w:val="003C718E"/>
    <w:rsid w:val="003C7512"/>
    <w:rsid w:val="003C7D89"/>
    <w:rsid w:val="003D03E2"/>
    <w:rsid w:val="003D0D63"/>
    <w:rsid w:val="003D0F83"/>
    <w:rsid w:val="003D1642"/>
    <w:rsid w:val="003D16D2"/>
    <w:rsid w:val="003D189C"/>
    <w:rsid w:val="003D1BE6"/>
    <w:rsid w:val="003D1FF5"/>
    <w:rsid w:val="003D2452"/>
    <w:rsid w:val="003D2737"/>
    <w:rsid w:val="003D27AF"/>
    <w:rsid w:val="003D34F3"/>
    <w:rsid w:val="003D38BD"/>
    <w:rsid w:val="003D3B1E"/>
    <w:rsid w:val="003D3E79"/>
    <w:rsid w:val="003D58B1"/>
    <w:rsid w:val="003D5917"/>
    <w:rsid w:val="003D708F"/>
    <w:rsid w:val="003D7FD5"/>
    <w:rsid w:val="003E08B5"/>
    <w:rsid w:val="003E0D04"/>
    <w:rsid w:val="003E1052"/>
    <w:rsid w:val="003E152D"/>
    <w:rsid w:val="003E1893"/>
    <w:rsid w:val="003E1B09"/>
    <w:rsid w:val="003E2F4C"/>
    <w:rsid w:val="003E391C"/>
    <w:rsid w:val="003E3EBE"/>
    <w:rsid w:val="003E44D7"/>
    <w:rsid w:val="003E4975"/>
    <w:rsid w:val="003E5B14"/>
    <w:rsid w:val="003E7802"/>
    <w:rsid w:val="003E798A"/>
    <w:rsid w:val="003F09E7"/>
    <w:rsid w:val="003F3090"/>
    <w:rsid w:val="003F36C4"/>
    <w:rsid w:val="003F4E3B"/>
    <w:rsid w:val="003F5ABC"/>
    <w:rsid w:val="003F6DA0"/>
    <w:rsid w:val="003F79BD"/>
    <w:rsid w:val="0040015D"/>
    <w:rsid w:val="0040066C"/>
    <w:rsid w:val="0040159A"/>
    <w:rsid w:val="004041AA"/>
    <w:rsid w:val="004046CB"/>
    <w:rsid w:val="00404C6D"/>
    <w:rsid w:val="00405006"/>
    <w:rsid w:val="004054D8"/>
    <w:rsid w:val="00405737"/>
    <w:rsid w:val="004066E2"/>
    <w:rsid w:val="0040670E"/>
    <w:rsid w:val="00406B18"/>
    <w:rsid w:val="00406E8E"/>
    <w:rsid w:val="004070AF"/>
    <w:rsid w:val="00410115"/>
    <w:rsid w:val="00410394"/>
    <w:rsid w:val="00410796"/>
    <w:rsid w:val="0041106A"/>
    <w:rsid w:val="00411490"/>
    <w:rsid w:val="00411794"/>
    <w:rsid w:val="004134EB"/>
    <w:rsid w:val="004136E7"/>
    <w:rsid w:val="00413C65"/>
    <w:rsid w:val="00414424"/>
    <w:rsid w:val="00414973"/>
    <w:rsid w:val="0041570E"/>
    <w:rsid w:val="0041672C"/>
    <w:rsid w:val="0041679F"/>
    <w:rsid w:val="00416A23"/>
    <w:rsid w:val="00416B7C"/>
    <w:rsid w:val="00416DA6"/>
    <w:rsid w:val="00417007"/>
    <w:rsid w:val="0041751D"/>
    <w:rsid w:val="00417A31"/>
    <w:rsid w:val="00420B9B"/>
    <w:rsid w:val="00420C75"/>
    <w:rsid w:val="00420E42"/>
    <w:rsid w:val="0042220A"/>
    <w:rsid w:val="004227B9"/>
    <w:rsid w:val="00422B76"/>
    <w:rsid w:val="00422E25"/>
    <w:rsid w:val="00422FF1"/>
    <w:rsid w:val="00423380"/>
    <w:rsid w:val="004234CA"/>
    <w:rsid w:val="00423565"/>
    <w:rsid w:val="004245D6"/>
    <w:rsid w:val="004263D9"/>
    <w:rsid w:val="00426EC5"/>
    <w:rsid w:val="00427609"/>
    <w:rsid w:val="00427B0E"/>
    <w:rsid w:val="00430099"/>
    <w:rsid w:val="0043009D"/>
    <w:rsid w:val="00430324"/>
    <w:rsid w:val="004309C7"/>
    <w:rsid w:val="00430D2E"/>
    <w:rsid w:val="00430E38"/>
    <w:rsid w:val="00432112"/>
    <w:rsid w:val="00432A1E"/>
    <w:rsid w:val="00432B2B"/>
    <w:rsid w:val="00433211"/>
    <w:rsid w:val="00433ED4"/>
    <w:rsid w:val="004340AB"/>
    <w:rsid w:val="00434723"/>
    <w:rsid w:val="00435727"/>
    <w:rsid w:val="004358FF"/>
    <w:rsid w:val="00435AFD"/>
    <w:rsid w:val="00436088"/>
    <w:rsid w:val="0043650D"/>
    <w:rsid w:val="00436B17"/>
    <w:rsid w:val="004373D7"/>
    <w:rsid w:val="00437BDC"/>
    <w:rsid w:val="00441595"/>
    <w:rsid w:val="00442154"/>
    <w:rsid w:val="004423E3"/>
    <w:rsid w:val="00442564"/>
    <w:rsid w:val="004425D6"/>
    <w:rsid w:val="00443DFD"/>
    <w:rsid w:val="00444C6C"/>
    <w:rsid w:val="00444DC6"/>
    <w:rsid w:val="00444E00"/>
    <w:rsid w:val="0044509F"/>
    <w:rsid w:val="0044544A"/>
    <w:rsid w:val="00445B4A"/>
    <w:rsid w:val="00445C32"/>
    <w:rsid w:val="00445F15"/>
    <w:rsid w:val="00446B37"/>
    <w:rsid w:val="00446BD2"/>
    <w:rsid w:val="004472BC"/>
    <w:rsid w:val="004475BC"/>
    <w:rsid w:val="00450047"/>
    <w:rsid w:val="0045051B"/>
    <w:rsid w:val="004508BD"/>
    <w:rsid w:val="004512BD"/>
    <w:rsid w:val="00451601"/>
    <w:rsid w:val="00451A39"/>
    <w:rsid w:val="00451B58"/>
    <w:rsid w:val="00451D48"/>
    <w:rsid w:val="00453465"/>
    <w:rsid w:val="00453701"/>
    <w:rsid w:val="004538D7"/>
    <w:rsid w:val="00453C43"/>
    <w:rsid w:val="0045405C"/>
    <w:rsid w:val="004543A1"/>
    <w:rsid w:val="0045447C"/>
    <w:rsid w:val="004548F8"/>
    <w:rsid w:val="00454FE4"/>
    <w:rsid w:val="00454FFC"/>
    <w:rsid w:val="00455079"/>
    <w:rsid w:val="0045568D"/>
    <w:rsid w:val="00455F55"/>
    <w:rsid w:val="0045688E"/>
    <w:rsid w:val="00456F09"/>
    <w:rsid w:val="004574B8"/>
    <w:rsid w:val="00460BEB"/>
    <w:rsid w:val="0046192B"/>
    <w:rsid w:val="00461A71"/>
    <w:rsid w:val="0046231A"/>
    <w:rsid w:val="0046273C"/>
    <w:rsid w:val="004633D2"/>
    <w:rsid w:val="004635DE"/>
    <w:rsid w:val="004638B6"/>
    <w:rsid w:val="0046464C"/>
    <w:rsid w:val="004646E3"/>
    <w:rsid w:val="0046471F"/>
    <w:rsid w:val="00465186"/>
    <w:rsid w:val="00466460"/>
    <w:rsid w:val="00466A8A"/>
    <w:rsid w:val="00466C7E"/>
    <w:rsid w:val="00467005"/>
    <w:rsid w:val="0046717E"/>
    <w:rsid w:val="00467607"/>
    <w:rsid w:val="00467961"/>
    <w:rsid w:val="00467F3C"/>
    <w:rsid w:val="00470839"/>
    <w:rsid w:val="00471F51"/>
    <w:rsid w:val="0047233A"/>
    <w:rsid w:val="004727EE"/>
    <w:rsid w:val="004728BC"/>
    <w:rsid w:val="004729BD"/>
    <w:rsid w:val="004737B2"/>
    <w:rsid w:val="00474059"/>
    <w:rsid w:val="00475B68"/>
    <w:rsid w:val="00475CD2"/>
    <w:rsid w:val="00475EA5"/>
    <w:rsid w:val="00476268"/>
    <w:rsid w:val="00476602"/>
    <w:rsid w:val="00476790"/>
    <w:rsid w:val="004767C4"/>
    <w:rsid w:val="00476D68"/>
    <w:rsid w:val="00480CDF"/>
    <w:rsid w:val="00481655"/>
    <w:rsid w:val="004816F8"/>
    <w:rsid w:val="00481B35"/>
    <w:rsid w:val="00481CC7"/>
    <w:rsid w:val="00483334"/>
    <w:rsid w:val="00483B05"/>
    <w:rsid w:val="00483CCD"/>
    <w:rsid w:val="00484D89"/>
    <w:rsid w:val="00484EC7"/>
    <w:rsid w:val="004852C7"/>
    <w:rsid w:val="00485535"/>
    <w:rsid w:val="004864D2"/>
    <w:rsid w:val="0048655D"/>
    <w:rsid w:val="0048671E"/>
    <w:rsid w:val="00487CA7"/>
    <w:rsid w:val="004901E0"/>
    <w:rsid w:val="004905D1"/>
    <w:rsid w:val="004907A7"/>
    <w:rsid w:val="00490B0F"/>
    <w:rsid w:val="00490B8F"/>
    <w:rsid w:val="004912D1"/>
    <w:rsid w:val="0049164C"/>
    <w:rsid w:val="00492EC3"/>
    <w:rsid w:val="004934BE"/>
    <w:rsid w:val="0049362B"/>
    <w:rsid w:val="00493C07"/>
    <w:rsid w:val="0049477A"/>
    <w:rsid w:val="004947D9"/>
    <w:rsid w:val="0049596B"/>
    <w:rsid w:val="00495F13"/>
    <w:rsid w:val="00495FF0"/>
    <w:rsid w:val="004974CD"/>
    <w:rsid w:val="00497936"/>
    <w:rsid w:val="00497E8E"/>
    <w:rsid w:val="00497EE1"/>
    <w:rsid w:val="004A0202"/>
    <w:rsid w:val="004A035F"/>
    <w:rsid w:val="004A07DA"/>
    <w:rsid w:val="004A13BC"/>
    <w:rsid w:val="004A15F2"/>
    <w:rsid w:val="004A2F51"/>
    <w:rsid w:val="004A2F5A"/>
    <w:rsid w:val="004A35DE"/>
    <w:rsid w:val="004A3DF4"/>
    <w:rsid w:val="004A441E"/>
    <w:rsid w:val="004A4936"/>
    <w:rsid w:val="004A67CD"/>
    <w:rsid w:val="004A6969"/>
    <w:rsid w:val="004A752A"/>
    <w:rsid w:val="004A7D71"/>
    <w:rsid w:val="004B01E6"/>
    <w:rsid w:val="004B028C"/>
    <w:rsid w:val="004B0D30"/>
    <w:rsid w:val="004B19B1"/>
    <w:rsid w:val="004B1EB6"/>
    <w:rsid w:val="004B2507"/>
    <w:rsid w:val="004B263E"/>
    <w:rsid w:val="004B3910"/>
    <w:rsid w:val="004B4C83"/>
    <w:rsid w:val="004B4F12"/>
    <w:rsid w:val="004B5738"/>
    <w:rsid w:val="004B6144"/>
    <w:rsid w:val="004B619C"/>
    <w:rsid w:val="004B669A"/>
    <w:rsid w:val="004B7197"/>
    <w:rsid w:val="004B78F5"/>
    <w:rsid w:val="004B7DD2"/>
    <w:rsid w:val="004B7E7C"/>
    <w:rsid w:val="004C0717"/>
    <w:rsid w:val="004C09DC"/>
    <w:rsid w:val="004C0E83"/>
    <w:rsid w:val="004C152E"/>
    <w:rsid w:val="004C1E2B"/>
    <w:rsid w:val="004C24D7"/>
    <w:rsid w:val="004C37AB"/>
    <w:rsid w:val="004C3D87"/>
    <w:rsid w:val="004C5DAE"/>
    <w:rsid w:val="004C5DB4"/>
    <w:rsid w:val="004C73AA"/>
    <w:rsid w:val="004C7CC5"/>
    <w:rsid w:val="004D01C8"/>
    <w:rsid w:val="004D0935"/>
    <w:rsid w:val="004D14D5"/>
    <w:rsid w:val="004D1B30"/>
    <w:rsid w:val="004D1FBA"/>
    <w:rsid w:val="004D2351"/>
    <w:rsid w:val="004D25DD"/>
    <w:rsid w:val="004D35F5"/>
    <w:rsid w:val="004D3697"/>
    <w:rsid w:val="004D36CD"/>
    <w:rsid w:val="004D36F1"/>
    <w:rsid w:val="004D37AA"/>
    <w:rsid w:val="004D52FD"/>
    <w:rsid w:val="004D55C3"/>
    <w:rsid w:val="004D7387"/>
    <w:rsid w:val="004D77F3"/>
    <w:rsid w:val="004E0EA8"/>
    <w:rsid w:val="004E139E"/>
    <w:rsid w:val="004E17C0"/>
    <w:rsid w:val="004E1969"/>
    <w:rsid w:val="004E2282"/>
    <w:rsid w:val="004E274E"/>
    <w:rsid w:val="004E28CF"/>
    <w:rsid w:val="004E2948"/>
    <w:rsid w:val="004E2E8A"/>
    <w:rsid w:val="004E31AE"/>
    <w:rsid w:val="004E31FA"/>
    <w:rsid w:val="004E37F8"/>
    <w:rsid w:val="004E3AF0"/>
    <w:rsid w:val="004E41D0"/>
    <w:rsid w:val="004E4728"/>
    <w:rsid w:val="004E496A"/>
    <w:rsid w:val="004E4E94"/>
    <w:rsid w:val="004E5080"/>
    <w:rsid w:val="004E51C1"/>
    <w:rsid w:val="004E5250"/>
    <w:rsid w:val="004E5738"/>
    <w:rsid w:val="004E64D1"/>
    <w:rsid w:val="004E70CD"/>
    <w:rsid w:val="004E7417"/>
    <w:rsid w:val="004F04A7"/>
    <w:rsid w:val="004F04EA"/>
    <w:rsid w:val="004F0AA9"/>
    <w:rsid w:val="004F0F60"/>
    <w:rsid w:val="004F0F96"/>
    <w:rsid w:val="004F2163"/>
    <w:rsid w:val="004F3088"/>
    <w:rsid w:val="004F380D"/>
    <w:rsid w:val="004F42A7"/>
    <w:rsid w:val="004F4F1E"/>
    <w:rsid w:val="004F5093"/>
    <w:rsid w:val="004F5540"/>
    <w:rsid w:val="004F5C6C"/>
    <w:rsid w:val="004F5F8D"/>
    <w:rsid w:val="004F60EF"/>
    <w:rsid w:val="004F6174"/>
    <w:rsid w:val="004F6363"/>
    <w:rsid w:val="004F65B6"/>
    <w:rsid w:val="004F737F"/>
    <w:rsid w:val="004F74AF"/>
    <w:rsid w:val="00500342"/>
    <w:rsid w:val="00500B4F"/>
    <w:rsid w:val="005019D1"/>
    <w:rsid w:val="00501C8D"/>
    <w:rsid w:val="005026A2"/>
    <w:rsid w:val="00502DB6"/>
    <w:rsid w:val="00502EBE"/>
    <w:rsid w:val="00502F15"/>
    <w:rsid w:val="005032E0"/>
    <w:rsid w:val="005035EF"/>
    <w:rsid w:val="00503CC1"/>
    <w:rsid w:val="00503D52"/>
    <w:rsid w:val="00503FAA"/>
    <w:rsid w:val="00504994"/>
    <w:rsid w:val="00504D77"/>
    <w:rsid w:val="00505144"/>
    <w:rsid w:val="00506456"/>
    <w:rsid w:val="00506972"/>
    <w:rsid w:val="0051075F"/>
    <w:rsid w:val="00511715"/>
    <w:rsid w:val="005123F4"/>
    <w:rsid w:val="00512C5C"/>
    <w:rsid w:val="00513BCF"/>
    <w:rsid w:val="00513C5D"/>
    <w:rsid w:val="00513FED"/>
    <w:rsid w:val="0051413A"/>
    <w:rsid w:val="0051462E"/>
    <w:rsid w:val="00514782"/>
    <w:rsid w:val="005173DA"/>
    <w:rsid w:val="00517AD8"/>
    <w:rsid w:val="00517E3A"/>
    <w:rsid w:val="00520270"/>
    <w:rsid w:val="00520A68"/>
    <w:rsid w:val="005211F8"/>
    <w:rsid w:val="00521202"/>
    <w:rsid w:val="00521D5F"/>
    <w:rsid w:val="00522613"/>
    <w:rsid w:val="0052268A"/>
    <w:rsid w:val="005227D1"/>
    <w:rsid w:val="00522B2D"/>
    <w:rsid w:val="00524C6A"/>
    <w:rsid w:val="00525EC0"/>
    <w:rsid w:val="00526D87"/>
    <w:rsid w:val="00527278"/>
    <w:rsid w:val="00527A1A"/>
    <w:rsid w:val="00527B38"/>
    <w:rsid w:val="0053060B"/>
    <w:rsid w:val="005306D7"/>
    <w:rsid w:val="00530A60"/>
    <w:rsid w:val="00531348"/>
    <w:rsid w:val="00531B24"/>
    <w:rsid w:val="00531C52"/>
    <w:rsid w:val="00531D15"/>
    <w:rsid w:val="005331FE"/>
    <w:rsid w:val="00533C8D"/>
    <w:rsid w:val="005347E5"/>
    <w:rsid w:val="00534B0D"/>
    <w:rsid w:val="005351BA"/>
    <w:rsid w:val="00535C50"/>
    <w:rsid w:val="00536AC7"/>
    <w:rsid w:val="00536C49"/>
    <w:rsid w:val="0053704F"/>
    <w:rsid w:val="00537635"/>
    <w:rsid w:val="00540080"/>
    <w:rsid w:val="00540514"/>
    <w:rsid w:val="00540C3B"/>
    <w:rsid w:val="00540CAD"/>
    <w:rsid w:val="00540E13"/>
    <w:rsid w:val="00541076"/>
    <w:rsid w:val="00541087"/>
    <w:rsid w:val="005415D6"/>
    <w:rsid w:val="005419A2"/>
    <w:rsid w:val="00542111"/>
    <w:rsid w:val="0054232F"/>
    <w:rsid w:val="00542598"/>
    <w:rsid w:val="0054260D"/>
    <w:rsid w:val="00542DD7"/>
    <w:rsid w:val="00542EA1"/>
    <w:rsid w:val="0054495E"/>
    <w:rsid w:val="00544A3F"/>
    <w:rsid w:val="00544BCD"/>
    <w:rsid w:val="005468B8"/>
    <w:rsid w:val="00546EC3"/>
    <w:rsid w:val="005506FC"/>
    <w:rsid w:val="0055144B"/>
    <w:rsid w:val="005518F1"/>
    <w:rsid w:val="00552C3F"/>
    <w:rsid w:val="00552CEC"/>
    <w:rsid w:val="005532E2"/>
    <w:rsid w:val="00553C12"/>
    <w:rsid w:val="00553EB0"/>
    <w:rsid w:val="00554D93"/>
    <w:rsid w:val="005559CC"/>
    <w:rsid w:val="00555AED"/>
    <w:rsid w:val="00556483"/>
    <w:rsid w:val="005569D8"/>
    <w:rsid w:val="00557A28"/>
    <w:rsid w:val="00557C38"/>
    <w:rsid w:val="0056068F"/>
    <w:rsid w:val="00560A2A"/>
    <w:rsid w:val="00561572"/>
    <w:rsid w:val="00561942"/>
    <w:rsid w:val="00561D7B"/>
    <w:rsid w:val="00561EB7"/>
    <w:rsid w:val="00562758"/>
    <w:rsid w:val="005632E2"/>
    <w:rsid w:val="00563AB8"/>
    <w:rsid w:val="00563D2D"/>
    <w:rsid w:val="00564B7E"/>
    <w:rsid w:val="00564C07"/>
    <w:rsid w:val="005651F8"/>
    <w:rsid w:val="00565720"/>
    <w:rsid w:val="00565F3C"/>
    <w:rsid w:val="005679B2"/>
    <w:rsid w:val="00567C19"/>
    <w:rsid w:val="00570C70"/>
    <w:rsid w:val="00570FFB"/>
    <w:rsid w:val="00571DD2"/>
    <w:rsid w:val="0057211E"/>
    <w:rsid w:val="00572627"/>
    <w:rsid w:val="00572637"/>
    <w:rsid w:val="00572ECD"/>
    <w:rsid w:val="0057318A"/>
    <w:rsid w:val="005736BF"/>
    <w:rsid w:val="00573B2A"/>
    <w:rsid w:val="00573ED8"/>
    <w:rsid w:val="00573EF5"/>
    <w:rsid w:val="00574404"/>
    <w:rsid w:val="00574BC4"/>
    <w:rsid w:val="0057526B"/>
    <w:rsid w:val="00575282"/>
    <w:rsid w:val="00575707"/>
    <w:rsid w:val="005763B5"/>
    <w:rsid w:val="00576F64"/>
    <w:rsid w:val="00577150"/>
    <w:rsid w:val="00577759"/>
    <w:rsid w:val="0057791E"/>
    <w:rsid w:val="005803F4"/>
    <w:rsid w:val="00580834"/>
    <w:rsid w:val="005809CF"/>
    <w:rsid w:val="005815D3"/>
    <w:rsid w:val="00581705"/>
    <w:rsid w:val="00582404"/>
    <w:rsid w:val="00582481"/>
    <w:rsid w:val="005824BC"/>
    <w:rsid w:val="005830E4"/>
    <w:rsid w:val="0058336E"/>
    <w:rsid w:val="00583B9D"/>
    <w:rsid w:val="00584056"/>
    <w:rsid w:val="0058478B"/>
    <w:rsid w:val="00584BD9"/>
    <w:rsid w:val="00584E84"/>
    <w:rsid w:val="0058500C"/>
    <w:rsid w:val="005854DF"/>
    <w:rsid w:val="00585C1F"/>
    <w:rsid w:val="0058656A"/>
    <w:rsid w:val="00586CA0"/>
    <w:rsid w:val="00587170"/>
    <w:rsid w:val="0058734E"/>
    <w:rsid w:val="0059075D"/>
    <w:rsid w:val="005908EE"/>
    <w:rsid w:val="00591063"/>
    <w:rsid w:val="00591D59"/>
    <w:rsid w:val="00592C2A"/>
    <w:rsid w:val="00592F03"/>
    <w:rsid w:val="00593775"/>
    <w:rsid w:val="00594C5F"/>
    <w:rsid w:val="0059506F"/>
    <w:rsid w:val="00595602"/>
    <w:rsid w:val="00595770"/>
    <w:rsid w:val="00595C5E"/>
    <w:rsid w:val="00595EB3"/>
    <w:rsid w:val="00595EBA"/>
    <w:rsid w:val="005969C1"/>
    <w:rsid w:val="00596B94"/>
    <w:rsid w:val="00597007"/>
    <w:rsid w:val="00597A5F"/>
    <w:rsid w:val="00597B42"/>
    <w:rsid w:val="00597B4F"/>
    <w:rsid w:val="005A0CEE"/>
    <w:rsid w:val="005A1B5B"/>
    <w:rsid w:val="005A1B6F"/>
    <w:rsid w:val="005A278C"/>
    <w:rsid w:val="005A2DFC"/>
    <w:rsid w:val="005A36AA"/>
    <w:rsid w:val="005A36C5"/>
    <w:rsid w:val="005A4564"/>
    <w:rsid w:val="005A47E5"/>
    <w:rsid w:val="005A5923"/>
    <w:rsid w:val="005A5DD8"/>
    <w:rsid w:val="005A65C2"/>
    <w:rsid w:val="005A6CDA"/>
    <w:rsid w:val="005A6DFF"/>
    <w:rsid w:val="005A70A4"/>
    <w:rsid w:val="005A7621"/>
    <w:rsid w:val="005B0DB6"/>
    <w:rsid w:val="005B1350"/>
    <w:rsid w:val="005B15B0"/>
    <w:rsid w:val="005B3165"/>
    <w:rsid w:val="005B342E"/>
    <w:rsid w:val="005B38B3"/>
    <w:rsid w:val="005B3CA1"/>
    <w:rsid w:val="005B3F3B"/>
    <w:rsid w:val="005B42E0"/>
    <w:rsid w:val="005B4BB6"/>
    <w:rsid w:val="005B5DED"/>
    <w:rsid w:val="005B600D"/>
    <w:rsid w:val="005B71E6"/>
    <w:rsid w:val="005B7650"/>
    <w:rsid w:val="005C09BB"/>
    <w:rsid w:val="005C25CE"/>
    <w:rsid w:val="005C2729"/>
    <w:rsid w:val="005C3B33"/>
    <w:rsid w:val="005C3F38"/>
    <w:rsid w:val="005C441E"/>
    <w:rsid w:val="005C4D31"/>
    <w:rsid w:val="005C5B47"/>
    <w:rsid w:val="005C6668"/>
    <w:rsid w:val="005C716D"/>
    <w:rsid w:val="005C7189"/>
    <w:rsid w:val="005C7F8F"/>
    <w:rsid w:val="005D02A6"/>
    <w:rsid w:val="005D051A"/>
    <w:rsid w:val="005D0A91"/>
    <w:rsid w:val="005D1035"/>
    <w:rsid w:val="005D11FB"/>
    <w:rsid w:val="005D150A"/>
    <w:rsid w:val="005D1F1C"/>
    <w:rsid w:val="005D2050"/>
    <w:rsid w:val="005D2455"/>
    <w:rsid w:val="005D2D15"/>
    <w:rsid w:val="005D3D34"/>
    <w:rsid w:val="005D3EE7"/>
    <w:rsid w:val="005D4285"/>
    <w:rsid w:val="005D5304"/>
    <w:rsid w:val="005D53CF"/>
    <w:rsid w:val="005D5DD4"/>
    <w:rsid w:val="005D5F19"/>
    <w:rsid w:val="005D6C38"/>
    <w:rsid w:val="005E0480"/>
    <w:rsid w:val="005E06F4"/>
    <w:rsid w:val="005E079B"/>
    <w:rsid w:val="005E0998"/>
    <w:rsid w:val="005E0CCD"/>
    <w:rsid w:val="005E158D"/>
    <w:rsid w:val="005E2938"/>
    <w:rsid w:val="005E3B70"/>
    <w:rsid w:val="005E4D3C"/>
    <w:rsid w:val="005E5055"/>
    <w:rsid w:val="005E51A3"/>
    <w:rsid w:val="005E6587"/>
    <w:rsid w:val="005E6B34"/>
    <w:rsid w:val="005E7F85"/>
    <w:rsid w:val="005F028E"/>
    <w:rsid w:val="005F0BCB"/>
    <w:rsid w:val="005F1467"/>
    <w:rsid w:val="005F1A9C"/>
    <w:rsid w:val="005F24C7"/>
    <w:rsid w:val="005F2A25"/>
    <w:rsid w:val="005F36D7"/>
    <w:rsid w:val="005F3B7F"/>
    <w:rsid w:val="005F4D47"/>
    <w:rsid w:val="005F4E8C"/>
    <w:rsid w:val="005F5397"/>
    <w:rsid w:val="005F577B"/>
    <w:rsid w:val="005F6627"/>
    <w:rsid w:val="005F6C36"/>
    <w:rsid w:val="005F7290"/>
    <w:rsid w:val="00600023"/>
    <w:rsid w:val="006002CA"/>
    <w:rsid w:val="006005C8"/>
    <w:rsid w:val="00601676"/>
    <w:rsid w:val="006020B6"/>
    <w:rsid w:val="00602348"/>
    <w:rsid w:val="006024D9"/>
    <w:rsid w:val="006034AA"/>
    <w:rsid w:val="0060366C"/>
    <w:rsid w:val="006040C8"/>
    <w:rsid w:val="0060435C"/>
    <w:rsid w:val="0060495C"/>
    <w:rsid w:val="00604DC0"/>
    <w:rsid w:val="0060567F"/>
    <w:rsid w:val="00606CF0"/>
    <w:rsid w:val="006070CF"/>
    <w:rsid w:val="006078EC"/>
    <w:rsid w:val="00607BAD"/>
    <w:rsid w:val="00611198"/>
    <w:rsid w:val="006126CF"/>
    <w:rsid w:val="00612D39"/>
    <w:rsid w:val="006138CF"/>
    <w:rsid w:val="00613A4D"/>
    <w:rsid w:val="00613BB7"/>
    <w:rsid w:val="00613E1F"/>
    <w:rsid w:val="00613E68"/>
    <w:rsid w:val="0061417F"/>
    <w:rsid w:val="00614BB0"/>
    <w:rsid w:val="00614D55"/>
    <w:rsid w:val="0061581A"/>
    <w:rsid w:val="00615906"/>
    <w:rsid w:val="00617289"/>
    <w:rsid w:val="00617F0C"/>
    <w:rsid w:val="00620273"/>
    <w:rsid w:val="006207EA"/>
    <w:rsid w:val="00622350"/>
    <w:rsid w:val="00623131"/>
    <w:rsid w:val="006234E0"/>
    <w:rsid w:val="006237C5"/>
    <w:rsid w:val="00623D57"/>
    <w:rsid w:val="00624313"/>
    <w:rsid w:val="006250B8"/>
    <w:rsid w:val="00626E12"/>
    <w:rsid w:val="0062758C"/>
    <w:rsid w:val="006278AE"/>
    <w:rsid w:val="00630083"/>
    <w:rsid w:val="00630255"/>
    <w:rsid w:val="00630CCE"/>
    <w:rsid w:val="00630E37"/>
    <w:rsid w:val="0063117C"/>
    <w:rsid w:val="00631557"/>
    <w:rsid w:val="00631B80"/>
    <w:rsid w:val="00631C2E"/>
    <w:rsid w:val="00631D71"/>
    <w:rsid w:val="00632D2E"/>
    <w:rsid w:val="006336FE"/>
    <w:rsid w:val="00633998"/>
    <w:rsid w:val="006339BB"/>
    <w:rsid w:val="00633A16"/>
    <w:rsid w:val="00633E04"/>
    <w:rsid w:val="006340C2"/>
    <w:rsid w:val="0063427F"/>
    <w:rsid w:val="006349C4"/>
    <w:rsid w:val="00634C47"/>
    <w:rsid w:val="00635314"/>
    <w:rsid w:val="006368AD"/>
    <w:rsid w:val="0063710A"/>
    <w:rsid w:val="0063717F"/>
    <w:rsid w:val="006372BD"/>
    <w:rsid w:val="00640980"/>
    <w:rsid w:val="00640B09"/>
    <w:rsid w:val="00640E66"/>
    <w:rsid w:val="00641188"/>
    <w:rsid w:val="00641B12"/>
    <w:rsid w:val="00641C0F"/>
    <w:rsid w:val="00641D9F"/>
    <w:rsid w:val="006429B6"/>
    <w:rsid w:val="00642A8A"/>
    <w:rsid w:val="006436E5"/>
    <w:rsid w:val="0064410D"/>
    <w:rsid w:val="00644CDB"/>
    <w:rsid w:val="006457BC"/>
    <w:rsid w:val="0064583A"/>
    <w:rsid w:val="00646357"/>
    <w:rsid w:val="006470A0"/>
    <w:rsid w:val="0064772E"/>
    <w:rsid w:val="00647CE5"/>
    <w:rsid w:val="00650486"/>
    <w:rsid w:val="00650498"/>
    <w:rsid w:val="00650942"/>
    <w:rsid w:val="00651410"/>
    <w:rsid w:val="006517BA"/>
    <w:rsid w:val="00651802"/>
    <w:rsid w:val="00651AC2"/>
    <w:rsid w:val="00651F29"/>
    <w:rsid w:val="00653A0D"/>
    <w:rsid w:val="006546DF"/>
    <w:rsid w:val="00654E6C"/>
    <w:rsid w:val="00655184"/>
    <w:rsid w:val="0065586E"/>
    <w:rsid w:val="006563C7"/>
    <w:rsid w:val="006564CF"/>
    <w:rsid w:val="0065720D"/>
    <w:rsid w:val="00660AE9"/>
    <w:rsid w:val="00661111"/>
    <w:rsid w:val="00661848"/>
    <w:rsid w:val="00661A56"/>
    <w:rsid w:val="00661ADD"/>
    <w:rsid w:val="00661FB1"/>
    <w:rsid w:val="00662463"/>
    <w:rsid w:val="0066286D"/>
    <w:rsid w:val="00662BC2"/>
    <w:rsid w:val="006633E0"/>
    <w:rsid w:val="00663553"/>
    <w:rsid w:val="00663A78"/>
    <w:rsid w:val="00663C72"/>
    <w:rsid w:val="00664493"/>
    <w:rsid w:val="006644BA"/>
    <w:rsid w:val="00665560"/>
    <w:rsid w:val="00665B41"/>
    <w:rsid w:val="00666D37"/>
    <w:rsid w:val="006672DE"/>
    <w:rsid w:val="00667F2E"/>
    <w:rsid w:val="00667FBE"/>
    <w:rsid w:val="006711DD"/>
    <w:rsid w:val="00671224"/>
    <w:rsid w:val="006714BA"/>
    <w:rsid w:val="00671FE2"/>
    <w:rsid w:val="006721AB"/>
    <w:rsid w:val="0067394B"/>
    <w:rsid w:val="00673D02"/>
    <w:rsid w:val="00674841"/>
    <w:rsid w:val="0067484E"/>
    <w:rsid w:val="00674E28"/>
    <w:rsid w:val="0067531D"/>
    <w:rsid w:val="006756C4"/>
    <w:rsid w:val="006758EC"/>
    <w:rsid w:val="00676684"/>
    <w:rsid w:val="006772DC"/>
    <w:rsid w:val="00677E02"/>
    <w:rsid w:val="00680FA0"/>
    <w:rsid w:val="006815D8"/>
    <w:rsid w:val="00681DBF"/>
    <w:rsid w:val="00681FF9"/>
    <w:rsid w:val="00682838"/>
    <w:rsid w:val="00682FA0"/>
    <w:rsid w:val="00684B84"/>
    <w:rsid w:val="00684BE1"/>
    <w:rsid w:val="006851B5"/>
    <w:rsid w:val="00685310"/>
    <w:rsid w:val="006858FB"/>
    <w:rsid w:val="00685AF0"/>
    <w:rsid w:val="00685C92"/>
    <w:rsid w:val="006860D6"/>
    <w:rsid w:val="00686B40"/>
    <w:rsid w:val="00686F00"/>
    <w:rsid w:val="00687CAA"/>
    <w:rsid w:val="0069053E"/>
    <w:rsid w:val="00690CB7"/>
    <w:rsid w:val="0069103B"/>
    <w:rsid w:val="006911A0"/>
    <w:rsid w:val="0069152B"/>
    <w:rsid w:val="006915D8"/>
    <w:rsid w:val="00691E1D"/>
    <w:rsid w:val="00693E08"/>
    <w:rsid w:val="006952DE"/>
    <w:rsid w:val="006953BB"/>
    <w:rsid w:val="0069567B"/>
    <w:rsid w:val="00696003"/>
    <w:rsid w:val="006967DC"/>
    <w:rsid w:val="00696CE3"/>
    <w:rsid w:val="006974F7"/>
    <w:rsid w:val="00697A0E"/>
    <w:rsid w:val="00697C0C"/>
    <w:rsid w:val="006A0021"/>
    <w:rsid w:val="006A02A7"/>
    <w:rsid w:val="006A053B"/>
    <w:rsid w:val="006A0564"/>
    <w:rsid w:val="006A1FE2"/>
    <w:rsid w:val="006A247D"/>
    <w:rsid w:val="006A2CDC"/>
    <w:rsid w:val="006A3B12"/>
    <w:rsid w:val="006A496E"/>
    <w:rsid w:val="006A4B4A"/>
    <w:rsid w:val="006A6208"/>
    <w:rsid w:val="006A64F8"/>
    <w:rsid w:val="006A701E"/>
    <w:rsid w:val="006A7059"/>
    <w:rsid w:val="006A7BCC"/>
    <w:rsid w:val="006B0752"/>
    <w:rsid w:val="006B1370"/>
    <w:rsid w:val="006B1710"/>
    <w:rsid w:val="006B1941"/>
    <w:rsid w:val="006B2618"/>
    <w:rsid w:val="006B2DB4"/>
    <w:rsid w:val="006B2F8D"/>
    <w:rsid w:val="006B3EB3"/>
    <w:rsid w:val="006B4515"/>
    <w:rsid w:val="006B4E9D"/>
    <w:rsid w:val="006B597E"/>
    <w:rsid w:val="006B5FD2"/>
    <w:rsid w:val="006B68CB"/>
    <w:rsid w:val="006B695B"/>
    <w:rsid w:val="006B6F3C"/>
    <w:rsid w:val="006B7019"/>
    <w:rsid w:val="006B743C"/>
    <w:rsid w:val="006C04CD"/>
    <w:rsid w:val="006C103A"/>
    <w:rsid w:val="006C13B4"/>
    <w:rsid w:val="006C174A"/>
    <w:rsid w:val="006C2873"/>
    <w:rsid w:val="006C2C7D"/>
    <w:rsid w:val="006C314F"/>
    <w:rsid w:val="006C3CD5"/>
    <w:rsid w:val="006C3FB3"/>
    <w:rsid w:val="006C4595"/>
    <w:rsid w:val="006C5ACE"/>
    <w:rsid w:val="006C5ED2"/>
    <w:rsid w:val="006C622D"/>
    <w:rsid w:val="006C6953"/>
    <w:rsid w:val="006C783B"/>
    <w:rsid w:val="006D014E"/>
    <w:rsid w:val="006D11C8"/>
    <w:rsid w:val="006D19CC"/>
    <w:rsid w:val="006D1E6D"/>
    <w:rsid w:val="006D21CA"/>
    <w:rsid w:val="006D21DD"/>
    <w:rsid w:val="006D21E9"/>
    <w:rsid w:val="006D3F1B"/>
    <w:rsid w:val="006D47A7"/>
    <w:rsid w:val="006D5230"/>
    <w:rsid w:val="006D5A79"/>
    <w:rsid w:val="006D5B53"/>
    <w:rsid w:val="006D5EDB"/>
    <w:rsid w:val="006D6415"/>
    <w:rsid w:val="006D6630"/>
    <w:rsid w:val="006D6666"/>
    <w:rsid w:val="006D6AEB"/>
    <w:rsid w:val="006D7904"/>
    <w:rsid w:val="006E02BB"/>
    <w:rsid w:val="006E1E1F"/>
    <w:rsid w:val="006E2149"/>
    <w:rsid w:val="006E2198"/>
    <w:rsid w:val="006E3C95"/>
    <w:rsid w:val="006E3D97"/>
    <w:rsid w:val="006E4A66"/>
    <w:rsid w:val="006E53D0"/>
    <w:rsid w:val="006E54BD"/>
    <w:rsid w:val="006E79F6"/>
    <w:rsid w:val="006E7D79"/>
    <w:rsid w:val="006F0DB1"/>
    <w:rsid w:val="006F0DC4"/>
    <w:rsid w:val="006F0EC2"/>
    <w:rsid w:val="006F1AF8"/>
    <w:rsid w:val="006F1BBF"/>
    <w:rsid w:val="006F1C63"/>
    <w:rsid w:val="006F1E0B"/>
    <w:rsid w:val="006F2703"/>
    <w:rsid w:val="006F2874"/>
    <w:rsid w:val="006F28DC"/>
    <w:rsid w:val="006F2A78"/>
    <w:rsid w:val="006F4949"/>
    <w:rsid w:val="006F4D36"/>
    <w:rsid w:val="006F4E9F"/>
    <w:rsid w:val="006F57F2"/>
    <w:rsid w:val="006F5E4C"/>
    <w:rsid w:val="006F6055"/>
    <w:rsid w:val="006F66E7"/>
    <w:rsid w:val="006F6A60"/>
    <w:rsid w:val="006F6EA4"/>
    <w:rsid w:val="006F7C10"/>
    <w:rsid w:val="006F7C80"/>
    <w:rsid w:val="0070050A"/>
    <w:rsid w:val="00700543"/>
    <w:rsid w:val="00701181"/>
    <w:rsid w:val="0070213D"/>
    <w:rsid w:val="00702402"/>
    <w:rsid w:val="007027D1"/>
    <w:rsid w:val="00702896"/>
    <w:rsid w:val="00703298"/>
    <w:rsid w:val="00703447"/>
    <w:rsid w:val="00703AAE"/>
    <w:rsid w:val="00704008"/>
    <w:rsid w:val="007043C9"/>
    <w:rsid w:val="0070446A"/>
    <w:rsid w:val="00704EAB"/>
    <w:rsid w:val="0070623D"/>
    <w:rsid w:val="00706916"/>
    <w:rsid w:val="00706DE3"/>
    <w:rsid w:val="00706E45"/>
    <w:rsid w:val="00710378"/>
    <w:rsid w:val="00710D50"/>
    <w:rsid w:val="007112BA"/>
    <w:rsid w:val="00711742"/>
    <w:rsid w:val="007124D9"/>
    <w:rsid w:val="007131EE"/>
    <w:rsid w:val="007139DB"/>
    <w:rsid w:val="00714254"/>
    <w:rsid w:val="00715053"/>
    <w:rsid w:val="0071537B"/>
    <w:rsid w:val="00717211"/>
    <w:rsid w:val="00717676"/>
    <w:rsid w:val="00720A43"/>
    <w:rsid w:val="0072206C"/>
    <w:rsid w:val="00723669"/>
    <w:rsid w:val="00723A18"/>
    <w:rsid w:val="00723B49"/>
    <w:rsid w:val="00724A43"/>
    <w:rsid w:val="00724ADF"/>
    <w:rsid w:val="0072567F"/>
    <w:rsid w:val="00725806"/>
    <w:rsid w:val="00726318"/>
    <w:rsid w:val="007268C8"/>
    <w:rsid w:val="00730E60"/>
    <w:rsid w:val="00730FDE"/>
    <w:rsid w:val="00731E8C"/>
    <w:rsid w:val="0073364B"/>
    <w:rsid w:val="00733C5C"/>
    <w:rsid w:val="007344B1"/>
    <w:rsid w:val="00735447"/>
    <w:rsid w:val="00735846"/>
    <w:rsid w:val="0073714D"/>
    <w:rsid w:val="00737CA6"/>
    <w:rsid w:val="007405D1"/>
    <w:rsid w:val="00740A99"/>
    <w:rsid w:val="007411DF"/>
    <w:rsid w:val="00742693"/>
    <w:rsid w:val="00742A94"/>
    <w:rsid w:val="00742D72"/>
    <w:rsid w:val="0074436B"/>
    <w:rsid w:val="007443CC"/>
    <w:rsid w:val="007451A6"/>
    <w:rsid w:val="007459FC"/>
    <w:rsid w:val="00745C2C"/>
    <w:rsid w:val="007500BA"/>
    <w:rsid w:val="00750358"/>
    <w:rsid w:val="00750711"/>
    <w:rsid w:val="00750BB3"/>
    <w:rsid w:val="007520BE"/>
    <w:rsid w:val="007523A1"/>
    <w:rsid w:val="00752F10"/>
    <w:rsid w:val="00755238"/>
    <w:rsid w:val="0075550A"/>
    <w:rsid w:val="00755FC0"/>
    <w:rsid w:val="0075628B"/>
    <w:rsid w:val="007579FA"/>
    <w:rsid w:val="00757FAD"/>
    <w:rsid w:val="00760A0B"/>
    <w:rsid w:val="0076121D"/>
    <w:rsid w:val="00761AB3"/>
    <w:rsid w:val="00762942"/>
    <w:rsid w:val="00762AA5"/>
    <w:rsid w:val="007638CC"/>
    <w:rsid w:val="00763ABA"/>
    <w:rsid w:val="00763E9E"/>
    <w:rsid w:val="0076458A"/>
    <w:rsid w:val="0076497C"/>
    <w:rsid w:val="00765628"/>
    <w:rsid w:val="00766536"/>
    <w:rsid w:val="00767CBE"/>
    <w:rsid w:val="00770DD1"/>
    <w:rsid w:val="00770EF6"/>
    <w:rsid w:val="007713E8"/>
    <w:rsid w:val="0077255A"/>
    <w:rsid w:val="00773582"/>
    <w:rsid w:val="00774037"/>
    <w:rsid w:val="00774683"/>
    <w:rsid w:val="007748C9"/>
    <w:rsid w:val="00774CC3"/>
    <w:rsid w:val="00774E10"/>
    <w:rsid w:val="00774E36"/>
    <w:rsid w:val="007755EC"/>
    <w:rsid w:val="007760F1"/>
    <w:rsid w:val="0077636E"/>
    <w:rsid w:val="0077651C"/>
    <w:rsid w:val="00776A90"/>
    <w:rsid w:val="00776EB9"/>
    <w:rsid w:val="007778B5"/>
    <w:rsid w:val="00780762"/>
    <w:rsid w:val="00781640"/>
    <w:rsid w:val="00781C01"/>
    <w:rsid w:val="007832AD"/>
    <w:rsid w:val="0078334F"/>
    <w:rsid w:val="007834C2"/>
    <w:rsid w:val="007844F3"/>
    <w:rsid w:val="00785FF1"/>
    <w:rsid w:val="00786C07"/>
    <w:rsid w:val="00787FFD"/>
    <w:rsid w:val="00790101"/>
    <w:rsid w:val="0079053F"/>
    <w:rsid w:val="00790AEF"/>
    <w:rsid w:val="007912A3"/>
    <w:rsid w:val="007912D0"/>
    <w:rsid w:val="007923CA"/>
    <w:rsid w:val="0079280A"/>
    <w:rsid w:val="00792920"/>
    <w:rsid w:val="00793724"/>
    <w:rsid w:val="00793954"/>
    <w:rsid w:val="00795853"/>
    <w:rsid w:val="00795A73"/>
    <w:rsid w:val="00795C49"/>
    <w:rsid w:val="007A00C3"/>
    <w:rsid w:val="007A0672"/>
    <w:rsid w:val="007A0F19"/>
    <w:rsid w:val="007A14C0"/>
    <w:rsid w:val="007A1A9E"/>
    <w:rsid w:val="007A20DB"/>
    <w:rsid w:val="007A222C"/>
    <w:rsid w:val="007A32AF"/>
    <w:rsid w:val="007A3981"/>
    <w:rsid w:val="007A3BA9"/>
    <w:rsid w:val="007A4A79"/>
    <w:rsid w:val="007A4B78"/>
    <w:rsid w:val="007A6496"/>
    <w:rsid w:val="007A75EC"/>
    <w:rsid w:val="007A762F"/>
    <w:rsid w:val="007A7A93"/>
    <w:rsid w:val="007B0B3E"/>
    <w:rsid w:val="007B0C60"/>
    <w:rsid w:val="007B12F2"/>
    <w:rsid w:val="007B16CE"/>
    <w:rsid w:val="007B1BAC"/>
    <w:rsid w:val="007B39A4"/>
    <w:rsid w:val="007B40F6"/>
    <w:rsid w:val="007B50B7"/>
    <w:rsid w:val="007B5F3F"/>
    <w:rsid w:val="007B64D6"/>
    <w:rsid w:val="007B6613"/>
    <w:rsid w:val="007B6A73"/>
    <w:rsid w:val="007B7149"/>
    <w:rsid w:val="007B7439"/>
    <w:rsid w:val="007B7C9D"/>
    <w:rsid w:val="007C07AD"/>
    <w:rsid w:val="007C098F"/>
    <w:rsid w:val="007C0A5E"/>
    <w:rsid w:val="007C0A73"/>
    <w:rsid w:val="007C0BD9"/>
    <w:rsid w:val="007C0D46"/>
    <w:rsid w:val="007C0E23"/>
    <w:rsid w:val="007C0E81"/>
    <w:rsid w:val="007C1C53"/>
    <w:rsid w:val="007C2AAB"/>
    <w:rsid w:val="007C2E2F"/>
    <w:rsid w:val="007C30A0"/>
    <w:rsid w:val="007C42D8"/>
    <w:rsid w:val="007C62BE"/>
    <w:rsid w:val="007C645D"/>
    <w:rsid w:val="007C65EF"/>
    <w:rsid w:val="007C6CD3"/>
    <w:rsid w:val="007C70E6"/>
    <w:rsid w:val="007C7A2F"/>
    <w:rsid w:val="007D1850"/>
    <w:rsid w:val="007D1BF2"/>
    <w:rsid w:val="007D2044"/>
    <w:rsid w:val="007D29FF"/>
    <w:rsid w:val="007D3E5F"/>
    <w:rsid w:val="007D46E0"/>
    <w:rsid w:val="007D4A11"/>
    <w:rsid w:val="007D5355"/>
    <w:rsid w:val="007D62D3"/>
    <w:rsid w:val="007D6C97"/>
    <w:rsid w:val="007D70EE"/>
    <w:rsid w:val="007D759D"/>
    <w:rsid w:val="007E04BD"/>
    <w:rsid w:val="007E0681"/>
    <w:rsid w:val="007E0A02"/>
    <w:rsid w:val="007E1216"/>
    <w:rsid w:val="007E1958"/>
    <w:rsid w:val="007E1DED"/>
    <w:rsid w:val="007E1E77"/>
    <w:rsid w:val="007E223B"/>
    <w:rsid w:val="007E251C"/>
    <w:rsid w:val="007E29BD"/>
    <w:rsid w:val="007E2AFA"/>
    <w:rsid w:val="007E3582"/>
    <w:rsid w:val="007E37BB"/>
    <w:rsid w:val="007E3D05"/>
    <w:rsid w:val="007E3E1A"/>
    <w:rsid w:val="007E46AB"/>
    <w:rsid w:val="007E473B"/>
    <w:rsid w:val="007E6FE3"/>
    <w:rsid w:val="007E7CEF"/>
    <w:rsid w:val="007F0D4F"/>
    <w:rsid w:val="007F19B4"/>
    <w:rsid w:val="007F293A"/>
    <w:rsid w:val="007F2F22"/>
    <w:rsid w:val="007F3AF8"/>
    <w:rsid w:val="007F3E13"/>
    <w:rsid w:val="007F5066"/>
    <w:rsid w:val="007F55AE"/>
    <w:rsid w:val="007F5843"/>
    <w:rsid w:val="007F59F6"/>
    <w:rsid w:val="007F6D58"/>
    <w:rsid w:val="007F6D75"/>
    <w:rsid w:val="008006B5"/>
    <w:rsid w:val="0080192A"/>
    <w:rsid w:val="00803C76"/>
    <w:rsid w:val="00805484"/>
    <w:rsid w:val="00805BE6"/>
    <w:rsid w:val="00805E56"/>
    <w:rsid w:val="00805EE6"/>
    <w:rsid w:val="00805EF8"/>
    <w:rsid w:val="00806354"/>
    <w:rsid w:val="00806506"/>
    <w:rsid w:val="00806D4D"/>
    <w:rsid w:val="00806DFB"/>
    <w:rsid w:val="00807148"/>
    <w:rsid w:val="0080739A"/>
    <w:rsid w:val="00810A26"/>
    <w:rsid w:val="00811661"/>
    <w:rsid w:val="00812C9D"/>
    <w:rsid w:val="0081304F"/>
    <w:rsid w:val="00813A2B"/>
    <w:rsid w:val="00813C67"/>
    <w:rsid w:val="00813DB5"/>
    <w:rsid w:val="008143F5"/>
    <w:rsid w:val="0081450A"/>
    <w:rsid w:val="0081455D"/>
    <w:rsid w:val="00814BC0"/>
    <w:rsid w:val="00814F74"/>
    <w:rsid w:val="0081597F"/>
    <w:rsid w:val="00815DBC"/>
    <w:rsid w:val="008162B5"/>
    <w:rsid w:val="00816665"/>
    <w:rsid w:val="0081701E"/>
    <w:rsid w:val="008174EE"/>
    <w:rsid w:val="00820B7D"/>
    <w:rsid w:val="008217B9"/>
    <w:rsid w:val="0082237C"/>
    <w:rsid w:val="00822B1A"/>
    <w:rsid w:val="008234CC"/>
    <w:rsid w:val="00823716"/>
    <w:rsid w:val="008244B7"/>
    <w:rsid w:val="00824DC3"/>
    <w:rsid w:val="00824EAD"/>
    <w:rsid w:val="008252E9"/>
    <w:rsid w:val="0082550A"/>
    <w:rsid w:val="0082556B"/>
    <w:rsid w:val="008261FC"/>
    <w:rsid w:val="008264F7"/>
    <w:rsid w:val="00826A80"/>
    <w:rsid w:val="00827FD8"/>
    <w:rsid w:val="00831172"/>
    <w:rsid w:val="008316E1"/>
    <w:rsid w:val="00832363"/>
    <w:rsid w:val="00832605"/>
    <w:rsid w:val="008329D9"/>
    <w:rsid w:val="00833A9B"/>
    <w:rsid w:val="00833FA6"/>
    <w:rsid w:val="00834E27"/>
    <w:rsid w:val="00835267"/>
    <w:rsid w:val="0083539D"/>
    <w:rsid w:val="00835905"/>
    <w:rsid w:val="00835AA8"/>
    <w:rsid w:val="00836820"/>
    <w:rsid w:val="008371EA"/>
    <w:rsid w:val="008409BE"/>
    <w:rsid w:val="008430EE"/>
    <w:rsid w:val="00843121"/>
    <w:rsid w:val="0084335C"/>
    <w:rsid w:val="00843501"/>
    <w:rsid w:val="00844110"/>
    <w:rsid w:val="00844768"/>
    <w:rsid w:val="00846DE6"/>
    <w:rsid w:val="00846EAD"/>
    <w:rsid w:val="00847B45"/>
    <w:rsid w:val="0085049E"/>
    <w:rsid w:val="00850EA5"/>
    <w:rsid w:val="00851A31"/>
    <w:rsid w:val="00851D76"/>
    <w:rsid w:val="008523F8"/>
    <w:rsid w:val="0085350A"/>
    <w:rsid w:val="008537C6"/>
    <w:rsid w:val="00853E00"/>
    <w:rsid w:val="00853FFE"/>
    <w:rsid w:val="00854822"/>
    <w:rsid w:val="00855193"/>
    <w:rsid w:val="00855EA4"/>
    <w:rsid w:val="0085758C"/>
    <w:rsid w:val="00857754"/>
    <w:rsid w:val="00857F07"/>
    <w:rsid w:val="008600D8"/>
    <w:rsid w:val="00860434"/>
    <w:rsid w:val="00860A63"/>
    <w:rsid w:val="00860CFF"/>
    <w:rsid w:val="00862A91"/>
    <w:rsid w:val="00863BD0"/>
    <w:rsid w:val="00863FB7"/>
    <w:rsid w:val="0086489A"/>
    <w:rsid w:val="008648FD"/>
    <w:rsid w:val="00864D3E"/>
    <w:rsid w:val="008663C0"/>
    <w:rsid w:val="0086705E"/>
    <w:rsid w:val="008671D4"/>
    <w:rsid w:val="00867CC8"/>
    <w:rsid w:val="0087004D"/>
    <w:rsid w:val="00870630"/>
    <w:rsid w:val="00870B3D"/>
    <w:rsid w:val="00870FBC"/>
    <w:rsid w:val="008738B3"/>
    <w:rsid w:val="00874164"/>
    <w:rsid w:val="00874ED2"/>
    <w:rsid w:val="008755BA"/>
    <w:rsid w:val="008758DD"/>
    <w:rsid w:val="00875A95"/>
    <w:rsid w:val="00875B14"/>
    <w:rsid w:val="008763B0"/>
    <w:rsid w:val="00876505"/>
    <w:rsid w:val="008803BA"/>
    <w:rsid w:val="008809D0"/>
    <w:rsid w:val="00881147"/>
    <w:rsid w:val="00881DE6"/>
    <w:rsid w:val="0088207D"/>
    <w:rsid w:val="008821C2"/>
    <w:rsid w:val="008826D2"/>
    <w:rsid w:val="00884A53"/>
    <w:rsid w:val="0088528F"/>
    <w:rsid w:val="0088530D"/>
    <w:rsid w:val="00885BFE"/>
    <w:rsid w:val="00886171"/>
    <w:rsid w:val="008863A7"/>
    <w:rsid w:val="008866B9"/>
    <w:rsid w:val="008867AB"/>
    <w:rsid w:val="00887263"/>
    <w:rsid w:val="00887898"/>
    <w:rsid w:val="00887D4F"/>
    <w:rsid w:val="00890B9D"/>
    <w:rsid w:val="00890C88"/>
    <w:rsid w:val="0089100E"/>
    <w:rsid w:val="008914E5"/>
    <w:rsid w:val="00891937"/>
    <w:rsid w:val="00891A6A"/>
    <w:rsid w:val="00891A72"/>
    <w:rsid w:val="00892577"/>
    <w:rsid w:val="00892BD7"/>
    <w:rsid w:val="00892D79"/>
    <w:rsid w:val="0089395F"/>
    <w:rsid w:val="00896235"/>
    <w:rsid w:val="008969D4"/>
    <w:rsid w:val="00897429"/>
    <w:rsid w:val="00897C1A"/>
    <w:rsid w:val="00897D2E"/>
    <w:rsid w:val="008A0C01"/>
    <w:rsid w:val="008A27A5"/>
    <w:rsid w:val="008A2ADF"/>
    <w:rsid w:val="008A345B"/>
    <w:rsid w:val="008A4006"/>
    <w:rsid w:val="008A4060"/>
    <w:rsid w:val="008A4813"/>
    <w:rsid w:val="008A4AC9"/>
    <w:rsid w:val="008A4F27"/>
    <w:rsid w:val="008A5237"/>
    <w:rsid w:val="008A5312"/>
    <w:rsid w:val="008A572C"/>
    <w:rsid w:val="008A73F4"/>
    <w:rsid w:val="008B00EE"/>
    <w:rsid w:val="008B1EAB"/>
    <w:rsid w:val="008B219A"/>
    <w:rsid w:val="008B24B0"/>
    <w:rsid w:val="008B3BDB"/>
    <w:rsid w:val="008B3C8B"/>
    <w:rsid w:val="008B3E54"/>
    <w:rsid w:val="008B528D"/>
    <w:rsid w:val="008B5F68"/>
    <w:rsid w:val="008B64D2"/>
    <w:rsid w:val="008B6552"/>
    <w:rsid w:val="008B7362"/>
    <w:rsid w:val="008B7CE8"/>
    <w:rsid w:val="008C0D23"/>
    <w:rsid w:val="008C0F04"/>
    <w:rsid w:val="008C16CF"/>
    <w:rsid w:val="008C18DB"/>
    <w:rsid w:val="008C1A9C"/>
    <w:rsid w:val="008C20FE"/>
    <w:rsid w:val="008C2FBC"/>
    <w:rsid w:val="008C3CBF"/>
    <w:rsid w:val="008C40B4"/>
    <w:rsid w:val="008C4CAE"/>
    <w:rsid w:val="008C52A1"/>
    <w:rsid w:val="008C52EC"/>
    <w:rsid w:val="008C55E8"/>
    <w:rsid w:val="008C56C1"/>
    <w:rsid w:val="008C5D34"/>
    <w:rsid w:val="008C7065"/>
    <w:rsid w:val="008D0062"/>
    <w:rsid w:val="008D0113"/>
    <w:rsid w:val="008D0BF2"/>
    <w:rsid w:val="008D11C7"/>
    <w:rsid w:val="008D1904"/>
    <w:rsid w:val="008D1ECA"/>
    <w:rsid w:val="008D2292"/>
    <w:rsid w:val="008D2504"/>
    <w:rsid w:val="008D29B8"/>
    <w:rsid w:val="008D2E69"/>
    <w:rsid w:val="008D30CB"/>
    <w:rsid w:val="008D3300"/>
    <w:rsid w:val="008D42B2"/>
    <w:rsid w:val="008D4D5F"/>
    <w:rsid w:val="008D5090"/>
    <w:rsid w:val="008D5AC2"/>
    <w:rsid w:val="008D7036"/>
    <w:rsid w:val="008D7534"/>
    <w:rsid w:val="008E014D"/>
    <w:rsid w:val="008E0372"/>
    <w:rsid w:val="008E0798"/>
    <w:rsid w:val="008E07BA"/>
    <w:rsid w:val="008E0A85"/>
    <w:rsid w:val="008E2C3C"/>
    <w:rsid w:val="008E30BD"/>
    <w:rsid w:val="008E4311"/>
    <w:rsid w:val="008E577C"/>
    <w:rsid w:val="008E5A4C"/>
    <w:rsid w:val="008E6CFA"/>
    <w:rsid w:val="008E76BE"/>
    <w:rsid w:val="008E7B30"/>
    <w:rsid w:val="008E7C56"/>
    <w:rsid w:val="008E7FB6"/>
    <w:rsid w:val="008F0E03"/>
    <w:rsid w:val="008F10C1"/>
    <w:rsid w:val="008F1644"/>
    <w:rsid w:val="008F16AF"/>
    <w:rsid w:val="008F19BC"/>
    <w:rsid w:val="008F1E4D"/>
    <w:rsid w:val="008F2333"/>
    <w:rsid w:val="008F3476"/>
    <w:rsid w:val="008F375D"/>
    <w:rsid w:val="008F3A06"/>
    <w:rsid w:val="008F3E29"/>
    <w:rsid w:val="008F4433"/>
    <w:rsid w:val="008F4E28"/>
    <w:rsid w:val="008F4EFA"/>
    <w:rsid w:val="008F550F"/>
    <w:rsid w:val="008F5E1B"/>
    <w:rsid w:val="008F5F8E"/>
    <w:rsid w:val="008F6140"/>
    <w:rsid w:val="008F6620"/>
    <w:rsid w:val="008F684D"/>
    <w:rsid w:val="008F6858"/>
    <w:rsid w:val="008F6C51"/>
    <w:rsid w:val="008F7FB2"/>
    <w:rsid w:val="009005DC"/>
    <w:rsid w:val="00900D37"/>
    <w:rsid w:val="009018D9"/>
    <w:rsid w:val="009019A5"/>
    <w:rsid w:val="009023B5"/>
    <w:rsid w:val="009035B7"/>
    <w:rsid w:val="00903841"/>
    <w:rsid w:val="00903E3B"/>
    <w:rsid w:val="00903ECC"/>
    <w:rsid w:val="009050AA"/>
    <w:rsid w:val="009054FA"/>
    <w:rsid w:val="00905A79"/>
    <w:rsid w:val="00906699"/>
    <w:rsid w:val="00907E27"/>
    <w:rsid w:val="00907EFD"/>
    <w:rsid w:val="00910F86"/>
    <w:rsid w:val="00911002"/>
    <w:rsid w:val="00911103"/>
    <w:rsid w:val="00911262"/>
    <w:rsid w:val="009130E2"/>
    <w:rsid w:val="00913376"/>
    <w:rsid w:val="0091360A"/>
    <w:rsid w:val="00913C5F"/>
    <w:rsid w:val="00915036"/>
    <w:rsid w:val="0091575D"/>
    <w:rsid w:val="00915899"/>
    <w:rsid w:val="00915DBB"/>
    <w:rsid w:val="00915FF6"/>
    <w:rsid w:val="009161EC"/>
    <w:rsid w:val="0091664E"/>
    <w:rsid w:val="009173C6"/>
    <w:rsid w:val="0091794F"/>
    <w:rsid w:val="00921091"/>
    <w:rsid w:val="0092151A"/>
    <w:rsid w:val="0092151B"/>
    <w:rsid w:val="00922050"/>
    <w:rsid w:val="009221B9"/>
    <w:rsid w:val="009223A8"/>
    <w:rsid w:val="00922412"/>
    <w:rsid w:val="00922DAC"/>
    <w:rsid w:val="00922E06"/>
    <w:rsid w:val="0092367D"/>
    <w:rsid w:val="0092512C"/>
    <w:rsid w:val="00925507"/>
    <w:rsid w:val="00925D23"/>
    <w:rsid w:val="00925DD0"/>
    <w:rsid w:val="009261AA"/>
    <w:rsid w:val="00926B88"/>
    <w:rsid w:val="00926D77"/>
    <w:rsid w:val="00927C41"/>
    <w:rsid w:val="00930F2D"/>
    <w:rsid w:val="009317C5"/>
    <w:rsid w:val="00932256"/>
    <w:rsid w:val="00932EBF"/>
    <w:rsid w:val="009332DE"/>
    <w:rsid w:val="00933731"/>
    <w:rsid w:val="00933FB5"/>
    <w:rsid w:val="00934314"/>
    <w:rsid w:val="00935490"/>
    <w:rsid w:val="0093585D"/>
    <w:rsid w:val="00935B30"/>
    <w:rsid w:val="009363BE"/>
    <w:rsid w:val="00936961"/>
    <w:rsid w:val="00936B9C"/>
    <w:rsid w:val="0093767D"/>
    <w:rsid w:val="00937B46"/>
    <w:rsid w:val="0094049B"/>
    <w:rsid w:val="009405CA"/>
    <w:rsid w:val="00940B4F"/>
    <w:rsid w:val="00941180"/>
    <w:rsid w:val="00941596"/>
    <w:rsid w:val="00941E34"/>
    <w:rsid w:val="00941F8E"/>
    <w:rsid w:val="009424DE"/>
    <w:rsid w:val="00942533"/>
    <w:rsid w:val="009427F1"/>
    <w:rsid w:val="00942C81"/>
    <w:rsid w:val="009439D4"/>
    <w:rsid w:val="00943AB3"/>
    <w:rsid w:val="00944901"/>
    <w:rsid w:val="00945027"/>
    <w:rsid w:val="009458F6"/>
    <w:rsid w:val="00945908"/>
    <w:rsid w:val="0094628D"/>
    <w:rsid w:val="00947272"/>
    <w:rsid w:val="00947813"/>
    <w:rsid w:val="00951A45"/>
    <w:rsid w:val="00951B9F"/>
    <w:rsid w:val="00952010"/>
    <w:rsid w:val="009522A8"/>
    <w:rsid w:val="00952BEE"/>
    <w:rsid w:val="00953001"/>
    <w:rsid w:val="009533A2"/>
    <w:rsid w:val="00953AE3"/>
    <w:rsid w:val="00954492"/>
    <w:rsid w:val="00954660"/>
    <w:rsid w:val="00954842"/>
    <w:rsid w:val="009553B1"/>
    <w:rsid w:val="0095572B"/>
    <w:rsid w:val="0095578A"/>
    <w:rsid w:val="00955794"/>
    <w:rsid w:val="009559E3"/>
    <w:rsid w:val="009564C0"/>
    <w:rsid w:val="00957415"/>
    <w:rsid w:val="0095776B"/>
    <w:rsid w:val="00960487"/>
    <w:rsid w:val="0096074F"/>
    <w:rsid w:val="00961480"/>
    <w:rsid w:val="009618B4"/>
    <w:rsid w:val="00961F8C"/>
    <w:rsid w:val="00962065"/>
    <w:rsid w:val="009626B7"/>
    <w:rsid w:val="00962A1E"/>
    <w:rsid w:val="00963027"/>
    <w:rsid w:val="00963554"/>
    <w:rsid w:val="00964221"/>
    <w:rsid w:val="00964592"/>
    <w:rsid w:val="00964B7E"/>
    <w:rsid w:val="00964E32"/>
    <w:rsid w:val="0096510E"/>
    <w:rsid w:val="009657C6"/>
    <w:rsid w:val="00965BCF"/>
    <w:rsid w:val="00966495"/>
    <w:rsid w:val="0096665F"/>
    <w:rsid w:val="00967682"/>
    <w:rsid w:val="00967E95"/>
    <w:rsid w:val="00970B80"/>
    <w:rsid w:val="009719AA"/>
    <w:rsid w:val="009729A1"/>
    <w:rsid w:val="00972CB4"/>
    <w:rsid w:val="00972F26"/>
    <w:rsid w:val="00973BE2"/>
    <w:rsid w:val="0097472E"/>
    <w:rsid w:val="00974FAA"/>
    <w:rsid w:val="009766C6"/>
    <w:rsid w:val="00976878"/>
    <w:rsid w:val="00977127"/>
    <w:rsid w:val="0097737C"/>
    <w:rsid w:val="00980498"/>
    <w:rsid w:val="0098098F"/>
    <w:rsid w:val="00980CDE"/>
    <w:rsid w:val="009810FE"/>
    <w:rsid w:val="00981938"/>
    <w:rsid w:val="00981CA2"/>
    <w:rsid w:val="00983A28"/>
    <w:rsid w:val="00983B10"/>
    <w:rsid w:val="00983C09"/>
    <w:rsid w:val="00984429"/>
    <w:rsid w:val="00984782"/>
    <w:rsid w:val="00985076"/>
    <w:rsid w:val="009851B7"/>
    <w:rsid w:val="00986518"/>
    <w:rsid w:val="00986DF7"/>
    <w:rsid w:val="00986FCC"/>
    <w:rsid w:val="009871C6"/>
    <w:rsid w:val="00987941"/>
    <w:rsid w:val="00987D6E"/>
    <w:rsid w:val="009900F1"/>
    <w:rsid w:val="00990E07"/>
    <w:rsid w:val="00991EA9"/>
    <w:rsid w:val="0099220E"/>
    <w:rsid w:val="009929AE"/>
    <w:rsid w:val="00993E45"/>
    <w:rsid w:val="0099443A"/>
    <w:rsid w:val="00995FA6"/>
    <w:rsid w:val="0099672D"/>
    <w:rsid w:val="00996998"/>
    <w:rsid w:val="00997454"/>
    <w:rsid w:val="00997779"/>
    <w:rsid w:val="009A03B1"/>
    <w:rsid w:val="009A0605"/>
    <w:rsid w:val="009A1219"/>
    <w:rsid w:val="009A1ED3"/>
    <w:rsid w:val="009A2C41"/>
    <w:rsid w:val="009A35AA"/>
    <w:rsid w:val="009A3CDB"/>
    <w:rsid w:val="009A3FCB"/>
    <w:rsid w:val="009A501A"/>
    <w:rsid w:val="009A52D7"/>
    <w:rsid w:val="009A5450"/>
    <w:rsid w:val="009A5639"/>
    <w:rsid w:val="009A5E91"/>
    <w:rsid w:val="009A69C2"/>
    <w:rsid w:val="009B01FC"/>
    <w:rsid w:val="009B0DC5"/>
    <w:rsid w:val="009B10AE"/>
    <w:rsid w:val="009B13C1"/>
    <w:rsid w:val="009B160D"/>
    <w:rsid w:val="009B1940"/>
    <w:rsid w:val="009B2359"/>
    <w:rsid w:val="009B2549"/>
    <w:rsid w:val="009B2C73"/>
    <w:rsid w:val="009B37EB"/>
    <w:rsid w:val="009B3998"/>
    <w:rsid w:val="009B4C3C"/>
    <w:rsid w:val="009B55B1"/>
    <w:rsid w:val="009B578C"/>
    <w:rsid w:val="009B5DD6"/>
    <w:rsid w:val="009B6580"/>
    <w:rsid w:val="009B70BE"/>
    <w:rsid w:val="009B741B"/>
    <w:rsid w:val="009B7FBE"/>
    <w:rsid w:val="009C032B"/>
    <w:rsid w:val="009C03E0"/>
    <w:rsid w:val="009C0537"/>
    <w:rsid w:val="009C0C5E"/>
    <w:rsid w:val="009C2970"/>
    <w:rsid w:val="009C29F9"/>
    <w:rsid w:val="009C4174"/>
    <w:rsid w:val="009C6937"/>
    <w:rsid w:val="009C6E8E"/>
    <w:rsid w:val="009C77F1"/>
    <w:rsid w:val="009C7863"/>
    <w:rsid w:val="009D1409"/>
    <w:rsid w:val="009D4578"/>
    <w:rsid w:val="009D5679"/>
    <w:rsid w:val="009D5C94"/>
    <w:rsid w:val="009D5CE4"/>
    <w:rsid w:val="009D5DBA"/>
    <w:rsid w:val="009D5E10"/>
    <w:rsid w:val="009D6724"/>
    <w:rsid w:val="009D7064"/>
    <w:rsid w:val="009D792C"/>
    <w:rsid w:val="009D7BE1"/>
    <w:rsid w:val="009D7D0F"/>
    <w:rsid w:val="009E1850"/>
    <w:rsid w:val="009E292D"/>
    <w:rsid w:val="009E2E03"/>
    <w:rsid w:val="009E4186"/>
    <w:rsid w:val="009E4727"/>
    <w:rsid w:val="009E4C38"/>
    <w:rsid w:val="009E741C"/>
    <w:rsid w:val="009E7790"/>
    <w:rsid w:val="009E78D2"/>
    <w:rsid w:val="009E7B51"/>
    <w:rsid w:val="009E7CC4"/>
    <w:rsid w:val="009F0086"/>
    <w:rsid w:val="009F0256"/>
    <w:rsid w:val="009F0908"/>
    <w:rsid w:val="009F0B98"/>
    <w:rsid w:val="009F1076"/>
    <w:rsid w:val="009F119E"/>
    <w:rsid w:val="009F2328"/>
    <w:rsid w:val="009F2396"/>
    <w:rsid w:val="009F2C20"/>
    <w:rsid w:val="009F3581"/>
    <w:rsid w:val="009F4AAE"/>
    <w:rsid w:val="009F4C2A"/>
    <w:rsid w:val="009F4DD6"/>
    <w:rsid w:val="009F5213"/>
    <w:rsid w:val="009F54CA"/>
    <w:rsid w:val="009F6433"/>
    <w:rsid w:val="009F683E"/>
    <w:rsid w:val="009F6B7D"/>
    <w:rsid w:val="009F7CD0"/>
    <w:rsid w:val="00A00230"/>
    <w:rsid w:val="00A00281"/>
    <w:rsid w:val="00A00C7D"/>
    <w:rsid w:val="00A01AC4"/>
    <w:rsid w:val="00A026C9"/>
    <w:rsid w:val="00A02F82"/>
    <w:rsid w:val="00A04FCD"/>
    <w:rsid w:val="00A0531A"/>
    <w:rsid w:val="00A0616D"/>
    <w:rsid w:val="00A07221"/>
    <w:rsid w:val="00A07ADE"/>
    <w:rsid w:val="00A07B9F"/>
    <w:rsid w:val="00A109FF"/>
    <w:rsid w:val="00A1143B"/>
    <w:rsid w:val="00A116CC"/>
    <w:rsid w:val="00A129D8"/>
    <w:rsid w:val="00A12C39"/>
    <w:rsid w:val="00A14455"/>
    <w:rsid w:val="00A14A6D"/>
    <w:rsid w:val="00A14DB9"/>
    <w:rsid w:val="00A15551"/>
    <w:rsid w:val="00A159F8"/>
    <w:rsid w:val="00A15D45"/>
    <w:rsid w:val="00A167A7"/>
    <w:rsid w:val="00A21ACA"/>
    <w:rsid w:val="00A21C45"/>
    <w:rsid w:val="00A21D52"/>
    <w:rsid w:val="00A2270D"/>
    <w:rsid w:val="00A227DD"/>
    <w:rsid w:val="00A22B6E"/>
    <w:rsid w:val="00A22D4D"/>
    <w:rsid w:val="00A23178"/>
    <w:rsid w:val="00A23664"/>
    <w:rsid w:val="00A24DC1"/>
    <w:rsid w:val="00A24E09"/>
    <w:rsid w:val="00A25DA7"/>
    <w:rsid w:val="00A26653"/>
    <w:rsid w:val="00A269D5"/>
    <w:rsid w:val="00A27853"/>
    <w:rsid w:val="00A3001C"/>
    <w:rsid w:val="00A3024A"/>
    <w:rsid w:val="00A308B7"/>
    <w:rsid w:val="00A31624"/>
    <w:rsid w:val="00A31974"/>
    <w:rsid w:val="00A31E92"/>
    <w:rsid w:val="00A32650"/>
    <w:rsid w:val="00A33929"/>
    <w:rsid w:val="00A33D22"/>
    <w:rsid w:val="00A345B1"/>
    <w:rsid w:val="00A3495C"/>
    <w:rsid w:val="00A35D42"/>
    <w:rsid w:val="00A373A7"/>
    <w:rsid w:val="00A37583"/>
    <w:rsid w:val="00A37743"/>
    <w:rsid w:val="00A37B74"/>
    <w:rsid w:val="00A40261"/>
    <w:rsid w:val="00A40868"/>
    <w:rsid w:val="00A41D98"/>
    <w:rsid w:val="00A42038"/>
    <w:rsid w:val="00A42AE1"/>
    <w:rsid w:val="00A430C9"/>
    <w:rsid w:val="00A43152"/>
    <w:rsid w:val="00A431D7"/>
    <w:rsid w:val="00A435B6"/>
    <w:rsid w:val="00A4477F"/>
    <w:rsid w:val="00A44C73"/>
    <w:rsid w:val="00A467D4"/>
    <w:rsid w:val="00A46B73"/>
    <w:rsid w:val="00A5002A"/>
    <w:rsid w:val="00A504FF"/>
    <w:rsid w:val="00A505CE"/>
    <w:rsid w:val="00A50B45"/>
    <w:rsid w:val="00A50DA1"/>
    <w:rsid w:val="00A51239"/>
    <w:rsid w:val="00A51670"/>
    <w:rsid w:val="00A51B2C"/>
    <w:rsid w:val="00A525A5"/>
    <w:rsid w:val="00A525BA"/>
    <w:rsid w:val="00A527C7"/>
    <w:rsid w:val="00A529B5"/>
    <w:rsid w:val="00A52AC1"/>
    <w:rsid w:val="00A52D21"/>
    <w:rsid w:val="00A52FAF"/>
    <w:rsid w:val="00A53D70"/>
    <w:rsid w:val="00A54669"/>
    <w:rsid w:val="00A548CB"/>
    <w:rsid w:val="00A54B5A"/>
    <w:rsid w:val="00A54C34"/>
    <w:rsid w:val="00A54FCA"/>
    <w:rsid w:val="00A552E6"/>
    <w:rsid w:val="00A55C93"/>
    <w:rsid w:val="00A56CED"/>
    <w:rsid w:val="00A56F42"/>
    <w:rsid w:val="00A57047"/>
    <w:rsid w:val="00A57216"/>
    <w:rsid w:val="00A60106"/>
    <w:rsid w:val="00A617CE"/>
    <w:rsid w:val="00A62A63"/>
    <w:rsid w:val="00A62B73"/>
    <w:rsid w:val="00A63283"/>
    <w:rsid w:val="00A6393C"/>
    <w:rsid w:val="00A6419B"/>
    <w:rsid w:val="00A642C2"/>
    <w:rsid w:val="00A64EEE"/>
    <w:rsid w:val="00A65AA8"/>
    <w:rsid w:val="00A6604D"/>
    <w:rsid w:val="00A660CF"/>
    <w:rsid w:val="00A663AC"/>
    <w:rsid w:val="00A66B4B"/>
    <w:rsid w:val="00A66DC2"/>
    <w:rsid w:val="00A67EAE"/>
    <w:rsid w:val="00A705E5"/>
    <w:rsid w:val="00A70881"/>
    <w:rsid w:val="00A70FB2"/>
    <w:rsid w:val="00A71BF3"/>
    <w:rsid w:val="00A72283"/>
    <w:rsid w:val="00A72312"/>
    <w:rsid w:val="00A72991"/>
    <w:rsid w:val="00A7459F"/>
    <w:rsid w:val="00A7460A"/>
    <w:rsid w:val="00A74A24"/>
    <w:rsid w:val="00A74D1B"/>
    <w:rsid w:val="00A74FCD"/>
    <w:rsid w:val="00A75506"/>
    <w:rsid w:val="00A75A48"/>
    <w:rsid w:val="00A7637F"/>
    <w:rsid w:val="00A774EB"/>
    <w:rsid w:val="00A8024F"/>
    <w:rsid w:val="00A80B98"/>
    <w:rsid w:val="00A819C3"/>
    <w:rsid w:val="00A834FC"/>
    <w:rsid w:val="00A8368A"/>
    <w:rsid w:val="00A84319"/>
    <w:rsid w:val="00A8450D"/>
    <w:rsid w:val="00A851BB"/>
    <w:rsid w:val="00A85643"/>
    <w:rsid w:val="00A85FCC"/>
    <w:rsid w:val="00A86849"/>
    <w:rsid w:val="00A86C96"/>
    <w:rsid w:val="00A86D8E"/>
    <w:rsid w:val="00A86DE2"/>
    <w:rsid w:val="00A8702E"/>
    <w:rsid w:val="00A871ED"/>
    <w:rsid w:val="00A87384"/>
    <w:rsid w:val="00A90533"/>
    <w:rsid w:val="00A9137B"/>
    <w:rsid w:val="00A928AB"/>
    <w:rsid w:val="00A932C2"/>
    <w:rsid w:val="00A937D7"/>
    <w:rsid w:val="00A938FC"/>
    <w:rsid w:val="00A94DCA"/>
    <w:rsid w:val="00A959E4"/>
    <w:rsid w:val="00A95E79"/>
    <w:rsid w:val="00A95F54"/>
    <w:rsid w:val="00A9618A"/>
    <w:rsid w:val="00A96B35"/>
    <w:rsid w:val="00A96DF9"/>
    <w:rsid w:val="00A978E2"/>
    <w:rsid w:val="00A97A24"/>
    <w:rsid w:val="00A97F40"/>
    <w:rsid w:val="00AA02D6"/>
    <w:rsid w:val="00AA0743"/>
    <w:rsid w:val="00AA0D62"/>
    <w:rsid w:val="00AA0E4B"/>
    <w:rsid w:val="00AA1339"/>
    <w:rsid w:val="00AA137D"/>
    <w:rsid w:val="00AA19D7"/>
    <w:rsid w:val="00AA1A47"/>
    <w:rsid w:val="00AA1EF8"/>
    <w:rsid w:val="00AA290D"/>
    <w:rsid w:val="00AA2B72"/>
    <w:rsid w:val="00AA2D0A"/>
    <w:rsid w:val="00AA38D1"/>
    <w:rsid w:val="00AA3B95"/>
    <w:rsid w:val="00AA3DE7"/>
    <w:rsid w:val="00AA457F"/>
    <w:rsid w:val="00AA463C"/>
    <w:rsid w:val="00AA5388"/>
    <w:rsid w:val="00AA6DA1"/>
    <w:rsid w:val="00AA74B8"/>
    <w:rsid w:val="00AA761D"/>
    <w:rsid w:val="00AA795D"/>
    <w:rsid w:val="00AA79B8"/>
    <w:rsid w:val="00AB011A"/>
    <w:rsid w:val="00AB04F4"/>
    <w:rsid w:val="00AB072F"/>
    <w:rsid w:val="00AB0B1C"/>
    <w:rsid w:val="00AB1232"/>
    <w:rsid w:val="00AB16DE"/>
    <w:rsid w:val="00AB26C4"/>
    <w:rsid w:val="00AB2AB2"/>
    <w:rsid w:val="00AB32D2"/>
    <w:rsid w:val="00AB3573"/>
    <w:rsid w:val="00AB41A1"/>
    <w:rsid w:val="00AB44F6"/>
    <w:rsid w:val="00AB4777"/>
    <w:rsid w:val="00AB4BB1"/>
    <w:rsid w:val="00AB4BE7"/>
    <w:rsid w:val="00AB5004"/>
    <w:rsid w:val="00AB584B"/>
    <w:rsid w:val="00AB5B80"/>
    <w:rsid w:val="00AB5ED3"/>
    <w:rsid w:val="00AB612D"/>
    <w:rsid w:val="00AB66F0"/>
    <w:rsid w:val="00AB7181"/>
    <w:rsid w:val="00AB7CD9"/>
    <w:rsid w:val="00AB7D82"/>
    <w:rsid w:val="00AC0042"/>
    <w:rsid w:val="00AC0053"/>
    <w:rsid w:val="00AC00E5"/>
    <w:rsid w:val="00AC04C1"/>
    <w:rsid w:val="00AC1182"/>
    <w:rsid w:val="00AC1604"/>
    <w:rsid w:val="00AC2075"/>
    <w:rsid w:val="00AC24BE"/>
    <w:rsid w:val="00AC25F4"/>
    <w:rsid w:val="00AC2925"/>
    <w:rsid w:val="00AC2B46"/>
    <w:rsid w:val="00AC3D25"/>
    <w:rsid w:val="00AC4214"/>
    <w:rsid w:val="00AC4349"/>
    <w:rsid w:val="00AC4685"/>
    <w:rsid w:val="00AC4DBD"/>
    <w:rsid w:val="00AC4F00"/>
    <w:rsid w:val="00AC55F5"/>
    <w:rsid w:val="00AC58FC"/>
    <w:rsid w:val="00AC5CF2"/>
    <w:rsid w:val="00AC6844"/>
    <w:rsid w:val="00AC6846"/>
    <w:rsid w:val="00AC6B90"/>
    <w:rsid w:val="00AC6DA5"/>
    <w:rsid w:val="00AC73E3"/>
    <w:rsid w:val="00AC7B08"/>
    <w:rsid w:val="00AD22F7"/>
    <w:rsid w:val="00AD2B46"/>
    <w:rsid w:val="00AD321E"/>
    <w:rsid w:val="00AD3A8E"/>
    <w:rsid w:val="00AD4106"/>
    <w:rsid w:val="00AD41C4"/>
    <w:rsid w:val="00AD4899"/>
    <w:rsid w:val="00AD4A5E"/>
    <w:rsid w:val="00AD4B2C"/>
    <w:rsid w:val="00AD4E1E"/>
    <w:rsid w:val="00AD506C"/>
    <w:rsid w:val="00AD528F"/>
    <w:rsid w:val="00AD53DF"/>
    <w:rsid w:val="00AD5F7E"/>
    <w:rsid w:val="00AD71A3"/>
    <w:rsid w:val="00AD794B"/>
    <w:rsid w:val="00AD79C0"/>
    <w:rsid w:val="00AE055B"/>
    <w:rsid w:val="00AE09A7"/>
    <w:rsid w:val="00AE1C82"/>
    <w:rsid w:val="00AE1DA4"/>
    <w:rsid w:val="00AE28C2"/>
    <w:rsid w:val="00AE2EDB"/>
    <w:rsid w:val="00AE3377"/>
    <w:rsid w:val="00AE35AA"/>
    <w:rsid w:val="00AE3868"/>
    <w:rsid w:val="00AE3D11"/>
    <w:rsid w:val="00AE4244"/>
    <w:rsid w:val="00AE4688"/>
    <w:rsid w:val="00AE4993"/>
    <w:rsid w:val="00AE4B29"/>
    <w:rsid w:val="00AE4DAE"/>
    <w:rsid w:val="00AE4F75"/>
    <w:rsid w:val="00AE5550"/>
    <w:rsid w:val="00AE5AC5"/>
    <w:rsid w:val="00AE5C09"/>
    <w:rsid w:val="00AE61A7"/>
    <w:rsid w:val="00AE6B8B"/>
    <w:rsid w:val="00AE7634"/>
    <w:rsid w:val="00AE7A4E"/>
    <w:rsid w:val="00AE7F74"/>
    <w:rsid w:val="00AF0735"/>
    <w:rsid w:val="00AF0957"/>
    <w:rsid w:val="00AF1154"/>
    <w:rsid w:val="00AF14B6"/>
    <w:rsid w:val="00AF195E"/>
    <w:rsid w:val="00AF1E6C"/>
    <w:rsid w:val="00AF2367"/>
    <w:rsid w:val="00AF23B0"/>
    <w:rsid w:val="00AF2720"/>
    <w:rsid w:val="00AF2A51"/>
    <w:rsid w:val="00AF2D9F"/>
    <w:rsid w:val="00AF2DC2"/>
    <w:rsid w:val="00AF3FB8"/>
    <w:rsid w:val="00AF41DF"/>
    <w:rsid w:val="00AF4B88"/>
    <w:rsid w:val="00AF51C1"/>
    <w:rsid w:val="00AF536C"/>
    <w:rsid w:val="00AF54E4"/>
    <w:rsid w:val="00AF74C5"/>
    <w:rsid w:val="00AF76D2"/>
    <w:rsid w:val="00AF782B"/>
    <w:rsid w:val="00AF7AB3"/>
    <w:rsid w:val="00AF7D5D"/>
    <w:rsid w:val="00B00B92"/>
    <w:rsid w:val="00B00ED5"/>
    <w:rsid w:val="00B0112A"/>
    <w:rsid w:val="00B01278"/>
    <w:rsid w:val="00B02A63"/>
    <w:rsid w:val="00B02D8C"/>
    <w:rsid w:val="00B03ACE"/>
    <w:rsid w:val="00B04989"/>
    <w:rsid w:val="00B05026"/>
    <w:rsid w:val="00B05CEA"/>
    <w:rsid w:val="00B05E64"/>
    <w:rsid w:val="00B07411"/>
    <w:rsid w:val="00B07AC0"/>
    <w:rsid w:val="00B07ADB"/>
    <w:rsid w:val="00B07BE2"/>
    <w:rsid w:val="00B07EEE"/>
    <w:rsid w:val="00B07FCC"/>
    <w:rsid w:val="00B1026E"/>
    <w:rsid w:val="00B10847"/>
    <w:rsid w:val="00B10BBC"/>
    <w:rsid w:val="00B1222B"/>
    <w:rsid w:val="00B12541"/>
    <w:rsid w:val="00B127BD"/>
    <w:rsid w:val="00B130FF"/>
    <w:rsid w:val="00B15D8A"/>
    <w:rsid w:val="00B16622"/>
    <w:rsid w:val="00B16706"/>
    <w:rsid w:val="00B16C40"/>
    <w:rsid w:val="00B17062"/>
    <w:rsid w:val="00B170D8"/>
    <w:rsid w:val="00B1725A"/>
    <w:rsid w:val="00B176AC"/>
    <w:rsid w:val="00B17E3D"/>
    <w:rsid w:val="00B205BA"/>
    <w:rsid w:val="00B20864"/>
    <w:rsid w:val="00B2104F"/>
    <w:rsid w:val="00B232AF"/>
    <w:rsid w:val="00B2401D"/>
    <w:rsid w:val="00B24024"/>
    <w:rsid w:val="00B243C7"/>
    <w:rsid w:val="00B24C27"/>
    <w:rsid w:val="00B24C5E"/>
    <w:rsid w:val="00B24CF1"/>
    <w:rsid w:val="00B2505D"/>
    <w:rsid w:val="00B25B16"/>
    <w:rsid w:val="00B279F5"/>
    <w:rsid w:val="00B30308"/>
    <w:rsid w:val="00B30953"/>
    <w:rsid w:val="00B31805"/>
    <w:rsid w:val="00B31C55"/>
    <w:rsid w:val="00B32097"/>
    <w:rsid w:val="00B33547"/>
    <w:rsid w:val="00B34018"/>
    <w:rsid w:val="00B35298"/>
    <w:rsid w:val="00B36C5E"/>
    <w:rsid w:val="00B37426"/>
    <w:rsid w:val="00B40481"/>
    <w:rsid w:val="00B40B88"/>
    <w:rsid w:val="00B41E15"/>
    <w:rsid w:val="00B41EF6"/>
    <w:rsid w:val="00B42FC5"/>
    <w:rsid w:val="00B43037"/>
    <w:rsid w:val="00B43560"/>
    <w:rsid w:val="00B438B0"/>
    <w:rsid w:val="00B43FAE"/>
    <w:rsid w:val="00B44916"/>
    <w:rsid w:val="00B44FD0"/>
    <w:rsid w:val="00B45B63"/>
    <w:rsid w:val="00B4622F"/>
    <w:rsid w:val="00B465C5"/>
    <w:rsid w:val="00B4674A"/>
    <w:rsid w:val="00B46884"/>
    <w:rsid w:val="00B4778F"/>
    <w:rsid w:val="00B47B19"/>
    <w:rsid w:val="00B50427"/>
    <w:rsid w:val="00B50E42"/>
    <w:rsid w:val="00B51599"/>
    <w:rsid w:val="00B519F7"/>
    <w:rsid w:val="00B51A95"/>
    <w:rsid w:val="00B52395"/>
    <w:rsid w:val="00B52B83"/>
    <w:rsid w:val="00B53FE9"/>
    <w:rsid w:val="00B54129"/>
    <w:rsid w:val="00B5476F"/>
    <w:rsid w:val="00B54AC6"/>
    <w:rsid w:val="00B54C7F"/>
    <w:rsid w:val="00B551F4"/>
    <w:rsid w:val="00B55790"/>
    <w:rsid w:val="00B55842"/>
    <w:rsid w:val="00B55A30"/>
    <w:rsid w:val="00B569A9"/>
    <w:rsid w:val="00B56BF8"/>
    <w:rsid w:val="00B56C70"/>
    <w:rsid w:val="00B572D7"/>
    <w:rsid w:val="00B578BB"/>
    <w:rsid w:val="00B57BC4"/>
    <w:rsid w:val="00B57C31"/>
    <w:rsid w:val="00B6126B"/>
    <w:rsid w:val="00B61462"/>
    <w:rsid w:val="00B618E8"/>
    <w:rsid w:val="00B61B44"/>
    <w:rsid w:val="00B62282"/>
    <w:rsid w:val="00B6284F"/>
    <w:rsid w:val="00B62F6C"/>
    <w:rsid w:val="00B63671"/>
    <w:rsid w:val="00B64165"/>
    <w:rsid w:val="00B64453"/>
    <w:rsid w:val="00B65098"/>
    <w:rsid w:val="00B659FF"/>
    <w:rsid w:val="00B66526"/>
    <w:rsid w:val="00B66BF8"/>
    <w:rsid w:val="00B66CA3"/>
    <w:rsid w:val="00B6783D"/>
    <w:rsid w:val="00B70272"/>
    <w:rsid w:val="00B70DE8"/>
    <w:rsid w:val="00B71152"/>
    <w:rsid w:val="00B713EC"/>
    <w:rsid w:val="00B71B7C"/>
    <w:rsid w:val="00B720D7"/>
    <w:rsid w:val="00B72538"/>
    <w:rsid w:val="00B73010"/>
    <w:rsid w:val="00B737C4"/>
    <w:rsid w:val="00B73D35"/>
    <w:rsid w:val="00B73DA4"/>
    <w:rsid w:val="00B74BA3"/>
    <w:rsid w:val="00B74C71"/>
    <w:rsid w:val="00B74EF8"/>
    <w:rsid w:val="00B75FE7"/>
    <w:rsid w:val="00B76218"/>
    <w:rsid w:val="00B77364"/>
    <w:rsid w:val="00B77F92"/>
    <w:rsid w:val="00B8040C"/>
    <w:rsid w:val="00B8042C"/>
    <w:rsid w:val="00B812E9"/>
    <w:rsid w:val="00B82226"/>
    <w:rsid w:val="00B824E5"/>
    <w:rsid w:val="00B82592"/>
    <w:rsid w:val="00B82FBB"/>
    <w:rsid w:val="00B8349A"/>
    <w:rsid w:val="00B8479C"/>
    <w:rsid w:val="00B8492F"/>
    <w:rsid w:val="00B849AA"/>
    <w:rsid w:val="00B84DB9"/>
    <w:rsid w:val="00B858EE"/>
    <w:rsid w:val="00B872A2"/>
    <w:rsid w:val="00B873FD"/>
    <w:rsid w:val="00B87B4B"/>
    <w:rsid w:val="00B91E7E"/>
    <w:rsid w:val="00B92227"/>
    <w:rsid w:val="00B92286"/>
    <w:rsid w:val="00B9239F"/>
    <w:rsid w:val="00B92A3F"/>
    <w:rsid w:val="00B92C0B"/>
    <w:rsid w:val="00B94995"/>
    <w:rsid w:val="00B94C48"/>
    <w:rsid w:val="00B964A5"/>
    <w:rsid w:val="00B96996"/>
    <w:rsid w:val="00B970AB"/>
    <w:rsid w:val="00B97759"/>
    <w:rsid w:val="00B97B77"/>
    <w:rsid w:val="00B97BCF"/>
    <w:rsid w:val="00B97C03"/>
    <w:rsid w:val="00BA0462"/>
    <w:rsid w:val="00BA0D6F"/>
    <w:rsid w:val="00BA1BD9"/>
    <w:rsid w:val="00BA1E81"/>
    <w:rsid w:val="00BA276F"/>
    <w:rsid w:val="00BA30B0"/>
    <w:rsid w:val="00BA3F8C"/>
    <w:rsid w:val="00BA4457"/>
    <w:rsid w:val="00BA48DC"/>
    <w:rsid w:val="00BA491A"/>
    <w:rsid w:val="00BA4A62"/>
    <w:rsid w:val="00BA4EDB"/>
    <w:rsid w:val="00BA5881"/>
    <w:rsid w:val="00BA5BE7"/>
    <w:rsid w:val="00BA68D7"/>
    <w:rsid w:val="00BA6936"/>
    <w:rsid w:val="00BA7175"/>
    <w:rsid w:val="00BA7EFF"/>
    <w:rsid w:val="00BB03E2"/>
    <w:rsid w:val="00BB0759"/>
    <w:rsid w:val="00BB0BD8"/>
    <w:rsid w:val="00BB1020"/>
    <w:rsid w:val="00BB11E9"/>
    <w:rsid w:val="00BB25E4"/>
    <w:rsid w:val="00BB30A6"/>
    <w:rsid w:val="00BB4FA9"/>
    <w:rsid w:val="00BB5041"/>
    <w:rsid w:val="00BB5BC4"/>
    <w:rsid w:val="00BB5F53"/>
    <w:rsid w:val="00BB5FB9"/>
    <w:rsid w:val="00BB668C"/>
    <w:rsid w:val="00BB66D4"/>
    <w:rsid w:val="00BB6C2A"/>
    <w:rsid w:val="00BB6F2D"/>
    <w:rsid w:val="00BB7051"/>
    <w:rsid w:val="00BB7329"/>
    <w:rsid w:val="00BB7D03"/>
    <w:rsid w:val="00BC0C85"/>
    <w:rsid w:val="00BC1E62"/>
    <w:rsid w:val="00BC32A8"/>
    <w:rsid w:val="00BC38BE"/>
    <w:rsid w:val="00BC3EE2"/>
    <w:rsid w:val="00BC4CFD"/>
    <w:rsid w:val="00BC5823"/>
    <w:rsid w:val="00BC62EF"/>
    <w:rsid w:val="00BD0A83"/>
    <w:rsid w:val="00BD0B1E"/>
    <w:rsid w:val="00BD176A"/>
    <w:rsid w:val="00BD19F7"/>
    <w:rsid w:val="00BD1ADF"/>
    <w:rsid w:val="00BD200C"/>
    <w:rsid w:val="00BD24E0"/>
    <w:rsid w:val="00BD24F7"/>
    <w:rsid w:val="00BD2B38"/>
    <w:rsid w:val="00BD2EC5"/>
    <w:rsid w:val="00BD2F6F"/>
    <w:rsid w:val="00BD3B7A"/>
    <w:rsid w:val="00BD45F6"/>
    <w:rsid w:val="00BD5462"/>
    <w:rsid w:val="00BD6FCC"/>
    <w:rsid w:val="00BD709A"/>
    <w:rsid w:val="00BD7ADC"/>
    <w:rsid w:val="00BD7C49"/>
    <w:rsid w:val="00BD7CB0"/>
    <w:rsid w:val="00BE030A"/>
    <w:rsid w:val="00BE092B"/>
    <w:rsid w:val="00BE102C"/>
    <w:rsid w:val="00BE1F75"/>
    <w:rsid w:val="00BE20A7"/>
    <w:rsid w:val="00BE3F66"/>
    <w:rsid w:val="00BE47CD"/>
    <w:rsid w:val="00BE602A"/>
    <w:rsid w:val="00BE6E39"/>
    <w:rsid w:val="00BE6EF1"/>
    <w:rsid w:val="00BE7492"/>
    <w:rsid w:val="00BE7D86"/>
    <w:rsid w:val="00BF0003"/>
    <w:rsid w:val="00BF0884"/>
    <w:rsid w:val="00BF0B32"/>
    <w:rsid w:val="00BF0BA2"/>
    <w:rsid w:val="00BF0F82"/>
    <w:rsid w:val="00BF2162"/>
    <w:rsid w:val="00BF2BC5"/>
    <w:rsid w:val="00BF2D25"/>
    <w:rsid w:val="00BF3236"/>
    <w:rsid w:val="00BF3831"/>
    <w:rsid w:val="00BF5C93"/>
    <w:rsid w:val="00BF5D0B"/>
    <w:rsid w:val="00BF63EC"/>
    <w:rsid w:val="00BF6ACA"/>
    <w:rsid w:val="00BF6C42"/>
    <w:rsid w:val="00BF721B"/>
    <w:rsid w:val="00BF7BD9"/>
    <w:rsid w:val="00C010BE"/>
    <w:rsid w:val="00C012EB"/>
    <w:rsid w:val="00C01D45"/>
    <w:rsid w:val="00C0225F"/>
    <w:rsid w:val="00C035B6"/>
    <w:rsid w:val="00C03A92"/>
    <w:rsid w:val="00C041D1"/>
    <w:rsid w:val="00C05166"/>
    <w:rsid w:val="00C051E3"/>
    <w:rsid w:val="00C05CB5"/>
    <w:rsid w:val="00C05FF1"/>
    <w:rsid w:val="00C0708B"/>
    <w:rsid w:val="00C07750"/>
    <w:rsid w:val="00C07AA6"/>
    <w:rsid w:val="00C101DC"/>
    <w:rsid w:val="00C10F70"/>
    <w:rsid w:val="00C11D29"/>
    <w:rsid w:val="00C122CC"/>
    <w:rsid w:val="00C124B8"/>
    <w:rsid w:val="00C12B79"/>
    <w:rsid w:val="00C13450"/>
    <w:rsid w:val="00C140A1"/>
    <w:rsid w:val="00C14A4C"/>
    <w:rsid w:val="00C1508E"/>
    <w:rsid w:val="00C15467"/>
    <w:rsid w:val="00C15B79"/>
    <w:rsid w:val="00C1604A"/>
    <w:rsid w:val="00C16356"/>
    <w:rsid w:val="00C163AB"/>
    <w:rsid w:val="00C16F65"/>
    <w:rsid w:val="00C171AB"/>
    <w:rsid w:val="00C17539"/>
    <w:rsid w:val="00C176C6"/>
    <w:rsid w:val="00C20080"/>
    <w:rsid w:val="00C20881"/>
    <w:rsid w:val="00C20BA2"/>
    <w:rsid w:val="00C20E6D"/>
    <w:rsid w:val="00C21303"/>
    <w:rsid w:val="00C21506"/>
    <w:rsid w:val="00C21609"/>
    <w:rsid w:val="00C22B6E"/>
    <w:rsid w:val="00C2377B"/>
    <w:rsid w:val="00C23993"/>
    <w:rsid w:val="00C251BE"/>
    <w:rsid w:val="00C251C2"/>
    <w:rsid w:val="00C26079"/>
    <w:rsid w:val="00C2647B"/>
    <w:rsid w:val="00C27EF2"/>
    <w:rsid w:val="00C310F5"/>
    <w:rsid w:val="00C310F9"/>
    <w:rsid w:val="00C317C8"/>
    <w:rsid w:val="00C324BA"/>
    <w:rsid w:val="00C32773"/>
    <w:rsid w:val="00C32A4C"/>
    <w:rsid w:val="00C32E5A"/>
    <w:rsid w:val="00C33A05"/>
    <w:rsid w:val="00C343A3"/>
    <w:rsid w:val="00C34854"/>
    <w:rsid w:val="00C34B09"/>
    <w:rsid w:val="00C34CD5"/>
    <w:rsid w:val="00C354F7"/>
    <w:rsid w:val="00C36BB7"/>
    <w:rsid w:val="00C3703A"/>
    <w:rsid w:val="00C40F5F"/>
    <w:rsid w:val="00C410E8"/>
    <w:rsid w:val="00C41A00"/>
    <w:rsid w:val="00C41C54"/>
    <w:rsid w:val="00C41E79"/>
    <w:rsid w:val="00C422D0"/>
    <w:rsid w:val="00C432BD"/>
    <w:rsid w:val="00C43CC4"/>
    <w:rsid w:val="00C43F68"/>
    <w:rsid w:val="00C44204"/>
    <w:rsid w:val="00C44AB9"/>
    <w:rsid w:val="00C45501"/>
    <w:rsid w:val="00C459F3"/>
    <w:rsid w:val="00C45FD1"/>
    <w:rsid w:val="00C4702B"/>
    <w:rsid w:val="00C47809"/>
    <w:rsid w:val="00C4797B"/>
    <w:rsid w:val="00C47AA2"/>
    <w:rsid w:val="00C47AD7"/>
    <w:rsid w:val="00C5058A"/>
    <w:rsid w:val="00C51182"/>
    <w:rsid w:val="00C51D47"/>
    <w:rsid w:val="00C51F11"/>
    <w:rsid w:val="00C54439"/>
    <w:rsid w:val="00C545A4"/>
    <w:rsid w:val="00C54D6D"/>
    <w:rsid w:val="00C56153"/>
    <w:rsid w:val="00C56158"/>
    <w:rsid w:val="00C566E8"/>
    <w:rsid w:val="00C57524"/>
    <w:rsid w:val="00C57B28"/>
    <w:rsid w:val="00C600E8"/>
    <w:rsid w:val="00C60E51"/>
    <w:rsid w:val="00C61340"/>
    <w:rsid w:val="00C6153E"/>
    <w:rsid w:val="00C61D28"/>
    <w:rsid w:val="00C61FDF"/>
    <w:rsid w:val="00C62949"/>
    <w:rsid w:val="00C62997"/>
    <w:rsid w:val="00C62F63"/>
    <w:rsid w:val="00C63317"/>
    <w:rsid w:val="00C63736"/>
    <w:rsid w:val="00C658DB"/>
    <w:rsid w:val="00C66447"/>
    <w:rsid w:val="00C66624"/>
    <w:rsid w:val="00C668B0"/>
    <w:rsid w:val="00C66B65"/>
    <w:rsid w:val="00C67160"/>
    <w:rsid w:val="00C67765"/>
    <w:rsid w:val="00C67AED"/>
    <w:rsid w:val="00C71286"/>
    <w:rsid w:val="00C721EE"/>
    <w:rsid w:val="00C72C69"/>
    <w:rsid w:val="00C738C5"/>
    <w:rsid w:val="00C73DFA"/>
    <w:rsid w:val="00C741D5"/>
    <w:rsid w:val="00C74B73"/>
    <w:rsid w:val="00C75162"/>
    <w:rsid w:val="00C76015"/>
    <w:rsid w:val="00C76821"/>
    <w:rsid w:val="00C768BB"/>
    <w:rsid w:val="00C76CD4"/>
    <w:rsid w:val="00C776AE"/>
    <w:rsid w:val="00C8020C"/>
    <w:rsid w:val="00C80C9B"/>
    <w:rsid w:val="00C80E91"/>
    <w:rsid w:val="00C81215"/>
    <w:rsid w:val="00C812E0"/>
    <w:rsid w:val="00C813D4"/>
    <w:rsid w:val="00C818E3"/>
    <w:rsid w:val="00C81FCD"/>
    <w:rsid w:val="00C82602"/>
    <w:rsid w:val="00C82CDD"/>
    <w:rsid w:val="00C83831"/>
    <w:rsid w:val="00C86C24"/>
    <w:rsid w:val="00C8727B"/>
    <w:rsid w:val="00C87597"/>
    <w:rsid w:val="00C878B2"/>
    <w:rsid w:val="00C87A00"/>
    <w:rsid w:val="00C87B24"/>
    <w:rsid w:val="00C87B82"/>
    <w:rsid w:val="00C9094B"/>
    <w:rsid w:val="00C9100F"/>
    <w:rsid w:val="00C91078"/>
    <w:rsid w:val="00C913C1"/>
    <w:rsid w:val="00C91F78"/>
    <w:rsid w:val="00C929A9"/>
    <w:rsid w:val="00C92FB5"/>
    <w:rsid w:val="00C931B4"/>
    <w:rsid w:val="00C937F6"/>
    <w:rsid w:val="00C939DF"/>
    <w:rsid w:val="00C93A70"/>
    <w:rsid w:val="00C93B47"/>
    <w:rsid w:val="00C9415B"/>
    <w:rsid w:val="00C9458E"/>
    <w:rsid w:val="00C94AA6"/>
    <w:rsid w:val="00C95B9E"/>
    <w:rsid w:val="00C963AF"/>
    <w:rsid w:val="00C96F3A"/>
    <w:rsid w:val="00C97928"/>
    <w:rsid w:val="00C97A55"/>
    <w:rsid w:val="00C97C1A"/>
    <w:rsid w:val="00C97F97"/>
    <w:rsid w:val="00CA0429"/>
    <w:rsid w:val="00CA06D6"/>
    <w:rsid w:val="00CA09C1"/>
    <w:rsid w:val="00CA1BBD"/>
    <w:rsid w:val="00CA1FE7"/>
    <w:rsid w:val="00CA2E98"/>
    <w:rsid w:val="00CA34AC"/>
    <w:rsid w:val="00CA3575"/>
    <w:rsid w:val="00CA5DC1"/>
    <w:rsid w:val="00CA68B0"/>
    <w:rsid w:val="00CA70AC"/>
    <w:rsid w:val="00CA7B3C"/>
    <w:rsid w:val="00CA7F9D"/>
    <w:rsid w:val="00CB0533"/>
    <w:rsid w:val="00CB18CF"/>
    <w:rsid w:val="00CB2390"/>
    <w:rsid w:val="00CB2C39"/>
    <w:rsid w:val="00CB2F8B"/>
    <w:rsid w:val="00CB33A8"/>
    <w:rsid w:val="00CB361F"/>
    <w:rsid w:val="00CB48C2"/>
    <w:rsid w:val="00CB5577"/>
    <w:rsid w:val="00CB652E"/>
    <w:rsid w:val="00CB65E6"/>
    <w:rsid w:val="00CB6A97"/>
    <w:rsid w:val="00CB6CC1"/>
    <w:rsid w:val="00CB70BA"/>
    <w:rsid w:val="00CB719D"/>
    <w:rsid w:val="00CB7328"/>
    <w:rsid w:val="00CC03D3"/>
    <w:rsid w:val="00CC0964"/>
    <w:rsid w:val="00CC39F5"/>
    <w:rsid w:val="00CC3A54"/>
    <w:rsid w:val="00CC3ACA"/>
    <w:rsid w:val="00CC5679"/>
    <w:rsid w:val="00CC5CD2"/>
    <w:rsid w:val="00CC5D9B"/>
    <w:rsid w:val="00CC6D19"/>
    <w:rsid w:val="00CD044D"/>
    <w:rsid w:val="00CD053A"/>
    <w:rsid w:val="00CD0A9A"/>
    <w:rsid w:val="00CD2EED"/>
    <w:rsid w:val="00CD38C8"/>
    <w:rsid w:val="00CD594C"/>
    <w:rsid w:val="00CD686D"/>
    <w:rsid w:val="00CD7635"/>
    <w:rsid w:val="00CE02E9"/>
    <w:rsid w:val="00CE0323"/>
    <w:rsid w:val="00CE0A19"/>
    <w:rsid w:val="00CE0C73"/>
    <w:rsid w:val="00CE106B"/>
    <w:rsid w:val="00CE18E5"/>
    <w:rsid w:val="00CE1DD0"/>
    <w:rsid w:val="00CE2ADC"/>
    <w:rsid w:val="00CE2E07"/>
    <w:rsid w:val="00CE34FD"/>
    <w:rsid w:val="00CE3BD8"/>
    <w:rsid w:val="00CE53CB"/>
    <w:rsid w:val="00CE5B19"/>
    <w:rsid w:val="00CE5F75"/>
    <w:rsid w:val="00CE61C2"/>
    <w:rsid w:val="00CE662E"/>
    <w:rsid w:val="00CE6893"/>
    <w:rsid w:val="00CE6966"/>
    <w:rsid w:val="00CE6AC4"/>
    <w:rsid w:val="00CE741A"/>
    <w:rsid w:val="00CE790B"/>
    <w:rsid w:val="00CF052A"/>
    <w:rsid w:val="00CF1238"/>
    <w:rsid w:val="00CF1300"/>
    <w:rsid w:val="00CF1727"/>
    <w:rsid w:val="00CF1903"/>
    <w:rsid w:val="00CF273D"/>
    <w:rsid w:val="00CF2794"/>
    <w:rsid w:val="00CF3AB0"/>
    <w:rsid w:val="00CF3CB3"/>
    <w:rsid w:val="00CF4B27"/>
    <w:rsid w:val="00CF4B8F"/>
    <w:rsid w:val="00CF548E"/>
    <w:rsid w:val="00CF6573"/>
    <w:rsid w:val="00CF6B8E"/>
    <w:rsid w:val="00D00DCF"/>
    <w:rsid w:val="00D0124E"/>
    <w:rsid w:val="00D0199E"/>
    <w:rsid w:val="00D01D2C"/>
    <w:rsid w:val="00D01D61"/>
    <w:rsid w:val="00D02131"/>
    <w:rsid w:val="00D03915"/>
    <w:rsid w:val="00D03E71"/>
    <w:rsid w:val="00D0428D"/>
    <w:rsid w:val="00D0435D"/>
    <w:rsid w:val="00D0457D"/>
    <w:rsid w:val="00D048B0"/>
    <w:rsid w:val="00D04E64"/>
    <w:rsid w:val="00D055B2"/>
    <w:rsid w:val="00D05FC6"/>
    <w:rsid w:val="00D061E6"/>
    <w:rsid w:val="00D0641F"/>
    <w:rsid w:val="00D076CB"/>
    <w:rsid w:val="00D0786F"/>
    <w:rsid w:val="00D1012F"/>
    <w:rsid w:val="00D10924"/>
    <w:rsid w:val="00D113AC"/>
    <w:rsid w:val="00D126D9"/>
    <w:rsid w:val="00D1276B"/>
    <w:rsid w:val="00D13AA0"/>
    <w:rsid w:val="00D13FC9"/>
    <w:rsid w:val="00D14192"/>
    <w:rsid w:val="00D141C3"/>
    <w:rsid w:val="00D14457"/>
    <w:rsid w:val="00D144F7"/>
    <w:rsid w:val="00D14A9C"/>
    <w:rsid w:val="00D14DAF"/>
    <w:rsid w:val="00D15160"/>
    <w:rsid w:val="00D15172"/>
    <w:rsid w:val="00D15A0E"/>
    <w:rsid w:val="00D16275"/>
    <w:rsid w:val="00D16685"/>
    <w:rsid w:val="00D16731"/>
    <w:rsid w:val="00D17604"/>
    <w:rsid w:val="00D17854"/>
    <w:rsid w:val="00D17B03"/>
    <w:rsid w:val="00D17D9F"/>
    <w:rsid w:val="00D21700"/>
    <w:rsid w:val="00D21CF2"/>
    <w:rsid w:val="00D224B8"/>
    <w:rsid w:val="00D22502"/>
    <w:rsid w:val="00D2374F"/>
    <w:rsid w:val="00D23F4B"/>
    <w:rsid w:val="00D24E59"/>
    <w:rsid w:val="00D252E6"/>
    <w:rsid w:val="00D25914"/>
    <w:rsid w:val="00D25C73"/>
    <w:rsid w:val="00D25F26"/>
    <w:rsid w:val="00D270A8"/>
    <w:rsid w:val="00D27467"/>
    <w:rsid w:val="00D27661"/>
    <w:rsid w:val="00D27FCB"/>
    <w:rsid w:val="00D3040B"/>
    <w:rsid w:val="00D3082F"/>
    <w:rsid w:val="00D3148D"/>
    <w:rsid w:val="00D31B03"/>
    <w:rsid w:val="00D31BC8"/>
    <w:rsid w:val="00D3204B"/>
    <w:rsid w:val="00D32371"/>
    <w:rsid w:val="00D323EF"/>
    <w:rsid w:val="00D32F80"/>
    <w:rsid w:val="00D33063"/>
    <w:rsid w:val="00D33E25"/>
    <w:rsid w:val="00D33E65"/>
    <w:rsid w:val="00D34153"/>
    <w:rsid w:val="00D34404"/>
    <w:rsid w:val="00D34A0B"/>
    <w:rsid w:val="00D35DBC"/>
    <w:rsid w:val="00D36969"/>
    <w:rsid w:val="00D37325"/>
    <w:rsid w:val="00D37791"/>
    <w:rsid w:val="00D377B6"/>
    <w:rsid w:val="00D37A3A"/>
    <w:rsid w:val="00D37E93"/>
    <w:rsid w:val="00D408B1"/>
    <w:rsid w:val="00D40AC9"/>
    <w:rsid w:val="00D40D4D"/>
    <w:rsid w:val="00D412EB"/>
    <w:rsid w:val="00D4169E"/>
    <w:rsid w:val="00D41F13"/>
    <w:rsid w:val="00D42651"/>
    <w:rsid w:val="00D43B9F"/>
    <w:rsid w:val="00D45D67"/>
    <w:rsid w:val="00D45DF9"/>
    <w:rsid w:val="00D47936"/>
    <w:rsid w:val="00D47B14"/>
    <w:rsid w:val="00D47F1D"/>
    <w:rsid w:val="00D500D3"/>
    <w:rsid w:val="00D50C92"/>
    <w:rsid w:val="00D52AB8"/>
    <w:rsid w:val="00D54B86"/>
    <w:rsid w:val="00D54E17"/>
    <w:rsid w:val="00D558B0"/>
    <w:rsid w:val="00D55AE3"/>
    <w:rsid w:val="00D56540"/>
    <w:rsid w:val="00D57323"/>
    <w:rsid w:val="00D5757A"/>
    <w:rsid w:val="00D575AA"/>
    <w:rsid w:val="00D577F9"/>
    <w:rsid w:val="00D606DC"/>
    <w:rsid w:val="00D61340"/>
    <w:rsid w:val="00D61A29"/>
    <w:rsid w:val="00D628CE"/>
    <w:rsid w:val="00D62979"/>
    <w:rsid w:val="00D62B69"/>
    <w:rsid w:val="00D62F1E"/>
    <w:rsid w:val="00D63AAC"/>
    <w:rsid w:val="00D64814"/>
    <w:rsid w:val="00D64B42"/>
    <w:rsid w:val="00D65126"/>
    <w:rsid w:val="00D653C9"/>
    <w:rsid w:val="00D65590"/>
    <w:rsid w:val="00D656CB"/>
    <w:rsid w:val="00D6626C"/>
    <w:rsid w:val="00D662E9"/>
    <w:rsid w:val="00D667F3"/>
    <w:rsid w:val="00D670CF"/>
    <w:rsid w:val="00D6783B"/>
    <w:rsid w:val="00D700DF"/>
    <w:rsid w:val="00D707E7"/>
    <w:rsid w:val="00D71389"/>
    <w:rsid w:val="00D71FA9"/>
    <w:rsid w:val="00D72B72"/>
    <w:rsid w:val="00D72E2F"/>
    <w:rsid w:val="00D7473F"/>
    <w:rsid w:val="00D748EA"/>
    <w:rsid w:val="00D75206"/>
    <w:rsid w:val="00D75D9B"/>
    <w:rsid w:val="00D75E08"/>
    <w:rsid w:val="00D76890"/>
    <w:rsid w:val="00D802C4"/>
    <w:rsid w:val="00D804DC"/>
    <w:rsid w:val="00D806F4"/>
    <w:rsid w:val="00D816EF"/>
    <w:rsid w:val="00D82190"/>
    <w:rsid w:val="00D82249"/>
    <w:rsid w:val="00D828B0"/>
    <w:rsid w:val="00D84365"/>
    <w:rsid w:val="00D84C0D"/>
    <w:rsid w:val="00D85EBA"/>
    <w:rsid w:val="00D86223"/>
    <w:rsid w:val="00D87656"/>
    <w:rsid w:val="00D87C52"/>
    <w:rsid w:val="00D87E04"/>
    <w:rsid w:val="00D90162"/>
    <w:rsid w:val="00D90265"/>
    <w:rsid w:val="00D902D0"/>
    <w:rsid w:val="00D907C2"/>
    <w:rsid w:val="00D92121"/>
    <w:rsid w:val="00D9220B"/>
    <w:rsid w:val="00D92BD4"/>
    <w:rsid w:val="00D931B1"/>
    <w:rsid w:val="00D9410A"/>
    <w:rsid w:val="00D9438E"/>
    <w:rsid w:val="00D9471F"/>
    <w:rsid w:val="00D94B56"/>
    <w:rsid w:val="00D94C19"/>
    <w:rsid w:val="00D95A6A"/>
    <w:rsid w:val="00D95F10"/>
    <w:rsid w:val="00D9671A"/>
    <w:rsid w:val="00D96A86"/>
    <w:rsid w:val="00D971B5"/>
    <w:rsid w:val="00D97398"/>
    <w:rsid w:val="00D9751F"/>
    <w:rsid w:val="00D97F49"/>
    <w:rsid w:val="00D97FAC"/>
    <w:rsid w:val="00DA0204"/>
    <w:rsid w:val="00DA0AD1"/>
    <w:rsid w:val="00DA27AF"/>
    <w:rsid w:val="00DA2C3C"/>
    <w:rsid w:val="00DA2C9D"/>
    <w:rsid w:val="00DA3513"/>
    <w:rsid w:val="00DA4AB2"/>
    <w:rsid w:val="00DA4B2E"/>
    <w:rsid w:val="00DA588A"/>
    <w:rsid w:val="00DA6692"/>
    <w:rsid w:val="00DA6793"/>
    <w:rsid w:val="00DA6FD5"/>
    <w:rsid w:val="00DA7E26"/>
    <w:rsid w:val="00DB0320"/>
    <w:rsid w:val="00DB0E55"/>
    <w:rsid w:val="00DB10A8"/>
    <w:rsid w:val="00DB1311"/>
    <w:rsid w:val="00DB1998"/>
    <w:rsid w:val="00DB29A6"/>
    <w:rsid w:val="00DB3BE4"/>
    <w:rsid w:val="00DB4625"/>
    <w:rsid w:val="00DB4847"/>
    <w:rsid w:val="00DB51B6"/>
    <w:rsid w:val="00DB52BD"/>
    <w:rsid w:val="00DB54E6"/>
    <w:rsid w:val="00DB57AB"/>
    <w:rsid w:val="00DB5E55"/>
    <w:rsid w:val="00DB645A"/>
    <w:rsid w:val="00DB654E"/>
    <w:rsid w:val="00DB65E3"/>
    <w:rsid w:val="00DB6BBE"/>
    <w:rsid w:val="00DB6D2E"/>
    <w:rsid w:val="00DB7A08"/>
    <w:rsid w:val="00DC1456"/>
    <w:rsid w:val="00DC18B3"/>
    <w:rsid w:val="00DC19EA"/>
    <w:rsid w:val="00DC24C0"/>
    <w:rsid w:val="00DC337E"/>
    <w:rsid w:val="00DC3767"/>
    <w:rsid w:val="00DC3DE4"/>
    <w:rsid w:val="00DC404C"/>
    <w:rsid w:val="00DC4574"/>
    <w:rsid w:val="00DC45DE"/>
    <w:rsid w:val="00DC4682"/>
    <w:rsid w:val="00DC572B"/>
    <w:rsid w:val="00DC5E4C"/>
    <w:rsid w:val="00DC5F60"/>
    <w:rsid w:val="00DC6D83"/>
    <w:rsid w:val="00DC6FEE"/>
    <w:rsid w:val="00DC72EF"/>
    <w:rsid w:val="00DC7B99"/>
    <w:rsid w:val="00DD0367"/>
    <w:rsid w:val="00DD07FF"/>
    <w:rsid w:val="00DD1294"/>
    <w:rsid w:val="00DD1419"/>
    <w:rsid w:val="00DD1466"/>
    <w:rsid w:val="00DD1E86"/>
    <w:rsid w:val="00DD2065"/>
    <w:rsid w:val="00DD24C1"/>
    <w:rsid w:val="00DD2C57"/>
    <w:rsid w:val="00DD35D6"/>
    <w:rsid w:val="00DD36F5"/>
    <w:rsid w:val="00DD3BEE"/>
    <w:rsid w:val="00DD3E65"/>
    <w:rsid w:val="00DD4059"/>
    <w:rsid w:val="00DD40EF"/>
    <w:rsid w:val="00DD4224"/>
    <w:rsid w:val="00DD6BE4"/>
    <w:rsid w:val="00DD7A45"/>
    <w:rsid w:val="00DE0421"/>
    <w:rsid w:val="00DE1669"/>
    <w:rsid w:val="00DE1A68"/>
    <w:rsid w:val="00DE22A6"/>
    <w:rsid w:val="00DE3278"/>
    <w:rsid w:val="00DE574E"/>
    <w:rsid w:val="00DE6445"/>
    <w:rsid w:val="00DE6BF8"/>
    <w:rsid w:val="00DE6CAC"/>
    <w:rsid w:val="00DE6E6D"/>
    <w:rsid w:val="00DE7363"/>
    <w:rsid w:val="00DE7CB1"/>
    <w:rsid w:val="00DE7F78"/>
    <w:rsid w:val="00DF0246"/>
    <w:rsid w:val="00DF0583"/>
    <w:rsid w:val="00DF19F8"/>
    <w:rsid w:val="00DF1DA2"/>
    <w:rsid w:val="00DF1E17"/>
    <w:rsid w:val="00DF243E"/>
    <w:rsid w:val="00DF277E"/>
    <w:rsid w:val="00DF2AC6"/>
    <w:rsid w:val="00DF2DCD"/>
    <w:rsid w:val="00DF3082"/>
    <w:rsid w:val="00DF3200"/>
    <w:rsid w:val="00DF3381"/>
    <w:rsid w:val="00DF33CD"/>
    <w:rsid w:val="00DF371F"/>
    <w:rsid w:val="00DF4614"/>
    <w:rsid w:val="00DF68DD"/>
    <w:rsid w:val="00DF6C4F"/>
    <w:rsid w:val="00DF6C8A"/>
    <w:rsid w:val="00DF7A12"/>
    <w:rsid w:val="00E00521"/>
    <w:rsid w:val="00E00AB1"/>
    <w:rsid w:val="00E00DD4"/>
    <w:rsid w:val="00E00E5F"/>
    <w:rsid w:val="00E01100"/>
    <w:rsid w:val="00E01317"/>
    <w:rsid w:val="00E01C91"/>
    <w:rsid w:val="00E01ED9"/>
    <w:rsid w:val="00E01F4C"/>
    <w:rsid w:val="00E03623"/>
    <w:rsid w:val="00E03928"/>
    <w:rsid w:val="00E04562"/>
    <w:rsid w:val="00E04FA4"/>
    <w:rsid w:val="00E05169"/>
    <w:rsid w:val="00E05EA4"/>
    <w:rsid w:val="00E0637E"/>
    <w:rsid w:val="00E06BBD"/>
    <w:rsid w:val="00E06C8F"/>
    <w:rsid w:val="00E06E3B"/>
    <w:rsid w:val="00E07621"/>
    <w:rsid w:val="00E07656"/>
    <w:rsid w:val="00E076D7"/>
    <w:rsid w:val="00E07B39"/>
    <w:rsid w:val="00E10257"/>
    <w:rsid w:val="00E106CE"/>
    <w:rsid w:val="00E10D2D"/>
    <w:rsid w:val="00E11020"/>
    <w:rsid w:val="00E11041"/>
    <w:rsid w:val="00E1116B"/>
    <w:rsid w:val="00E11886"/>
    <w:rsid w:val="00E118EC"/>
    <w:rsid w:val="00E121D5"/>
    <w:rsid w:val="00E123D0"/>
    <w:rsid w:val="00E12CD3"/>
    <w:rsid w:val="00E13D63"/>
    <w:rsid w:val="00E13FCE"/>
    <w:rsid w:val="00E15360"/>
    <w:rsid w:val="00E16568"/>
    <w:rsid w:val="00E1678C"/>
    <w:rsid w:val="00E16825"/>
    <w:rsid w:val="00E17217"/>
    <w:rsid w:val="00E17495"/>
    <w:rsid w:val="00E17E8F"/>
    <w:rsid w:val="00E210CF"/>
    <w:rsid w:val="00E2125D"/>
    <w:rsid w:val="00E21467"/>
    <w:rsid w:val="00E21DD0"/>
    <w:rsid w:val="00E2245C"/>
    <w:rsid w:val="00E22BE3"/>
    <w:rsid w:val="00E232ED"/>
    <w:rsid w:val="00E23F10"/>
    <w:rsid w:val="00E244EC"/>
    <w:rsid w:val="00E24E0C"/>
    <w:rsid w:val="00E250DA"/>
    <w:rsid w:val="00E251F2"/>
    <w:rsid w:val="00E252BC"/>
    <w:rsid w:val="00E2575E"/>
    <w:rsid w:val="00E26057"/>
    <w:rsid w:val="00E26292"/>
    <w:rsid w:val="00E26AE2"/>
    <w:rsid w:val="00E275EB"/>
    <w:rsid w:val="00E27BB8"/>
    <w:rsid w:val="00E30636"/>
    <w:rsid w:val="00E320C1"/>
    <w:rsid w:val="00E32999"/>
    <w:rsid w:val="00E32E22"/>
    <w:rsid w:val="00E3331C"/>
    <w:rsid w:val="00E33436"/>
    <w:rsid w:val="00E33A09"/>
    <w:rsid w:val="00E3444B"/>
    <w:rsid w:val="00E34B0F"/>
    <w:rsid w:val="00E35EDD"/>
    <w:rsid w:val="00E36BC9"/>
    <w:rsid w:val="00E372C4"/>
    <w:rsid w:val="00E37366"/>
    <w:rsid w:val="00E379DB"/>
    <w:rsid w:val="00E37DC5"/>
    <w:rsid w:val="00E400E3"/>
    <w:rsid w:val="00E40645"/>
    <w:rsid w:val="00E41672"/>
    <w:rsid w:val="00E422C3"/>
    <w:rsid w:val="00E426F6"/>
    <w:rsid w:val="00E434D4"/>
    <w:rsid w:val="00E43ECB"/>
    <w:rsid w:val="00E4460D"/>
    <w:rsid w:val="00E4482F"/>
    <w:rsid w:val="00E44846"/>
    <w:rsid w:val="00E449FD"/>
    <w:rsid w:val="00E45FB1"/>
    <w:rsid w:val="00E46195"/>
    <w:rsid w:val="00E4695E"/>
    <w:rsid w:val="00E46F20"/>
    <w:rsid w:val="00E46F6F"/>
    <w:rsid w:val="00E473F5"/>
    <w:rsid w:val="00E47A67"/>
    <w:rsid w:val="00E5038A"/>
    <w:rsid w:val="00E5128C"/>
    <w:rsid w:val="00E528EC"/>
    <w:rsid w:val="00E53121"/>
    <w:rsid w:val="00E53194"/>
    <w:rsid w:val="00E535AD"/>
    <w:rsid w:val="00E54BED"/>
    <w:rsid w:val="00E54C28"/>
    <w:rsid w:val="00E54DAC"/>
    <w:rsid w:val="00E5566F"/>
    <w:rsid w:val="00E55D04"/>
    <w:rsid w:val="00E560EB"/>
    <w:rsid w:val="00E56826"/>
    <w:rsid w:val="00E57085"/>
    <w:rsid w:val="00E57490"/>
    <w:rsid w:val="00E578AC"/>
    <w:rsid w:val="00E579A9"/>
    <w:rsid w:val="00E60560"/>
    <w:rsid w:val="00E60934"/>
    <w:rsid w:val="00E609A5"/>
    <w:rsid w:val="00E6154F"/>
    <w:rsid w:val="00E61935"/>
    <w:rsid w:val="00E61DA9"/>
    <w:rsid w:val="00E620C6"/>
    <w:rsid w:val="00E62323"/>
    <w:rsid w:val="00E6378A"/>
    <w:rsid w:val="00E63798"/>
    <w:rsid w:val="00E63881"/>
    <w:rsid w:val="00E642B5"/>
    <w:rsid w:val="00E6501E"/>
    <w:rsid w:val="00E6510B"/>
    <w:rsid w:val="00E65312"/>
    <w:rsid w:val="00E65F03"/>
    <w:rsid w:val="00E66008"/>
    <w:rsid w:val="00E660E2"/>
    <w:rsid w:val="00E66334"/>
    <w:rsid w:val="00E6649F"/>
    <w:rsid w:val="00E66FDD"/>
    <w:rsid w:val="00E67128"/>
    <w:rsid w:val="00E674E4"/>
    <w:rsid w:val="00E67A60"/>
    <w:rsid w:val="00E701F3"/>
    <w:rsid w:val="00E70208"/>
    <w:rsid w:val="00E70480"/>
    <w:rsid w:val="00E70C37"/>
    <w:rsid w:val="00E726CB"/>
    <w:rsid w:val="00E7298A"/>
    <w:rsid w:val="00E72B95"/>
    <w:rsid w:val="00E72F2F"/>
    <w:rsid w:val="00E73E0F"/>
    <w:rsid w:val="00E7418F"/>
    <w:rsid w:val="00E74B42"/>
    <w:rsid w:val="00E74C0C"/>
    <w:rsid w:val="00E76898"/>
    <w:rsid w:val="00E76BC1"/>
    <w:rsid w:val="00E8126E"/>
    <w:rsid w:val="00E81EB3"/>
    <w:rsid w:val="00E8240A"/>
    <w:rsid w:val="00E82A0C"/>
    <w:rsid w:val="00E831B7"/>
    <w:rsid w:val="00E834B2"/>
    <w:rsid w:val="00E834EA"/>
    <w:rsid w:val="00E83EDB"/>
    <w:rsid w:val="00E84117"/>
    <w:rsid w:val="00E84BD7"/>
    <w:rsid w:val="00E856DA"/>
    <w:rsid w:val="00E859C8"/>
    <w:rsid w:val="00E85A34"/>
    <w:rsid w:val="00E861F4"/>
    <w:rsid w:val="00E86A0D"/>
    <w:rsid w:val="00E86A60"/>
    <w:rsid w:val="00E8753B"/>
    <w:rsid w:val="00E87B20"/>
    <w:rsid w:val="00E87B69"/>
    <w:rsid w:val="00E90528"/>
    <w:rsid w:val="00E9120A"/>
    <w:rsid w:val="00E9217C"/>
    <w:rsid w:val="00E93250"/>
    <w:rsid w:val="00E94365"/>
    <w:rsid w:val="00E94978"/>
    <w:rsid w:val="00E94AEE"/>
    <w:rsid w:val="00E94B4A"/>
    <w:rsid w:val="00E94E2E"/>
    <w:rsid w:val="00E95429"/>
    <w:rsid w:val="00E95C3B"/>
    <w:rsid w:val="00E96ED9"/>
    <w:rsid w:val="00E97CA7"/>
    <w:rsid w:val="00EA09CC"/>
    <w:rsid w:val="00EA1F0D"/>
    <w:rsid w:val="00EA22D0"/>
    <w:rsid w:val="00EA231F"/>
    <w:rsid w:val="00EA28DE"/>
    <w:rsid w:val="00EA30D5"/>
    <w:rsid w:val="00EA3384"/>
    <w:rsid w:val="00EA37E4"/>
    <w:rsid w:val="00EA3918"/>
    <w:rsid w:val="00EA3A72"/>
    <w:rsid w:val="00EA4149"/>
    <w:rsid w:val="00EA41DE"/>
    <w:rsid w:val="00EA4695"/>
    <w:rsid w:val="00EA4801"/>
    <w:rsid w:val="00EA48C4"/>
    <w:rsid w:val="00EA505E"/>
    <w:rsid w:val="00EA5C24"/>
    <w:rsid w:val="00EB086D"/>
    <w:rsid w:val="00EB0A17"/>
    <w:rsid w:val="00EB109E"/>
    <w:rsid w:val="00EB2807"/>
    <w:rsid w:val="00EB2B4E"/>
    <w:rsid w:val="00EB371B"/>
    <w:rsid w:val="00EB4C19"/>
    <w:rsid w:val="00EB536C"/>
    <w:rsid w:val="00EB6207"/>
    <w:rsid w:val="00EB6399"/>
    <w:rsid w:val="00EB6CAF"/>
    <w:rsid w:val="00EB71BF"/>
    <w:rsid w:val="00EB7242"/>
    <w:rsid w:val="00EB7ACD"/>
    <w:rsid w:val="00EB7B5E"/>
    <w:rsid w:val="00EB7F1E"/>
    <w:rsid w:val="00EB7FB9"/>
    <w:rsid w:val="00EC052A"/>
    <w:rsid w:val="00EC0636"/>
    <w:rsid w:val="00EC18BA"/>
    <w:rsid w:val="00EC1EEA"/>
    <w:rsid w:val="00EC28E8"/>
    <w:rsid w:val="00EC2D96"/>
    <w:rsid w:val="00EC35F9"/>
    <w:rsid w:val="00EC369F"/>
    <w:rsid w:val="00EC3E41"/>
    <w:rsid w:val="00EC42F4"/>
    <w:rsid w:val="00EC4C1C"/>
    <w:rsid w:val="00EC518E"/>
    <w:rsid w:val="00EC606A"/>
    <w:rsid w:val="00EC659F"/>
    <w:rsid w:val="00EC67F3"/>
    <w:rsid w:val="00EC6F32"/>
    <w:rsid w:val="00EC6F7D"/>
    <w:rsid w:val="00EC75BA"/>
    <w:rsid w:val="00EC767F"/>
    <w:rsid w:val="00EC7C8F"/>
    <w:rsid w:val="00ED02F9"/>
    <w:rsid w:val="00ED061A"/>
    <w:rsid w:val="00ED084B"/>
    <w:rsid w:val="00ED1752"/>
    <w:rsid w:val="00ED2D44"/>
    <w:rsid w:val="00ED37FA"/>
    <w:rsid w:val="00ED4842"/>
    <w:rsid w:val="00ED5029"/>
    <w:rsid w:val="00ED57C0"/>
    <w:rsid w:val="00ED5A4B"/>
    <w:rsid w:val="00ED5C25"/>
    <w:rsid w:val="00ED62DC"/>
    <w:rsid w:val="00ED6328"/>
    <w:rsid w:val="00ED6B2F"/>
    <w:rsid w:val="00ED6DAC"/>
    <w:rsid w:val="00ED74F3"/>
    <w:rsid w:val="00ED7804"/>
    <w:rsid w:val="00ED7A13"/>
    <w:rsid w:val="00EE02EF"/>
    <w:rsid w:val="00EE2933"/>
    <w:rsid w:val="00EE3481"/>
    <w:rsid w:val="00EE40C3"/>
    <w:rsid w:val="00EE52E5"/>
    <w:rsid w:val="00EE6AD6"/>
    <w:rsid w:val="00EE760A"/>
    <w:rsid w:val="00EE7C9B"/>
    <w:rsid w:val="00EE7ED7"/>
    <w:rsid w:val="00EF238E"/>
    <w:rsid w:val="00EF25F4"/>
    <w:rsid w:val="00EF2A13"/>
    <w:rsid w:val="00EF2A52"/>
    <w:rsid w:val="00EF44F8"/>
    <w:rsid w:val="00EF4F0E"/>
    <w:rsid w:val="00EF51D3"/>
    <w:rsid w:val="00EF56F2"/>
    <w:rsid w:val="00EF67A4"/>
    <w:rsid w:val="00EF67C6"/>
    <w:rsid w:val="00EF6D61"/>
    <w:rsid w:val="00EF7F6F"/>
    <w:rsid w:val="00F00FEC"/>
    <w:rsid w:val="00F0173E"/>
    <w:rsid w:val="00F02136"/>
    <w:rsid w:val="00F0213C"/>
    <w:rsid w:val="00F02CCE"/>
    <w:rsid w:val="00F02DC6"/>
    <w:rsid w:val="00F034FA"/>
    <w:rsid w:val="00F03C68"/>
    <w:rsid w:val="00F04C69"/>
    <w:rsid w:val="00F0517C"/>
    <w:rsid w:val="00F0611C"/>
    <w:rsid w:val="00F071BA"/>
    <w:rsid w:val="00F07463"/>
    <w:rsid w:val="00F077D7"/>
    <w:rsid w:val="00F078E5"/>
    <w:rsid w:val="00F10105"/>
    <w:rsid w:val="00F10608"/>
    <w:rsid w:val="00F107A7"/>
    <w:rsid w:val="00F10F70"/>
    <w:rsid w:val="00F1109B"/>
    <w:rsid w:val="00F11138"/>
    <w:rsid w:val="00F11B05"/>
    <w:rsid w:val="00F12B3A"/>
    <w:rsid w:val="00F12D4D"/>
    <w:rsid w:val="00F13509"/>
    <w:rsid w:val="00F136EB"/>
    <w:rsid w:val="00F138BC"/>
    <w:rsid w:val="00F1400E"/>
    <w:rsid w:val="00F14BE6"/>
    <w:rsid w:val="00F15058"/>
    <w:rsid w:val="00F157EA"/>
    <w:rsid w:val="00F15B2F"/>
    <w:rsid w:val="00F1613B"/>
    <w:rsid w:val="00F16DC4"/>
    <w:rsid w:val="00F17BE2"/>
    <w:rsid w:val="00F17E10"/>
    <w:rsid w:val="00F17EAF"/>
    <w:rsid w:val="00F20AAD"/>
    <w:rsid w:val="00F21BD7"/>
    <w:rsid w:val="00F22201"/>
    <w:rsid w:val="00F22661"/>
    <w:rsid w:val="00F22DE1"/>
    <w:rsid w:val="00F23230"/>
    <w:rsid w:val="00F2372F"/>
    <w:rsid w:val="00F23A7A"/>
    <w:rsid w:val="00F23D43"/>
    <w:rsid w:val="00F2525D"/>
    <w:rsid w:val="00F25680"/>
    <w:rsid w:val="00F2587B"/>
    <w:rsid w:val="00F262D2"/>
    <w:rsid w:val="00F264C3"/>
    <w:rsid w:val="00F26724"/>
    <w:rsid w:val="00F27CDC"/>
    <w:rsid w:val="00F30002"/>
    <w:rsid w:val="00F3002A"/>
    <w:rsid w:val="00F30D51"/>
    <w:rsid w:val="00F30D66"/>
    <w:rsid w:val="00F30F02"/>
    <w:rsid w:val="00F31F0D"/>
    <w:rsid w:val="00F3423D"/>
    <w:rsid w:val="00F34C47"/>
    <w:rsid w:val="00F34D50"/>
    <w:rsid w:val="00F34D6F"/>
    <w:rsid w:val="00F34DE5"/>
    <w:rsid w:val="00F35455"/>
    <w:rsid w:val="00F3648A"/>
    <w:rsid w:val="00F364D4"/>
    <w:rsid w:val="00F36537"/>
    <w:rsid w:val="00F36932"/>
    <w:rsid w:val="00F36FA8"/>
    <w:rsid w:val="00F37826"/>
    <w:rsid w:val="00F404F4"/>
    <w:rsid w:val="00F40A29"/>
    <w:rsid w:val="00F4143D"/>
    <w:rsid w:val="00F415DB"/>
    <w:rsid w:val="00F41618"/>
    <w:rsid w:val="00F42069"/>
    <w:rsid w:val="00F42B18"/>
    <w:rsid w:val="00F42F7D"/>
    <w:rsid w:val="00F43225"/>
    <w:rsid w:val="00F433A1"/>
    <w:rsid w:val="00F44FE9"/>
    <w:rsid w:val="00F45DC2"/>
    <w:rsid w:val="00F45DC9"/>
    <w:rsid w:val="00F46808"/>
    <w:rsid w:val="00F472E8"/>
    <w:rsid w:val="00F47586"/>
    <w:rsid w:val="00F47ED9"/>
    <w:rsid w:val="00F50DB1"/>
    <w:rsid w:val="00F51025"/>
    <w:rsid w:val="00F527A3"/>
    <w:rsid w:val="00F52886"/>
    <w:rsid w:val="00F5317A"/>
    <w:rsid w:val="00F53DCE"/>
    <w:rsid w:val="00F549C5"/>
    <w:rsid w:val="00F55A98"/>
    <w:rsid w:val="00F567B3"/>
    <w:rsid w:val="00F5730B"/>
    <w:rsid w:val="00F601B7"/>
    <w:rsid w:val="00F60EED"/>
    <w:rsid w:val="00F61CA9"/>
    <w:rsid w:val="00F61E87"/>
    <w:rsid w:val="00F622FD"/>
    <w:rsid w:val="00F6263C"/>
    <w:rsid w:val="00F63FC3"/>
    <w:rsid w:val="00F64088"/>
    <w:rsid w:val="00F64F8F"/>
    <w:rsid w:val="00F65200"/>
    <w:rsid w:val="00F65691"/>
    <w:rsid w:val="00F702A0"/>
    <w:rsid w:val="00F70964"/>
    <w:rsid w:val="00F71030"/>
    <w:rsid w:val="00F71839"/>
    <w:rsid w:val="00F71DD2"/>
    <w:rsid w:val="00F723FA"/>
    <w:rsid w:val="00F7368A"/>
    <w:rsid w:val="00F740D9"/>
    <w:rsid w:val="00F7420D"/>
    <w:rsid w:val="00F74393"/>
    <w:rsid w:val="00F74CF5"/>
    <w:rsid w:val="00F75686"/>
    <w:rsid w:val="00F75946"/>
    <w:rsid w:val="00F75E2B"/>
    <w:rsid w:val="00F76FA1"/>
    <w:rsid w:val="00F771F8"/>
    <w:rsid w:val="00F77AF9"/>
    <w:rsid w:val="00F80557"/>
    <w:rsid w:val="00F81286"/>
    <w:rsid w:val="00F813F5"/>
    <w:rsid w:val="00F816DE"/>
    <w:rsid w:val="00F821E3"/>
    <w:rsid w:val="00F832C2"/>
    <w:rsid w:val="00F83505"/>
    <w:rsid w:val="00F83CF3"/>
    <w:rsid w:val="00F83E98"/>
    <w:rsid w:val="00F84164"/>
    <w:rsid w:val="00F843AF"/>
    <w:rsid w:val="00F85A1D"/>
    <w:rsid w:val="00F85CCF"/>
    <w:rsid w:val="00F864D4"/>
    <w:rsid w:val="00F865B2"/>
    <w:rsid w:val="00F866F7"/>
    <w:rsid w:val="00F8712B"/>
    <w:rsid w:val="00F87312"/>
    <w:rsid w:val="00F875E8"/>
    <w:rsid w:val="00F90951"/>
    <w:rsid w:val="00F9104D"/>
    <w:rsid w:val="00F91280"/>
    <w:rsid w:val="00F917C2"/>
    <w:rsid w:val="00F91B3C"/>
    <w:rsid w:val="00F91BDD"/>
    <w:rsid w:val="00F9286E"/>
    <w:rsid w:val="00F93402"/>
    <w:rsid w:val="00F938A8"/>
    <w:rsid w:val="00F93CD2"/>
    <w:rsid w:val="00F94253"/>
    <w:rsid w:val="00F94442"/>
    <w:rsid w:val="00F94860"/>
    <w:rsid w:val="00F94F08"/>
    <w:rsid w:val="00F9518C"/>
    <w:rsid w:val="00F9542A"/>
    <w:rsid w:val="00F95499"/>
    <w:rsid w:val="00F95733"/>
    <w:rsid w:val="00F959C0"/>
    <w:rsid w:val="00F96D98"/>
    <w:rsid w:val="00F970F2"/>
    <w:rsid w:val="00F97179"/>
    <w:rsid w:val="00F97A96"/>
    <w:rsid w:val="00F97AB9"/>
    <w:rsid w:val="00F97DCF"/>
    <w:rsid w:val="00FA0399"/>
    <w:rsid w:val="00FA060F"/>
    <w:rsid w:val="00FA0AD6"/>
    <w:rsid w:val="00FA0C83"/>
    <w:rsid w:val="00FA10A8"/>
    <w:rsid w:val="00FA1B5C"/>
    <w:rsid w:val="00FA3A91"/>
    <w:rsid w:val="00FA3EA2"/>
    <w:rsid w:val="00FA412A"/>
    <w:rsid w:val="00FA44F1"/>
    <w:rsid w:val="00FA494D"/>
    <w:rsid w:val="00FA56D6"/>
    <w:rsid w:val="00FA6028"/>
    <w:rsid w:val="00FA62EC"/>
    <w:rsid w:val="00FA71F4"/>
    <w:rsid w:val="00FB11D2"/>
    <w:rsid w:val="00FB1A4E"/>
    <w:rsid w:val="00FB1DD6"/>
    <w:rsid w:val="00FB2A5A"/>
    <w:rsid w:val="00FB2BD6"/>
    <w:rsid w:val="00FB333A"/>
    <w:rsid w:val="00FB377E"/>
    <w:rsid w:val="00FB4C6B"/>
    <w:rsid w:val="00FB58D6"/>
    <w:rsid w:val="00FB6701"/>
    <w:rsid w:val="00FB68EC"/>
    <w:rsid w:val="00FC0FA3"/>
    <w:rsid w:val="00FC1536"/>
    <w:rsid w:val="00FC1C4E"/>
    <w:rsid w:val="00FC25C7"/>
    <w:rsid w:val="00FC2630"/>
    <w:rsid w:val="00FC26E9"/>
    <w:rsid w:val="00FC312B"/>
    <w:rsid w:val="00FC334D"/>
    <w:rsid w:val="00FC3865"/>
    <w:rsid w:val="00FC3BC7"/>
    <w:rsid w:val="00FC3E46"/>
    <w:rsid w:val="00FC4457"/>
    <w:rsid w:val="00FC4559"/>
    <w:rsid w:val="00FC455A"/>
    <w:rsid w:val="00FC48C8"/>
    <w:rsid w:val="00FC4B43"/>
    <w:rsid w:val="00FC635F"/>
    <w:rsid w:val="00FC7705"/>
    <w:rsid w:val="00FC7A6E"/>
    <w:rsid w:val="00FD09FA"/>
    <w:rsid w:val="00FD0BDB"/>
    <w:rsid w:val="00FD0CD2"/>
    <w:rsid w:val="00FD0D14"/>
    <w:rsid w:val="00FD2B0B"/>
    <w:rsid w:val="00FD2DF9"/>
    <w:rsid w:val="00FD38F8"/>
    <w:rsid w:val="00FD4B9E"/>
    <w:rsid w:val="00FD5575"/>
    <w:rsid w:val="00FD5D7A"/>
    <w:rsid w:val="00FD64A0"/>
    <w:rsid w:val="00FD70DE"/>
    <w:rsid w:val="00FD7F16"/>
    <w:rsid w:val="00FE2110"/>
    <w:rsid w:val="00FE25B0"/>
    <w:rsid w:val="00FE29C8"/>
    <w:rsid w:val="00FE2C6E"/>
    <w:rsid w:val="00FE3206"/>
    <w:rsid w:val="00FE3CF1"/>
    <w:rsid w:val="00FE42A5"/>
    <w:rsid w:val="00FE4732"/>
    <w:rsid w:val="00FE47F8"/>
    <w:rsid w:val="00FE4B6A"/>
    <w:rsid w:val="00FE4D26"/>
    <w:rsid w:val="00FE4ED7"/>
    <w:rsid w:val="00FE5280"/>
    <w:rsid w:val="00FE57C0"/>
    <w:rsid w:val="00FE58E4"/>
    <w:rsid w:val="00FE5ECE"/>
    <w:rsid w:val="00FE5F5D"/>
    <w:rsid w:val="00FE6439"/>
    <w:rsid w:val="00FE6827"/>
    <w:rsid w:val="00FE69AE"/>
    <w:rsid w:val="00FE73A6"/>
    <w:rsid w:val="00FE766B"/>
    <w:rsid w:val="00FE76C6"/>
    <w:rsid w:val="00FE7F35"/>
    <w:rsid w:val="00FF0C80"/>
    <w:rsid w:val="00FF13F0"/>
    <w:rsid w:val="00FF27C5"/>
    <w:rsid w:val="00FF39FE"/>
    <w:rsid w:val="00FF3C58"/>
    <w:rsid w:val="00FF4583"/>
    <w:rsid w:val="00FF4F3E"/>
    <w:rsid w:val="00FF560E"/>
    <w:rsid w:val="00FF6172"/>
    <w:rsid w:val="00FF630F"/>
    <w:rsid w:val="00FF6721"/>
    <w:rsid w:val="00FF6BDB"/>
    <w:rsid w:val="00FF6F71"/>
    <w:rsid w:val="00FF7994"/>
  </w:rsids>
  <m:mathPr>
    <m:mathFont m:val="Cambria Math"/>
    <m:brkBin m:val="before"/>
    <m:brkBinSub m:val="--"/>
    <m:smallFrac/>
    <m:dispDef/>
    <m:lMargin m:val="0"/>
    <m:rMargin m:val="0"/>
    <m:defJc m:val="centerGroup"/>
    <m:wrapIndent m:val="1440"/>
    <m:intLim m:val="subSup"/>
    <m:naryLim m:val="undOvr"/>
  </m:mathPr>
  <w:themeFontLang w:val="ro-RO"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0F632040-A904-4EAE-B434-976E50C28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0"/>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A9C"/>
    <w:pPr>
      <w:spacing w:line="360" w:lineRule="auto"/>
      <w:jc w:val="both"/>
    </w:pPr>
    <w:rPr>
      <w:rFonts w:ascii="Times New Roman" w:hAnsi="Times New Roman"/>
      <w:sz w:val="24"/>
      <w:szCs w:val="22"/>
      <w:lang w:val="ro-RO"/>
    </w:rPr>
  </w:style>
  <w:style w:type="paragraph" w:styleId="Heading1">
    <w:name w:val="heading 1"/>
    <w:aliases w:val="Headline 1,h1,Hoofdstuk,Section Heading,A MAJOR/BOLD,Heading 1 CFMU,Para 1,l1,Head 1 (Chapter heading),Head 1,Head 11,Head 12,Head 111,Head 13,Head 112,Head 14,Head 113,Head 15,Head 114,Head 16,Head 115,Head 17,Head 116,Head 18,Head 117,H1,H11"/>
    <w:basedOn w:val="Normal"/>
    <w:next w:val="Normal"/>
    <w:link w:val="Heading1Char"/>
    <w:uiPriority w:val="9"/>
    <w:qFormat/>
    <w:rsid w:val="00983A28"/>
    <w:pPr>
      <w:keepNext/>
      <w:keepLines/>
      <w:spacing w:before="480"/>
      <w:outlineLvl w:val="0"/>
    </w:pPr>
    <w:rPr>
      <w:rFonts w:eastAsia="Times New Roman"/>
      <w:b/>
      <w:bCs/>
      <w:sz w:val="28"/>
      <w:szCs w:val="28"/>
    </w:rPr>
  </w:style>
  <w:style w:type="paragraph" w:styleId="Heading2">
    <w:name w:val="heading 2"/>
    <w:basedOn w:val="Normal"/>
    <w:next w:val="Normal"/>
    <w:link w:val="Heading2Char"/>
    <w:uiPriority w:val="9"/>
    <w:qFormat/>
    <w:rsid w:val="003A1270"/>
    <w:pPr>
      <w:keepNext/>
      <w:keepLines/>
      <w:spacing w:before="200"/>
      <w:outlineLvl w:val="1"/>
    </w:pPr>
    <w:rPr>
      <w:rFonts w:ascii="Cambria" w:eastAsia="Times New Roman" w:hAnsi="Cambria"/>
      <w:b/>
      <w:bCs/>
      <w:color w:val="4F81BD"/>
      <w:sz w:val="26"/>
      <w:szCs w:val="26"/>
    </w:rPr>
  </w:style>
  <w:style w:type="paragraph" w:styleId="Heading3">
    <w:name w:val="heading 3"/>
    <w:aliases w:val="H3,Headline 3,h3,h31,h32,H31,Proposa,Heading 4 Proposal,DNV-H3,3,summit,3m,Paragraaf,head 3,header3,head 31,header31,head 32,header32,h33,head 33,header33,h311,head 311,header311,h321,head 321,header321,h34,head 34,header34,h312,head 312,h322"/>
    <w:basedOn w:val="Normal"/>
    <w:next w:val="Normal"/>
    <w:link w:val="Heading3Char"/>
    <w:uiPriority w:val="9"/>
    <w:qFormat/>
    <w:rsid w:val="003A1270"/>
    <w:pPr>
      <w:keepNext/>
      <w:keepLines/>
      <w:spacing w:before="200"/>
      <w:outlineLvl w:val="2"/>
    </w:pPr>
    <w:rPr>
      <w:rFonts w:ascii="Cambria" w:eastAsia="Times New Roman" w:hAnsi="Cambria"/>
      <w:b/>
      <w:bCs/>
      <w:color w:val="4F81BD"/>
    </w:rPr>
  </w:style>
  <w:style w:type="paragraph" w:styleId="Heading4">
    <w:name w:val="heading 4"/>
    <w:aliases w:val="H4,4,Propos,DNV-H4,h4,h4 sub sub heading,Sub Sub Paragraph,Heading 4 CFMU,Para 4,chapitre 1.1.1.1,Contrat 4,Sub-paragraph,Heading 4(war),Map Title,head 4,h41,head 41,H41,h42,head 42,H42,h43,head 43,H43,h411,head 411,H411,h421,head 421,H421,h44"/>
    <w:basedOn w:val="Normal"/>
    <w:next w:val="Normal"/>
    <w:link w:val="Heading4Char"/>
    <w:autoRedefine/>
    <w:uiPriority w:val="9"/>
    <w:qFormat/>
    <w:rsid w:val="009458F6"/>
    <w:pPr>
      <w:keepNext/>
      <w:spacing w:before="240" w:after="60" w:line="240" w:lineRule="auto"/>
      <w:ind w:left="864" w:hanging="864"/>
      <w:outlineLvl w:val="3"/>
    </w:pPr>
    <w:rPr>
      <w:rFonts w:eastAsia="Times New Roman"/>
      <w:b/>
      <w:bCs/>
      <w:szCs w:val="28"/>
    </w:rPr>
  </w:style>
  <w:style w:type="paragraph" w:styleId="Heading5">
    <w:name w:val="heading 5"/>
    <w:aliases w:val="Heading 5 CFMU,Para 5,h5,H5,Heading 5(war),DNV-H5,Block Label"/>
    <w:basedOn w:val="Normal"/>
    <w:next w:val="Normal"/>
    <w:link w:val="Heading5Char"/>
    <w:uiPriority w:val="99"/>
    <w:qFormat/>
    <w:rsid w:val="00E275EB"/>
    <w:pPr>
      <w:spacing w:before="240" w:after="60"/>
      <w:outlineLvl w:val="4"/>
    </w:pPr>
    <w:rPr>
      <w:rFonts w:eastAsia="Times New Roman"/>
      <w:b/>
      <w:bCs/>
      <w:i/>
      <w:iCs/>
      <w:sz w:val="26"/>
      <w:szCs w:val="26"/>
    </w:rPr>
  </w:style>
  <w:style w:type="paragraph" w:styleId="Heading6">
    <w:name w:val="heading 6"/>
    <w:aliases w:val="6,Heading 6 CFMU,h6,H6,DNV-H6"/>
    <w:basedOn w:val="Normal"/>
    <w:next w:val="Normal"/>
    <w:link w:val="Heading6Char"/>
    <w:uiPriority w:val="99"/>
    <w:qFormat/>
    <w:rsid w:val="009458F6"/>
    <w:pPr>
      <w:spacing w:before="240" w:after="60" w:line="240" w:lineRule="auto"/>
      <w:ind w:left="1152" w:hanging="1152"/>
      <w:outlineLvl w:val="5"/>
    </w:pPr>
    <w:rPr>
      <w:rFonts w:eastAsia="Times New Roman"/>
      <w:b/>
      <w:bCs/>
      <w:sz w:val="22"/>
    </w:rPr>
  </w:style>
  <w:style w:type="paragraph" w:styleId="Heading7">
    <w:name w:val="heading 7"/>
    <w:aliases w:val="Heading 7 CFMU,h7,DNV-H7"/>
    <w:basedOn w:val="Normal"/>
    <w:next w:val="Normal"/>
    <w:link w:val="Heading7Char"/>
    <w:uiPriority w:val="99"/>
    <w:qFormat/>
    <w:rsid w:val="009458F6"/>
    <w:pPr>
      <w:spacing w:before="240" w:after="60" w:line="240" w:lineRule="auto"/>
      <w:ind w:left="1296" w:hanging="1296"/>
      <w:outlineLvl w:val="6"/>
    </w:pPr>
    <w:rPr>
      <w:rFonts w:ascii="Arial" w:eastAsia="Times New Roman" w:hAnsi="Arial"/>
      <w:snapToGrid w:val="0"/>
      <w:sz w:val="20"/>
      <w:szCs w:val="20"/>
    </w:rPr>
  </w:style>
  <w:style w:type="paragraph" w:styleId="Heading8">
    <w:name w:val="heading 8"/>
    <w:basedOn w:val="Normal"/>
    <w:next w:val="Normal"/>
    <w:link w:val="Heading8Char"/>
    <w:uiPriority w:val="99"/>
    <w:qFormat/>
    <w:rsid w:val="009458F6"/>
    <w:pPr>
      <w:keepNext/>
      <w:keepLines/>
      <w:spacing w:before="200" w:line="276" w:lineRule="auto"/>
      <w:ind w:left="1440" w:hanging="1440"/>
      <w:jc w:val="left"/>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9458F6"/>
    <w:pPr>
      <w:keepNext/>
      <w:keepLines/>
      <w:spacing w:before="200" w:line="276" w:lineRule="auto"/>
      <w:ind w:left="1584" w:hanging="1584"/>
      <w:jc w:val="left"/>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TCap">
    <w:name w:val="OT_Cap"/>
    <w:basedOn w:val="Heading1"/>
    <w:next w:val="Normal"/>
    <w:qFormat/>
    <w:rsid w:val="00827FD8"/>
    <w:pPr>
      <w:keepLines w:val="0"/>
      <w:widowControl w:val="0"/>
      <w:numPr>
        <w:numId w:val="1"/>
      </w:numPr>
      <w:suppressAutoHyphens/>
      <w:spacing w:before="360" w:after="240"/>
      <w:ind w:left="567" w:hanging="567"/>
    </w:pPr>
    <w:rPr>
      <w:rFonts w:ascii="Times New Roman Bold" w:eastAsia="SimSun" w:hAnsi="Times New Roman Bold"/>
      <w:caps/>
      <w:kern w:val="28"/>
      <w:szCs w:val="24"/>
      <w:lang w:val="en-US" w:eastAsia="de-DE"/>
    </w:rPr>
  </w:style>
  <w:style w:type="character" w:customStyle="1" w:styleId="Heading1Char">
    <w:name w:val="Heading 1 Char"/>
    <w:aliases w:val="Headline 1 Char,h1 Char,Hoofdstuk Char,Section Heading Char,A MAJOR/BOLD Char,Heading 1 CFMU Char,Para 1 Char,l1 Char,Head 1 (Chapter heading) Char,Head 1 Char,Head 11 Char,Head 12 Char,Head 111 Char,Head 13 Char,Head 112 Char,H1 Char"/>
    <w:link w:val="Heading1"/>
    <w:uiPriority w:val="9"/>
    <w:rsid w:val="00983A28"/>
    <w:rPr>
      <w:rFonts w:ascii="Times New Roman" w:eastAsia="Times New Roman" w:hAnsi="Times New Roman"/>
      <w:b/>
      <w:bCs/>
      <w:sz w:val="28"/>
      <w:szCs w:val="28"/>
      <w:lang w:eastAsia="en-US"/>
    </w:rPr>
  </w:style>
  <w:style w:type="paragraph" w:customStyle="1" w:styleId="StyleOTCapNotAllcaps">
    <w:name w:val="Style OT_Cap + Not All caps"/>
    <w:basedOn w:val="OTCap"/>
    <w:rsid w:val="003A1270"/>
    <w:pPr>
      <w:numPr>
        <w:numId w:val="0"/>
      </w:numPr>
    </w:pPr>
    <w:rPr>
      <w:caps w:val="0"/>
    </w:rPr>
  </w:style>
  <w:style w:type="paragraph" w:customStyle="1" w:styleId="OTSSubCap">
    <w:name w:val="OT_SSubCap"/>
    <w:basedOn w:val="Heading3"/>
    <w:next w:val="Normal"/>
    <w:link w:val="OTSSubCapChar"/>
    <w:qFormat/>
    <w:rsid w:val="00CA3575"/>
    <w:pPr>
      <w:keepLines w:val="0"/>
      <w:numPr>
        <w:ilvl w:val="2"/>
        <w:numId w:val="1"/>
      </w:numPr>
      <w:spacing w:before="240" w:after="200"/>
    </w:pPr>
    <w:rPr>
      <w:rFonts w:ascii="Times New Roman Bold" w:hAnsi="Times New Roman Bold" w:cs="Arial"/>
      <w:color w:val="auto"/>
      <w:szCs w:val="26"/>
    </w:rPr>
  </w:style>
  <w:style w:type="character" w:customStyle="1" w:styleId="Heading3Char">
    <w:name w:val="Heading 3 Char"/>
    <w:aliases w:val="H3 Char,Headline 3 Char,h3 Char,h31 Char,h32 Char,H31 Char,Proposa Char,Heading 4 Proposal Char,DNV-H3 Char,3 Char,summit Char,3m Char,Paragraaf Char,head 3 Char,header3 Char,head 31 Char,header31 Char,head 32 Char,header32 Char,h33 Char"/>
    <w:link w:val="Heading3"/>
    <w:uiPriority w:val="9"/>
    <w:qFormat/>
    <w:rsid w:val="003A1270"/>
    <w:rPr>
      <w:rFonts w:ascii="Cambria" w:eastAsia="Times New Roman" w:hAnsi="Cambria" w:cs="Times New Roman"/>
      <w:b/>
      <w:bCs/>
      <w:color w:val="4F81BD"/>
    </w:rPr>
  </w:style>
  <w:style w:type="character" w:customStyle="1" w:styleId="OTSSubCapChar">
    <w:name w:val="OT_SSubCap Char"/>
    <w:link w:val="OTSSubCap"/>
    <w:rsid w:val="00CA3575"/>
    <w:rPr>
      <w:rFonts w:ascii="Times New Roman Bold" w:eastAsia="Times New Roman" w:hAnsi="Times New Roman Bold" w:cs="Arial"/>
      <w:b/>
      <w:bCs/>
      <w:sz w:val="24"/>
      <w:szCs w:val="26"/>
      <w:lang w:val="ro-RO"/>
    </w:rPr>
  </w:style>
  <w:style w:type="paragraph" w:customStyle="1" w:styleId="OTSubCap">
    <w:name w:val="OT_SubCap"/>
    <w:basedOn w:val="Heading2"/>
    <w:next w:val="Normal"/>
    <w:link w:val="OTSubCapChar"/>
    <w:qFormat/>
    <w:rsid w:val="004E70CD"/>
    <w:pPr>
      <w:keepLines w:val="0"/>
      <w:numPr>
        <w:ilvl w:val="1"/>
        <w:numId w:val="1"/>
      </w:numPr>
      <w:spacing w:before="240" w:after="200"/>
    </w:pPr>
    <w:rPr>
      <w:rFonts w:ascii="Times New Roman Bold" w:hAnsi="Times New Roman Bold" w:cs="Arial"/>
      <w:i/>
      <w:iCs/>
      <w:color w:val="auto"/>
      <w:sz w:val="24"/>
      <w:szCs w:val="28"/>
    </w:rPr>
  </w:style>
  <w:style w:type="character" w:customStyle="1" w:styleId="Heading2Char">
    <w:name w:val="Heading 2 Char"/>
    <w:link w:val="Heading2"/>
    <w:uiPriority w:val="9"/>
    <w:rsid w:val="003A1270"/>
    <w:rPr>
      <w:rFonts w:ascii="Cambria" w:eastAsia="Times New Roman" w:hAnsi="Cambria" w:cs="Times New Roman"/>
      <w:b/>
      <w:bCs/>
      <w:color w:val="4F81BD"/>
      <w:sz w:val="26"/>
      <w:szCs w:val="26"/>
    </w:rPr>
  </w:style>
  <w:style w:type="character" w:customStyle="1" w:styleId="OTSubCapChar">
    <w:name w:val="OT_SubCap Char"/>
    <w:link w:val="OTSubCap"/>
    <w:rsid w:val="004E70CD"/>
    <w:rPr>
      <w:rFonts w:ascii="Times New Roman Bold" w:eastAsia="Times New Roman" w:hAnsi="Times New Roman Bold" w:cs="Arial"/>
      <w:b/>
      <w:bCs/>
      <w:i/>
      <w:iCs/>
      <w:sz w:val="24"/>
      <w:szCs w:val="28"/>
      <w:lang w:val="ro-RO"/>
    </w:rPr>
  </w:style>
  <w:style w:type="paragraph" w:styleId="Header">
    <w:name w:val="header"/>
    <w:basedOn w:val="Normal"/>
    <w:link w:val="HeaderChar"/>
    <w:uiPriority w:val="99"/>
    <w:unhideWhenUsed/>
    <w:rsid w:val="00087E09"/>
    <w:pPr>
      <w:tabs>
        <w:tab w:val="center" w:pos="4513"/>
        <w:tab w:val="right" w:pos="9026"/>
      </w:tabs>
    </w:pPr>
  </w:style>
  <w:style w:type="character" w:customStyle="1" w:styleId="HeaderChar">
    <w:name w:val="Header Char"/>
    <w:link w:val="Header"/>
    <w:uiPriority w:val="99"/>
    <w:rsid w:val="00087E09"/>
    <w:rPr>
      <w:rFonts w:ascii="Times New Roman" w:hAnsi="Times New Roman"/>
      <w:sz w:val="24"/>
    </w:rPr>
  </w:style>
  <w:style w:type="paragraph" w:styleId="Footer">
    <w:name w:val="footer"/>
    <w:basedOn w:val="Normal"/>
    <w:link w:val="FooterChar"/>
    <w:uiPriority w:val="99"/>
    <w:unhideWhenUsed/>
    <w:rsid w:val="00087E09"/>
    <w:pPr>
      <w:tabs>
        <w:tab w:val="center" w:pos="4513"/>
        <w:tab w:val="right" w:pos="9026"/>
      </w:tabs>
    </w:pPr>
  </w:style>
  <w:style w:type="character" w:customStyle="1" w:styleId="FooterChar">
    <w:name w:val="Footer Char"/>
    <w:link w:val="Footer"/>
    <w:uiPriority w:val="99"/>
    <w:rsid w:val="00087E09"/>
    <w:rPr>
      <w:rFonts w:ascii="Times New Roman" w:hAnsi="Times New Roman"/>
      <w:sz w:val="24"/>
    </w:rPr>
  </w:style>
  <w:style w:type="paragraph" w:styleId="BalloonText">
    <w:name w:val="Balloon Text"/>
    <w:basedOn w:val="Normal"/>
    <w:link w:val="BalloonTextChar"/>
    <w:uiPriority w:val="99"/>
    <w:unhideWhenUsed/>
    <w:rsid w:val="00536AC7"/>
    <w:rPr>
      <w:rFonts w:ascii="Tahoma" w:hAnsi="Tahoma" w:cs="Tahoma"/>
      <w:sz w:val="16"/>
      <w:szCs w:val="16"/>
    </w:rPr>
  </w:style>
  <w:style w:type="character" w:customStyle="1" w:styleId="BalloonTextChar">
    <w:name w:val="Balloon Text Char"/>
    <w:link w:val="BalloonText"/>
    <w:uiPriority w:val="99"/>
    <w:rsid w:val="00536AC7"/>
    <w:rPr>
      <w:rFonts w:ascii="Tahoma" w:hAnsi="Tahoma" w:cs="Tahoma"/>
      <w:sz w:val="16"/>
      <w:szCs w:val="16"/>
    </w:rPr>
  </w:style>
  <w:style w:type="table" w:styleId="TableGrid">
    <w:name w:val="Table Grid"/>
    <w:basedOn w:val="TableNormal"/>
    <w:uiPriority w:val="39"/>
    <w:qFormat/>
    <w:rsid w:val="00561E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050043"/>
    <w:rPr>
      <w:color w:val="0000FF"/>
      <w:u w:val="single"/>
    </w:rPr>
  </w:style>
  <w:style w:type="paragraph" w:styleId="NoSpacing">
    <w:name w:val="No Spacing"/>
    <w:link w:val="NoSpacingChar"/>
    <w:uiPriority w:val="1"/>
    <w:qFormat/>
    <w:rsid w:val="007E0A02"/>
    <w:rPr>
      <w:rFonts w:ascii="Times New Roman" w:hAnsi="Times New Roman"/>
      <w:sz w:val="24"/>
      <w:szCs w:val="22"/>
      <w:lang w:val="ro-RO"/>
    </w:rPr>
  </w:style>
  <w:style w:type="paragraph" w:styleId="TOC1">
    <w:name w:val="toc 1"/>
    <w:basedOn w:val="Normal"/>
    <w:next w:val="Normal"/>
    <w:autoRedefine/>
    <w:uiPriority w:val="39"/>
    <w:unhideWhenUsed/>
    <w:qFormat/>
    <w:rsid w:val="0063717F"/>
    <w:rPr>
      <w:b/>
    </w:rPr>
  </w:style>
  <w:style w:type="paragraph" w:styleId="TOC2">
    <w:name w:val="toc 2"/>
    <w:basedOn w:val="Normal"/>
    <w:next w:val="Normal"/>
    <w:autoRedefine/>
    <w:uiPriority w:val="39"/>
    <w:unhideWhenUsed/>
    <w:qFormat/>
    <w:rsid w:val="00805E56"/>
    <w:pPr>
      <w:tabs>
        <w:tab w:val="left" w:pos="851"/>
        <w:tab w:val="right" w:leader="dot" w:pos="9401"/>
      </w:tabs>
      <w:jc w:val="left"/>
    </w:pPr>
    <w:rPr>
      <w:b/>
      <w:noProof/>
      <w:lang w:val="en-US" w:eastAsia="de-DE"/>
    </w:rPr>
  </w:style>
  <w:style w:type="paragraph" w:styleId="TOC3">
    <w:name w:val="toc 3"/>
    <w:basedOn w:val="Normal"/>
    <w:next w:val="Normal"/>
    <w:autoRedefine/>
    <w:uiPriority w:val="39"/>
    <w:unhideWhenUsed/>
    <w:qFormat/>
    <w:rsid w:val="00282CF0"/>
    <w:pPr>
      <w:tabs>
        <w:tab w:val="left" w:pos="880"/>
        <w:tab w:val="right" w:leader="dot" w:pos="9401"/>
      </w:tabs>
    </w:pPr>
    <w:rPr>
      <w:noProof/>
    </w:rPr>
  </w:style>
  <w:style w:type="paragraph" w:customStyle="1" w:styleId="ListParagraph1">
    <w:name w:val="List Paragraph1"/>
    <w:aliases w:val="body 2,List Paragraph11,List Paragraph111,List Paragraph1111,List Paragraph11111"/>
    <w:basedOn w:val="Normal"/>
    <w:qFormat/>
    <w:rsid w:val="00373DE1"/>
    <w:pPr>
      <w:ind w:left="720"/>
      <w:contextualSpacing/>
      <w:jc w:val="left"/>
    </w:pPr>
    <w:rPr>
      <w:rFonts w:eastAsia="Times New Roman"/>
      <w:szCs w:val="24"/>
    </w:rPr>
  </w:style>
  <w:style w:type="paragraph" w:customStyle="1" w:styleId="text1">
    <w:name w:val="text1"/>
    <w:basedOn w:val="Normal"/>
    <w:rsid w:val="00A6604D"/>
    <w:pPr>
      <w:spacing w:after="240"/>
      <w:ind w:left="482"/>
    </w:pPr>
    <w:rPr>
      <w:rFonts w:eastAsia="Arial Unicode MS"/>
      <w:szCs w:val="24"/>
      <w:lang w:val="en-US"/>
    </w:rPr>
  </w:style>
  <w:style w:type="paragraph" w:styleId="CommentText">
    <w:name w:val="annotation text"/>
    <w:basedOn w:val="Normal"/>
    <w:link w:val="CommentTextChar"/>
    <w:uiPriority w:val="99"/>
    <w:semiHidden/>
    <w:qFormat/>
    <w:rsid w:val="00CC5679"/>
    <w:pPr>
      <w:jc w:val="left"/>
    </w:pPr>
    <w:rPr>
      <w:rFonts w:eastAsia="Times New Roman"/>
      <w:sz w:val="20"/>
      <w:szCs w:val="24"/>
    </w:rPr>
  </w:style>
  <w:style w:type="character" w:customStyle="1" w:styleId="CommentTextChar">
    <w:name w:val="Comment Text Char"/>
    <w:link w:val="CommentText"/>
    <w:uiPriority w:val="99"/>
    <w:semiHidden/>
    <w:rsid w:val="00CC5679"/>
    <w:rPr>
      <w:rFonts w:ascii="Times New Roman" w:eastAsia="Times New Roman" w:hAnsi="Times New Roman"/>
      <w:szCs w:val="24"/>
      <w:lang w:eastAsia="en-US"/>
    </w:rPr>
  </w:style>
  <w:style w:type="numbering" w:styleId="111111">
    <w:name w:val="Outline List 2"/>
    <w:basedOn w:val="NoList"/>
    <w:rsid w:val="00CC5679"/>
    <w:pPr>
      <w:numPr>
        <w:numId w:val="2"/>
      </w:numPr>
    </w:pPr>
  </w:style>
  <w:style w:type="numbering" w:customStyle="1" w:styleId="Style1">
    <w:name w:val="Style1"/>
    <w:rsid w:val="00CC5679"/>
    <w:pPr>
      <w:numPr>
        <w:numId w:val="3"/>
      </w:numPr>
    </w:pPr>
  </w:style>
  <w:style w:type="paragraph" w:customStyle="1" w:styleId="CharChar18">
    <w:name w:val="Char Char18"/>
    <w:basedOn w:val="Normal"/>
    <w:rsid w:val="00CB6A97"/>
    <w:pPr>
      <w:tabs>
        <w:tab w:val="left" w:pos="709"/>
      </w:tabs>
      <w:jc w:val="left"/>
    </w:pPr>
    <w:rPr>
      <w:rFonts w:ascii="Tahoma" w:eastAsia="Times New Roman" w:hAnsi="Tahoma"/>
      <w:szCs w:val="24"/>
      <w:lang w:val="pl-PL" w:eastAsia="pl-PL"/>
    </w:rPr>
  </w:style>
  <w:style w:type="character" w:customStyle="1" w:styleId="Heading5Char">
    <w:name w:val="Heading 5 Char"/>
    <w:aliases w:val="Heading 5 CFMU Char,Para 5 Char,h5 Char,H5 Char,Heading 5(war) Char,DNV-H5 Char,Block Label Char"/>
    <w:link w:val="Heading5"/>
    <w:uiPriority w:val="99"/>
    <w:rsid w:val="00E275EB"/>
    <w:rPr>
      <w:rFonts w:ascii="Calibri" w:eastAsia="Times New Roman" w:hAnsi="Calibri" w:cs="Times New Roman"/>
      <w:b/>
      <w:bCs/>
      <w:i/>
      <w:iCs/>
      <w:sz w:val="26"/>
      <w:szCs w:val="26"/>
      <w:lang w:eastAsia="en-US"/>
    </w:rPr>
  </w:style>
  <w:style w:type="paragraph" w:styleId="Title">
    <w:name w:val="Title"/>
    <w:basedOn w:val="Normal"/>
    <w:link w:val="TitleChar"/>
    <w:qFormat/>
    <w:rsid w:val="00E275EB"/>
    <w:pPr>
      <w:jc w:val="center"/>
    </w:pPr>
    <w:rPr>
      <w:rFonts w:eastAsia="Times New Roman"/>
      <w:b/>
      <w:bCs/>
      <w:szCs w:val="24"/>
      <w:lang w:val="en-GB" w:eastAsia="hr-HR"/>
    </w:rPr>
  </w:style>
  <w:style w:type="character" w:customStyle="1" w:styleId="TitleChar">
    <w:name w:val="Title Char"/>
    <w:link w:val="Title"/>
    <w:rsid w:val="00E275EB"/>
    <w:rPr>
      <w:rFonts w:ascii="Times New Roman" w:eastAsia="Times New Roman" w:hAnsi="Times New Roman"/>
      <w:b/>
      <w:bCs/>
      <w:sz w:val="24"/>
      <w:szCs w:val="24"/>
      <w:lang w:val="en-GB" w:eastAsia="hr-HR"/>
    </w:rPr>
  </w:style>
  <w:style w:type="paragraph" w:customStyle="1" w:styleId="CharCharCharChar">
    <w:name w:val="Char Char Char Char"/>
    <w:basedOn w:val="Normal"/>
    <w:rsid w:val="008244B7"/>
    <w:pPr>
      <w:widowControl w:val="0"/>
      <w:adjustRightInd w:val="0"/>
      <w:textAlignment w:val="baseline"/>
    </w:pPr>
    <w:rPr>
      <w:rFonts w:eastAsia="Times New Roman"/>
      <w:szCs w:val="24"/>
      <w:lang w:val="pl-PL" w:eastAsia="pl-PL"/>
    </w:rPr>
  </w:style>
  <w:style w:type="paragraph" w:styleId="BodyText">
    <w:name w:val="Body Text"/>
    <w:basedOn w:val="Normal"/>
    <w:link w:val="BodyTextChar1"/>
    <w:rsid w:val="003C718E"/>
    <w:pPr>
      <w:suppressAutoHyphens/>
      <w:spacing w:after="120"/>
      <w:jc w:val="left"/>
    </w:pPr>
    <w:rPr>
      <w:rFonts w:eastAsia="Times New Roman"/>
      <w:szCs w:val="24"/>
      <w:lang w:val="en-US" w:eastAsia="ar-SA"/>
    </w:rPr>
  </w:style>
  <w:style w:type="character" w:customStyle="1" w:styleId="BodyTextChar">
    <w:name w:val="Body Text Char"/>
    <w:uiPriority w:val="99"/>
    <w:semiHidden/>
    <w:rsid w:val="003C718E"/>
    <w:rPr>
      <w:rFonts w:ascii="Times New Roman" w:hAnsi="Times New Roman"/>
      <w:sz w:val="24"/>
      <w:szCs w:val="22"/>
      <w:lang w:val="ro-RO"/>
    </w:rPr>
  </w:style>
  <w:style w:type="character" w:customStyle="1" w:styleId="textPDRCaracter">
    <w:name w:val="text PDR Caracter"/>
    <w:uiPriority w:val="99"/>
    <w:rsid w:val="003C718E"/>
    <w:rPr>
      <w:rFonts w:ascii="Arial" w:hAnsi="Arial" w:cs="Arial"/>
      <w:b/>
      <w:bCs/>
      <w:i/>
      <w:iCs/>
      <w:noProof/>
      <w:sz w:val="24"/>
      <w:szCs w:val="24"/>
      <w:lang w:val="it-IT" w:eastAsia="en-US" w:bidi="ar-SA"/>
    </w:rPr>
  </w:style>
  <w:style w:type="paragraph" w:customStyle="1" w:styleId="textPDR">
    <w:name w:val="text PDR"/>
    <w:basedOn w:val="Normal"/>
    <w:uiPriority w:val="99"/>
    <w:rsid w:val="003C718E"/>
    <w:pPr>
      <w:suppressAutoHyphens/>
      <w:ind w:firstLine="720"/>
    </w:pPr>
    <w:rPr>
      <w:rFonts w:eastAsia="Times New Roman"/>
      <w:bCs/>
      <w:iCs/>
      <w:szCs w:val="24"/>
      <w:lang w:val="it-IT" w:eastAsia="ar-SA"/>
    </w:rPr>
  </w:style>
  <w:style w:type="paragraph" w:styleId="NormalWeb">
    <w:name w:val="Normal (Web)"/>
    <w:basedOn w:val="Normal"/>
    <w:uiPriority w:val="99"/>
    <w:rsid w:val="003C718E"/>
    <w:pPr>
      <w:spacing w:before="100" w:beforeAutospacing="1" w:after="100" w:afterAutospacing="1"/>
      <w:jc w:val="left"/>
    </w:pPr>
    <w:rPr>
      <w:rFonts w:ascii="Arial" w:eastAsia="Times New Roman" w:hAnsi="Arial" w:cs="Arial"/>
      <w:color w:val="000000"/>
      <w:sz w:val="18"/>
      <w:szCs w:val="18"/>
      <w:lang w:val="en-US"/>
    </w:rPr>
  </w:style>
  <w:style w:type="character" w:customStyle="1" w:styleId="BodyTextChar1">
    <w:name w:val="Body Text Char1"/>
    <w:link w:val="BodyText"/>
    <w:locked/>
    <w:rsid w:val="003C718E"/>
    <w:rPr>
      <w:rFonts w:ascii="Times New Roman" w:eastAsia="Times New Roman" w:hAnsi="Times New Roman"/>
      <w:sz w:val="24"/>
      <w:szCs w:val="24"/>
      <w:lang w:eastAsia="ar-SA"/>
    </w:rPr>
  </w:style>
  <w:style w:type="paragraph" w:customStyle="1" w:styleId="Default">
    <w:name w:val="Default"/>
    <w:rsid w:val="00236A61"/>
    <w:pPr>
      <w:autoSpaceDE w:val="0"/>
      <w:autoSpaceDN w:val="0"/>
      <w:adjustRightInd w:val="0"/>
    </w:pPr>
    <w:rPr>
      <w:rFonts w:ascii="Times New Roman" w:eastAsia="MS Mincho" w:hAnsi="Times New Roman"/>
      <w:color w:val="000000"/>
      <w:sz w:val="24"/>
      <w:szCs w:val="24"/>
      <w:lang w:val="en-GB" w:eastAsia="en-GB"/>
    </w:rPr>
  </w:style>
  <w:style w:type="paragraph" w:styleId="BodyText2">
    <w:name w:val="Body Text 2"/>
    <w:basedOn w:val="Normal"/>
    <w:link w:val="BodyText2Char"/>
    <w:uiPriority w:val="99"/>
    <w:semiHidden/>
    <w:unhideWhenUsed/>
    <w:rsid w:val="00E84117"/>
    <w:pPr>
      <w:spacing w:after="120" w:line="480" w:lineRule="auto"/>
    </w:pPr>
  </w:style>
  <w:style w:type="character" w:customStyle="1" w:styleId="BodyText2Char">
    <w:name w:val="Body Text 2 Char"/>
    <w:basedOn w:val="DefaultParagraphFont"/>
    <w:link w:val="BodyText2"/>
    <w:uiPriority w:val="99"/>
    <w:semiHidden/>
    <w:rsid w:val="00E84117"/>
    <w:rPr>
      <w:rFonts w:ascii="Times New Roman" w:hAnsi="Times New Roman"/>
      <w:sz w:val="24"/>
      <w:szCs w:val="22"/>
      <w:lang w:val="ro-RO"/>
    </w:rPr>
  </w:style>
  <w:style w:type="paragraph" w:styleId="BodyTextIndent2">
    <w:name w:val="Body Text Indent 2"/>
    <w:basedOn w:val="Normal"/>
    <w:link w:val="BodyTextIndent2Char"/>
    <w:uiPriority w:val="99"/>
    <w:semiHidden/>
    <w:unhideWhenUsed/>
    <w:rsid w:val="00E84117"/>
    <w:pPr>
      <w:spacing w:after="120" w:line="480" w:lineRule="auto"/>
      <w:ind w:left="360"/>
    </w:pPr>
  </w:style>
  <w:style w:type="character" w:customStyle="1" w:styleId="BodyTextIndent2Char">
    <w:name w:val="Body Text Indent 2 Char"/>
    <w:basedOn w:val="DefaultParagraphFont"/>
    <w:link w:val="BodyTextIndent2"/>
    <w:uiPriority w:val="99"/>
    <w:semiHidden/>
    <w:rsid w:val="00E84117"/>
    <w:rPr>
      <w:rFonts w:ascii="Times New Roman" w:hAnsi="Times New Roman"/>
      <w:sz w:val="24"/>
      <w:szCs w:val="22"/>
      <w:lang w:val="ro-RO"/>
    </w:rPr>
  </w:style>
  <w:style w:type="paragraph" w:styleId="ListParagraph">
    <w:name w:val="List Paragraph"/>
    <w:basedOn w:val="Normal"/>
    <w:link w:val="ListParagraphChar"/>
    <w:uiPriority w:val="34"/>
    <w:qFormat/>
    <w:rsid w:val="009317C5"/>
    <w:pPr>
      <w:ind w:left="720"/>
      <w:contextualSpacing/>
      <w:jc w:val="left"/>
    </w:pPr>
    <w:rPr>
      <w:rFonts w:eastAsiaTheme="minorHAnsi" w:cstheme="minorBidi"/>
      <w:lang w:val="en-GB"/>
    </w:rPr>
  </w:style>
  <w:style w:type="paragraph" w:customStyle="1" w:styleId="CharCharCharChar0">
    <w:name w:val="Char Char Char Char"/>
    <w:basedOn w:val="Normal"/>
    <w:rsid w:val="00D6626C"/>
    <w:pPr>
      <w:widowControl w:val="0"/>
      <w:adjustRightInd w:val="0"/>
      <w:spacing w:line="240" w:lineRule="auto"/>
      <w:textAlignment w:val="baseline"/>
    </w:pPr>
    <w:rPr>
      <w:rFonts w:eastAsia="Times New Roman"/>
      <w:szCs w:val="24"/>
      <w:lang w:val="pl-PL" w:eastAsia="pl-PL"/>
    </w:rPr>
  </w:style>
  <w:style w:type="character" w:customStyle="1" w:styleId="ListParagraphChar">
    <w:name w:val="List Paragraph Char"/>
    <w:basedOn w:val="DefaultParagraphFont"/>
    <w:link w:val="ListParagraph"/>
    <w:uiPriority w:val="34"/>
    <w:locked/>
    <w:rsid w:val="009317C5"/>
    <w:rPr>
      <w:rFonts w:eastAsiaTheme="minorHAnsi" w:cstheme="minorBidi"/>
      <w:sz w:val="24"/>
      <w:szCs w:val="22"/>
      <w:lang w:val="en-GB"/>
    </w:rPr>
  </w:style>
  <w:style w:type="character" w:customStyle="1" w:styleId="Heading4Char">
    <w:name w:val="Heading 4 Char"/>
    <w:aliases w:val="H4 Char,4 Char,Propos Char,DNV-H4 Char,h4 Char,h4 sub sub heading Char,Sub Sub Paragraph Char,Heading 4 CFMU Char,Para 4 Char,chapitre 1.1.1.1 Char,Contrat 4 Char,Sub-paragraph Char,Heading 4(war) Char,Map Title Char,head 4 Char,h41 Char"/>
    <w:basedOn w:val="DefaultParagraphFont"/>
    <w:link w:val="Heading4"/>
    <w:uiPriority w:val="9"/>
    <w:rsid w:val="009458F6"/>
    <w:rPr>
      <w:rFonts w:eastAsia="Times New Roman"/>
      <w:b/>
      <w:bCs/>
      <w:sz w:val="24"/>
      <w:szCs w:val="28"/>
    </w:rPr>
  </w:style>
  <w:style w:type="character" w:customStyle="1" w:styleId="Heading6Char">
    <w:name w:val="Heading 6 Char"/>
    <w:aliases w:val="6 Char,Heading 6 CFMU Char,h6 Char,H6 Char,DNV-H6 Char"/>
    <w:basedOn w:val="DefaultParagraphFont"/>
    <w:link w:val="Heading6"/>
    <w:uiPriority w:val="99"/>
    <w:rsid w:val="009458F6"/>
    <w:rPr>
      <w:rFonts w:eastAsia="Times New Roman"/>
      <w:b/>
      <w:bCs/>
      <w:sz w:val="22"/>
      <w:szCs w:val="22"/>
    </w:rPr>
  </w:style>
  <w:style w:type="character" w:customStyle="1" w:styleId="Heading7Char">
    <w:name w:val="Heading 7 Char"/>
    <w:aliases w:val="Heading 7 CFMU Char,h7 Char,DNV-H7 Char"/>
    <w:basedOn w:val="DefaultParagraphFont"/>
    <w:link w:val="Heading7"/>
    <w:uiPriority w:val="99"/>
    <w:rsid w:val="009458F6"/>
    <w:rPr>
      <w:rFonts w:ascii="Arial" w:eastAsia="Times New Roman" w:hAnsi="Arial"/>
      <w:snapToGrid w:val="0"/>
    </w:rPr>
  </w:style>
  <w:style w:type="character" w:customStyle="1" w:styleId="Heading8Char">
    <w:name w:val="Heading 8 Char"/>
    <w:basedOn w:val="DefaultParagraphFont"/>
    <w:link w:val="Heading8"/>
    <w:uiPriority w:val="99"/>
    <w:rsid w:val="009458F6"/>
    <w:rPr>
      <w:rFonts w:ascii="Cambria" w:eastAsia="Times New Roman" w:hAnsi="Cambria"/>
      <w:color w:val="404040"/>
      <w:lang w:val="ro-RO"/>
    </w:rPr>
  </w:style>
  <w:style w:type="character" w:customStyle="1" w:styleId="Heading9Char">
    <w:name w:val="Heading 9 Char"/>
    <w:basedOn w:val="DefaultParagraphFont"/>
    <w:link w:val="Heading9"/>
    <w:uiPriority w:val="99"/>
    <w:rsid w:val="009458F6"/>
    <w:rPr>
      <w:rFonts w:ascii="Cambria" w:eastAsia="Times New Roman" w:hAnsi="Cambria"/>
      <w:i/>
      <w:iCs/>
      <w:color w:val="404040"/>
      <w:lang w:val="ro-RO"/>
    </w:rPr>
  </w:style>
  <w:style w:type="paragraph" w:customStyle="1" w:styleId="WW-Default">
    <w:name w:val="WW-Default"/>
    <w:rsid w:val="009458F6"/>
    <w:pPr>
      <w:suppressAutoHyphens/>
      <w:autoSpaceDE w:val="0"/>
    </w:pPr>
    <w:rPr>
      <w:rFonts w:ascii="Times New Roman" w:hAnsi="Times New Roman" w:cs="Calibri"/>
      <w:color w:val="000000"/>
      <w:sz w:val="24"/>
      <w:szCs w:val="24"/>
      <w:lang w:val="ro-RO" w:eastAsia="ar-SA"/>
    </w:rPr>
  </w:style>
  <w:style w:type="paragraph" w:styleId="BodyText3">
    <w:name w:val="Body Text 3"/>
    <w:basedOn w:val="Normal"/>
    <w:link w:val="BodyText3Char"/>
    <w:unhideWhenUsed/>
    <w:rsid w:val="009458F6"/>
    <w:pPr>
      <w:spacing w:before="80" w:after="120" w:line="240" w:lineRule="auto"/>
      <w:jc w:val="left"/>
    </w:pPr>
    <w:rPr>
      <w:rFonts w:ascii="Verdana" w:eastAsia="Times New Roman" w:hAnsi="Verdana"/>
      <w:sz w:val="16"/>
      <w:szCs w:val="16"/>
      <w:lang w:val="en-US"/>
    </w:rPr>
  </w:style>
  <w:style w:type="character" w:customStyle="1" w:styleId="BodyText3Char">
    <w:name w:val="Body Text 3 Char"/>
    <w:basedOn w:val="DefaultParagraphFont"/>
    <w:link w:val="BodyText3"/>
    <w:rsid w:val="009458F6"/>
    <w:rPr>
      <w:rFonts w:ascii="Verdana" w:eastAsia="Times New Roman" w:hAnsi="Verdana"/>
      <w:sz w:val="16"/>
      <w:szCs w:val="16"/>
    </w:rPr>
  </w:style>
  <w:style w:type="paragraph" w:customStyle="1" w:styleId="Titludocument">
    <w:name w:val="Titlu document"/>
    <w:basedOn w:val="Normal"/>
    <w:rsid w:val="009458F6"/>
    <w:pPr>
      <w:spacing w:after="200" w:line="288" w:lineRule="auto"/>
      <w:jc w:val="center"/>
    </w:pPr>
    <w:rPr>
      <w:rFonts w:eastAsia="Times New Roman"/>
      <w:b/>
      <w:bCs/>
      <w:iCs/>
      <w:sz w:val="48"/>
      <w:szCs w:val="20"/>
      <w:lang w:val="en-US"/>
    </w:rPr>
  </w:style>
  <w:style w:type="paragraph" w:styleId="Subtitle">
    <w:name w:val="Subtitle"/>
    <w:basedOn w:val="Normal"/>
    <w:link w:val="SubtitleChar"/>
    <w:qFormat/>
    <w:rsid w:val="009458F6"/>
    <w:pPr>
      <w:spacing w:before="120" w:after="120" w:line="240" w:lineRule="auto"/>
      <w:jc w:val="center"/>
    </w:pPr>
    <w:rPr>
      <w:rFonts w:eastAsia="Times New Roman"/>
      <w:b/>
      <w:bCs/>
      <w:sz w:val="28"/>
      <w:szCs w:val="28"/>
      <w:lang w:val="en-US"/>
    </w:rPr>
  </w:style>
  <w:style w:type="character" w:customStyle="1" w:styleId="SubtitleChar">
    <w:name w:val="Subtitle Char"/>
    <w:basedOn w:val="DefaultParagraphFont"/>
    <w:link w:val="Subtitle"/>
    <w:rsid w:val="009458F6"/>
    <w:rPr>
      <w:rFonts w:ascii="Times New Roman" w:eastAsia="Times New Roman" w:hAnsi="Times New Roman"/>
      <w:b/>
      <w:bCs/>
      <w:sz w:val="28"/>
      <w:szCs w:val="28"/>
    </w:rPr>
  </w:style>
  <w:style w:type="character" w:styleId="CommentReference">
    <w:name w:val="annotation reference"/>
    <w:unhideWhenUsed/>
    <w:rsid w:val="009458F6"/>
    <w:rPr>
      <w:sz w:val="16"/>
      <w:szCs w:val="16"/>
    </w:rPr>
  </w:style>
  <w:style w:type="paragraph" w:styleId="CommentSubject">
    <w:name w:val="annotation subject"/>
    <w:basedOn w:val="CommentText"/>
    <w:next w:val="CommentText"/>
    <w:link w:val="CommentSubjectChar"/>
    <w:uiPriority w:val="99"/>
    <w:semiHidden/>
    <w:unhideWhenUsed/>
    <w:rsid w:val="009458F6"/>
    <w:pPr>
      <w:spacing w:after="200" w:line="240" w:lineRule="auto"/>
    </w:pPr>
    <w:rPr>
      <w:rFonts w:eastAsia="Calibri"/>
      <w:b/>
      <w:bCs/>
      <w:szCs w:val="20"/>
    </w:rPr>
  </w:style>
  <w:style w:type="character" w:customStyle="1" w:styleId="CommentSubjectChar">
    <w:name w:val="Comment Subject Char"/>
    <w:basedOn w:val="CommentTextChar"/>
    <w:link w:val="CommentSubject"/>
    <w:uiPriority w:val="99"/>
    <w:semiHidden/>
    <w:rsid w:val="009458F6"/>
    <w:rPr>
      <w:rFonts w:ascii="Times New Roman" w:eastAsia="Times New Roman" w:hAnsi="Times New Roman"/>
      <w:b/>
      <w:bCs/>
      <w:szCs w:val="24"/>
      <w:lang w:val="ro-RO" w:eastAsia="en-US"/>
    </w:rPr>
  </w:style>
  <w:style w:type="paragraph" w:styleId="TOCHeading">
    <w:name w:val="TOC Heading"/>
    <w:basedOn w:val="Heading1"/>
    <w:next w:val="Normal"/>
    <w:uiPriority w:val="39"/>
    <w:qFormat/>
    <w:rsid w:val="009458F6"/>
    <w:pPr>
      <w:spacing w:line="276" w:lineRule="auto"/>
      <w:ind w:left="762" w:hanging="432"/>
      <w:jc w:val="left"/>
      <w:outlineLvl w:val="9"/>
    </w:pPr>
    <w:rPr>
      <w:lang w:val="en-US" w:eastAsia="ja-JP"/>
    </w:rPr>
  </w:style>
  <w:style w:type="character" w:customStyle="1" w:styleId="BodytextItalic">
    <w:name w:val="Body text + Italic"/>
    <w:rsid w:val="009458F6"/>
    <w:rPr>
      <w:rFonts w:ascii="Times New Roman" w:eastAsia="Times New Roman" w:hAnsi="Times New Roman" w:cs="Times New Roman"/>
      <w:b w:val="0"/>
      <w:bCs w:val="0"/>
      <w:i/>
      <w:iCs/>
      <w:smallCaps w:val="0"/>
      <w:strike w:val="0"/>
      <w:color w:val="000000"/>
      <w:spacing w:val="0"/>
      <w:w w:val="100"/>
      <w:position w:val="0"/>
      <w:sz w:val="23"/>
      <w:szCs w:val="23"/>
      <w:u w:val="none"/>
      <w:lang w:val="ro-RO"/>
    </w:rPr>
  </w:style>
  <w:style w:type="character" w:customStyle="1" w:styleId="Bodytext0">
    <w:name w:val="Body text_"/>
    <w:link w:val="BodyText30"/>
    <w:rsid w:val="009458F6"/>
    <w:rPr>
      <w:sz w:val="23"/>
      <w:szCs w:val="23"/>
      <w:shd w:val="clear" w:color="auto" w:fill="FFFFFF"/>
    </w:rPr>
  </w:style>
  <w:style w:type="paragraph" w:customStyle="1" w:styleId="BodyText30">
    <w:name w:val="Body Text3"/>
    <w:basedOn w:val="Normal"/>
    <w:link w:val="Bodytext0"/>
    <w:rsid w:val="009458F6"/>
    <w:pPr>
      <w:widowControl w:val="0"/>
      <w:shd w:val="clear" w:color="auto" w:fill="FFFFFF"/>
      <w:spacing w:after="600" w:line="274" w:lineRule="exact"/>
      <w:ind w:hanging="380"/>
    </w:pPr>
    <w:rPr>
      <w:sz w:val="23"/>
      <w:szCs w:val="23"/>
      <w:shd w:val="clear" w:color="auto" w:fill="FFFFFF"/>
      <w:lang w:val="en-US"/>
    </w:rPr>
  </w:style>
  <w:style w:type="character" w:customStyle="1" w:styleId="Bodytext95ptBold">
    <w:name w:val="Body text + 9;5 pt;Bold"/>
    <w:rsid w:val="009458F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o-RO"/>
    </w:rPr>
  </w:style>
  <w:style w:type="character" w:customStyle="1" w:styleId="Bodytext95ptItalic">
    <w:name w:val="Body text + 9;5 pt;Italic"/>
    <w:rsid w:val="009458F6"/>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o-RO"/>
    </w:rPr>
  </w:style>
  <w:style w:type="character" w:customStyle="1" w:styleId="Bodytext95pt">
    <w:name w:val="Body text + 9;5 pt"/>
    <w:rsid w:val="009458F6"/>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o-RO"/>
    </w:rPr>
  </w:style>
  <w:style w:type="numbering" w:customStyle="1" w:styleId="WW8Num24">
    <w:name w:val="WW8Num24"/>
    <w:rsid w:val="009458F6"/>
    <w:pPr>
      <w:numPr>
        <w:numId w:val="4"/>
      </w:numPr>
    </w:pPr>
  </w:style>
  <w:style w:type="paragraph" w:styleId="FootnoteText">
    <w:name w:val="footnote text"/>
    <w:aliases w:val=" Char Char Char Char Char, Char Char Char Char Char Char, Char Char Char Caracter, Char Char Char Caracter Char, Char Char Char Caracter Caracter Char Char, Char Char Char Caracter Caracter Char Caracter Caracter,Fußnote"/>
    <w:basedOn w:val="Normal"/>
    <w:link w:val="FootnoteTextChar1"/>
    <w:semiHidden/>
    <w:unhideWhenUsed/>
    <w:rsid w:val="009458F6"/>
    <w:pPr>
      <w:spacing w:after="200" w:line="276" w:lineRule="auto"/>
      <w:jc w:val="left"/>
    </w:pPr>
    <w:rPr>
      <w:sz w:val="20"/>
      <w:szCs w:val="20"/>
      <w:lang w:val="en-US"/>
    </w:rPr>
  </w:style>
  <w:style w:type="character" w:customStyle="1" w:styleId="FootnoteTextChar">
    <w:name w:val="Footnote Text Char"/>
    <w:basedOn w:val="DefaultParagraphFont"/>
    <w:uiPriority w:val="99"/>
    <w:semiHidden/>
    <w:rsid w:val="009458F6"/>
    <w:rPr>
      <w:lang w:val="ro-RO"/>
    </w:rPr>
  </w:style>
  <w:style w:type="character" w:customStyle="1" w:styleId="FootnoteTextChar1">
    <w:name w:val="Footnote Text Char1"/>
    <w:aliases w:val=" Char Char Char Char Char Char1, Char Char Char Char Char Char Char, Char Char Char Caracter Char1, Char Char Char Caracter Char Char, Char Char Char Caracter Caracter Char Char Char,Fußnote Char"/>
    <w:link w:val="FootnoteText"/>
    <w:semiHidden/>
    <w:rsid w:val="009458F6"/>
  </w:style>
  <w:style w:type="character" w:styleId="FootnoteReference">
    <w:name w:val="footnote reference"/>
    <w:semiHidden/>
    <w:unhideWhenUsed/>
    <w:rsid w:val="009458F6"/>
    <w:rPr>
      <w:vertAlign w:val="superscript"/>
    </w:rPr>
  </w:style>
  <w:style w:type="character" w:customStyle="1" w:styleId="hps">
    <w:name w:val="hps"/>
    <w:basedOn w:val="DefaultParagraphFont"/>
    <w:rsid w:val="009458F6"/>
  </w:style>
  <w:style w:type="character" w:customStyle="1" w:styleId="shorttext">
    <w:name w:val="short_text"/>
    <w:basedOn w:val="DefaultParagraphFont"/>
    <w:rsid w:val="009458F6"/>
  </w:style>
  <w:style w:type="character" w:customStyle="1" w:styleId="hpsatn">
    <w:name w:val="hps atn"/>
    <w:basedOn w:val="DefaultParagraphFont"/>
    <w:rsid w:val="009458F6"/>
  </w:style>
  <w:style w:type="paragraph" w:customStyle="1" w:styleId="DefaultText">
    <w:name w:val="Default Text"/>
    <w:rsid w:val="009458F6"/>
    <w:pPr>
      <w:widowControl w:val="0"/>
      <w:suppressAutoHyphens/>
      <w:autoSpaceDN w:val="0"/>
      <w:textAlignment w:val="baseline"/>
    </w:pPr>
    <w:rPr>
      <w:rFonts w:ascii="Arial" w:eastAsia="Arial Unicode MS" w:hAnsi="Arial" w:cs="Tahoma"/>
      <w:kern w:val="3"/>
      <w:sz w:val="24"/>
      <w:szCs w:val="24"/>
    </w:rPr>
  </w:style>
  <w:style w:type="paragraph" w:customStyle="1" w:styleId="Char">
    <w:name w:val="Char"/>
    <w:basedOn w:val="Normal"/>
    <w:rsid w:val="009458F6"/>
    <w:pPr>
      <w:spacing w:line="240" w:lineRule="auto"/>
      <w:jc w:val="left"/>
    </w:pPr>
    <w:rPr>
      <w:rFonts w:eastAsia="Times New Roman"/>
      <w:szCs w:val="24"/>
      <w:lang w:val="pl-PL" w:eastAsia="pl-PL"/>
    </w:rPr>
  </w:style>
  <w:style w:type="character" w:styleId="PageNumber">
    <w:name w:val="page number"/>
    <w:basedOn w:val="DefaultParagraphFont"/>
    <w:rsid w:val="009458F6"/>
  </w:style>
  <w:style w:type="table" w:styleId="TableElegant">
    <w:name w:val="Table Elegant"/>
    <w:basedOn w:val="TableNormal"/>
    <w:rsid w:val="009458F6"/>
    <w:rPr>
      <w:rFonts w:ascii="Times New Roman" w:eastAsia="Times New Roman" w:hAnsi="Times New Roman"/>
      <w:lang w:val="ro-RO"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BodyTextIndent">
    <w:name w:val="Body Text Indent"/>
    <w:basedOn w:val="Normal"/>
    <w:link w:val="BodyTextIndentChar"/>
    <w:rsid w:val="009458F6"/>
    <w:pPr>
      <w:spacing w:after="120" w:line="276" w:lineRule="auto"/>
      <w:ind w:left="283"/>
      <w:jc w:val="left"/>
    </w:pPr>
    <w:rPr>
      <w:sz w:val="22"/>
    </w:rPr>
  </w:style>
  <w:style w:type="character" w:customStyle="1" w:styleId="BodyTextIndentChar">
    <w:name w:val="Body Text Indent Char"/>
    <w:basedOn w:val="DefaultParagraphFont"/>
    <w:link w:val="BodyTextIndent"/>
    <w:rsid w:val="009458F6"/>
    <w:rPr>
      <w:sz w:val="22"/>
      <w:szCs w:val="22"/>
      <w:lang w:val="ro-RO"/>
    </w:rPr>
  </w:style>
  <w:style w:type="character" w:styleId="Strong">
    <w:name w:val="Strong"/>
    <w:basedOn w:val="DefaultParagraphFont"/>
    <w:qFormat/>
    <w:rsid w:val="009458F6"/>
    <w:rPr>
      <w:b/>
      <w:bCs/>
    </w:rPr>
  </w:style>
  <w:style w:type="character" w:customStyle="1" w:styleId="apple-converted-space">
    <w:name w:val="apple-converted-space"/>
    <w:basedOn w:val="DefaultParagraphFont"/>
    <w:rsid w:val="009458F6"/>
  </w:style>
  <w:style w:type="paragraph" w:customStyle="1" w:styleId="auto-style5">
    <w:name w:val="auto-style5"/>
    <w:basedOn w:val="Normal"/>
    <w:rsid w:val="009458F6"/>
    <w:pPr>
      <w:spacing w:before="100" w:beforeAutospacing="1" w:after="100" w:afterAutospacing="1" w:line="240" w:lineRule="auto"/>
      <w:jc w:val="left"/>
    </w:pPr>
    <w:rPr>
      <w:rFonts w:eastAsia="Times New Roman"/>
      <w:szCs w:val="24"/>
      <w:lang w:eastAsia="ro-RO"/>
    </w:rPr>
  </w:style>
  <w:style w:type="paragraph" w:customStyle="1" w:styleId="auto-style8">
    <w:name w:val="auto-style8"/>
    <w:basedOn w:val="Normal"/>
    <w:rsid w:val="009458F6"/>
    <w:pPr>
      <w:spacing w:before="100" w:beforeAutospacing="1" w:after="100" w:afterAutospacing="1" w:line="240" w:lineRule="auto"/>
      <w:jc w:val="left"/>
    </w:pPr>
    <w:rPr>
      <w:rFonts w:eastAsia="Times New Roman"/>
      <w:szCs w:val="24"/>
      <w:lang w:eastAsia="ro-RO"/>
    </w:rPr>
  </w:style>
  <w:style w:type="character" w:customStyle="1" w:styleId="auto-style81">
    <w:name w:val="auto-style81"/>
    <w:basedOn w:val="DefaultParagraphFont"/>
    <w:rsid w:val="009458F6"/>
  </w:style>
  <w:style w:type="character" w:customStyle="1" w:styleId="FunoteChar1">
    <w:name w:val="Fußnote Char1"/>
    <w:aliases w:val="Footnote Text Char Char Char1,single space Char1,footnote text Char1,FOOTNOTES Char1,fn Char2,stile 1 Char1,Footnote Char1,Footnote1 Char1,Footnote2 Char1,Footnote3 Char1,Footnote4 Char1,Footnote5 Char1,Footnote6 Char,Footnote7 Char"/>
    <w:semiHidden/>
    <w:rsid w:val="009458F6"/>
    <w:rPr>
      <w:sz w:val="18"/>
      <w:lang w:val="en-US" w:eastAsia="en-US" w:bidi="ar-SA"/>
    </w:rPr>
  </w:style>
  <w:style w:type="paragraph" w:styleId="Caption">
    <w:name w:val="caption"/>
    <w:basedOn w:val="Normal"/>
    <w:next w:val="Normal"/>
    <w:uiPriority w:val="35"/>
    <w:unhideWhenUsed/>
    <w:qFormat/>
    <w:rsid w:val="00C67765"/>
    <w:pPr>
      <w:spacing w:after="200" w:line="240" w:lineRule="auto"/>
    </w:pPr>
    <w:rPr>
      <w:b/>
      <w:iCs/>
      <w:sz w:val="22"/>
      <w:szCs w:val="18"/>
    </w:rPr>
  </w:style>
  <w:style w:type="paragraph" w:customStyle="1" w:styleId="NormalLarge">
    <w:name w:val="Normal Large"/>
    <w:basedOn w:val="Normal"/>
    <w:rsid w:val="008C1A9C"/>
    <w:pPr>
      <w:spacing w:line="240" w:lineRule="auto"/>
      <w:jc w:val="left"/>
    </w:pPr>
    <w:rPr>
      <w:rFonts w:eastAsia="Times New Roman"/>
      <w:szCs w:val="20"/>
      <w:lang w:val="en-GB"/>
    </w:rPr>
  </w:style>
  <w:style w:type="paragraph" w:customStyle="1" w:styleId="Style6">
    <w:name w:val="Style6"/>
    <w:basedOn w:val="Normal"/>
    <w:rsid w:val="008C1A9C"/>
    <w:pPr>
      <w:widowControl w:val="0"/>
      <w:autoSpaceDE w:val="0"/>
      <w:autoSpaceDN w:val="0"/>
      <w:adjustRightInd w:val="0"/>
      <w:spacing w:line="276" w:lineRule="auto"/>
    </w:pPr>
    <w:rPr>
      <w:rFonts w:ascii="Arial" w:hAnsi="Arial" w:cs="Arial"/>
      <w:szCs w:val="24"/>
      <w:lang w:eastAsia="ro-RO"/>
    </w:rPr>
  </w:style>
  <w:style w:type="character" w:customStyle="1" w:styleId="FontStyle12">
    <w:name w:val="Font Style12"/>
    <w:rsid w:val="008C1A9C"/>
    <w:rPr>
      <w:rFonts w:ascii="Times New Roman" w:hAnsi="Times New Roman" w:cs="Times New Roman"/>
      <w:sz w:val="20"/>
      <w:szCs w:val="20"/>
    </w:rPr>
  </w:style>
  <w:style w:type="character" w:customStyle="1" w:styleId="FontStyle11">
    <w:name w:val="Font Style11"/>
    <w:rsid w:val="008C1A9C"/>
    <w:rPr>
      <w:rFonts w:ascii="Times New Roman" w:hAnsi="Times New Roman" w:cs="Times New Roman"/>
      <w:i/>
      <w:iCs/>
      <w:sz w:val="20"/>
      <w:szCs w:val="20"/>
    </w:rPr>
  </w:style>
  <w:style w:type="character" w:customStyle="1" w:styleId="longtext">
    <w:name w:val="long_text"/>
    <w:basedOn w:val="DefaultParagraphFont"/>
    <w:rsid w:val="00FE73A6"/>
  </w:style>
  <w:style w:type="paragraph" w:customStyle="1" w:styleId="CaracterCaracterCharCharCharCharCharCharChar">
    <w:name w:val="Caracter Caracter Char Char Char Char Char Char Char"/>
    <w:basedOn w:val="Normal"/>
    <w:rsid w:val="00964221"/>
    <w:pPr>
      <w:spacing w:after="160" w:line="240" w:lineRule="exact"/>
      <w:jc w:val="left"/>
    </w:pPr>
    <w:rPr>
      <w:rFonts w:ascii="Verdana" w:eastAsia="Times New Roman" w:hAnsi="Verdana"/>
      <w:sz w:val="20"/>
      <w:szCs w:val="20"/>
      <w:lang w:val="en-US"/>
    </w:rPr>
  </w:style>
  <w:style w:type="paragraph" w:styleId="Date">
    <w:name w:val="Date"/>
    <w:basedOn w:val="Normal"/>
    <w:next w:val="Normal"/>
    <w:link w:val="DateChar"/>
    <w:uiPriority w:val="99"/>
    <w:semiHidden/>
    <w:unhideWhenUsed/>
    <w:rsid w:val="00805E56"/>
  </w:style>
  <w:style w:type="character" w:customStyle="1" w:styleId="DateChar">
    <w:name w:val="Date Char"/>
    <w:basedOn w:val="DefaultParagraphFont"/>
    <w:link w:val="Date"/>
    <w:uiPriority w:val="99"/>
    <w:semiHidden/>
    <w:rsid w:val="00805E56"/>
    <w:rPr>
      <w:rFonts w:ascii="Times New Roman" w:hAnsi="Times New Roman"/>
      <w:sz w:val="24"/>
      <w:szCs w:val="22"/>
      <w:lang w:val="ro-RO"/>
    </w:rPr>
  </w:style>
  <w:style w:type="table" w:styleId="MediumGrid1-Accent2">
    <w:name w:val="Medium Grid 1 Accent 2"/>
    <w:basedOn w:val="TableNormal"/>
    <w:uiPriority w:val="67"/>
    <w:semiHidden/>
    <w:unhideWhenUsed/>
    <w:rsid w:val="008E7B30"/>
    <w:rPr>
      <w:rFonts w:asciiTheme="minorHAnsi" w:eastAsiaTheme="minorHAnsi" w:hAnsiTheme="minorHAnsi" w:cstheme="minorBidi"/>
      <w:sz w:val="22"/>
      <w:szCs w:val="22"/>
      <w:lang w:val="ro-RO"/>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NORMAL0">
    <w:name w:val="_NORMAL"/>
    <w:basedOn w:val="Normal"/>
    <w:qFormat/>
    <w:rsid w:val="008E7B30"/>
    <w:pPr>
      <w:spacing w:after="200"/>
      <w:ind w:firstLine="720"/>
    </w:pPr>
    <w:rPr>
      <w:szCs w:val="24"/>
    </w:rPr>
  </w:style>
  <w:style w:type="character" w:customStyle="1" w:styleId="NoSpacingChar">
    <w:name w:val="No Spacing Char"/>
    <w:link w:val="NoSpacing"/>
    <w:uiPriority w:val="1"/>
    <w:rsid w:val="008E7B30"/>
    <w:rPr>
      <w:rFonts w:ascii="Times New Roman" w:hAnsi="Times New Roman"/>
      <w:sz w:val="24"/>
      <w:szCs w:val="22"/>
      <w:lang w:val="ro-RO"/>
    </w:rPr>
  </w:style>
  <w:style w:type="character" w:customStyle="1" w:styleId="MediumShading1-Accent1Char">
    <w:name w:val="Medium Shading 1 - Accent 1 Char"/>
    <w:link w:val="MediumShading1-Accent1"/>
    <w:semiHidden/>
    <w:rsid w:val="008E7B30"/>
    <w:rPr>
      <w:rFonts w:eastAsia="MS Mincho"/>
      <w:lang w:val="en-GB" w:eastAsia="en-GB"/>
    </w:rPr>
  </w:style>
  <w:style w:type="table" w:styleId="MediumShading1-Accent1">
    <w:name w:val="Medium Shading 1 Accent 1"/>
    <w:basedOn w:val="TableNormal"/>
    <w:link w:val="MediumShading1-Accent1Char"/>
    <w:semiHidden/>
    <w:unhideWhenUsed/>
    <w:rsid w:val="008E7B30"/>
    <w:rPr>
      <w:rFonts w:eastAsia="MS Mincho"/>
      <w:lang w:val="en-GB"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pgff1">
    <w:name w:val="pgff1"/>
    <w:rsid w:val="008E7B30"/>
  </w:style>
  <w:style w:type="paragraph" w:customStyle="1" w:styleId="TableinArialNarrow">
    <w:name w:val="Table in Arial Narrow"/>
    <w:basedOn w:val="Normal"/>
    <w:uiPriority w:val="99"/>
    <w:rsid w:val="0049164C"/>
    <w:pPr>
      <w:spacing w:before="40" w:after="20" w:line="240" w:lineRule="auto"/>
      <w:ind w:right="28"/>
      <w:jc w:val="left"/>
    </w:pPr>
    <w:rPr>
      <w:rFonts w:ascii="Arial Narrow" w:eastAsia="Times New Roman" w:hAnsi="Arial Narrow"/>
      <w:snapToGrid w:val="0"/>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13256">
      <w:bodyDiv w:val="1"/>
      <w:marLeft w:val="0"/>
      <w:marRight w:val="0"/>
      <w:marTop w:val="0"/>
      <w:marBottom w:val="0"/>
      <w:divBdr>
        <w:top w:val="none" w:sz="0" w:space="0" w:color="auto"/>
        <w:left w:val="none" w:sz="0" w:space="0" w:color="auto"/>
        <w:bottom w:val="none" w:sz="0" w:space="0" w:color="auto"/>
        <w:right w:val="none" w:sz="0" w:space="0" w:color="auto"/>
      </w:divBdr>
    </w:div>
    <w:div w:id="131095837">
      <w:bodyDiv w:val="1"/>
      <w:marLeft w:val="0"/>
      <w:marRight w:val="0"/>
      <w:marTop w:val="0"/>
      <w:marBottom w:val="0"/>
      <w:divBdr>
        <w:top w:val="none" w:sz="0" w:space="0" w:color="auto"/>
        <w:left w:val="none" w:sz="0" w:space="0" w:color="auto"/>
        <w:bottom w:val="none" w:sz="0" w:space="0" w:color="auto"/>
        <w:right w:val="none" w:sz="0" w:space="0" w:color="auto"/>
      </w:divBdr>
    </w:div>
    <w:div w:id="374354701">
      <w:bodyDiv w:val="1"/>
      <w:marLeft w:val="0"/>
      <w:marRight w:val="0"/>
      <w:marTop w:val="0"/>
      <w:marBottom w:val="0"/>
      <w:divBdr>
        <w:top w:val="none" w:sz="0" w:space="0" w:color="auto"/>
        <w:left w:val="none" w:sz="0" w:space="0" w:color="auto"/>
        <w:bottom w:val="none" w:sz="0" w:space="0" w:color="auto"/>
        <w:right w:val="none" w:sz="0" w:space="0" w:color="auto"/>
      </w:divBdr>
    </w:div>
    <w:div w:id="634219219">
      <w:bodyDiv w:val="1"/>
      <w:marLeft w:val="0"/>
      <w:marRight w:val="0"/>
      <w:marTop w:val="0"/>
      <w:marBottom w:val="0"/>
      <w:divBdr>
        <w:top w:val="none" w:sz="0" w:space="0" w:color="auto"/>
        <w:left w:val="none" w:sz="0" w:space="0" w:color="auto"/>
        <w:bottom w:val="none" w:sz="0" w:space="0" w:color="auto"/>
        <w:right w:val="none" w:sz="0" w:space="0" w:color="auto"/>
      </w:divBdr>
    </w:div>
    <w:div w:id="758603296">
      <w:bodyDiv w:val="1"/>
      <w:marLeft w:val="0"/>
      <w:marRight w:val="0"/>
      <w:marTop w:val="0"/>
      <w:marBottom w:val="0"/>
      <w:divBdr>
        <w:top w:val="none" w:sz="0" w:space="0" w:color="auto"/>
        <w:left w:val="none" w:sz="0" w:space="0" w:color="auto"/>
        <w:bottom w:val="none" w:sz="0" w:space="0" w:color="auto"/>
        <w:right w:val="none" w:sz="0" w:space="0" w:color="auto"/>
      </w:divBdr>
    </w:div>
    <w:div w:id="924532730">
      <w:bodyDiv w:val="1"/>
      <w:marLeft w:val="0"/>
      <w:marRight w:val="0"/>
      <w:marTop w:val="0"/>
      <w:marBottom w:val="0"/>
      <w:divBdr>
        <w:top w:val="none" w:sz="0" w:space="0" w:color="auto"/>
        <w:left w:val="none" w:sz="0" w:space="0" w:color="auto"/>
        <w:bottom w:val="none" w:sz="0" w:space="0" w:color="auto"/>
        <w:right w:val="none" w:sz="0" w:space="0" w:color="auto"/>
      </w:divBdr>
    </w:div>
    <w:div w:id="952399191">
      <w:bodyDiv w:val="1"/>
      <w:marLeft w:val="0"/>
      <w:marRight w:val="0"/>
      <w:marTop w:val="0"/>
      <w:marBottom w:val="0"/>
      <w:divBdr>
        <w:top w:val="none" w:sz="0" w:space="0" w:color="auto"/>
        <w:left w:val="none" w:sz="0" w:space="0" w:color="auto"/>
        <w:bottom w:val="none" w:sz="0" w:space="0" w:color="auto"/>
        <w:right w:val="none" w:sz="0" w:space="0" w:color="auto"/>
      </w:divBdr>
    </w:div>
    <w:div w:id="1251156189">
      <w:bodyDiv w:val="1"/>
      <w:marLeft w:val="0"/>
      <w:marRight w:val="0"/>
      <w:marTop w:val="0"/>
      <w:marBottom w:val="0"/>
      <w:divBdr>
        <w:top w:val="none" w:sz="0" w:space="0" w:color="auto"/>
        <w:left w:val="none" w:sz="0" w:space="0" w:color="auto"/>
        <w:bottom w:val="none" w:sz="0" w:space="0" w:color="auto"/>
        <w:right w:val="none" w:sz="0" w:space="0" w:color="auto"/>
      </w:divBdr>
    </w:div>
    <w:div w:id="1408655082">
      <w:bodyDiv w:val="1"/>
      <w:marLeft w:val="0"/>
      <w:marRight w:val="0"/>
      <w:marTop w:val="0"/>
      <w:marBottom w:val="0"/>
      <w:divBdr>
        <w:top w:val="none" w:sz="0" w:space="0" w:color="auto"/>
        <w:left w:val="none" w:sz="0" w:space="0" w:color="auto"/>
        <w:bottom w:val="none" w:sz="0" w:space="0" w:color="auto"/>
        <w:right w:val="none" w:sz="0" w:space="0" w:color="auto"/>
      </w:divBdr>
    </w:div>
    <w:div w:id="1411584683">
      <w:bodyDiv w:val="1"/>
      <w:marLeft w:val="0"/>
      <w:marRight w:val="0"/>
      <w:marTop w:val="0"/>
      <w:marBottom w:val="0"/>
      <w:divBdr>
        <w:top w:val="none" w:sz="0" w:space="0" w:color="auto"/>
        <w:left w:val="none" w:sz="0" w:space="0" w:color="auto"/>
        <w:bottom w:val="none" w:sz="0" w:space="0" w:color="auto"/>
        <w:right w:val="none" w:sz="0" w:space="0" w:color="auto"/>
      </w:divBdr>
    </w:div>
    <w:div w:id="1676766312">
      <w:bodyDiv w:val="1"/>
      <w:marLeft w:val="0"/>
      <w:marRight w:val="0"/>
      <w:marTop w:val="0"/>
      <w:marBottom w:val="0"/>
      <w:divBdr>
        <w:top w:val="none" w:sz="0" w:space="0" w:color="auto"/>
        <w:left w:val="none" w:sz="0" w:space="0" w:color="auto"/>
        <w:bottom w:val="none" w:sz="0" w:space="0" w:color="auto"/>
        <w:right w:val="none" w:sz="0" w:space="0" w:color="auto"/>
      </w:divBdr>
    </w:div>
    <w:div w:id="1682779160">
      <w:bodyDiv w:val="1"/>
      <w:marLeft w:val="0"/>
      <w:marRight w:val="0"/>
      <w:marTop w:val="0"/>
      <w:marBottom w:val="0"/>
      <w:divBdr>
        <w:top w:val="none" w:sz="0" w:space="0" w:color="auto"/>
        <w:left w:val="none" w:sz="0" w:space="0" w:color="auto"/>
        <w:bottom w:val="none" w:sz="0" w:space="0" w:color="auto"/>
        <w:right w:val="none" w:sz="0" w:space="0" w:color="auto"/>
      </w:divBdr>
    </w:div>
    <w:div w:id="1689522423">
      <w:bodyDiv w:val="1"/>
      <w:marLeft w:val="0"/>
      <w:marRight w:val="0"/>
      <w:marTop w:val="0"/>
      <w:marBottom w:val="0"/>
      <w:divBdr>
        <w:top w:val="none" w:sz="0" w:space="0" w:color="auto"/>
        <w:left w:val="none" w:sz="0" w:space="0" w:color="auto"/>
        <w:bottom w:val="none" w:sz="0" w:space="0" w:color="auto"/>
        <w:right w:val="none" w:sz="0" w:space="0" w:color="auto"/>
      </w:divBdr>
    </w:div>
    <w:div w:id="1705521613">
      <w:bodyDiv w:val="1"/>
      <w:marLeft w:val="0"/>
      <w:marRight w:val="0"/>
      <w:marTop w:val="0"/>
      <w:marBottom w:val="0"/>
      <w:divBdr>
        <w:top w:val="none" w:sz="0" w:space="0" w:color="auto"/>
        <w:left w:val="none" w:sz="0" w:space="0" w:color="auto"/>
        <w:bottom w:val="none" w:sz="0" w:space="0" w:color="auto"/>
        <w:right w:val="none" w:sz="0" w:space="0" w:color="auto"/>
      </w:divBdr>
    </w:div>
    <w:div w:id="1730879393">
      <w:bodyDiv w:val="1"/>
      <w:marLeft w:val="0"/>
      <w:marRight w:val="0"/>
      <w:marTop w:val="0"/>
      <w:marBottom w:val="0"/>
      <w:divBdr>
        <w:top w:val="none" w:sz="0" w:space="0" w:color="auto"/>
        <w:left w:val="none" w:sz="0" w:space="0" w:color="auto"/>
        <w:bottom w:val="none" w:sz="0" w:space="0" w:color="auto"/>
        <w:right w:val="none" w:sz="0" w:space="0" w:color="auto"/>
      </w:divBdr>
    </w:div>
    <w:div w:id="1810778106">
      <w:bodyDiv w:val="1"/>
      <w:marLeft w:val="0"/>
      <w:marRight w:val="0"/>
      <w:marTop w:val="0"/>
      <w:marBottom w:val="0"/>
      <w:divBdr>
        <w:top w:val="none" w:sz="0" w:space="0" w:color="auto"/>
        <w:left w:val="none" w:sz="0" w:space="0" w:color="auto"/>
        <w:bottom w:val="none" w:sz="0" w:space="0" w:color="auto"/>
        <w:right w:val="none" w:sz="0" w:space="0" w:color="auto"/>
      </w:divBdr>
    </w:div>
    <w:div w:id="184269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batlife.ro"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batlife.ro"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batlife.ro" TargetMode="Externa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tiff"/><Relationship Id="rId27" Type="http://schemas.openxmlformats.org/officeDocument/2006/relationships/header" Target="header2.xml"/><Relationship Id="rId30" Type="http://schemas.openxmlformats.org/officeDocument/2006/relationships/footer" Target="footer3.xml"/></Relationships>
</file>

<file path=word/_rels/header4.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A1B1D-59D4-43A1-864D-54F51AE39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281</Pages>
  <Words>68847</Words>
  <Characters>399313</Characters>
  <Application>Microsoft Office Word</Application>
  <DocSecurity>0</DocSecurity>
  <Lines>3327</Lines>
  <Paragraphs>934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Home</Company>
  <LinksUpToDate>false</LinksUpToDate>
  <CharactersWithSpaces>467226</CharactersWithSpaces>
  <SharedDoc>false</SharedDoc>
  <HLinks>
    <vt:vector size="156" baseType="variant">
      <vt:variant>
        <vt:i4>1179708</vt:i4>
      </vt:variant>
      <vt:variant>
        <vt:i4>149</vt:i4>
      </vt:variant>
      <vt:variant>
        <vt:i4>0</vt:i4>
      </vt:variant>
      <vt:variant>
        <vt:i4>5</vt:i4>
      </vt:variant>
      <vt:variant>
        <vt:lpwstr/>
      </vt:variant>
      <vt:variant>
        <vt:lpwstr>_Toc387400895</vt:lpwstr>
      </vt:variant>
      <vt:variant>
        <vt:i4>1179708</vt:i4>
      </vt:variant>
      <vt:variant>
        <vt:i4>143</vt:i4>
      </vt:variant>
      <vt:variant>
        <vt:i4>0</vt:i4>
      </vt:variant>
      <vt:variant>
        <vt:i4>5</vt:i4>
      </vt:variant>
      <vt:variant>
        <vt:lpwstr/>
      </vt:variant>
      <vt:variant>
        <vt:lpwstr>_Toc387400894</vt:lpwstr>
      </vt:variant>
      <vt:variant>
        <vt:i4>1179708</vt:i4>
      </vt:variant>
      <vt:variant>
        <vt:i4>137</vt:i4>
      </vt:variant>
      <vt:variant>
        <vt:i4>0</vt:i4>
      </vt:variant>
      <vt:variant>
        <vt:i4>5</vt:i4>
      </vt:variant>
      <vt:variant>
        <vt:lpwstr/>
      </vt:variant>
      <vt:variant>
        <vt:lpwstr>_Toc387400893</vt:lpwstr>
      </vt:variant>
      <vt:variant>
        <vt:i4>1179708</vt:i4>
      </vt:variant>
      <vt:variant>
        <vt:i4>131</vt:i4>
      </vt:variant>
      <vt:variant>
        <vt:i4>0</vt:i4>
      </vt:variant>
      <vt:variant>
        <vt:i4>5</vt:i4>
      </vt:variant>
      <vt:variant>
        <vt:lpwstr/>
      </vt:variant>
      <vt:variant>
        <vt:lpwstr>_Toc387400892</vt:lpwstr>
      </vt:variant>
      <vt:variant>
        <vt:i4>1179708</vt:i4>
      </vt:variant>
      <vt:variant>
        <vt:i4>125</vt:i4>
      </vt:variant>
      <vt:variant>
        <vt:i4>0</vt:i4>
      </vt:variant>
      <vt:variant>
        <vt:i4>5</vt:i4>
      </vt:variant>
      <vt:variant>
        <vt:lpwstr/>
      </vt:variant>
      <vt:variant>
        <vt:lpwstr>_Toc387400891</vt:lpwstr>
      </vt:variant>
      <vt:variant>
        <vt:i4>1179708</vt:i4>
      </vt:variant>
      <vt:variant>
        <vt:i4>119</vt:i4>
      </vt:variant>
      <vt:variant>
        <vt:i4>0</vt:i4>
      </vt:variant>
      <vt:variant>
        <vt:i4>5</vt:i4>
      </vt:variant>
      <vt:variant>
        <vt:lpwstr/>
      </vt:variant>
      <vt:variant>
        <vt:lpwstr>_Toc387400890</vt:lpwstr>
      </vt:variant>
      <vt:variant>
        <vt:i4>1245244</vt:i4>
      </vt:variant>
      <vt:variant>
        <vt:i4>113</vt:i4>
      </vt:variant>
      <vt:variant>
        <vt:i4>0</vt:i4>
      </vt:variant>
      <vt:variant>
        <vt:i4>5</vt:i4>
      </vt:variant>
      <vt:variant>
        <vt:lpwstr/>
      </vt:variant>
      <vt:variant>
        <vt:lpwstr>_Toc387400889</vt:lpwstr>
      </vt:variant>
      <vt:variant>
        <vt:i4>1245244</vt:i4>
      </vt:variant>
      <vt:variant>
        <vt:i4>107</vt:i4>
      </vt:variant>
      <vt:variant>
        <vt:i4>0</vt:i4>
      </vt:variant>
      <vt:variant>
        <vt:i4>5</vt:i4>
      </vt:variant>
      <vt:variant>
        <vt:lpwstr/>
      </vt:variant>
      <vt:variant>
        <vt:lpwstr>_Toc387400888</vt:lpwstr>
      </vt:variant>
      <vt:variant>
        <vt:i4>1245244</vt:i4>
      </vt:variant>
      <vt:variant>
        <vt:i4>101</vt:i4>
      </vt:variant>
      <vt:variant>
        <vt:i4>0</vt:i4>
      </vt:variant>
      <vt:variant>
        <vt:i4>5</vt:i4>
      </vt:variant>
      <vt:variant>
        <vt:lpwstr/>
      </vt:variant>
      <vt:variant>
        <vt:lpwstr>_Toc387400887</vt:lpwstr>
      </vt:variant>
      <vt:variant>
        <vt:i4>1245244</vt:i4>
      </vt:variant>
      <vt:variant>
        <vt:i4>95</vt:i4>
      </vt:variant>
      <vt:variant>
        <vt:i4>0</vt:i4>
      </vt:variant>
      <vt:variant>
        <vt:i4>5</vt:i4>
      </vt:variant>
      <vt:variant>
        <vt:lpwstr/>
      </vt:variant>
      <vt:variant>
        <vt:lpwstr>_Toc387400886</vt:lpwstr>
      </vt:variant>
      <vt:variant>
        <vt:i4>1245244</vt:i4>
      </vt:variant>
      <vt:variant>
        <vt:i4>89</vt:i4>
      </vt:variant>
      <vt:variant>
        <vt:i4>0</vt:i4>
      </vt:variant>
      <vt:variant>
        <vt:i4>5</vt:i4>
      </vt:variant>
      <vt:variant>
        <vt:lpwstr/>
      </vt:variant>
      <vt:variant>
        <vt:lpwstr>_Toc387400885</vt:lpwstr>
      </vt:variant>
      <vt:variant>
        <vt:i4>1245244</vt:i4>
      </vt:variant>
      <vt:variant>
        <vt:i4>83</vt:i4>
      </vt:variant>
      <vt:variant>
        <vt:i4>0</vt:i4>
      </vt:variant>
      <vt:variant>
        <vt:i4>5</vt:i4>
      </vt:variant>
      <vt:variant>
        <vt:lpwstr/>
      </vt:variant>
      <vt:variant>
        <vt:lpwstr>_Toc387400884</vt:lpwstr>
      </vt:variant>
      <vt:variant>
        <vt:i4>1245244</vt:i4>
      </vt:variant>
      <vt:variant>
        <vt:i4>77</vt:i4>
      </vt:variant>
      <vt:variant>
        <vt:i4>0</vt:i4>
      </vt:variant>
      <vt:variant>
        <vt:i4>5</vt:i4>
      </vt:variant>
      <vt:variant>
        <vt:lpwstr/>
      </vt:variant>
      <vt:variant>
        <vt:lpwstr>_Toc387400883</vt:lpwstr>
      </vt:variant>
      <vt:variant>
        <vt:i4>1245244</vt:i4>
      </vt:variant>
      <vt:variant>
        <vt:i4>71</vt:i4>
      </vt:variant>
      <vt:variant>
        <vt:i4>0</vt:i4>
      </vt:variant>
      <vt:variant>
        <vt:i4>5</vt:i4>
      </vt:variant>
      <vt:variant>
        <vt:lpwstr/>
      </vt:variant>
      <vt:variant>
        <vt:lpwstr>_Toc387400882</vt:lpwstr>
      </vt:variant>
      <vt:variant>
        <vt:i4>1245244</vt:i4>
      </vt:variant>
      <vt:variant>
        <vt:i4>65</vt:i4>
      </vt:variant>
      <vt:variant>
        <vt:i4>0</vt:i4>
      </vt:variant>
      <vt:variant>
        <vt:i4>5</vt:i4>
      </vt:variant>
      <vt:variant>
        <vt:lpwstr/>
      </vt:variant>
      <vt:variant>
        <vt:lpwstr>_Toc387400881</vt:lpwstr>
      </vt:variant>
      <vt:variant>
        <vt:i4>1245244</vt:i4>
      </vt:variant>
      <vt:variant>
        <vt:i4>59</vt:i4>
      </vt:variant>
      <vt:variant>
        <vt:i4>0</vt:i4>
      </vt:variant>
      <vt:variant>
        <vt:i4>5</vt:i4>
      </vt:variant>
      <vt:variant>
        <vt:lpwstr/>
      </vt:variant>
      <vt:variant>
        <vt:lpwstr>_Toc387400880</vt:lpwstr>
      </vt:variant>
      <vt:variant>
        <vt:i4>1835068</vt:i4>
      </vt:variant>
      <vt:variant>
        <vt:i4>53</vt:i4>
      </vt:variant>
      <vt:variant>
        <vt:i4>0</vt:i4>
      </vt:variant>
      <vt:variant>
        <vt:i4>5</vt:i4>
      </vt:variant>
      <vt:variant>
        <vt:lpwstr/>
      </vt:variant>
      <vt:variant>
        <vt:lpwstr>_Toc387400879</vt:lpwstr>
      </vt:variant>
      <vt:variant>
        <vt:i4>1835068</vt:i4>
      </vt:variant>
      <vt:variant>
        <vt:i4>47</vt:i4>
      </vt:variant>
      <vt:variant>
        <vt:i4>0</vt:i4>
      </vt:variant>
      <vt:variant>
        <vt:i4>5</vt:i4>
      </vt:variant>
      <vt:variant>
        <vt:lpwstr/>
      </vt:variant>
      <vt:variant>
        <vt:lpwstr>_Toc387400878</vt:lpwstr>
      </vt:variant>
      <vt:variant>
        <vt:i4>1835068</vt:i4>
      </vt:variant>
      <vt:variant>
        <vt:i4>41</vt:i4>
      </vt:variant>
      <vt:variant>
        <vt:i4>0</vt:i4>
      </vt:variant>
      <vt:variant>
        <vt:i4>5</vt:i4>
      </vt:variant>
      <vt:variant>
        <vt:lpwstr/>
      </vt:variant>
      <vt:variant>
        <vt:lpwstr>_Toc387400877</vt:lpwstr>
      </vt:variant>
      <vt:variant>
        <vt:i4>1835068</vt:i4>
      </vt:variant>
      <vt:variant>
        <vt:i4>35</vt:i4>
      </vt:variant>
      <vt:variant>
        <vt:i4>0</vt:i4>
      </vt:variant>
      <vt:variant>
        <vt:i4>5</vt:i4>
      </vt:variant>
      <vt:variant>
        <vt:lpwstr/>
      </vt:variant>
      <vt:variant>
        <vt:lpwstr>_Toc387400876</vt:lpwstr>
      </vt:variant>
      <vt:variant>
        <vt:i4>1835068</vt:i4>
      </vt:variant>
      <vt:variant>
        <vt:i4>29</vt:i4>
      </vt:variant>
      <vt:variant>
        <vt:i4>0</vt:i4>
      </vt:variant>
      <vt:variant>
        <vt:i4>5</vt:i4>
      </vt:variant>
      <vt:variant>
        <vt:lpwstr/>
      </vt:variant>
      <vt:variant>
        <vt:lpwstr>_Toc387400875</vt:lpwstr>
      </vt:variant>
      <vt:variant>
        <vt:i4>1835068</vt:i4>
      </vt:variant>
      <vt:variant>
        <vt:i4>23</vt:i4>
      </vt:variant>
      <vt:variant>
        <vt:i4>0</vt:i4>
      </vt:variant>
      <vt:variant>
        <vt:i4>5</vt:i4>
      </vt:variant>
      <vt:variant>
        <vt:lpwstr/>
      </vt:variant>
      <vt:variant>
        <vt:lpwstr>_Toc387400874</vt:lpwstr>
      </vt:variant>
      <vt:variant>
        <vt:i4>1835068</vt:i4>
      </vt:variant>
      <vt:variant>
        <vt:i4>17</vt:i4>
      </vt:variant>
      <vt:variant>
        <vt:i4>0</vt:i4>
      </vt:variant>
      <vt:variant>
        <vt:i4>5</vt:i4>
      </vt:variant>
      <vt:variant>
        <vt:lpwstr/>
      </vt:variant>
      <vt:variant>
        <vt:lpwstr>_Toc387400873</vt:lpwstr>
      </vt:variant>
      <vt:variant>
        <vt:i4>1835068</vt:i4>
      </vt:variant>
      <vt:variant>
        <vt:i4>11</vt:i4>
      </vt:variant>
      <vt:variant>
        <vt:i4>0</vt:i4>
      </vt:variant>
      <vt:variant>
        <vt:i4>5</vt:i4>
      </vt:variant>
      <vt:variant>
        <vt:lpwstr/>
      </vt:variant>
      <vt:variant>
        <vt:lpwstr>_Toc387400872</vt:lpwstr>
      </vt:variant>
      <vt:variant>
        <vt:i4>1835068</vt:i4>
      </vt:variant>
      <vt:variant>
        <vt:i4>5</vt:i4>
      </vt:variant>
      <vt:variant>
        <vt:i4>0</vt:i4>
      </vt:variant>
      <vt:variant>
        <vt:i4>5</vt:i4>
      </vt:variant>
      <vt:variant>
        <vt:lpwstr/>
      </vt:variant>
      <vt:variant>
        <vt:lpwstr>_Toc387400871</vt:lpwstr>
      </vt:variant>
      <vt:variant>
        <vt:i4>3670043</vt:i4>
      </vt:variant>
      <vt:variant>
        <vt:i4>0</vt:i4>
      </vt:variant>
      <vt:variant>
        <vt:i4>0</vt:i4>
      </vt:variant>
      <vt:variant>
        <vt:i4>5</vt:i4>
      </vt:variant>
      <vt:variant>
        <vt:lpwstr>mailto:office@enggreen.ro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Marius</dc:creator>
  <cp:lastModifiedBy>UAA</cp:lastModifiedBy>
  <cp:revision>4</cp:revision>
  <cp:lastPrinted>2019-03-16T06:53:00Z</cp:lastPrinted>
  <dcterms:created xsi:type="dcterms:W3CDTF">2019-05-27T10:53:00Z</dcterms:created>
  <dcterms:modified xsi:type="dcterms:W3CDTF">2019-05-27T11:13:00Z</dcterms:modified>
</cp:coreProperties>
</file>