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3E5A8C" w:rsidRDefault="005446BE" w:rsidP="006B7A86">
      <w:pPr>
        <w:spacing w:after="0" w:line="240" w:lineRule="auto"/>
        <w:jc w:val="both"/>
        <w:rPr>
          <w:rFonts w:ascii="Arial" w:hAnsi="Arial" w:cs="Arial"/>
          <w:b/>
          <w:bCs/>
          <w:sz w:val="28"/>
          <w:szCs w:val="28"/>
          <w:lang w:val="ro-RO"/>
        </w:rPr>
      </w:pPr>
      <w:bookmarkStart w:id="0" w:name="_GoBack"/>
      <w:bookmarkEnd w:id="0"/>
    </w:p>
    <w:p w:rsidR="00435CED" w:rsidRPr="003E5A8C" w:rsidRDefault="00435CED" w:rsidP="006B7A86">
      <w:pPr>
        <w:pStyle w:val="Heading1"/>
        <w:spacing w:after="120"/>
        <w:jc w:val="center"/>
        <w:rPr>
          <w:rFonts w:ascii="Arial" w:hAnsi="Arial" w:cs="Arial"/>
          <w:b/>
          <w:bCs/>
        </w:rPr>
      </w:pPr>
      <w:r w:rsidRPr="003E5A8C">
        <w:rPr>
          <w:rFonts w:ascii="Arial" w:hAnsi="Arial" w:cs="Arial"/>
          <w:b/>
        </w:rPr>
        <w:t>DECIZIA ETAPEI DE ÎNCADRARE</w:t>
      </w:r>
      <w:r w:rsidRPr="003E5A8C">
        <w:rPr>
          <w:rFonts w:ascii="Arial" w:hAnsi="Arial" w:cs="Arial"/>
          <w:b/>
          <w:bCs/>
        </w:rPr>
        <w:t xml:space="preserve"> </w:t>
      </w:r>
    </w:p>
    <w:p w:rsidR="00435CED" w:rsidRPr="003E5A8C" w:rsidRDefault="00D71B93" w:rsidP="006B7A86">
      <w:pPr>
        <w:pStyle w:val="Heading2"/>
        <w:tabs>
          <w:tab w:val="center" w:pos="4987"/>
          <w:tab w:val="left" w:pos="7650"/>
        </w:tabs>
        <w:spacing w:before="0" w:after="0" w:line="240" w:lineRule="auto"/>
        <w:jc w:val="center"/>
        <w:rPr>
          <w:rFonts w:ascii="Arial" w:hAnsi="Arial" w:cs="Arial"/>
          <w:i w:val="0"/>
          <w:lang w:val="ro-RO"/>
        </w:rPr>
      </w:pPr>
      <w:r w:rsidRPr="003E5A8C">
        <w:rPr>
          <w:rFonts w:ascii="Arial" w:hAnsi="Arial" w:cs="Arial"/>
          <w:i w:val="0"/>
          <w:lang w:val="ro-RO"/>
        </w:rPr>
        <w:t>NR. PROIECT</w:t>
      </w:r>
      <w:r w:rsidR="007218CF" w:rsidRPr="003E5A8C">
        <w:rPr>
          <w:rFonts w:ascii="Arial" w:hAnsi="Arial" w:cs="Arial"/>
          <w:i w:val="0"/>
          <w:lang w:val="ro-RO"/>
        </w:rPr>
        <w:t xml:space="preserve"> din 06.05</w:t>
      </w:r>
      <w:r w:rsidR="007A69B0" w:rsidRPr="003E5A8C">
        <w:rPr>
          <w:rFonts w:ascii="Arial" w:hAnsi="Arial" w:cs="Arial"/>
          <w:i w:val="0"/>
          <w:lang w:val="ro-RO"/>
        </w:rPr>
        <w:t>.2019</w:t>
      </w:r>
      <w:r w:rsidR="006708D2" w:rsidRPr="003E5A8C">
        <w:rPr>
          <w:rFonts w:ascii="Arial" w:hAnsi="Arial" w:cs="Arial"/>
          <w:i w:val="0"/>
          <w:lang w:val="ro-RO"/>
        </w:rPr>
        <w:t>.</w:t>
      </w:r>
    </w:p>
    <w:p w:rsidR="00435CED" w:rsidRPr="003E5A8C" w:rsidRDefault="00B94819" w:rsidP="00E70094">
      <w:pPr>
        <w:pStyle w:val="Default"/>
        <w:ind w:left="720" w:hanging="720"/>
        <w:jc w:val="both"/>
        <w:rPr>
          <w:lang w:val="ro-RO"/>
        </w:rPr>
      </w:pPr>
      <w:r w:rsidRPr="003E5A8C">
        <w:rPr>
          <w:color w:val="auto"/>
          <w:lang w:val="ro-RO"/>
        </w:rPr>
        <w:t xml:space="preserve">     </w:t>
      </w:r>
    </w:p>
    <w:p w:rsidR="00435CED" w:rsidRPr="003E5A8C" w:rsidRDefault="00435CED" w:rsidP="006B7A86">
      <w:pPr>
        <w:autoSpaceDE w:val="0"/>
        <w:spacing w:after="0" w:line="240" w:lineRule="auto"/>
        <w:jc w:val="both"/>
        <w:rPr>
          <w:rFonts w:ascii="Arial" w:hAnsi="Arial" w:cs="Arial"/>
          <w:sz w:val="24"/>
          <w:szCs w:val="24"/>
          <w:lang w:val="ro-RO"/>
        </w:rPr>
      </w:pPr>
      <w:r w:rsidRPr="003E5A8C">
        <w:rPr>
          <w:rFonts w:ascii="Arial" w:hAnsi="Arial" w:cs="Arial"/>
          <w:sz w:val="24"/>
          <w:szCs w:val="24"/>
          <w:lang w:val="ro-RO"/>
        </w:rPr>
        <w:t>Ca urmare a solicitării de emitere a acordului de mediu adresate de</w:t>
      </w:r>
      <w:r w:rsidR="00B42F44" w:rsidRPr="003E5A8C">
        <w:rPr>
          <w:rFonts w:ascii="Arial" w:hAnsi="Arial" w:cs="Arial"/>
          <w:sz w:val="24"/>
          <w:szCs w:val="24"/>
          <w:lang w:val="ro-RO"/>
        </w:rPr>
        <w:t xml:space="preserve"> </w:t>
      </w:r>
      <w:r w:rsidR="00D71B93" w:rsidRPr="003E5A8C">
        <w:rPr>
          <w:rFonts w:ascii="Arial" w:hAnsi="Arial" w:cs="Arial"/>
          <w:b/>
          <w:sz w:val="24"/>
          <w:szCs w:val="24"/>
          <w:lang w:val="ro-RO"/>
        </w:rPr>
        <w:t>PLAZMONTECH KFT-SÓSKÚT-SUCURSALA GHEORGHENI</w:t>
      </w:r>
      <w:r w:rsidRPr="003E5A8C">
        <w:rPr>
          <w:rFonts w:ascii="Arial" w:hAnsi="Arial" w:cs="Arial"/>
          <w:sz w:val="24"/>
          <w:szCs w:val="24"/>
          <w:lang w:val="ro-RO"/>
        </w:rPr>
        <w:t>, cu sediul în</w:t>
      </w:r>
      <w:r w:rsidR="00D71B93" w:rsidRPr="003E5A8C">
        <w:rPr>
          <w:rFonts w:ascii="Arial" w:hAnsi="Arial" w:cs="Arial"/>
          <w:sz w:val="24"/>
          <w:szCs w:val="24"/>
          <w:lang w:val="ro-RO"/>
        </w:rPr>
        <w:t xml:space="preserve"> mun. Gheorgheni, str. Stadionului</w:t>
      </w:r>
      <w:r w:rsidR="00747337" w:rsidRPr="003E5A8C">
        <w:rPr>
          <w:rFonts w:ascii="Arial" w:hAnsi="Arial" w:cs="Arial"/>
          <w:sz w:val="24"/>
          <w:szCs w:val="24"/>
          <w:lang w:val="ro-RO"/>
        </w:rPr>
        <w:t>,</w:t>
      </w:r>
      <w:r w:rsidR="00D71B93" w:rsidRPr="003E5A8C">
        <w:rPr>
          <w:rFonts w:ascii="Arial" w:hAnsi="Arial" w:cs="Arial"/>
          <w:sz w:val="24"/>
          <w:szCs w:val="24"/>
          <w:lang w:val="ro-RO"/>
        </w:rPr>
        <w:t xml:space="preserve"> nr. 7</w:t>
      </w:r>
      <w:r w:rsidR="00E14E3F" w:rsidRPr="003E5A8C">
        <w:rPr>
          <w:rFonts w:ascii="Arial" w:hAnsi="Arial" w:cs="Arial"/>
          <w:sz w:val="24"/>
          <w:szCs w:val="24"/>
          <w:lang w:val="ro-RO"/>
        </w:rPr>
        <w:t>, jud. Harghita</w:t>
      </w:r>
      <w:r w:rsidR="00B515AC" w:rsidRPr="003E5A8C">
        <w:rPr>
          <w:rFonts w:ascii="Arial" w:hAnsi="Arial" w:cs="Arial"/>
          <w:sz w:val="24"/>
          <w:szCs w:val="24"/>
          <w:lang w:val="ro-RO"/>
        </w:rPr>
        <w:t>,</w:t>
      </w:r>
      <w:r w:rsidRPr="003E5A8C">
        <w:rPr>
          <w:rFonts w:ascii="Arial" w:hAnsi="Arial" w:cs="Arial"/>
          <w:sz w:val="24"/>
          <w:szCs w:val="24"/>
          <w:lang w:val="ro-RO"/>
        </w:rPr>
        <w:t xml:space="preserve"> înregistrată la APM Harghita cu nr. </w:t>
      </w:r>
      <w:r w:rsidR="00D71B93" w:rsidRPr="003E5A8C">
        <w:rPr>
          <w:rFonts w:ascii="Arial" w:hAnsi="Arial" w:cs="Arial"/>
          <w:sz w:val="24"/>
          <w:szCs w:val="24"/>
          <w:lang w:val="ro-RO"/>
        </w:rPr>
        <w:t>2837</w:t>
      </w:r>
      <w:r w:rsidRPr="003E5A8C">
        <w:rPr>
          <w:rFonts w:ascii="Arial" w:hAnsi="Arial" w:cs="Arial"/>
          <w:spacing w:val="-6"/>
          <w:sz w:val="24"/>
          <w:szCs w:val="24"/>
          <w:lang w:val="ro-RO"/>
        </w:rPr>
        <w:t>/</w:t>
      </w:r>
      <w:r w:rsidR="00D71B93" w:rsidRPr="003E5A8C">
        <w:rPr>
          <w:rFonts w:ascii="Arial" w:hAnsi="Arial" w:cs="Arial"/>
          <w:spacing w:val="-6"/>
          <w:sz w:val="24"/>
          <w:szCs w:val="24"/>
          <w:lang w:val="ro-RO"/>
        </w:rPr>
        <w:t>20.03</w:t>
      </w:r>
      <w:r w:rsidR="00747337" w:rsidRPr="003E5A8C">
        <w:rPr>
          <w:rFonts w:ascii="Arial" w:hAnsi="Arial" w:cs="Arial"/>
          <w:spacing w:val="-6"/>
          <w:sz w:val="24"/>
          <w:szCs w:val="24"/>
          <w:lang w:val="ro-RO"/>
        </w:rPr>
        <w:t>.2019</w:t>
      </w:r>
      <w:r w:rsidRPr="003E5A8C">
        <w:rPr>
          <w:rFonts w:ascii="Arial" w:hAnsi="Arial" w:cs="Arial"/>
          <w:spacing w:val="-6"/>
          <w:sz w:val="24"/>
          <w:szCs w:val="24"/>
          <w:lang w:val="ro-RO"/>
        </w:rPr>
        <w:t>,</w:t>
      </w:r>
      <w:r w:rsidR="00700146" w:rsidRPr="003E5A8C">
        <w:rPr>
          <w:rFonts w:ascii="Arial" w:hAnsi="Arial" w:cs="Arial"/>
          <w:spacing w:val="-6"/>
          <w:sz w:val="24"/>
          <w:szCs w:val="24"/>
          <w:lang w:val="ro-RO"/>
        </w:rPr>
        <w:t xml:space="preserve"> </w:t>
      </w:r>
      <w:r w:rsidR="00D71B93" w:rsidRPr="003E5A8C">
        <w:rPr>
          <w:rFonts w:ascii="Arial" w:hAnsi="Arial" w:cs="Arial"/>
          <w:spacing w:val="-6"/>
          <w:sz w:val="24"/>
          <w:szCs w:val="24"/>
          <w:lang w:val="ro-RO"/>
        </w:rPr>
        <w:t>completată sub nr. 3713/08.04.2019, nr. 4029/16.04.2019, nr. 3867/12.04</w:t>
      </w:r>
      <w:r w:rsidR="006445F7" w:rsidRPr="003E5A8C">
        <w:rPr>
          <w:rFonts w:ascii="Arial" w:hAnsi="Arial" w:cs="Arial"/>
          <w:spacing w:val="-6"/>
          <w:sz w:val="24"/>
          <w:szCs w:val="24"/>
          <w:lang w:val="ro-RO"/>
        </w:rPr>
        <w:t>.2019</w:t>
      </w:r>
      <w:r w:rsidR="00D71B93" w:rsidRPr="003E5A8C">
        <w:rPr>
          <w:rFonts w:ascii="Arial" w:hAnsi="Arial" w:cs="Arial"/>
          <w:spacing w:val="-6"/>
          <w:sz w:val="24"/>
          <w:szCs w:val="24"/>
          <w:lang w:val="ro-RO"/>
        </w:rPr>
        <w:t>, nr. 4218/25.04</w:t>
      </w:r>
      <w:r w:rsidR="00C078BC" w:rsidRPr="003E5A8C">
        <w:rPr>
          <w:rFonts w:ascii="Arial" w:hAnsi="Arial" w:cs="Arial"/>
          <w:spacing w:val="-6"/>
          <w:sz w:val="24"/>
          <w:szCs w:val="24"/>
          <w:lang w:val="ro-RO"/>
        </w:rPr>
        <w:t>.2019</w:t>
      </w:r>
      <w:r w:rsidR="00D71B93" w:rsidRPr="003E5A8C">
        <w:rPr>
          <w:rFonts w:ascii="Arial" w:hAnsi="Arial" w:cs="Arial"/>
          <w:spacing w:val="-6"/>
          <w:sz w:val="24"/>
          <w:szCs w:val="24"/>
          <w:lang w:val="ro-RO"/>
        </w:rPr>
        <w:t>, nr. 4192/24.04.2019, nr. 4371/03.05</w:t>
      </w:r>
      <w:r w:rsidR="00747337" w:rsidRPr="003E5A8C">
        <w:rPr>
          <w:rFonts w:ascii="Arial" w:hAnsi="Arial" w:cs="Arial"/>
          <w:spacing w:val="-6"/>
          <w:sz w:val="24"/>
          <w:szCs w:val="24"/>
          <w:lang w:val="ro-RO"/>
        </w:rPr>
        <w:t>.2019</w:t>
      </w:r>
      <w:r w:rsidR="00D71B93" w:rsidRPr="003E5A8C">
        <w:rPr>
          <w:rFonts w:ascii="Arial" w:hAnsi="Arial" w:cs="Arial"/>
          <w:spacing w:val="-6"/>
          <w:sz w:val="24"/>
          <w:szCs w:val="24"/>
          <w:lang w:val="ro-RO"/>
        </w:rPr>
        <w:t>,</w:t>
      </w:r>
      <w:r w:rsidRPr="003E5A8C">
        <w:rPr>
          <w:rFonts w:ascii="Arial" w:hAnsi="Arial" w:cs="Arial"/>
          <w:sz w:val="24"/>
          <w:szCs w:val="24"/>
          <w:lang w:val="ro-RO"/>
        </w:rPr>
        <w:t xml:space="preserve">  în baza:</w:t>
      </w:r>
    </w:p>
    <w:p w:rsidR="00435CED" w:rsidRPr="003E5A8C" w:rsidRDefault="002C1134" w:rsidP="002C1134">
      <w:pPr>
        <w:autoSpaceDE w:val="0"/>
        <w:spacing w:after="0" w:line="240" w:lineRule="auto"/>
        <w:ind w:left="450"/>
        <w:jc w:val="both"/>
        <w:rPr>
          <w:rFonts w:ascii="Arial" w:hAnsi="Arial" w:cs="Arial"/>
          <w:sz w:val="24"/>
          <w:szCs w:val="24"/>
          <w:lang w:val="ro-RO" w:eastAsia="ro-RO"/>
        </w:rPr>
      </w:pPr>
      <w:r w:rsidRPr="003E5A8C">
        <w:rPr>
          <w:rFonts w:ascii="Arial" w:hAnsi="Arial" w:cs="Arial"/>
          <w:b/>
          <w:sz w:val="24"/>
          <w:szCs w:val="24"/>
          <w:lang w:val="ro-RO" w:eastAsia="ro-RO"/>
        </w:rPr>
        <w:t xml:space="preserve">   -</w:t>
      </w:r>
      <w:r w:rsidR="00B94819" w:rsidRPr="003E5A8C">
        <w:rPr>
          <w:rFonts w:ascii="Arial" w:hAnsi="Arial" w:cs="Arial"/>
          <w:b/>
          <w:sz w:val="24"/>
          <w:szCs w:val="24"/>
          <w:lang w:val="ro-RO" w:eastAsia="ro-RO"/>
        </w:rPr>
        <w:t xml:space="preserve"> </w:t>
      </w:r>
      <w:r w:rsidR="006445F7" w:rsidRPr="003E5A8C">
        <w:rPr>
          <w:rFonts w:ascii="Arial" w:hAnsi="Arial" w:cs="Arial"/>
          <w:b/>
          <w:sz w:val="24"/>
          <w:szCs w:val="24"/>
          <w:lang w:val="ro-RO" w:eastAsia="ro-RO"/>
        </w:rPr>
        <w:t>Legii nr. 292</w:t>
      </w:r>
      <w:r w:rsidR="00C273E3" w:rsidRPr="003E5A8C">
        <w:rPr>
          <w:rFonts w:ascii="Arial" w:hAnsi="Arial" w:cs="Arial"/>
          <w:b/>
          <w:sz w:val="24"/>
          <w:szCs w:val="24"/>
          <w:lang w:val="ro-RO" w:eastAsia="ro-RO"/>
        </w:rPr>
        <w:t>/2018</w:t>
      </w:r>
      <w:r w:rsidR="00435CED" w:rsidRPr="003E5A8C">
        <w:rPr>
          <w:rFonts w:ascii="Arial" w:hAnsi="Arial" w:cs="Arial"/>
          <w:sz w:val="24"/>
          <w:szCs w:val="24"/>
          <w:lang w:val="ro-RO" w:eastAsia="ro-RO"/>
        </w:rPr>
        <w:t xml:space="preserve"> privind evaluarea impactului anumitor proiecte publice </w:t>
      </w:r>
      <w:r w:rsidRPr="003E5A8C">
        <w:rPr>
          <w:rFonts w:ascii="Arial" w:hAnsi="Arial" w:cs="Arial"/>
          <w:sz w:val="24"/>
          <w:szCs w:val="24"/>
          <w:lang w:val="ro-RO" w:eastAsia="ro-RO"/>
        </w:rPr>
        <w:t xml:space="preserve">  </w:t>
      </w:r>
      <w:r w:rsidR="00435CED" w:rsidRPr="003E5A8C">
        <w:rPr>
          <w:rFonts w:ascii="Arial" w:hAnsi="Arial" w:cs="Arial"/>
          <w:sz w:val="24"/>
          <w:szCs w:val="24"/>
          <w:lang w:val="ro-RO" w:eastAsia="ro-RO"/>
        </w:rPr>
        <w:t>şi private asup</w:t>
      </w:r>
      <w:r w:rsidR="00C273E3" w:rsidRPr="003E5A8C">
        <w:rPr>
          <w:rFonts w:ascii="Arial" w:hAnsi="Arial" w:cs="Arial"/>
          <w:sz w:val="24"/>
          <w:szCs w:val="24"/>
          <w:lang w:val="ro-RO" w:eastAsia="ro-RO"/>
        </w:rPr>
        <w:t xml:space="preserve">ra mediului, </w:t>
      </w:r>
    </w:p>
    <w:p w:rsidR="00B94819" w:rsidRPr="003E5A8C" w:rsidRDefault="002C1134" w:rsidP="00C273E3">
      <w:pPr>
        <w:autoSpaceDE w:val="0"/>
        <w:spacing w:after="0" w:line="240" w:lineRule="auto"/>
        <w:ind w:left="450"/>
        <w:jc w:val="both"/>
        <w:rPr>
          <w:rFonts w:ascii="Arial" w:hAnsi="Arial" w:cs="Arial"/>
          <w:sz w:val="24"/>
          <w:szCs w:val="24"/>
          <w:lang w:val="ro-RO" w:eastAsia="ro-RO"/>
        </w:rPr>
      </w:pPr>
      <w:r w:rsidRPr="003E5A8C">
        <w:rPr>
          <w:rFonts w:ascii="Arial" w:hAnsi="Arial" w:cs="Arial"/>
          <w:b/>
          <w:sz w:val="24"/>
          <w:szCs w:val="24"/>
          <w:lang w:val="ro-RO"/>
        </w:rPr>
        <w:t xml:space="preserve">    </w:t>
      </w:r>
      <w:r w:rsidR="00B94819" w:rsidRPr="003E5A8C">
        <w:rPr>
          <w:rFonts w:ascii="Arial" w:hAnsi="Arial" w:cs="Arial"/>
          <w:b/>
          <w:sz w:val="24"/>
          <w:szCs w:val="24"/>
          <w:lang w:val="ro-RO"/>
        </w:rPr>
        <w:t xml:space="preserve">- </w:t>
      </w:r>
      <w:r w:rsidR="00435CED" w:rsidRPr="003E5A8C">
        <w:rPr>
          <w:rFonts w:ascii="Arial" w:hAnsi="Arial" w:cs="Arial"/>
          <w:b/>
          <w:sz w:val="24"/>
          <w:szCs w:val="24"/>
          <w:lang w:val="ro-RO"/>
        </w:rPr>
        <w:t>Ordonanţei de Urgenţă a Guvernului nr. 57/2007</w:t>
      </w:r>
      <w:r w:rsidR="00435CED" w:rsidRPr="003E5A8C">
        <w:rPr>
          <w:rFonts w:ascii="Arial" w:hAnsi="Arial" w:cs="Arial"/>
          <w:sz w:val="24"/>
          <w:szCs w:val="24"/>
          <w:lang w:val="ro-RO"/>
        </w:rPr>
        <w:t xml:space="preserve"> privind regimul ariilor naturale protejate, conservarea habitatelor naturale, a florei şi faunei </w:t>
      </w:r>
      <w:proofErr w:type="spellStart"/>
      <w:r w:rsidR="00435CED" w:rsidRPr="003E5A8C">
        <w:rPr>
          <w:rFonts w:ascii="Arial" w:hAnsi="Arial" w:cs="Arial"/>
          <w:sz w:val="24"/>
          <w:szCs w:val="24"/>
          <w:lang w:val="ro-RO"/>
        </w:rPr>
        <w:t>sǎlbatice</w:t>
      </w:r>
      <w:proofErr w:type="spellEnd"/>
      <w:r w:rsidR="00435CED" w:rsidRPr="003E5A8C">
        <w:rPr>
          <w:rFonts w:ascii="Arial" w:hAnsi="Arial" w:cs="Arial"/>
          <w:sz w:val="24"/>
          <w:szCs w:val="24"/>
          <w:lang w:val="ro-RO"/>
        </w:rPr>
        <w:t xml:space="preserve">, cu </w:t>
      </w:r>
      <w:proofErr w:type="spellStart"/>
      <w:r w:rsidR="00435CED" w:rsidRPr="003E5A8C">
        <w:rPr>
          <w:rFonts w:ascii="Arial" w:hAnsi="Arial" w:cs="Arial"/>
          <w:sz w:val="24"/>
          <w:szCs w:val="24"/>
          <w:lang w:val="ro-RO"/>
        </w:rPr>
        <w:t>modificǎrile</w:t>
      </w:r>
      <w:proofErr w:type="spellEnd"/>
      <w:r w:rsidR="00435CED" w:rsidRPr="003E5A8C">
        <w:rPr>
          <w:rFonts w:ascii="Arial" w:hAnsi="Arial" w:cs="Arial"/>
          <w:sz w:val="24"/>
          <w:szCs w:val="24"/>
          <w:lang w:val="ro-RO"/>
        </w:rPr>
        <w:t xml:space="preserve"> şi </w:t>
      </w:r>
      <w:proofErr w:type="spellStart"/>
      <w:r w:rsidR="00435CED" w:rsidRPr="003E5A8C">
        <w:rPr>
          <w:rFonts w:ascii="Arial" w:hAnsi="Arial" w:cs="Arial"/>
          <w:sz w:val="24"/>
          <w:szCs w:val="24"/>
          <w:lang w:val="ro-RO"/>
        </w:rPr>
        <w:t>completǎrile</w:t>
      </w:r>
      <w:proofErr w:type="spellEnd"/>
      <w:r w:rsidR="00435CED" w:rsidRPr="003E5A8C">
        <w:rPr>
          <w:rFonts w:ascii="Arial" w:hAnsi="Arial" w:cs="Arial"/>
          <w:sz w:val="24"/>
          <w:szCs w:val="24"/>
          <w:lang w:val="ro-RO"/>
        </w:rPr>
        <w:t xml:space="preserve"> ulterioare, aprobată prin </w:t>
      </w:r>
      <w:r w:rsidR="00435CED" w:rsidRPr="003E5A8C">
        <w:rPr>
          <w:rFonts w:ascii="Arial" w:hAnsi="Arial" w:cs="Arial"/>
          <w:b/>
          <w:sz w:val="24"/>
          <w:szCs w:val="24"/>
          <w:lang w:val="ro-RO"/>
        </w:rPr>
        <w:t>Legea nr. 49/2011</w:t>
      </w:r>
      <w:r w:rsidR="00435CED" w:rsidRPr="003E5A8C">
        <w:rPr>
          <w:rFonts w:ascii="Arial" w:hAnsi="Arial" w:cs="Arial"/>
          <w:sz w:val="24"/>
          <w:szCs w:val="24"/>
          <w:lang w:val="ro-RO"/>
        </w:rPr>
        <w:t>,</w:t>
      </w:r>
    </w:p>
    <w:p w:rsidR="00056B3F" w:rsidRPr="003E5A8C" w:rsidRDefault="00435CED" w:rsidP="00983CC9">
      <w:pPr>
        <w:autoSpaceDE w:val="0"/>
        <w:autoSpaceDN w:val="0"/>
        <w:adjustRightInd w:val="0"/>
        <w:ind w:firstLine="360"/>
        <w:jc w:val="both"/>
        <w:rPr>
          <w:rFonts w:ascii="Arial" w:hAnsi="Arial" w:cs="Arial"/>
          <w:sz w:val="24"/>
          <w:szCs w:val="24"/>
          <w:lang w:val="ro-RO"/>
        </w:rPr>
      </w:pPr>
      <w:r w:rsidRPr="003E5A8C">
        <w:rPr>
          <w:rFonts w:ascii="Arial" w:hAnsi="Arial" w:cs="Arial"/>
          <w:sz w:val="24"/>
          <w:szCs w:val="24"/>
          <w:lang w:val="ro-RO"/>
        </w:rPr>
        <w:t xml:space="preserve">autoritatea competentă pentru protecţia mediului </w:t>
      </w:r>
      <w:r w:rsidRPr="003E5A8C">
        <w:rPr>
          <w:rFonts w:ascii="Arial" w:hAnsi="Arial" w:cs="Arial"/>
          <w:b/>
          <w:sz w:val="24"/>
          <w:szCs w:val="24"/>
          <w:lang w:val="ro-RO"/>
        </w:rPr>
        <w:t>APM Harghita</w:t>
      </w:r>
      <w:r w:rsidRPr="003E5A8C">
        <w:rPr>
          <w:rFonts w:ascii="Arial" w:hAnsi="Arial" w:cs="Arial"/>
          <w:sz w:val="24"/>
          <w:szCs w:val="24"/>
          <w:lang w:val="ro-RO"/>
        </w:rPr>
        <w:t xml:space="preserve"> decide, ca urmare a consultărilor desfăşurate în cadrul şedinţei/şedinţelor Comisiei de Analiză Tehnică di</w:t>
      </w:r>
      <w:r w:rsidR="007A69B0" w:rsidRPr="003E5A8C">
        <w:rPr>
          <w:rFonts w:ascii="Arial" w:hAnsi="Arial" w:cs="Arial"/>
          <w:sz w:val="24"/>
          <w:szCs w:val="24"/>
          <w:lang w:val="ro-RO"/>
        </w:rPr>
        <w:t xml:space="preserve">n data de </w:t>
      </w:r>
      <w:r w:rsidR="00D71B93" w:rsidRPr="003E5A8C">
        <w:rPr>
          <w:rFonts w:ascii="Arial" w:hAnsi="Arial" w:cs="Arial"/>
          <w:sz w:val="24"/>
          <w:szCs w:val="24"/>
          <w:lang w:val="ro-RO"/>
        </w:rPr>
        <w:t>02.05</w:t>
      </w:r>
      <w:r w:rsidR="007A69B0" w:rsidRPr="003E5A8C">
        <w:rPr>
          <w:rFonts w:ascii="Arial" w:hAnsi="Arial" w:cs="Arial"/>
          <w:sz w:val="24"/>
          <w:szCs w:val="24"/>
          <w:lang w:val="ro-RO"/>
        </w:rPr>
        <w:t>.2019</w:t>
      </w:r>
      <w:r w:rsidRPr="003E5A8C">
        <w:rPr>
          <w:rFonts w:ascii="Arial" w:hAnsi="Arial" w:cs="Arial"/>
          <w:sz w:val="24"/>
          <w:szCs w:val="24"/>
          <w:lang w:val="ro-RO"/>
        </w:rPr>
        <w:t>, că proiectul</w:t>
      </w:r>
      <w:r w:rsidR="00983CC9" w:rsidRPr="003E5A8C">
        <w:rPr>
          <w:rFonts w:ascii="Arial" w:hAnsi="Arial" w:cs="Arial"/>
          <w:sz w:val="24"/>
          <w:szCs w:val="24"/>
          <w:lang w:val="ro-RO"/>
        </w:rPr>
        <w:t xml:space="preserve"> </w:t>
      </w:r>
      <w:r w:rsidR="002F58D7" w:rsidRPr="003E5A8C">
        <w:rPr>
          <w:rFonts w:ascii="Arial" w:hAnsi="Arial" w:cs="Arial"/>
          <w:b/>
          <w:sz w:val="24"/>
          <w:szCs w:val="24"/>
          <w:lang w:val="ro-RO"/>
        </w:rPr>
        <w:t>,</w:t>
      </w:r>
      <w:r w:rsidR="00983CC9" w:rsidRPr="003E5A8C">
        <w:rPr>
          <w:rFonts w:ascii="Arial" w:hAnsi="Arial" w:cs="Arial"/>
          <w:b/>
          <w:sz w:val="24"/>
          <w:szCs w:val="24"/>
          <w:lang w:val="ro-RO"/>
        </w:rPr>
        <w:t xml:space="preserve"> </w:t>
      </w:r>
      <w:r w:rsidR="00E14E3F" w:rsidRPr="003E5A8C">
        <w:rPr>
          <w:rFonts w:ascii="Arial" w:hAnsi="Arial" w:cs="Arial"/>
          <w:b/>
          <w:sz w:val="24"/>
          <w:szCs w:val="24"/>
          <w:lang w:val="ro-RO"/>
        </w:rPr>
        <w:t xml:space="preserve">“ </w:t>
      </w:r>
      <w:r w:rsidR="00D71B93" w:rsidRPr="003E5A8C">
        <w:rPr>
          <w:rFonts w:ascii="Arial" w:hAnsi="Arial" w:cs="Arial"/>
          <w:b/>
          <w:sz w:val="24"/>
          <w:szCs w:val="24"/>
          <w:lang w:val="ro-RO"/>
        </w:rPr>
        <w:t>Construire depozit frigorific</w:t>
      </w:r>
      <w:r w:rsidR="00983CC9" w:rsidRPr="003E5A8C">
        <w:rPr>
          <w:rFonts w:ascii="Arial" w:hAnsi="Arial" w:cs="Arial"/>
          <w:b/>
          <w:sz w:val="24"/>
          <w:szCs w:val="24"/>
          <w:lang w:val="ro-RO"/>
        </w:rPr>
        <w:t>”</w:t>
      </w:r>
      <w:r w:rsidR="00C078BC" w:rsidRPr="003E5A8C">
        <w:rPr>
          <w:rFonts w:ascii="Arial" w:hAnsi="Arial" w:cs="Arial"/>
          <w:sz w:val="24"/>
          <w:szCs w:val="24"/>
          <w:lang w:val="ro-RO"/>
        </w:rPr>
        <w:t xml:space="preserve"> propus a </w:t>
      </w:r>
      <w:r w:rsidR="00747337" w:rsidRPr="003E5A8C">
        <w:rPr>
          <w:rFonts w:ascii="Arial" w:hAnsi="Arial" w:cs="Arial"/>
          <w:sz w:val="24"/>
          <w:szCs w:val="24"/>
          <w:lang w:val="ro-RO"/>
        </w:rPr>
        <w:t>fi amplasa</w:t>
      </w:r>
      <w:r w:rsidR="007D5CE2" w:rsidRPr="003E5A8C">
        <w:rPr>
          <w:rFonts w:ascii="Arial" w:hAnsi="Arial" w:cs="Arial"/>
          <w:sz w:val="24"/>
          <w:szCs w:val="24"/>
          <w:lang w:val="ro-RO"/>
        </w:rPr>
        <w:t>t</w:t>
      </w:r>
      <w:r w:rsidR="00D71B93" w:rsidRPr="003E5A8C">
        <w:rPr>
          <w:rFonts w:ascii="Arial" w:hAnsi="Arial" w:cs="Arial"/>
          <w:sz w:val="24"/>
          <w:szCs w:val="24"/>
          <w:lang w:val="ro-RO"/>
        </w:rPr>
        <w:t xml:space="preserve"> în intravilanul </w:t>
      </w:r>
      <w:proofErr w:type="spellStart"/>
      <w:r w:rsidR="00D71B93" w:rsidRPr="003E5A8C">
        <w:rPr>
          <w:rFonts w:ascii="Arial" w:hAnsi="Arial" w:cs="Arial"/>
          <w:sz w:val="24"/>
          <w:szCs w:val="24"/>
          <w:lang w:val="ro-RO"/>
        </w:rPr>
        <w:t>com</w:t>
      </w:r>
      <w:proofErr w:type="spellEnd"/>
      <w:r w:rsidR="00D71B93" w:rsidRPr="003E5A8C">
        <w:rPr>
          <w:rFonts w:ascii="Arial" w:hAnsi="Arial" w:cs="Arial"/>
          <w:sz w:val="24"/>
          <w:szCs w:val="24"/>
          <w:lang w:val="ro-RO"/>
        </w:rPr>
        <w:t xml:space="preserve">. Remetea, str. </w:t>
      </w:r>
      <w:proofErr w:type="spellStart"/>
      <w:r w:rsidR="00D71B93" w:rsidRPr="003E5A8C">
        <w:rPr>
          <w:rFonts w:ascii="Arial" w:hAnsi="Arial" w:cs="Arial"/>
          <w:sz w:val="24"/>
          <w:szCs w:val="24"/>
          <w:lang w:val="ro-RO"/>
        </w:rPr>
        <w:t>Alszegi</w:t>
      </w:r>
      <w:proofErr w:type="spellEnd"/>
      <w:r w:rsidR="00D71B93" w:rsidRPr="003E5A8C">
        <w:rPr>
          <w:rFonts w:ascii="Arial" w:hAnsi="Arial" w:cs="Arial"/>
          <w:sz w:val="24"/>
          <w:szCs w:val="24"/>
          <w:lang w:val="ro-RO"/>
        </w:rPr>
        <w:t>, nr. 157</w:t>
      </w:r>
      <w:r w:rsidR="00C078BC" w:rsidRPr="003E5A8C">
        <w:rPr>
          <w:rFonts w:ascii="Arial" w:hAnsi="Arial" w:cs="Arial"/>
          <w:sz w:val="24"/>
          <w:szCs w:val="24"/>
          <w:lang w:val="ro-RO"/>
        </w:rPr>
        <w:t>,</w:t>
      </w:r>
      <w:r w:rsidR="00983CC9" w:rsidRPr="003E5A8C">
        <w:rPr>
          <w:rFonts w:ascii="Arial" w:hAnsi="Arial" w:cs="Arial"/>
          <w:sz w:val="24"/>
          <w:szCs w:val="24"/>
          <w:lang w:val="ro-RO"/>
        </w:rPr>
        <w:t xml:space="preserve"> </w:t>
      </w:r>
      <w:proofErr w:type="spellStart"/>
      <w:r w:rsidR="00983CC9" w:rsidRPr="003E5A8C">
        <w:rPr>
          <w:rFonts w:ascii="Arial" w:hAnsi="Arial" w:cs="Arial"/>
          <w:sz w:val="24"/>
          <w:szCs w:val="24"/>
          <w:lang w:val="ro-RO"/>
        </w:rPr>
        <w:t>jud</w:t>
      </w:r>
      <w:proofErr w:type="spellEnd"/>
      <w:r w:rsidR="00983CC9" w:rsidRPr="003E5A8C">
        <w:rPr>
          <w:rFonts w:ascii="Arial" w:hAnsi="Arial" w:cs="Arial"/>
          <w:sz w:val="24"/>
          <w:szCs w:val="24"/>
          <w:lang w:val="ro-RO"/>
        </w:rPr>
        <w:t xml:space="preserve"> Harghita,</w:t>
      </w:r>
    </w:p>
    <w:p w:rsidR="00435CED" w:rsidRPr="003E5A8C" w:rsidRDefault="00056B3F" w:rsidP="00983CC9">
      <w:pPr>
        <w:autoSpaceDE w:val="0"/>
        <w:autoSpaceDN w:val="0"/>
        <w:adjustRightInd w:val="0"/>
        <w:ind w:firstLine="360"/>
        <w:jc w:val="both"/>
        <w:rPr>
          <w:rFonts w:ascii="Arial" w:hAnsi="Arial" w:cs="Arial"/>
          <w:sz w:val="24"/>
          <w:szCs w:val="24"/>
          <w:lang w:val="ro-RO"/>
        </w:rPr>
      </w:pPr>
      <w:r w:rsidRPr="003E5A8C">
        <w:rPr>
          <w:rFonts w:ascii="Arial" w:hAnsi="Arial" w:cs="Arial"/>
          <w:sz w:val="24"/>
          <w:szCs w:val="24"/>
          <w:lang w:val="ro-RO"/>
        </w:rPr>
        <w:t>-</w:t>
      </w:r>
      <w:r w:rsidR="00435CED" w:rsidRPr="003E5A8C">
        <w:rPr>
          <w:rFonts w:ascii="Arial" w:hAnsi="Arial" w:cs="Arial"/>
          <w:b/>
          <w:sz w:val="24"/>
          <w:szCs w:val="24"/>
          <w:lang w:val="ro-RO"/>
        </w:rPr>
        <w:t xml:space="preserve"> nu se supune evaluării impactului asupra mediului</w:t>
      </w:r>
      <w:r w:rsidRPr="003E5A8C">
        <w:rPr>
          <w:rFonts w:ascii="Arial" w:hAnsi="Arial" w:cs="Arial"/>
          <w:sz w:val="24"/>
          <w:szCs w:val="24"/>
          <w:lang w:val="ro-RO"/>
        </w:rPr>
        <w:t xml:space="preserve"> </w:t>
      </w:r>
      <w:r w:rsidR="00435CED" w:rsidRPr="003E5A8C">
        <w:rPr>
          <w:rFonts w:ascii="Arial" w:hAnsi="Arial" w:cs="Arial"/>
          <w:b/>
          <w:sz w:val="24"/>
          <w:szCs w:val="24"/>
          <w:lang w:val="ro-RO"/>
        </w:rPr>
        <w:t xml:space="preserve">  </w:t>
      </w:r>
    </w:p>
    <w:p w:rsidR="00E4082E" w:rsidRPr="003E5A8C" w:rsidRDefault="00E4082E" w:rsidP="00E4082E">
      <w:pPr>
        <w:spacing w:after="0" w:line="240" w:lineRule="auto"/>
        <w:jc w:val="both"/>
        <w:rPr>
          <w:rFonts w:ascii="Arial" w:eastAsia="Times New Roman" w:hAnsi="Arial" w:cs="Arial"/>
          <w:b/>
          <w:sz w:val="24"/>
          <w:szCs w:val="24"/>
          <w:lang w:val="ro-RO"/>
        </w:rPr>
      </w:pPr>
      <w:r w:rsidRPr="003E5A8C">
        <w:rPr>
          <w:rFonts w:ascii="Arial" w:eastAsia="Times New Roman" w:hAnsi="Arial" w:cs="Arial"/>
          <w:b/>
          <w:sz w:val="24"/>
          <w:szCs w:val="24"/>
          <w:lang w:val="ro-RO"/>
        </w:rPr>
        <w:t xml:space="preserve">Justificarea prezentei decizii: </w:t>
      </w:r>
    </w:p>
    <w:p w:rsidR="00E4082E" w:rsidRPr="003E5A8C" w:rsidRDefault="00E4082E" w:rsidP="00E4082E">
      <w:pPr>
        <w:autoSpaceDE w:val="0"/>
        <w:autoSpaceDN w:val="0"/>
        <w:adjustRightInd w:val="0"/>
        <w:spacing w:after="0" w:line="240" w:lineRule="auto"/>
        <w:jc w:val="both"/>
        <w:rPr>
          <w:rFonts w:ascii="Arial" w:hAnsi="Arial" w:cs="Arial"/>
          <w:b/>
          <w:sz w:val="24"/>
          <w:szCs w:val="24"/>
          <w:lang w:val="ro-RO"/>
        </w:rPr>
      </w:pPr>
      <w:r w:rsidRPr="003E5A8C">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3E5A8C"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3E5A8C">
        <w:rPr>
          <w:rFonts w:ascii="Arial" w:hAnsi="Arial" w:cs="Arial"/>
          <w:b/>
          <w:sz w:val="24"/>
          <w:szCs w:val="24"/>
          <w:lang w:val="ro-RO"/>
        </w:rPr>
        <w:t xml:space="preserve">    a) proiectul se încadrează în prevederile </w:t>
      </w:r>
      <w:r w:rsidR="00C273E3" w:rsidRPr="003E5A8C">
        <w:rPr>
          <w:rFonts w:ascii="Arial" w:hAnsi="Arial" w:cs="Arial"/>
          <w:b/>
          <w:sz w:val="24"/>
          <w:szCs w:val="24"/>
          <w:u w:val="single"/>
          <w:lang w:val="ro-RO"/>
        </w:rPr>
        <w:t>Legi 292/2018</w:t>
      </w:r>
      <w:r w:rsidR="00E95E85" w:rsidRPr="003E5A8C">
        <w:rPr>
          <w:rFonts w:ascii="Arial" w:hAnsi="Arial" w:cs="Arial"/>
          <w:b/>
          <w:sz w:val="24"/>
          <w:szCs w:val="24"/>
          <w:lang w:val="ro-RO"/>
        </w:rPr>
        <w:t xml:space="preserve">, anexa nr. 2 pct. 7. </w:t>
      </w:r>
      <w:proofErr w:type="spellStart"/>
      <w:r w:rsidR="00E95E85" w:rsidRPr="003E5A8C">
        <w:rPr>
          <w:rFonts w:ascii="Arial" w:hAnsi="Arial" w:cs="Arial"/>
          <w:b/>
          <w:sz w:val="24"/>
          <w:szCs w:val="24"/>
          <w:lang w:val="ro-RO"/>
        </w:rPr>
        <w:t>lit.b</w:t>
      </w:r>
      <w:proofErr w:type="spellEnd"/>
      <w:r w:rsidRPr="003E5A8C">
        <w:rPr>
          <w:rFonts w:ascii="Arial" w:hAnsi="Arial" w:cs="Arial"/>
          <w:b/>
          <w:sz w:val="24"/>
          <w:szCs w:val="24"/>
          <w:lang w:val="ro-RO"/>
        </w:rPr>
        <w:t>, coroborat cu pct. 13, lit. a;</w:t>
      </w:r>
    </w:p>
    <w:p w:rsidR="00E4082E" w:rsidRPr="003E5A8C" w:rsidRDefault="00E4082E" w:rsidP="00E4082E">
      <w:pPr>
        <w:autoSpaceDE w:val="0"/>
        <w:autoSpaceDN w:val="0"/>
        <w:adjustRightInd w:val="0"/>
        <w:spacing w:after="0" w:line="240" w:lineRule="auto"/>
        <w:jc w:val="both"/>
        <w:rPr>
          <w:rFonts w:ascii="Arial" w:hAnsi="Arial" w:cs="Arial"/>
          <w:b/>
          <w:sz w:val="24"/>
          <w:szCs w:val="24"/>
          <w:lang w:val="ro-RO"/>
        </w:rPr>
      </w:pPr>
      <w:r w:rsidRPr="003E5A8C">
        <w:rPr>
          <w:rFonts w:ascii="Arial" w:hAnsi="Arial" w:cs="Arial"/>
          <w:b/>
          <w:sz w:val="24"/>
          <w:szCs w:val="24"/>
          <w:lang w:val="ro-RO"/>
        </w:rPr>
        <w:t>Descrierea proiectului:</w:t>
      </w:r>
    </w:p>
    <w:p w:rsidR="00694C5B" w:rsidRPr="003E5A8C" w:rsidRDefault="00A41F2C" w:rsidP="00694C5B">
      <w:pPr>
        <w:pStyle w:val="Default"/>
        <w:rPr>
          <w:lang w:val="ro-RO"/>
        </w:rPr>
      </w:pPr>
      <w:r w:rsidRPr="003E5A8C">
        <w:rPr>
          <w:lang w:val="ro-RO"/>
        </w:rPr>
        <w:t xml:space="preserve">   Pe terenul fabricii de lapte </w:t>
      </w:r>
      <w:r w:rsidR="00056B3F" w:rsidRPr="003E5A8C">
        <w:rPr>
          <w:lang w:val="ro-RO"/>
        </w:rPr>
        <w:t xml:space="preserve">praf </w:t>
      </w:r>
      <w:r w:rsidRPr="003E5A8C">
        <w:rPr>
          <w:lang w:val="ro-RO"/>
        </w:rPr>
        <w:t xml:space="preserve">din Remetea va fi construit ansamblul de clădiri alcătuit din depozit frigorific (P) și clădire birouri (P+2E). Acest proiect va fi independent de vechea clădire a fabricii de lapte </w:t>
      </w:r>
      <w:r w:rsidR="00056B3F" w:rsidRPr="003E5A8C">
        <w:rPr>
          <w:lang w:val="ro-RO"/>
        </w:rPr>
        <w:t xml:space="preserve">praf </w:t>
      </w:r>
      <w:r w:rsidRPr="003E5A8C">
        <w:rPr>
          <w:lang w:val="ro-RO"/>
        </w:rPr>
        <w:t>cât privește căile de acces și racordurile la utilități. Hala cu funcțiunile de procesare, congelare și depozitare va servi 3 categorii de produse locale: fructe de pădure, ciuperci de pădure și cartofi.</w:t>
      </w:r>
    </w:p>
    <w:p w:rsidR="000A0B6B" w:rsidRPr="003E5A8C" w:rsidRDefault="000A0B6B" w:rsidP="000A0B6B">
      <w:pPr>
        <w:pStyle w:val="Default"/>
        <w:jc w:val="both"/>
        <w:rPr>
          <w:b/>
          <w:color w:val="auto"/>
          <w:lang w:val="ro-RO"/>
        </w:rPr>
      </w:pPr>
      <w:r w:rsidRPr="003E5A8C">
        <w:rPr>
          <w:b/>
          <w:color w:val="auto"/>
          <w:lang w:val="ro-RO"/>
        </w:rPr>
        <w:t>Caracteristicile proiectului:</w:t>
      </w:r>
    </w:p>
    <w:p w:rsidR="00E1648E" w:rsidRPr="003E5A8C" w:rsidRDefault="00E1648E" w:rsidP="000A0B6B">
      <w:pPr>
        <w:pStyle w:val="Default"/>
        <w:jc w:val="both"/>
        <w:rPr>
          <w:color w:val="auto"/>
          <w:lang w:val="ro-RO"/>
        </w:rPr>
      </w:pPr>
      <w:r w:rsidRPr="003E5A8C">
        <w:rPr>
          <w:color w:val="auto"/>
          <w:lang w:val="ro-RO"/>
        </w:rPr>
        <w:t xml:space="preserve">   Obiectivul este alcătuit din 3 unități principale: clădirea de birouri (</w:t>
      </w:r>
      <w:proofErr w:type="spellStart"/>
      <w:r w:rsidRPr="003E5A8C">
        <w:rPr>
          <w:color w:val="auto"/>
          <w:lang w:val="ro-RO"/>
        </w:rPr>
        <w:t>birouri</w:t>
      </w:r>
      <w:proofErr w:type="spellEnd"/>
      <w:r w:rsidRPr="003E5A8C">
        <w:rPr>
          <w:color w:val="auto"/>
          <w:lang w:val="ro-RO"/>
        </w:rPr>
        <w:t>, vestiare, grupuri sanitare, oficiu), spațiul tehnic pentru instalații (de refrigerare, electrice, termice și sanitare), hală (cu unități de procesare, depozitare în camere frigorifice).</w:t>
      </w:r>
    </w:p>
    <w:p w:rsidR="00BC144A" w:rsidRPr="003E5A8C" w:rsidRDefault="00BC144A" w:rsidP="000A0B6B">
      <w:pPr>
        <w:pStyle w:val="Default"/>
        <w:jc w:val="both"/>
        <w:rPr>
          <w:color w:val="auto"/>
          <w:lang w:val="ro-RO"/>
        </w:rPr>
      </w:pPr>
      <w:r w:rsidRPr="003E5A8C">
        <w:rPr>
          <w:color w:val="auto"/>
          <w:lang w:val="ro-RO"/>
        </w:rPr>
        <w:t xml:space="preserve">   Structura de rezistență a clădirii de birouri va fi din cadre din beton armat, cu pereți de compartimentare din cărămidă termoizolantă și cu termoizolație suplimentară la partea exterioară, planșeele vor fi din beton armat, cu membrane sintetice din PVC pentru</w:t>
      </w:r>
      <w:r w:rsidR="00F95AA9" w:rsidRPr="003E5A8C">
        <w:rPr>
          <w:color w:val="auto"/>
          <w:lang w:val="ro-RO"/>
        </w:rPr>
        <w:t xml:space="preserve"> acoperiș, și din cărămidă pentru execuția pereților despărțitori.</w:t>
      </w:r>
    </w:p>
    <w:p w:rsidR="00E1648E" w:rsidRPr="003E5A8C" w:rsidRDefault="00E1648E" w:rsidP="000A0B6B">
      <w:pPr>
        <w:pStyle w:val="Default"/>
        <w:jc w:val="both"/>
        <w:rPr>
          <w:color w:val="auto"/>
          <w:lang w:val="ro-RO"/>
        </w:rPr>
      </w:pPr>
      <w:r w:rsidRPr="003E5A8C">
        <w:rPr>
          <w:color w:val="auto"/>
          <w:lang w:val="ro-RO"/>
        </w:rPr>
        <w:t xml:space="preserve">   Funcțiunile de procesare, respectiv depozitare vor fi poziționate în hala cu structură metalică, anvelopa clădirii fiind alcătuită din sisteme constructive din panouri termoizolante tip </w:t>
      </w:r>
      <w:proofErr w:type="spellStart"/>
      <w:r w:rsidRPr="003E5A8C">
        <w:rPr>
          <w:color w:val="auto"/>
          <w:lang w:val="ro-RO"/>
        </w:rPr>
        <w:t>sandwich</w:t>
      </w:r>
      <w:proofErr w:type="spellEnd"/>
      <w:r w:rsidR="00180ACE" w:rsidRPr="003E5A8C">
        <w:rPr>
          <w:color w:val="auto"/>
          <w:lang w:val="ro-RO"/>
        </w:rPr>
        <w:t>.</w:t>
      </w:r>
    </w:p>
    <w:p w:rsidR="008B449B" w:rsidRPr="003E5A8C" w:rsidRDefault="008B449B" w:rsidP="000A0B6B">
      <w:pPr>
        <w:pStyle w:val="Default"/>
        <w:jc w:val="both"/>
        <w:rPr>
          <w:color w:val="auto"/>
          <w:lang w:val="ro-RO"/>
        </w:rPr>
      </w:pPr>
      <w:r w:rsidRPr="003E5A8C">
        <w:rPr>
          <w:b/>
          <w:color w:val="auto"/>
          <w:lang w:val="ro-RO"/>
        </w:rPr>
        <w:lastRenderedPageBreak/>
        <w:t xml:space="preserve">   </w:t>
      </w:r>
      <w:r w:rsidR="0041505C" w:rsidRPr="003E5A8C">
        <w:rPr>
          <w:color w:val="auto"/>
          <w:lang w:val="ro-RO"/>
        </w:rPr>
        <w:t>Su</w:t>
      </w:r>
      <w:r w:rsidR="00056B3F" w:rsidRPr="003E5A8C">
        <w:rPr>
          <w:color w:val="auto"/>
          <w:lang w:val="ro-RO"/>
        </w:rPr>
        <w:t>prafața totală desfășurată este de 12.410 mp alcătuită din:</w:t>
      </w:r>
      <w:r w:rsidR="0041505C" w:rsidRPr="003E5A8C">
        <w:rPr>
          <w:color w:val="auto"/>
          <w:lang w:val="ro-RO"/>
        </w:rPr>
        <w:t xml:space="preserve"> 1.144 mp – clădirea de birouri, 800 mp – clădirea pent</w:t>
      </w:r>
      <w:r w:rsidR="00056B3F" w:rsidRPr="003E5A8C">
        <w:rPr>
          <w:color w:val="auto"/>
          <w:lang w:val="ro-RO"/>
        </w:rPr>
        <w:t>ru instalații, 10.466 mp – hală</w:t>
      </w:r>
      <w:r w:rsidR="00D41538" w:rsidRPr="003E5A8C">
        <w:rPr>
          <w:color w:val="auto"/>
          <w:lang w:val="ro-RO"/>
        </w:rPr>
        <w:t>.</w:t>
      </w:r>
    </w:p>
    <w:p w:rsidR="00D41538" w:rsidRPr="003E5A8C" w:rsidRDefault="00D41538" w:rsidP="000A0B6B">
      <w:pPr>
        <w:pStyle w:val="Default"/>
        <w:jc w:val="both"/>
        <w:rPr>
          <w:color w:val="auto"/>
          <w:lang w:val="ro-RO"/>
        </w:rPr>
      </w:pPr>
      <w:r w:rsidRPr="003E5A8C">
        <w:rPr>
          <w:color w:val="auto"/>
          <w:lang w:val="ro-RO"/>
        </w:rPr>
        <w:t xml:space="preserve">   Instalația pentru congelare se regăsește în spatele clădirii de birouri, iar rezervoarele de gaze utilizate la congelare sunt amplasate în podul acestei construcții.</w:t>
      </w:r>
    </w:p>
    <w:p w:rsidR="00D41538" w:rsidRPr="003E5A8C" w:rsidRDefault="00D41538" w:rsidP="000A0B6B">
      <w:pPr>
        <w:pStyle w:val="Default"/>
        <w:jc w:val="both"/>
        <w:rPr>
          <w:color w:val="auto"/>
          <w:lang w:val="ro-RO"/>
        </w:rPr>
      </w:pPr>
      <w:r w:rsidRPr="003E5A8C">
        <w:rPr>
          <w:color w:val="auto"/>
          <w:lang w:val="ro-RO"/>
        </w:rPr>
        <w:t xml:space="preserve">   Capacitățile de producție vor fi: - cartofi 40.000 t/an, - ciuperci de pădure 100 t/an, - fructe de pădure (afine, mure și zmeură) 100 t/an. Principalele faze tehnologice vor fi: spălare, uscare, sortare, congelare rapidă, liofilizare, deshidratare, tratarea termică, ambalare, etichetare, depozitare.</w:t>
      </w:r>
    </w:p>
    <w:p w:rsidR="00D41538" w:rsidRPr="003E5A8C" w:rsidRDefault="00D41538" w:rsidP="000A0B6B">
      <w:pPr>
        <w:pStyle w:val="Default"/>
        <w:jc w:val="both"/>
        <w:rPr>
          <w:color w:val="auto"/>
          <w:lang w:val="ro-RO"/>
        </w:rPr>
      </w:pPr>
      <w:r w:rsidRPr="003E5A8C">
        <w:rPr>
          <w:color w:val="auto"/>
          <w:lang w:val="ro-RO"/>
        </w:rPr>
        <w:t xml:space="preserve">   Încălzirea va fi asigurată</w:t>
      </w:r>
      <w:r w:rsidR="001301DB" w:rsidRPr="003E5A8C">
        <w:rPr>
          <w:color w:val="auto"/>
          <w:lang w:val="ro-RO"/>
        </w:rPr>
        <w:t xml:space="preserve"> prin pompe de căldură aer-aer</w:t>
      </w:r>
      <w:r w:rsidR="00F83726" w:rsidRPr="003E5A8C">
        <w:rPr>
          <w:color w:val="auto"/>
          <w:lang w:val="ro-RO"/>
        </w:rPr>
        <w:t xml:space="preserve"> și sistem de încălzire cu energie electrică.</w:t>
      </w:r>
    </w:p>
    <w:p w:rsidR="00BC144A" w:rsidRPr="003E5A8C" w:rsidRDefault="00056B3F" w:rsidP="000A0B6B">
      <w:pPr>
        <w:pStyle w:val="Default"/>
        <w:jc w:val="both"/>
        <w:rPr>
          <w:color w:val="auto"/>
          <w:lang w:val="ro-RO"/>
        </w:rPr>
      </w:pPr>
      <w:r w:rsidRPr="003E5A8C">
        <w:rPr>
          <w:color w:val="auto"/>
          <w:lang w:val="ro-RO"/>
        </w:rPr>
        <w:t xml:space="preserve">   Răcirea și conge</w:t>
      </w:r>
      <w:r w:rsidR="00BC144A" w:rsidRPr="003E5A8C">
        <w:rPr>
          <w:color w:val="auto"/>
          <w:lang w:val="ro-RO"/>
        </w:rPr>
        <w:t xml:space="preserve">larea produselor alimentare va fi realizată cu ajutorul </w:t>
      </w:r>
      <w:r w:rsidRPr="003E5A8C">
        <w:rPr>
          <w:color w:val="auto"/>
          <w:lang w:val="ro-RO"/>
        </w:rPr>
        <w:t xml:space="preserve">agenţilor frigorifici în sistem închis, a </w:t>
      </w:r>
      <w:r w:rsidR="00BC144A" w:rsidRPr="003E5A8C">
        <w:rPr>
          <w:color w:val="auto"/>
          <w:lang w:val="ro-RO"/>
        </w:rPr>
        <w:t>gazelor alimentare ( nitrogen), și a energiei electrice.</w:t>
      </w:r>
    </w:p>
    <w:p w:rsidR="00BC144A" w:rsidRPr="003E5A8C" w:rsidRDefault="00BC144A" w:rsidP="000A0B6B">
      <w:pPr>
        <w:pStyle w:val="Default"/>
        <w:jc w:val="both"/>
        <w:rPr>
          <w:color w:val="auto"/>
          <w:lang w:val="ro-RO"/>
        </w:rPr>
      </w:pPr>
      <w:r w:rsidRPr="003E5A8C">
        <w:rPr>
          <w:color w:val="auto"/>
          <w:lang w:val="ro-RO"/>
        </w:rPr>
        <w:t xml:space="preserve">   Alimentarea cu apă potabilă se va face din rețeaua comunei Remetea, evacuarea apelor uzate se va realiza în rețeaua de canalizare a </w:t>
      </w:r>
      <w:proofErr w:type="spellStart"/>
      <w:r w:rsidRPr="003E5A8C">
        <w:rPr>
          <w:color w:val="auto"/>
          <w:lang w:val="ro-RO"/>
        </w:rPr>
        <w:t>com</w:t>
      </w:r>
      <w:proofErr w:type="spellEnd"/>
      <w:r w:rsidRPr="003E5A8C">
        <w:rPr>
          <w:color w:val="auto"/>
          <w:lang w:val="ro-RO"/>
        </w:rPr>
        <w:t>. Remetea.</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i/>
          <w:sz w:val="24"/>
          <w:szCs w:val="24"/>
          <w:lang w:val="ro-RO"/>
        </w:rPr>
        <w:t>b) cumularea cu alte proiecte existente și/sau aprobate:</w:t>
      </w:r>
      <w:r w:rsidR="003165C6" w:rsidRPr="003E5A8C">
        <w:rPr>
          <w:rFonts w:ascii="Arial" w:hAnsi="Arial" w:cs="Arial"/>
          <w:sz w:val="24"/>
          <w:szCs w:val="24"/>
          <w:lang w:val="ro-RO"/>
        </w:rPr>
        <w:t xml:space="preserve"> </w:t>
      </w:r>
      <w:r w:rsidR="00C27300" w:rsidRPr="003E5A8C">
        <w:rPr>
          <w:rFonts w:ascii="Arial" w:hAnsi="Arial" w:cs="Arial"/>
          <w:sz w:val="24"/>
          <w:szCs w:val="24"/>
          <w:lang w:val="ro-RO"/>
        </w:rPr>
        <w:t>- Nu este cazul</w:t>
      </w:r>
      <w:r w:rsidRPr="003E5A8C">
        <w:rPr>
          <w:rFonts w:ascii="Arial" w:hAnsi="Arial" w:cs="Arial"/>
          <w:sz w:val="24"/>
          <w:szCs w:val="24"/>
          <w:lang w:val="ro-RO"/>
        </w:rPr>
        <w:t>.</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i/>
          <w:sz w:val="24"/>
          <w:szCs w:val="24"/>
          <w:lang w:val="ro-RO"/>
        </w:rPr>
        <w:t>c) utilizarea resurselor naturale, în special a solului, a terenurilor, a apei și a biodiversității</w:t>
      </w:r>
      <w:r w:rsidRPr="003E5A8C">
        <w:rPr>
          <w:rFonts w:ascii="Arial" w:hAnsi="Arial" w:cs="Arial"/>
          <w:i/>
          <w:sz w:val="24"/>
          <w:szCs w:val="24"/>
          <w:lang w:val="ro-RO"/>
        </w:rPr>
        <w:t xml:space="preserve">: </w:t>
      </w:r>
      <w:r w:rsidRPr="003E5A8C">
        <w:rPr>
          <w:rFonts w:ascii="Arial" w:hAnsi="Arial" w:cs="Arial"/>
          <w:sz w:val="24"/>
          <w:szCs w:val="24"/>
          <w:lang w:val="ro-RO"/>
        </w:rPr>
        <w:t>nu este cazul</w:t>
      </w:r>
    </w:p>
    <w:p w:rsidR="00E4082E" w:rsidRPr="003E5A8C" w:rsidRDefault="00E4082E" w:rsidP="0035388E">
      <w:pPr>
        <w:autoSpaceDE w:val="0"/>
        <w:autoSpaceDN w:val="0"/>
        <w:adjustRightInd w:val="0"/>
        <w:spacing w:after="0" w:line="240" w:lineRule="auto"/>
        <w:jc w:val="both"/>
        <w:rPr>
          <w:rFonts w:ascii="Arial" w:hAnsi="Arial" w:cs="Arial"/>
          <w:b/>
          <w:i/>
          <w:color w:val="000000"/>
          <w:sz w:val="24"/>
          <w:szCs w:val="24"/>
          <w:lang w:val="ro-RO" w:eastAsia="ro-RO"/>
        </w:rPr>
      </w:pPr>
      <w:r w:rsidRPr="003E5A8C">
        <w:rPr>
          <w:rFonts w:ascii="Arial" w:hAnsi="Arial" w:cs="Arial"/>
          <w:b/>
          <w:i/>
          <w:color w:val="000000"/>
          <w:sz w:val="24"/>
          <w:szCs w:val="24"/>
          <w:lang w:val="ro-RO" w:eastAsia="ro-RO"/>
        </w:rPr>
        <w:t xml:space="preserve">d) producţia de deşeuri: </w:t>
      </w:r>
    </w:p>
    <w:p w:rsidR="00E4082E" w:rsidRPr="003E5A8C" w:rsidRDefault="00E4082E" w:rsidP="00E4082E">
      <w:pPr>
        <w:pStyle w:val="BodyText"/>
        <w:ind w:right="344"/>
        <w:rPr>
          <w:rFonts w:cs="Arial"/>
          <w:i/>
          <w:lang w:val="ro-RO"/>
        </w:rPr>
      </w:pPr>
      <w:r w:rsidRPr="003E5A8C">
        <w:rPr>
          <w:rFonts w:cs="Arial"/>
          <w:i/>
          <w:lang w:val="ro-RO"/>
        </w:rPr>
        <w:t>Deşeurile menajere (cod deşeu-20.03.01) rezultate în perioada executării lucrărilor vor fi colectate şi transportate de către operator autorizat pentru colectarea acestor tipuri de deşeuri.</w:t>
      </w:r>
    </w:p>
    <w:p w:rsidR="00E4082E" w:rsidRPr="003E5A8C" w:rsidRDefault="00E4082E" w:rsidP="00E4082E">
      <w:pPr>
        <w:pStyle w:val="BodyText"/>
        <w:ind w:right="344"/>
        <w:rPr>
          <w:rFonts w:cs="Arial"/>
          <w:i/>
          <w:lang w:val="ro-RO"/>
        </w:rPr>
      </w:pPr>
      <w:r w:rsidRPr="003E5A8C">
        <w:rPr>
          <w:rFonts w:cs="Arial"/>
          <w:i/>
          <w:lang w:val="ro-RO"/>
        </w:rPr>
        <w:t>Deşeurile de pământ  (cod deşeu 17.05.04) vor fi utilizate pentru reamenajarea amplasamentului.</w:t>
      </w:r>
    </w:p>
    <w:p w:rsidR="00E4082E" w:rsidRPr="003E5A8C" w:rsidRDefault="00E4082E" w:rsidP="00E4082E">
      <w:pPr>
        <w:pStyle w:val="BodyText"/>
        <w:ind w:right="344"/>
        <w:rPr>
          <w:rFonts w:cs="Arial"/>
          <w:i/>
          <w:lang w:val="ro-RO"/>
        </w:rPr>
      </w:pPr>
      <w:r w:rsidRPr="003E5A8C">
        <w:rPr>
          <w:rFonts w:cs="Arial"/>
          <w:i/>
          <w:lang w:val="ro-RO"/>
        </w:rPr>
        <w:t>Deşeuri din construcţii-montaj (cod deşeu 17.09.04) vor fi valorificate prin operatori economici autorizaţi.</w:t>
      </w:r>
    </w:p>
    <w:p w:rsidR="00114771" w:rsidRPr="003E5A8C" w:rsidRDefault="00114771" w:rsidP="00114771">
      <w:pPr>
        <w:pStyle w:val="Default"/>
        <w:rPr>
          <w:i/>
          <w:lang w:val="ro-RO"/>
        </w:rPr>
      </w:pPr>
      <w:r w:rsidRPr="003E5A8C">
        <w:rPr>
          <w:i/>
          <w:lang w:val="ro-RO"/>
        </w:rPr>
        <w:t>Deşeuri de hârtie şi carton de la ambalaje-cod 20.01.01/15.01.01 rezultate din activităţile de birou în cadrul organizării de şantier şi în timpul exploatării-cc.5 t/an</w:t>
      </w:r>
    </w:p>
    <w:p w:rsidR="00114771" w:rsidRPr="003E5A8C" w:rsidRDefault="00114771" w:rsidP="00114771">
      <w:pPr>
        <w:pStyle w:val="Default"/>
        <w:rPr>
          <w:i/>
          <w:lang w:val="ro-RO"/>
        </w:rPr>
      </w:pPr>
      <w:r w:rsidRPr="003E5A8C">
        <w:rPr>
          <w:i/>
          <w:lang w:val="ro-RO"/>
        </w:rPr>
        <w:t>Deşeuri de lemn de la ambalaje-cod 20.01.38/15.01.01 rezultate din activitatea curentă de pe şantier-cc.1 t/an</w:t>
      </w:r>
    </w:p>
    <w:p w:rsidR="00114771" w:rsidRPr="003E5A8C" w:rsidRDefault="00114771" w:rsidP="00114771">
      <w:pPr>
        <w:pStyle w:val="Default"/>
        <w:rPr>
          <w:i/>
          <w:lang w:val="ro-RO"/>
        </w:rPr>
      </w:pPr>
      <w:r w:rsidRPr="003E5A8C">
        <w:rPr>
          <w:i/>
          <w:lang w:val="ro-RO"/>
        </w:rPr>
        <w:t>Deşeuri de mase plastice de la ambalaje-cod 20.01.39/15.01.02 rezultate în timpul construirii şi în timpul exploatării-cc.5 t/an</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i/>
          <w:sz w:val="24"/>
          <w:szCs w:val="24"/>
          <w:lang w:val="ro-RO"/>
        </w:rPr>
        <w:t>e) poluarea și alte efecte nocive</w:t>
      </w:r>
      <w:r w:rsidRPr="003E5A8C">
        <w:rPr>
          <w:rFonts w:ascii="Arial" w:hAnsi="Arial" w:cs="Arial"/>
          <w:sz w:val="24"/>
          <w:szCs w:val="24"/>
          <w:lang w:val="ro-RO"/>
        </w:rPr>
        <w:t>:</w:t>
      </w:r>
    </w:p>
    <w:p w:rsidR="002F6448" w:rsidRPr="003E5A8C" w:rsidRDefault="002F6448" w:rsidP="002F6448">
      <w:pPr>
        <w:autoSpaceDE w:val="0"/>
        <w:autoSpaceDN w:val="0"/>
        <w:adjustRightInd w:val="0"/>
        <w:spacing w:after="0" w:line="240" w:lineRule="auto"/>
        <w:rPr>
          <w:rFonts w:ascii="Arial" w:hAnsi="Arial" w:cs="Arial"/>
          <w:sz w:val="24"/>
          <w:szCs w:val="24"/>
          <w:lang w:val="ro-RO"/>
        </w:rPr>
      </w:pPr>
      <w:r w:rsidRPr="003E5A8C">
        <w:rPr>
          <w:rFonts w:ascii="Arial" w:hAnsi="Arial" w:cs="Arial"/>
          <w:b/>
          <w:sz w:val="24"/>
          <w:szCs w:val="24"/>
          <w:lang w:val="ro-RO"/>
        </w:rPr>
        <w:t xml:space="preserve">În perioada de realizare a </w:t>
      </w:r>
      <w:proofErr w:type="spellStart"/>
      <w:r w:rsidRPr="003E5A8C">
        <w:rPr>
          <w:rFonts w:ascii="Arial" w:hAnsi="Arial" w:cs="Arial"/>
          <w:b/>
          <w:sz w:val="24"/>
          <w:szCs w:val="24"/>
          <w:lang w:val="ro-RO"/>
        </w:rPr>
        <w:t>investiției</w:t>
      </w:r>
      <w:r w:rsidR="00C11847" w:rsidRPr="003E5A8C">
        <w:rPr>
          <w:rFonts w:ascii="Arial" w:hAnsi="Arial" w:cs="Arial"/>
          <w:b/>
          <w:sz w:val="24"/>
          <w:szCs w:val="24"/>
          <w:lang w:val="ro-RO"/>
        </w:rPr>
        <w:t>-</w:t>
      </w:r>
      <w:proofErr w:type="spellEnd"/>
      <w:r w:rsidRPr="003E5A8C">
        <w:rPr>
          <w:rFonts w:ascii="Arial" w:hAnsi="Arial" w:cs="Arial"/>
          <w:sz w:val="24"/>
          <w:szCs w:val="24"/>
          <w:lang w:val="ro-RO"/>
        </w:rPr>
        <w:t>,</w:t>
      </w:r>
      <w:r w:rsidR="00114771" w:rsidRPr="003E5A8C">
        <w:rPr>
          <w:rFonts w:ascii="Arial" w:hAnsi="Arial" w:cs="Arial"/>
          <w:sz w:val="24"/>
          <w:szCs w:val="24"/>
          <w:lang w:val="ro-RO"/>
        </w:rPr>
        <w:t>sursele de poluanţi atmosferici</w:t>
      </w:r>
      <w:r w:rsidRPr="003E5A8C">
        <w:rPr>
          <w:rFonts w:ascii="Arial" w:hAnsi="Arial" w:cs="Arial"/>
          <w:sz w:val="24"/>
          <w:szCs w:val="24"/>
          <w:lang w:val="ro-RO"/>
        </w:rPr>
        <w:t xml:space="preserve"> vor consta </w:t>
      </w:r>
      <w:r w:rsidR="00114771" w:rsidRPr="003E5A8C">
        <w:rPr>
          <w:rFonts w:ascii="Arial" w:hAnsi="Arial" w:cs="Arial"/>
          <w:sz w:val="24"/>
          <w:szCs w:val="24"/>
          <w:lang w:val="ro-RO"/>
        </w:rPr>
        <w:t>din emisii de</w:t>
      </w:r>
      <w:r w:rsidRPr="003E5A8C">
        <w:rPr>
          <w:rFonts w:ascii="Arial" w:hAnsi="Arial" w:cs="Arial"/>
          <w:sz w:val="24"/>
          <w:szCs w:val="24"/>
          <w:lang w:val="ro-RO"/>
        </w:rPr>
        <w:t xml:space="preserve"> gaze de eșapament de la utilaje/autovehicule folosite pentru transportul diverselor materiale</w:t>
      </w:r>
      <w:r w:rsidR="00C11847" w:rsidRPr="003E5A8C">
        <w:rPr>
          <w:rFonts w:ascii="Arial" w:hAnsi="Arial" w:cs="Arial"/>
          <w:sz w:val="24"/>
          <w:szCs w:val="24"/>
          <w:lang w:val="ro-RO"/>
        </w:rPr>
        <w:t>. Aceste surse sunt emisii temporare</w:t>
      </w:r>
    </w:p>
    <w:p w:rsidR="00C11847" w:rsidRPr="003E5A8C" w:rsidRDefault="00C11847" w:rsidP="002F6448">
      <w:pPr>
        <w:autoSpaceDE w:val="0"/>
        <w:autoSpaceDN w:val="0"/>
        <w:adjustRightInd w:val="0"/>
        <w:spacing w:after="0" w:line="240" w:lineRule="auto"/>
        <w:rPr>
          <w:rFonts w:ascii="Arial" w:hAnsi="Arial" w:cs="Arial"/>
          <w:sz w:val="24"/>
          <w:szCs w:val="24"/>
          <w:lang w:val="ro-RO"/>
        </w:rPr>
      </w:pPr>
      <w:r w:rsidRPr="003E5A8C">
        <w:rPr>
          <w:rFonts w:ascii="Arial" w:hAnsi="Arial" w:cs="Arial"/>
          <w:sz w:val="24"/>
          <w:szCs w:val="24"/>
          <w:lang w:val="ro-RO"/>
        </w:rPr>
        <w:tab/>
      </w:r>
      <w:r w:rsidRPr="003E5A8C">
        <w:rPr>
          <w:rFonts w:ascii="Arial" w:hAnsi="Arial" w:cs="Arial"/>
          <w:sz w:val="24"/>
          <w:szCs w:val="24"/>
          <w:lang w:val="ro-RO"/>
        </w:rPr>
        <w:tab/>
      </w:r>
      <w:r w:rsidRPr="003E5A8C">
        <w:rPr>
          <w:rFonts w:ascii="Arial" w:hAnsi="Arial" w:cs="Arial"/>
          <w:sz w:val="24"/>
          <w:szCs w:val="24"/>
          <w:lang w:val="ro-RO"/>
        </w:rPr>
        <w:tab/>
      </w:r>
      <w:r w:rsidRPr="003E5A8C">
        <w:rPr>
          <w:rFonts w:ascii="Arial" w:hAnsi="Arial" w:cs="Arial"/>
          <w:sz w:val="24"/>
          <w:szCs w:val="24"/>
          <w:lang w:val="ro-RO"/>
        </w:rPr>
        <w:tab/>
      </w:r>
      <w:r w:rsidRPr="003E5A8C">
        <w:rPr>
          <w:rFonts w:ascii="Arial" w:hAnsi="Arial" w:cs="Arial"/>
          <w:sz w:val="24"/>
          <w:szCs w:val="24"/>
          <w:lang w:val="ro-RO"/>
        </w:rPr>
        <w:tab/>
      </w:r>
      <w:proofErr w:type="spellStart"/>
      <w:r w:rsidRPr="003E5A8C">
        <w:rPr>
          <w:rFonts w:ascii="Arial" w:hAnsi="Arial" w:cs="Arial"/>
          <w:sz w:val="24"/>
          <w:szCs w:val="24"/>
          <w:lang w:val="ro-RO"/>
        </w:rPr>
        <w:t>-sursele</w:t>
      </w:r>
      <w:proofErr w:type="spellEnd"/>
      <w:r w:rsidRPr="003E5A8C">
        <w:rPr>
          <w:rFonts w:ascii="Arial" w:hAnsi="Arial" w:cs="Arial"/>
          <w:sz w:val="24"/>
          <w:szCs w:val="24"/>
          <w:lang w:val="ro-RO"/>
        </w:rPr>
        <w:t xml:space="preserve"> de poluanţi pentru sol, subsol şi apele freatice pot fi reprezentate de eventuale scurgeri accidentale de combustibil de la utilaje şi vehicule prezente pe şantier. Se vor utiliza doar vehicule şi utilaje în stare bună de funcţionare</w:t>
      </w:r>
    </w:p>
    <w:p w:rsidR="002F6448" w:rsidRPr="003E5A8C" w:rsidRDefault="002F6448" w:rsidP="002F6448">
      <w:pPr>
        <w:autoSpaceDE w:val="0"/>
        <w:autoSpaceDN w:val="0"/>
        <w:adjustRightInd w:val="0"/>
        <w:spacing w:after="0" w:line="240" w:lineRule="auto"/>
        <w:rPr>
          <w:rFonts w:ascii="Arial" w:hAnsi="Arial" w:cs="Arial"/>
          <w:sz w:val="24"/>
          <w:szCs w:val="24"/>
          <w:lang w:val="ro-RO"/>
        </w:rPr>
      </w:pPr>
      <w:r w:rsidRPr="003E5A8C">
        <w:rPr>
          <w:rFonts w:ascii="Arial" w:hAnsi="Arial" w:cs="Arial"/>
          <w:b/>
          <w:sz w:val="24"/>
          <w:szCs w:val="24"/>
          <w:lang w:val="ro-RO"/>
        </w:rPr>
        <w:t xml:space="preserve">În timpul funcționării: </w:t>
      </w:r>
      <w:r w:rsidRPr="003E5A8C">
        <w:rPr>
          <w:rFonts w:ascii="Arial" w:hAnsi="Arial" w:cs="Arial"/>
          <w:sz w:val="24"/>
          <w:szCs w:val="24"/>
          <w:lang w:val="ro-RO"/>
        </w:rPr>
        <w:t>se consideră că nu se vor produce surse de poluare a aerului</w:t>
      </w:r>
      <w:r w:rsidR="00396A41" w:rsidRPr="003E5A8C">
        <w:rPr>
          <w:rFonts w:ascii="Arial" w:hAnsi="Arial" w:cs="Arial"/>
          <w:sz w:val="24"/>
          <w:szCs w:val="24"/>
          <w:lang w:val="ro-RO"/>
        </w:rPr>
        <w:t>, apei şi zgomot</w:t>
      </w:r>
      <w:r w:rsidRPr="003E5A8C">
        <w:rPr>
          <w:rFonts w:ascii="Arial" w:hAnsi="Arial" w:cs="Arial"/>
          <w:sz w:val="24"/>
          <w:szCs w:val="24"/>
          <w:lang w:val="ro-RO"/>
        </w:rPr>
        <w:t xml:space="preserve"> care să creeze disconfort populației din zonă </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i/>
          <w:sz w:val="24"/>
          <w:szCs w:val="24"/>
          <w:lang w:val="ro-RO"/>
        </w:rPr>
        <w:t>f) riscurile de accidente majore și/sau dezastre relevante pentru proiectul în cauză</w:t>
      </w:r>
      <w:r w:rsidRPr="003E5A8C">
        <w:rPr>
          <w:rFonts w:ascii="Arial" w:hAnsi="Arial" w:cs="Arial"/>
          <w:i/>
          <w:sz w:val="24"/>
          <w:szCs w:val="24"/>
          <w:lang w:val="ro-RO"/>
        </w:rPr>
        <w:t xml:space="preserve">, </w:t>
      </w:r>
      <w:r w:rsidRPr="003E5A8C">
        <w:rPr>
          <w:rFonts w:ascii="Arial" w:hAnsi="Arial" w:cs="Arial"/>
          <w:b/>
          <w:i/>
          <w:sz w:val="24"/>
          <w:szCs w:val="24"/>
          <w:lang w:val="ro-RO"/>
        </w:rPr>
        <w:t>inclusiv cele cauzate de schimbările climatice, conform cunoștințelor științifice:</w:t>
      </w:r>
      <w:r w:rsidRPr="003E5A8C">
        <w:rPr>
          <w:rFonts w:ascii="Arial" w:hAnsi="Arial" w:cs="Arial"/>
          <w:sz w:val="24"/>
          <w:szCs w:val="24"/>
          <w:lang w:val="ro-RO"/>
        </w:rPr>
        <w:t xml:space="preserve"> nu este cazul.</w:t>
      </w:r>
    </w:p>
    <w:p w:rsidR="00435CED" w:rsidRPr="003E5A8C" w:rsidRDefault="00E4082E" w:rsidP="00CF3366">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i/>
          <w:sz w:val="24"/>
          <w:szCs w:val="24"/>
          <w:lang w:val="ro-RO"/>
        </w:rPr>
        <w:t xml:space="preserve">g) riscurile pentru sănătatea umană </w:t>
      </w:r>
      <w:r w:rsidRPr="003E5A8C">
        <w:rPr>
          <w:rFonts w:ascii="Arial" w:hAnsi="Arial" w:cs="Arial"/>
          <w:i/>
          <w:sz w:val="24"/>
          <w:szCs w:val="24"/>
          <w:lang w:val="ro-RO"/>
        </w:rPr>
        <w:t xml:space="preserve">(de exemplu, din cauza contaminării apei sau a poluării atmosferice): </w:t>
      </w:r>
      <w:r w:rsidR="002F6448" w:rsidRPr="003E5A8C">
        <w:rPr>
          <w:rFonts w:ascii="Arial" w:hAnsi="Arial" w:cs="Arial"/>
          <w:i/>
          <w:sz w:val="24"/>
          <w:szCs w:val="24"/>
          <w:lang w:val="ro-RO"/>
        </w:rPr>
        <w:t>- nu este cazul.</w:t>
      </w:r>
    </w:p>
    <w:p w:rsidR="00E4082E" w:rsidRPr="003E5A8C" w:rsidRDefault="00E4082E" w:rsidP="00FB7F2B">
      <w:pPr>
        <w:pStyle w:val="BodyText"/>
        <w:numPr>
          <w:ilvl w:val="0"/>
          <w:numId w:val="11"/>
        </w:numPr>
        <w:ind w:left="360" w:right="344"/>
        <w:rPr>
          <w:rFonts w:cs="Arial"/>
          <w:b/>
          <w:lang w:val="ro-RO"/>
        </w:rPr>
      </w:pPr>
      <w:r w:rsidRPr="003E5A8C">
        <w:rPr>
          <w:rFonts w:cs="Arial"/>
          <w:b/>
          <w:lang w:val="ro-RO"/>
        </w:rPr>
        <w:t>Amplasarea proiectului</w:t>
      </w:r>
    </w:p>
    <w:p w:rsidR="00E4082E" w:rsidRPr="003E5A8C" w:rsidRDefault="00E4082E" w:rsidP="00FB7F2B">
      <w:pPr>
        <w:pStyle w:val="BodyText"/>
        <w:ind w:right="-54"/>
        <w:rPr>
          <w:rFonts w:cs="Arial"/>
          <w:i/>
          <w:lang w:val="ro-RO"/>
        </w:rPr>
      </w:pPr>
      <w:r w:rsidRPr="003E5A8C">
        <w:rPr>
          <w:rFonts w:cs="Arial"/>
          <w:b/>
          <w:lang w:val="ro-RO"/>
        </w:rPr>
        <w:t xml:space="preserve">a) utilizarea actuală și aprobată a terenului: </w:t>
      </w:r>
      <w:r w:rsidR="00F95AA9" w:rsidRPr="003E5A8C">
        <w:rPr>
          <w:rFonts w:cs="Arial"/>
          <w:lang w:val="ro-RO"/>
        </w:rPr>
        <w:t xml:space="preserve">: teren  în </w:t>
      </w:r>
      <w:proofErr w:type="spellStart"/>
      <w:r w:rsidR="00F95AA9" w:rsidRPr="003E5A8C">
        <w:rPr>
          <w:rFonts w:cs="Arial"/>
          <w:lang w:val="ro-RO"/>
        </w:rPr>
        <w:t>com</w:t>
      </w:r>
      <w:proofErr w:type="spellEnd"/>
      <w:r w:rsidR="00F95AA9" w:rsidRPr="003E5A8C">
        <w:rPr>
          <w:rFonts w:cs="Arial"/>
          <w:lang w:val="ro-RO"/>
        </w:rPr>
        <w:t xml:space="preserve">. Remetea, str. </w:t>
      </w:r>
      <w:proofErr w:type="spellStart"/>
      <w:r w:rsidR="00F95AA9" w:rsidRPr="003E5A8C">
        <w:rPr>
          <w:rFonts w:cs="Arial"/>
          <w:lang w:val="ro-RO"/>
        </w:rPr>
        <w:t>Alszegi</w:t>
      </w:r>
      <w:proofErr w:type="spellEnd"/>
      <w:r w:rsidR="00F95AA9" w:rsidRPr="003E5A8C">
        <w:rPr>
          <w:rFonts w:cs="Arial"/>
          <w:lang w:val="ro-RO"/>
        </w:rPr>
        <w:t>, nr. 157</w:t>
      </w:r>
      <w:r w:rsidR="00FB7F2B" w:rsidRPr="003E5A8C">
        <w:rPr>
          <w:rFonts w:cs="Arial"/>
          <w:lang w:val="ro-RO"/>
        </w:rPr>
        <w:t xml:space="preserve"> </w:t>
      </w:r>
      <w:r w:rsidR="00FB7F2B" w:rsidRPr="003E5A8C">
        <w:rPr>
          <w:rFonts w:cs="Arial"/>
          <w:i/>
          <w:lang w:val="ro-RO"/>
        </w:rPr>
        <w:t>conform C</w:t>
      </w:r>
      <w:r w:rsidR="00D651A0" w:rsidRPr="003E5A8C">
        <w:rPr>
          <w:rFonts w:cs="Arial"/>
          <w:i/>
          <w:lang w:val="ro-RO"/>
        </w:rPr>
        <w:t>e</w:t>
      </w:r>
      <w:r w:rsidR="00F95AA9" w:rsidRPr="003E5A8C">
        <w:rPr>
          <w:rFonts w:cs="Arial"/>
          <w:i/>
          <w:lang w:val="ro-RO"/>
        </w:rPr>
        <w:t>rtificatului de urbanism nr. 9/07.03.2019</w:t>
      </w:r>
      <w:r w:rsidR="00FB7F2B" w:rsidRPr="003E5A8C">
        <w:rPr>
          <w:rFonts w:cs="Arial"/>
          <w:i/>
          <w:lang w:val="ro-RO"/>
        </w:rPr>
        <w:t xml:space="preserve"> emi</w:t>
      </w:r>
      <w:r w:rsidR="007D5FE0" w:rsidRPr="003E5A8C">
        <w:rPr>
          <w:rFonts w:cs="Arial"/>
          <w:i/>
          <w:lang w:val="ro-RO"/>
        </w:rPr>
        <w:t xml:space="preserve">s </w:t>
      </w:r>
      <w:r w:rsidR="00F95AA9" w:rsidRPr="003E5A8C">
        <w:rPr>
          <w:rFonts w:cs="Arial"/>
          <w:i/>
          <w:lang w:val="ro-RO"/>
        </w:rPr>
        <w:t>de Primăria Remetea</w:t>
      </w:r>
      <w:r w:rsidR="00FB7F2B" w:rsidRPr="003E5A8C">
        <w:rPr>
          <w:rFonts w:cs="Arial"/>
          <w:i/>
          <w:lang w:val="ro-RO"/>
        </w:rPr>
        <w:t>.</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sz w:val="24"/>
          <w:szCs w:val="24"/>
          <w:lang w:val="ro-RO"/>
        </w:rPr>
        <w:t xml:space="preserve">b) bogăția, disponibilitatea, calitatea și capacitatea de regenerare relative ale resurselor naturale </w:t>
      </w:r>
      <w:r w:rsidRPr="003E5A8C">
        <w:rPr>
          <w:rFonts w:ascii="Arial" w:hAnsi="Arial" w:cs="Arial"/>
          <w:sz w:val="24"/>
          <w:szCs w:val="24"/>
          <w:lang w:val="ro-RO"/>
        </w:rPr>
        <w:t>(inclusiv solul, terenurile, apa și biodiversitatea) din zonă și din subteranul acesteia:</w:t>
      </w:r>
      <w:r w:rsidR="00FB7F2B" w:rsidRPr="003E5A8C">
        <w:rPr>
          <w:rFonts w:ascii="Arial" w:hAnsi="Arial" w:cs="Arial"/>
          <w:sz w:val="24"/>
          <w:szCs w:val="24"/>
          <w:lang w:val="ro-RO"/>
        </w:rPr>
        <w:t xml:space="preserve"> </w:t>
      </w:r>
      <w:r w:rsidR="00FB7F2B" w:rsidRPr="003E5A8C">
        <w:rPr>
          <w:rFonts w:ascii="Arial" w:hAnsi="Arial" w:cs="Arial"/>
          <w:i/>
          <w:sz w:val="24"/>
          <w:szCs w:val="24"/>
          <w:lang w:val="ro-RO"/>
        </w:rPr>
        <w:t>nu este cazul.</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b/>
          <w:sz w:val="24"/>
          <w:szCs w:val="24"/>
          <w:lang w:val="ro-RO"/>
        </w:rPr>
        <w:lastRenderedPageBreak/>
        <w:t>c) capacitatea de absorbţie a mediului natural</w:t>
      </w:r>
      <w:r w:rsidRPr="003E5A8C">
        <w:rPr>
          <w:rFonts w:ascii="Arial" w:hAnsi="Arial" w:cs="Arial"/>
          <w:sz w:val="24"/>
          <w:szCs w:val="24"/>
          <w:lang w:val="ro-RO"/>
        </w:rPr>
        <w:t>, acordându-se atenție specială următoarelor zone:</w:t>
      </w:r>
    </w:p>
    <w:p w:rsidR="00E4082E" w:rsidRPr="003E5A8C" w:rsidRDefault="00E4082E" w:rsidP="0035388E">
      <w:pPr>
        <w:widowControl w:val="0"/>
        <w:adjustRightInd w:val="0"/>
        <w:spacing w:after="0" w:line="240" w:lineRule="auto"/>
        <w:jc w:val="both"/>
        <w:textAlignment w:val="baseline"/>
        <w:rPr>
          <w:rFonts w:ascii="Arial" w:eastAsia="Times New Roman" w:hAnsi="Arial" w:cs="Arial"/>
          <w:sz w:val="24"/>
          <w:szCs w:val="24"/>
          <w:lang w:val="ro-RO"/>
        </w:rPr>
      </w:pPr>
      <w:r w:rsidRPr="003E5A8C">
        <w:rPr>
          <w:rFonts w:ascii="Arial" w:hAnsi="Arial" w:cs="Arial"/>
          <w:sz w:val="24"/>
          <w:szCs w:val="24"/>
          <w:lang w:val="ro-RO"/>
        </w:rPr>
        <w:t xml:space="preserve">  i) zonele umede, zone riverane, guri ale râurilor</w:t>
      </w:r>
      <w:r w:rsidR="002F6448" w:rsidRPr="003E5A8C">
        <w:rPr>
          <w:rFonts w:ascii="Arial" w:hAnsi="Arial" w:cs="Arial"/>
          <w:sz w:val="24"/>
          <w:szCs w:val="24"/>
          <w:lang w:val="ro-RO"/>
        </w:rPr>
        <w:t xml:space="preserve">: </w:t>
      </w:r>
      <w:r w:rsidR="002F6448" w:rsidRPr="003E5A8C">
        <w:rPr>
          <w:rFonts w:ascii="Arial" w:hAnsi="Arial" w:cs="Arial"/>
          <w:i/>
          <w:sz w:val="24"/>
          <w:szCs w:val="24"/>
          <w:lang w:val="ro-RO"/>
        </w:rPr>
        <w:t>nu este cazul.</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ii) zonele costiere</w:t>
      </w:r>
      <w:r w:rsidR="00FB7F2B" w:rsidRPr="003E5A8C">
        <w:rPr>
          <w:rFonts w:ascii="Arial" w:hAnsi="Arial" w:cs="Arial"/>
          <w:sz w:val="24"/>
          <w:szCs w:val="24"/>
          <w:lang w:val="ro-RO"/>
        </w:rPr>
        <w:t xml:space="preserve"> și mediul marin: </w:t>
      </w:r>
      <w:r w:rsidR="00FB7F2B" w:rsidRPr="003E5A8C">
        <w:rPr>
          <w:rFonts w:ascii="Arial" w:hAnsi="Arial" w:cs="Arial"/>
          <w:i/>
          <w:sz w:val="24"/>
          <w:szCs w:val="24"/>
          <w:lang w:val="ro-RO"/>
        </w:rPr>
        <w:t>nu este cazul.</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w:t>
      </w:r>
      <w:proofErr w:type="spellStart"/>
      <w:r w:rsidRPr="003E5A8C">
        <w:rPr>
          <w:rFonts w:ascii="Arial" w:hAnsi="Arial" w:cs="Arial"/>
          <w:sz w:val="24"/>
          <w:szCs w:val="24"/>
          <w:lang w:val="ro-RO"/>
        </w:rPr>
        <w:t>iii</w:t>
      </w:r>
      <w:proofErr w:type="spellEnd"/>
      <w:r w:rsidRPr="003E5A8C">
        <w:rPr>
          <w:rFonts w:ascii="Arial" w:hAnsi="Arial" w:cs="Arial"/>
          <w:sz w:val="24"/>
          <w:szCs w:val="24"/>
          <w:lang w:val="ro-RO"/>
        </w:rPr>
        <w:t>) zonele montane şi forestiere</w:t>
      </w:r>
      <w:r w:rsidR="00FB7F2B" w:rsidRPr="003E5A8C">
        <w:rPr>
          <w:rFonts w:ascii="Arial" w:hAnsi="Arial" w:cs="Arial"/>
          <w:sz w:val="24"/>
          <w:szCs w:val="24"/>
          <w:lang w:val="ro-RO"/>
        </w:rPr>
        <w:t xml:space="preserve">: </w:t>
      </w:r>
      <w:r w:rsidR="00FB7F2B" w:rsidRPr="003E5A8C">
        <w:rPr>
          <w:rFonts w:ascii="Arial" w:hAnsi="Arial" w:cs="Arial"/>
          <w:i/>
          <w:sz w:val="24"/>
          <w:szCs w:val="24"/>
          <w:lang w:val="ro-RO"/>
        </w:rPr>
        <w:t>nu este cazul.</w:t>
      </w:r>
    </w:p>
    <w:p w:rsidR="00E4082E" w:rsidRPr="003E5A8C"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3E5A8C">
        <w:rPr>
          <w:rFonts w:ascii="Arial" w:hAnsi="Arial" w:cs="Arial"/>
          <w:color w:val="000000"/>
          <w:sz w:val="24"/>
          <w:szCs w:val="24"/>
          <w:lang w:val="ro-RO" w:eastAsia="ro-RO"/>
        </w:rPr>
        <w:t xml:space="preserve">  </w:t>
      </w:r>
      <w:proofErr w:type="spellStart"/>
      <w:r w:rsidRPr="003E5A8C">
        <w:rPr>
          <w:rFonts w:ascii="Arial" w:hAnsi="Arial" w:cs="Arial"/>
          <w:color w:val="000000"/>
          <w:sz w:val="24"/>
          <w:szCs w:val="24"/>
          <w:lang w:val="ro-RO" w:eastAsia="ro-RO"/>
        </w:rPr>
        <w:t>iv</w:t>
      </w:r>
      <w:proofErr w:type="spellEnd"/>
      <w:r w:rsidRPr="003E5A8C">
        <w:rPr>
          <w:rFonts w:ascii="Arial" w:hAnsi="Arial" w:cs="Arial"/>
          <w:color w:val="000000"/>
          <w:sz w:val="24"/>
          <w:szCs w:val="24"/>
          <w:lang w:val="ro-RO" w:eastAsia="ro-RO"/>
        </w:rPr>
        <w:t>) rezervaţii şi parcuri naturale</w:t>
      </w:r>
      <w:r w:rsidR="00FB7F2B" w:rsidRPr="003E5A8C">
        <w:rPr>
          <w:rFonts w:ascii="Arial" w:hAnsi="Arial" w:cs="Arial"/>
          <w:color w:val="000000"/>
          <w:sz w:val="24"/>
          <w:szCs w:val="24"/>
          <w:lang w:val="ro-RO" w:eastAsia="ro-RO"/>
        </w:rPr>
        <w:t xml:space="preserve">: </w:t>
      </w:r>
      <w:r w:rsidR="00FB7F2B" w:rsidRPr="003E5A8C">
        <w:rPr>
          <w:rFonts w:ascii="Arial" w:hAnsi="Arial" w:cs="Arial"/>
          <w:i/>
          <w:color w:val="000000"/>
          <w:sz w:val="24"/>
          <w:szCs w:val="24"/>
          <w:lang w:val="ro-RO" w:eastAsia="ro-RO"/>
        </w:rPr>
        <w:t>nu este cazul.</w:t>
      </w:r>
      <w:r w:rsidRPr="003E5A8C">
        <w:rPr>
          <w:rFonts w:ascii="Arial" w:hAnsi="Arial" w:cs="Arial"/>
          <w:color w:val="000000"/>
          <w:sz w:val="24"/>
          <w:szCs w:val="24"/>
          <w:lang w:val="ro-RO" w:eastAsia="ro-RO"/>
        </w:rPr>
        <w:t xml:space="preserve"> </w:t>
      </w:r>
    </w:p>
    <w:p w:rsidR="00E4082E" w:rsidRPr="003E5A8C"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3E5A8C">
        <w:rPr>
          <w:rFonts w:ascii="Arial" w:hAnsi="Arial" w:cs="Arial"/>
          <w:color w:val="000000"/>
          <w:sz w:val="24"/>
          <w:szCs w:val="24"/>
          <w:lang w:val="ro-RO" w:eastAsia="ro-RO"/>
        </w:rPr>
        <w:t xml:space="preserve">  v) zone clasificate sau protejate conform </w:t>
      </w:r>
      <w:proofErr w:type="spellStart"/>
      <w:r w:rsidRPr="003E5A8C">
        <w:rPr>
          <w:rFonts w:ascii="Arial" w:hAnsi="Arial" w:cs="Arial"/>
          <w:color w:val="000000"/>
          <w:sz w:val="24"/>
          <w:szCs w:val="24"/>
          <w:lang w:val="ro-RO" w:eastAsia="ro-RO"/>
        </w:rPr>
        <w:t>legislatiei</w:t>
      </w:r>
      <w:proofErr w:type="spellEnd"/>
      <w:r w:rsidRPr="003E5A8C">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3E5A8C">
        <w:rPr>
          <w:rFonts w:ascii="Arial" w:hAnsi="Arial" w:cs="Arial"/>
          <w:color w:val="000000"/>
          <w:sz w:val="24"/>
          <w:szCs w:val="24"/>
          <w:lang w:val="ro-RO" w:eastAsia="ro-RO"/>
        </w:rPr>
        <w:t xml:space="preserve"> </w:t>
      </w:r>
      <w:r w:rsidR="00521490" w:rsidRPr="003E5A8C">
        <w:rPr>
          <w:rFonts w:ascii="Arial" w:hAnsi="Arial" w:cs="Arial"/>
          <w:i/>
          <w:color w:val="000000"/>
          <w:sz w:val="24"/>
          <w:szCs w:val="24"/>
          <w:lang w:val="ro-RO" w:eastAsia="ro-RO"/>
        </w:rPr>
        <w:t>Amplasam</w:t>
      </w:r>
      <w:r w:rsidR="00653876" w:rsidRPr="003E5A8C">
        <w:rPr>
          <w:rFonts w:ascii="Arial" w:hAnsi="Arial" w:cs="Arial"/>
          <w:i/>
          <w:color w:val="000000"/>
          <w:sz w:val="24"/>
          <w:szCs w:val="24"/>
          <w:lang w:val="ro-RO" w:eastAsia="ro-RO"/>
        </w:rPr>
        <w:t>en</w:t>
      </w:r>
      <w:r w:rsidR="00F95AA9" w:rsidRPr="003E5A8C">
        <w:rPr>
          <w:rFonts w:ascii="Arial" w:hAnsi="Arial" w:cs="Arial"/>
          <w:i/>
          <w:color w:val="000000"/>
          <w:sz w:val="24"/>
          <w:szCs w:val="24"/>
          <w:lang w:val="ro-RO" w:eastAsia="ro-RO"/>
        </w:rPr>
        <w:t>tul se află la o distanță de 2,9</w:t>
      </w:r>
      <w:r w:rsidR="00521490" w:rsidRPr="003E5A8C">
        <w:rPr>
          <w:rFonts w:ascii="Arial" w:hAnsi="Arial" w:cs="Arial"/>
          <w:i/>
          <w:color w:val="000000"/>
          <w:sz w:val="24"/>
          <w:szCs w:val="24"/>
          <w:lang w:val="ro-RO" w:eastAsia="ro-RO"/>
        </w:rPr>
        <w:t xml:space="preserve"> km față de situl</w:t>
      </w:r>
      <w:r w:rsidR="001F2709" w:rsidRPr="003E5A8C">
        <w:rPr>
          <w:rFonts w:ascii="Arial" w:hAnsi="Arial" w:cs="Arial"/>
          <w:i/>
          <w:color w:val="000000"/>
          <w:sz w:val="24"/>
          <w:szCs w:val="24"/>
          <w:lang w:val="ro-RO" w:eastAsia="ro-RO"/>
        </w:rPr>
        <w:t xml:space="preserve"> Natura 2000: - </w:t>
      </w:r>
      <w:r w:rsidR="00653876" w:rsidRPr="003E5A8C">
        <w:rPr>
          <w:rFonts w:ascii="Arial" w:hAnsi="Arial" w:cs="Arial"/>
          <w:b/>
          <w:i/>
          <w:color w:val="000000"/>
          <w:sz w:val="24"/>
          <w:szCs w:val="24"/>
          <w:lang w:val="ro-RO" w:eastAsia="ro-RO"/>
        </w:rPr>
        <w:t>ROSPA0033 – Depresiunea și Munții Giu</w:t>
      </w:r>
      <w:r w:rsidR="00396A41" w:rsidRPr="003E5A8C">
        <w:rPr>
          <w:rFonts w:ascii="Arial" w:hAnsi="Arial" w:cs="Arial"/>
          <w:b/>
          <w:i/>
          <w:color w:val="000000"/>
          <w:sz w:val="24"/>
          <w:szCs w:val="24"/>
          <w:lang w:val="ro-RO" w:eastAsia="ro-RO"/>
        </w:rPr>
        <w:t>r</w:t>
      </w:r>
      <w:r w:rsidR="00653876" w:rsidRPr="003E5A8C">
        <w:rPr>
          <w:rFonts w:ascii="Arial" w:hAnsi="Arial" w:cs="Arial"/>
          <w:b/>
          <w:i/>
          <w:color w:val="000000"/>
          <w:sz w:val="24"/>
          <w:szCs w:val="24"/>
          <w:lang w:val="ro-RO" w:eastAsia="ro-RO"/>
        </w:rPr>
        <w:t>geului</w:t>
      </w:r>
      <w:r w:rsidR="00521490" w:rsidRPr="003E5A8C">
        <w:rPr>
          <w:rFonts w:ascii="Arial" w:hAnsi="Arial" w:cs="Arial"/>
          <w:i/>
          <w:color w:val="000000"/>
          <w:sz w:val="24"/>
          <w:szCs w:val="24"/>
          <w:lang w:val="ro-RO" w:eastAsia="ro-RO"/>
        </w:rPr>
        <w:t xml:space="preserve"> sit</w:t>
      </w:r>
      <w:r w:rsidR="001F2709" w:rsidRPr="003E5A8C">
        <w:rPr>
          <w:rFonts w:ascii="Arial" w:hAnsi="Arial" w:cs="Arial"/>
          <w:i/>
          <w:color w:val="000000"/>
          <w:sz w:val="24"/>
          <w:szCs w:val="24"/>
          <w:lang w:val="ro-RO" w:eastAsia="ro-RO"/>
        </w:rPr>
        <w:t xml:space="preserve"> de importanță comunitară, declarate prin Ordinul MMDD nr. 1964/2007, modificată prin Ordinul MMP nr. 2387/2011</w:t>
      </w:r>
      <w:r w:rsidR="00787B81" w:rsidRPr="003E5A8C">
        <w:rPr>
          <w:rFonts w:ascii="Arial" w:hAnsi="Arial" w:cs="Arial"/>
          <w:i/>
          <w:color w:val="000000"/>
          <w:sz w:val="24"/>
          <w:szCs w:val="24"/>
          <w:lang w:val="ro-RO" w:eastAsia="ro-RO"/>
        </w:rPr>
        <w:t>.</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vi) zonele în care au existat deja cazuri de nerespectare a stan</w:t>
      </w:r>
      <w:r w:rsidR="00787B81" w:rsidRPr="003E5A8C">
        <w:rPr>
          <w:rFonts w:ascii="Arial" w:hAnsi="Arial" w:cs="Arial"/>
          <w:sz w:val="24"/>
          <w:szCs w:val="24"/>
          <w:lang w:val="ro-RO"/>
        </w:rPr>
        <w:t xml:space="preserve">dardelor de calitate a mediului </w:t>
      </w:r>
      <w:r w:rsidRPr="003E5A8C">
        <w:rPr>
          <w:rFonts w:ascii="Arial" w:hAnsi="Arial" w:cs="Arial"/>
          <w:sz w:val="24"/>
          <w:szCs w:val="24"/>
          <w:lang w:val="ro-RO"/>
        </w:rPr>
        <w:t>prevăzute în dreptul Uniunii și relevante pentru proiect sau în care se consideră că există astfel de cazuri:</w:t>
      </w:r>
      <w:r w:rsidR="00787B81" w:rsidRPr="003E5A8C">
        <w:rPr>
          <w:rFonts w:ascii="Arial" w:hAnsi="Arial" w:cs="Arial"/>
          <w:sz w:val="24"/>
          <w:szCs w:val="24"/>
          <w:lang w:val="ro-RO"/>
        </w:rPr>
        <w:t xml:space="preserve"> </w:t>
      </w:r>
      <w:r w:rsidR="00787B81" w:rsidRPr="003E5A8C">
        <w:rPr>
          <w:rFonts w:ascii="Arial" w:hAnsi="Arial" w:cs="Arial"/>
          <w:i/>
          <w:sz w:val="24"/>
          <w:szCs w:val="24"/>
          <w:lang w:val="ro-RO"/>
        </w:rPr>
        <w:t>nu este cazul.</w:t>
      </w:r>
      <w:r w:rsidRPr="003E5A8C">
        <w:rPr>
          <w:rFonts w:ascii="Arial" w:hAnsi="Arial" w:cs="Arial"/>
          <w:sz w:val="24"/>
          <w:szCs w:val="24"/>
          <w:lang w:val="ro-RO"/>
        </w:rPr>
        <w:t xml:space="preserve"> </w:t>
      </w:r>
    </w:p>
    <w:p w:rsidR="00E4082E" w:rsidRPr="003E5A8C" w:rsidRDefault="00E4082E" w:rsidP="00E4082E">
      <w:pPr>
        <w:autoSpaceDE w:val="0"/>
        <w:autoSpaceDN w:val="0"/>
        <w:adjustRightInd w:val="0"/>
        <w:spacing w:after="0" w:line="240" w:lineRule="auto"/>
        <w:jc w:val="both"/>
        <w:rPr>
          <w:rFonts w:ascii="Arial" w:hAnsi="Arial" w:cs="Arial"/>
          <w:i/>
          <w:sz w:val="24"/>
          <w:szCs w:val="24"/>
          <w:lang w:val="ro-RO"/>
        </w:rPr>
      </w:pPr>
      <w:r w:rsidRPr="003E5A8C">
        <w:rPr>
          <w:rFonts w:ascii="Arial" w:hAnsi="Arial" w:cs="Arial"/>
          <w:sz w:val="24"/>
          <w:szCs w:val="24"/>
          <w:lang w:val="ro-RO"/>
        </w:rPr>
        <w:t xml:space="preserve">  vii) zonele cu o densitate mare a populației:</w:t>
      </w:r>
      <w:r w:rsidR="00787B81" w:rsidRPr="003E5A8C">
        <w:rPr>
          <w:rFonts w:ascii="Arial" w:hAnsi="Arial" w:cs="Arial"/>
          <w:sz w:val="24"/>
          <w:szCs w:val="24"/>
          <w:lang w:val="ro-RO"/>
        </w:rPr>
        <w:t xml:space="preserve"> </w:t>
      </w:r>
      <w:r w:rsidR="00787B81" w:rsidRPr="003E5A8C">
        <w:rPr>
          <w:rFonts w:ascii="Arial" w:hAnsi="Arial" w:cs="Arial"/>
          <w:i/>
          <w:sz w:val="24"/>
          <w:szCs w:val="24"/>
          <w:lang w:val="ro-RO"/>
        </w:rPr>
        <w:t>nu este cazul.</w:t>
      </w:r>
    </w:p>
    <w:p w:rsidR="00E4082E" w:rsidRPr="003E5A8C" w:rsidRDefault="00E4082E" w:rsidP="00E4082E">
      <w:pPr>
        <w:autoSpaceDE w:val="0"/>
        <w:autoSpaceDN w:val="0"/>
        <w:adjustRightInd w:val="0"/>
        <w:spacing w:after="0" w:line="240" w:lineRule="auto"/>
        <w:jc w:val="both"/>
        <w:rPr>
          <w:rFonts w:ascii="Arial" w:hAnsi="Arial" w:cs="Arial"/>
          <w:i/>
          <w:sz w:val="24"/>
          <w:szCs w:val="24"/>
          <w:lang w:val="ro-RO"/>
        </w:rPr>
      </w:pPr>
      <w:r w:rsidRPr="003E5A8C">
        <w:rPr>
          <w:rFonts w:ascii="Arial" w:hAnsi="Arial" w:cs="Arial"/>
          <w:sz w:val="24"/>
          <w:szCs w:val="24"/>
          <w:lang w:val="ro-RO"/>
        </w:rPr>
        <w:t xml:space="preserve">  viii) peisaje și situri importante din punct de vedere istoric, cultural sau arheologic: </w:t>
      </w:r>
      <w:r w:rsidR="00787B81" w:rsidRPr="003E5A8C">
        <w:rPr>
          <w:rFonts w:ascii="Arial" w:hAnsi="Arial" w:cs="Arial"/>
          <w:i/>
          <w:sz w:val="24"/>
          <w:szCs w:val="24"/>
          <w:lang w:val="ro-RO"/>
        </w:rPr>
        <w:t>nu este cazul.</w:t>
      </w:r>
    </w:p>
    <w:p w:rsidR="00E4082E" w:rsidRPr="003E5A8C" w:rsidRDefault="00E4082E" w:rsidP="00E4082E">
      <w:pPr>
        <w:autoSpaceDE w:val="0"/>
        <w:autoSpaceDN w:val="0"/>
        <w:adjustRightInd w:val="0"/>
        <w:spacing w:before="120" w:after="0" w:line="240" w:lineRule="auto"/>
        <w:jc w:val="both"/>
        <w:rPr>
          <w:rFonts w:ascii="Arial" w:hAnsi="Arial" w:cs="Arial"/>
          <w:b/>
          <w:sz w:val="24"/>
          <w:szCs w:val="24"/>
          <w:lang w:val="ro-RO"/>
        </w:rPr>
      </w:pPr>
      <w:r w:rsidRPr="003E5A8C">
        <w:rPr>
          <w:rFonts w:ascii="Arial" w:hAnsi="Arial" w:cs="Arial"/>
          <w:b/>
          <w:sz w:val="24"/>
          <w:szCs w:val="24"/>
          <w:lang w:val="ro-RO"/>
        </w:rPr>
        <w:t xml:space="preserve">3. Tipurile și caracteristicile impactului potenţial </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3E5A8C" w:rsidRDefault="00E4082E" w:rsidP="005032DF">
      <w:pPr>
        <w:pStyle w:val="BodyText"/>
        <w:ind w:right="-54"/>
        <w:rPr>
          <w:rFonts w:cs="Arial"/>
          <w:lang w:val="ro-RO"/>
        </w:rPr>
      </w:pPr>
      <w:r w:rsidRPr="003E5A8C">
        <w:rPr>
          <w:rFonts w:cs="Arial"/>
          <w:lang w:val="ro-RO"/>
        </w:rPr>
        <w:t xml:space="preserve">  a) importanța și extinderea spațială a impactului (de exemplu, zona geografică și dimensiunea populației care poate fi afectată): </w:t>
      </w:r>
    </w:p>
    <w:p w:rsidR="005032DF" w:rsidRPr="003E5A8C" w:rsidRDefault="005032DF" w:rsidP="005032DF">
      <w:pPr>
        <w:pStyle w:val="BodyText"/>
        <w:ind w:right="-54"/>
        <w:rPr>
          <w:rFonts w:cs="Arial"/>
          <w:i/>
          <w:lang w:val="ro-RO"/>
        </w:rPr>
      </w:pPr>
      <w:r w:rsidRPr="003E5A8C">
        <w:rPr>
          <w:rFonts w:cs="Arial"/>
          <w:i/>
          <w:lang w:val="ro-RO"/>
        </w:rPr>
        <w:t>- aria geogra</w:t>
      </w:r>
      <w:r w:rsidR="001F2709" w:rsidRPr="003E5A8C">
        <w:rPr>
          <w:rFonts w:cs="Arial"/>
          <w:i/>
          <w:lang w:val="ro-RO"/>
        </w:rPr>
        <w:t xml:space="preserve">fică: redusă, </w:t>
      </w:r>
      <w:r w:rsidR="00653876" w:rsidRPr="003E5A8C">
        <w:rPr>
          <w:rFonts w:cs="Arial"/>
          <w:i/>
          <w:lang w:val="ro-RO"/>
        </w:rPr>
        <w:t xml:space="preserve"> </w:t>
      </w:r>
      <w:r w:rsidR="00F95AA9" w:rsidRPr="003E5A8C">
        <w:rPr>
          <w:rFonts w:cs="Arial"/>
          <w:i/>
          <w:lang w:val="ro-RO"/>
        </w:rPr>
        <w:t xml:space="preserve">a intravilanului </w:t>
      </w:r>
      <w:proofErr w:type="spellStart"/>
      <w:r w:rsidR="00F95AA9" w:rsidRPr="003E5A8C">
        <w:rPr>
          <w:rFonts w:cs="Arial"/>
          <w:i/>
          <w:lang w:val="ro-RO"/>
        </w:rPr>
        <w:t>com</w:t>
      </w:r>
      <w:proofErr w:type="spellEnd"/>
      <w:r w:rsidR="00F95AA9" w:rsidRPr="003E5A8C">
        <w:rPr>
          <w:rFonts w:cs="Arial"/>
          <w:i/>
          <w:lang w:val="ro-RO"/>
        </w:rPr>
        <w:t>. Remetea</w:t>
      </w:r>
      <w:r w:rsidR="006F3389" w:rsidRPr="003E5A8C">
        <w:rPr>
          <w:rFonts w:cs="Arial"/>
          <w:i/>
          <w:lang w:val="ro-RO"/>
        </w:rPr>
        <w:t>, jud. Harghita</w:t>
      </w:r>
    </w:p>
    <w:p w:rsidR="00E4082E" w:rsidRPr="003E5A8C" w:rsidRDefault="005032DF" w:rsidP="005032DF">
      <w:pPr>
        <w:pStyle w:val="BodyText"/>
        <w:ind w:right="-54"/>
        <w:rPr>
          <w:rFonts w:cs="Arial"/>
          <w:i/>
          <w:lang w:val="ro-RO"/>
        </w:rPr>
      </w:pPr>
      <w:r w:rsidRPr="003E5A8C">
        <w:rPr>
          <w:rFonts w:cs="Arial"/>
          <w:i/>
          <w:lang w:val="ro-RO"/>
        </w:rPr>
        <w:t>- numărul persoanelor afectate: prin realizarea proiectului</w:t>
      </w:r>
      <w:r w:rsidR="00521490" w:rsidRPr="003E5A8C">
        <w:rPr>
          <w:rFonts w:cs="Arial"/>
          <w:i/>
          <w:lang w:val="ro-RO"/>
        </w:rPr>
        <w:t>:</w:t>
      </w:r>
      <w:r w:rsidRPr="003E5A8C">
        <w:rPr>
          <w:rFonts w:cs="Arial"/>
          <w:i/>
          <w:lang w:val="ro-RO"/>
        </w:rPr>
        <w:t xml:space="preserve"> nu vor fi persoane afectate negativ.</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b) natura impactului:</w:t>
      </w:r>
      <w:r w:rsidR="00B94819" w:rsidRPr="003E5A8C">
        <w:rPr>
          <w:rFonts w:ascii="Arial" w:hAnsi="Arial" w:cs="Arial"/>
          <w:sz w:val="24"/>
          <w:szCs w:val="24"/>
          <w:lang w:val="ro-RO"/>
        </w:rPr>
        <w:t xml:space="preserve"> </w:t>
      </w:r>
      <w:r w:rsidR="00D5560D" w:rsidRPr="003E5A8C">
        <w:rPr>
          <w:rFonts w:ascii="Arial" w:hAnsi="Arial" w:cs="Arial"/>
          <w:i/>
          <w:sz w:val="24"/>
          <w:szCs w:val="24"/>
          <w:lang w:val="ro-RO"/>
        </w:rPr>
        <w:t>impact pozitiv minor</w:t>
      </w:r>
      <w:r w:rsidR="005032DF" w:rsidRPr="003E5A8C">
        <w:rPr>
          <w:rFonts w:ascii="Arial" w:hAnsi="Arial" w:cs="Arial"/>
          <w:sz w:val="24"/>
          <w:szCs w:val="24"/>
          <w:lang w:val="ro-RO"/>
        </w:rPr>
        <w:t>.</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c) natura </w:t>
      </w:r>
      <w:proofErr w:type="spellStart"/>
      <w:r w:rsidRPr="003E5A8C">
        <w:rPr>
          <w:rFonts w:ascii="Arial" w:hAnsi="Arial" w:cs="Arial"/>
          <w:sz w:val="24"/>
          <w:szCs w:val="24"/>
          <w:lang w:val="ro-RO"/>
        </w:rPr>
        <w:t>transfrontieră</w:t>
      </w:r>
      <w:proofErr w:type="spellEnd"/>
      <w:r w:rsidRPr="003E5A8C">
        <w:rPr>
          <w:rFonts w:ascii="Arial" w:hAnsi="Arial" w:cs="Arial"/>
          <w:sz w:val="24"/>
          <w:szCs w:val="24"/>
          <w:lang w:val="ro-RO"/>
        </w:rPr>
        <w:t xml:space="preserve"> a impactului:</w:t>
      </w:r>
      <w:r w:rsidR="005032DF" w:rsidRPr="003E5A8C">
        <w:rPr>
          <w:rFonts w:ascii="Arial" w:hAnsi="Arial" w:cs="Arial"/>
          <w:sz w:val="24"/>
          <w:szCs w:val="24"/>
          <w:lang w:val="ro-RO"/>
        </w:rPr>
        <w:t xml:space="preserve"> </w:t>
      </w:r>
      <w:r w:rsidR="005032DF" w:rsidRPr="003E5A8C">
        <w:rPr>
          <w:rFonts w:ascii="Arial" w:hAnsi="Arial" w:cs="Arial"/>
          <w:i/>
          <w:sz w:val="24"/>
          <w:szCs w:val="24"/>
          <w:lang w:val="ro-RO"/>
        </w:rPr>
        <w:t>nu este cazul.</w:t>
      </w:r>
    </w:p>
    <w:p w:rsidR="00E4082E" w:rsidRPr="003E5A8C" w:rsidRDefault="00E4082E" w:rsidP="005032DF">
      <w:pPr>
        <w:pStyle w:val="BodyText"/>
        <w:ind w:right="-54"/>
        <w:rPr>
          <w:rFonts w:cs="Arial"/>
          <w:i/>
          <w:lang w:val="ro-RO"/>
        </w:rPr>
      </w:pPr>
      <w:r w:rsidRPr="003E5A8C">
        <w:rPr>
          <w:rFonts w:cs="Arial"/>
          <w:lang w:val="ro-RO"/>
        </w:rPr>
        <w:t xml:space="preserve">  d) intensitatea și complexitatea impactului:</w:t>
      </w:r>
      <w:r w:rsidR="005032DF" w:rsidRPr="003E5A8C">
        <w:rPr>
          <w:rFonts w:cs="Arial"/>
          <w:i/>
          <w:lang w:val="ro-RO"/>
        </w:rPr>
        <w:t xml:space="preserve"> </w:t>
      </w:r>
      <w:proofErr w:type="spellStart"/>
      <w:r w:rsidR="005032DF" w:rsidRPr="003E5A8C">
        <w:rPr>
          <w:rFonts w:cs="Arial"/>
          <w:i/>
          <w:lang w:val="ro-RO"/>
        </w:rPr>
        <w:t>-</w:t>
      </w:r>
      <w:r w:rsidR="005032DF" w:rsidRPr="003E5A8C">
        <w:rPr>
          <w:rFonts w:cs="Arial"/>
          <w:lang w:val="ro-RO"/>
        </w:rPr>
        <w:t>în</w:t>
      </w:r>
      <w:proofErr w:type="spellEnd"/>
      <w:r w:rsidR="005032DF" w:rsidRPr="003E5A8C">
        <w:rPr>
          <w:rFonts w:cs="Arial"/>
          <w:lang w:val="ro-RO"/>
        </w:rPr>
        <w:t xml:space="preserve"> perioada realizării proiectului</w:t>
      </w:r>
      <w:r w:rsidR="005032DF" w:rsidRPr="003E5A8C">
        <w:rPr>
          <w:rFonts w:cs="Arial"/>
          <w:i/>
          <w:lang w:val="ro-RO"/>
        </w:rPr>
        <w:t>: vor rezulta deşeuri, care vor fi gestionate conform pct. 1.d.</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e) probabilitatea impactului:</w:t>
      </w:r>
      <w:r w:rsidRPr="003E5A8C">
        <w:rPr>
          <w:rFonts w:ascii="Arial" w:hAnsi="Arial" w:cs="Arial"/>
          <w:i/>
          <w:sz w:val="24"/>
          <w:szCs w:val="24"/>
          <w:lang w:val="ro-RO"/>
        </w:rPr>
        <w:t xml:space="preserve"> </w:t>
      </w:r>
      <w:r w:rsidR="005032DF" w:rsidRPr="003E5A8C">
        <w:rPr>
          <w:rFonts w:ascii="Arial" w:hAnsi="Arial" w:cs="Arial"/>
          <w:i/>
          <w:sz w:val="24"/>
          <w:szCs w:val="24"/>
          <w:lang w:val="ro-RO"/>
        </w:rPr>
        <w:t>mică</w:t>
      </w:r>
      <w:r w:rsidR="005032DF" w:rsidRPr="003E5A8C">
        <w:rPr>
          <w:rFonts w:ascii="Arial" w:hAnsi="Arial" w:cs="Arial"/>
          <w:sz w:val="24"/>
          <w:szCs w:val="24"/>
          <w:lang w:val="ro-RO"/>
        </w:rPr>
        <w:t>.</w:t>
      </w:r>
    </w:p>
    <w:p w:rsidR="00E4082E" w:rsidRPr="003E5A8C" w:rsidRDefault="00E4082E" w:rsidP="005032DF">
      <w:pPr>
        <w:pStyle w:val="BodyText"/>
        <w:ind w:right="-54"/>
        <w:rPr>
          <w:rFonts w:cs="Arial"/>
          <w:b/>
          <w:lang w:val="ro-RO"/>
        </w:rPr>
      </w:pPr>
      <w:r w:rsidRPr="003E5A8C">
        <w:rPr>
          <w:rFonts w:cs="Arial"/>
          <w:lang w:val="ro-RO"/>
        </w:rPr>
        <w:t xml:space="preserve">  f) debutul, durata, frecvența și reversibilitatea preconizate ale impactului:</w:t>
      </w:r>
      <w:r w:rsidR="005032DF" w:rsidRPr="003E5A8C">
        <w:rPr>
          <w:rFonts w:cs="Arial"/>
          <w:lang w:val="ro-RO"/>
        </w:rPr>
        <w:t xml:space="preserve"> </w:t>
      </w:r>
      <w:r w:rsidR="005032DF" w:rsidRPr="003E5A8C">
        <w:rPr>
          <w:rFonts w:cs="Arial"/>
          <w:i/>
          <w:lang w:val="ro-RO"/>
        </w:rPr>
        <w:t>Impact de scurtă durată, numai în timpul executării lucrărilor de execuţie. Nu rezultă impact remanent.</w:t>
      </w:r>
      <w:r w:rsidR="005032DF" w:rsidRPr="003E5A8C">
        <w:rPr>
          <w:rFonts w:cs="Arial"/>
          <w:b/>
          <w:lang w:val="ro-RO"/>
        </w:rPr>
        <w:t xml:space="preserve">   </w:t>
      </w:r>
    </w:p>
    <w:p w:rsidR="00E4082E" w:rsidRPr="003E5A8C" w:rsidRDefault="00E4082E" w:rsidP="00E4082E">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g) cumularea impactului cu impactul altor proiecte existente și/sau aprobate:</w:t>
      </w:r>
      <w:r w:rsidR="00521490" w:rsidRPr="003E5A8C">
        <w:rPr>
          <w:rFonts w:ascii="Arial" w:hAnsi="Arial" w:cs="Arial"/>
          <w:sz w:val="24"/>
          <w:szCs w:val="24"/>
          <w:lang w:val="ro-RO"/>
        </w:rPr>
        <w:t xml:space="preserve"> - Nu este cazul.</w:t>
      </w:r>
    </w:p>
    <w:p w:rsidR="00435CED" w:rsidRPr="003E5A8C" w:rsidRDefault="00E4082E" w:rsidP="00CF3366">
      <w:pPr>
        <w:autoSpaceDE w:val="0"/>
        <w:autoSpaceDN w:val="0"/>
        <w:adjustRightInd w:val="0"/>
        <w:spacing w:after="0" w:line="240" w:lineRule="auto"/>
        <w:jc w:val="both"/>
        <w:rPr>
          <w:rFonts w:ascii="Arial" w:hAnsi="Arial" w:cs="Arial"/>
          <w:i/>
          <w:sz w:val="24"/>
          <w:szCs w:val="24"/>
          <w:lang w:val="ro-RO"/>
        </w:rPr>
      </w:pPr>
      <w:r w:rsidRPr="003E5A8C">
        <w:rPr>
          <w:rFonts w:ascii="Arial" w:hAnsi="Arial" w:cs="Arial"/>
          <w:sz w:val="24"/>
          <w:szCs w:val="24"/>
          <w:lang w:val="ro-RO"/>
        </w:rPr>
        <w:t xml:space="preserve">  h) posibilitatea de reducere efectivă a impactului:</w:t>
      </w:r>
      <w:r w:rsidR="00942DBD" w:rsidRPr="003E5A8C">
        <w:rPr>
          <w:rFonts w:ascii="Arial" w:hAnsi="Arial" w:cs="Arial"/>
          <w:sz w:val="24"/>
          <w:szCs w:val="24"/>
          <w:lang w:val="ro-RO"/>
        </w:rPr>
        <w:t xml:space="preserve"> </w:t>
      </w:r>
      <w:r w:rsidR="00A87556" w:rsidRPr="003E5A8C">
        <w:rPr>
          <w:rFonts w:ascii="Arial" w:hAnsi="Arial" w:cs="Arial"/>
          <w:i/>
          <w:sz w:val="24"/>
          <w:szCs w:val="24"/>
          <w:lang w:val="ro-RO"/>
        </w:rPr>
        <w:t>prin restaurarea amplasamentelor construite imediat după finalizarea lucrărilor-cu termen limită</w:t>
      </w:r>
      <w:r w:rsidR="00BF3915" w:rsidRPr="003E5A8C">
        <w:rPr>
          <w:rFonts w:ascii="Arial" w:hAnsi="Arial" w:cs="Arial"/>
          <w:i/>
          <w:sz w:val="24"/>
          <w:szCs w:val="24"/>
          <w:lang w:val="ro-RO"/>
        </w:rPr>
        <w:t>, evitarea interferențelor cu alte infrastructuri</w:t>
      </w:r>
    </w:p>
    <w:p w:rsidR="00396FA2" w:rsidRPr="003E5A8C" w:rsidRDefault="00396FA2" w:rsidP="00CF3366">
      <w:pPr>
        <w:autoSpaceDE w:val="0"/>
        <w:autoSpaceDN w:val="0"/>
        <w:adjustRightInd w:val="0"/>
        <w:spacing w:after="0" w:line="240" w:lineRule="auto"/>
        <w:jc w:val="both"/>
        <w:rPr>
          <w:rFonts w:ascii="Arial" w:hAnsi="Arial" w:cs="Arial"/>
          <w:i/>
          <w:sz w:val="24"/>
          <w:szCs w:val="24"/>
          <w:lang w:val="ro-RO"/>
        </w:rPr>
      </w:pPr>
    </w:p>
    <w:p w:rsidR="00396FA2" w:rsidRPr="003E5A8C" w:rsidRDefault="00396FA2" w:rsidP="00396FA2">
      <w:pPr>
        <w:autoSpaceDE w:val="0"/>
        <w:autoSpaceDN w:val="0"/>
        <w:adjustRightInd w:val="0"/>
        <w:spacing w:after="0" w:line="240" w:lineRule="auto"/>
        <w:jc w:val="both"/>
        <w:rPr>
          <w:rFonts w:ascii="Arial" w:hAnsi="Arial" w:cs="Arial"/>
          <w:b/>
          <w:sz w:val="24"/>
          <w:szCs w:val="24"/>
          <w:lang w:val="ro-RO"/>
        </w:rPr>
      </w:pPr>
      <w:r w:rsidRPr="003E5A8C">
        <w:rPr>
          <w:rFonts w:ascii="Arial" w:hAnsi="Arial" w:cs="Arial"/>
          <w:b/>
          <w:sz w:val="24"/>
          <w:szCs w:val="24"/>
          <w:lang w:val="ro-RO"/>
        </w:rPr>
        <w:t xml:space="preserve">  II. Motivele care au stat la baza luării deciziei etapei de încadrare în procedura de evaluare adecvată sunt următoarele:</w:t>
      </w:r>
    </w:p>
    <w:p w:rsidR="00396FA2" w:rsidRPr="003E5A8C" w:rsidRDefault="00396FA2" w:rsidP="00396FA2">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proiectul propus nu intră sub incidenţa art. 28 din Ordonanţa de urgenţă a Guvernulu</w:t>
      </w:r>
      <w:r w:rsidR="00653876" w:rsidRPr="003E5A8C">
        <w:rPr>
          <w:rFonts w:ascii="Arial" w:hAnsi="Arial" w:cs="Arial"/>
          <w:sz w:val="24"/>
          <w:szCs w:val="24"/>
          <w:lang w:val="ro-RO"/>
        </w:rPr>
        <w:t xml:space="preserve">i nr. 57/2007 cu modificări şi </w:t>
      </w:r>
      <w:r w:rsidRPr="003E5A8C">
        <w:rPr>
          <w:rFonts w:ascii="Arial" w:hAnsi="Arial" w:cs="Arial"/>
          <w:sz w:val="24"/>
          <w:szCs w:val="24"/>
          <w:lang w:val="ro-RO"/>
        </w:rPr>
        <w:t>privind regimul ariilor naturale protejate, conservarea habitatelor naturale, a florei şi faunei sălbatice, fiind situat în afara perimetrelor siturilor Natura 2000 din judeţ.</w:t>
      </w:r>
    </w:p>
    <w:p w:rsidR="00396FA2" w:rsidRPr="003E5A8C" w:rsidRDefault="00396FA2" w:rsidP="00396FA2">
      <w:pPr>
        <w:autoSpaceDE w:val="0"/>
        <w:autoSpaceDN w:val="0"/>
        <w:adjustRightInd w:val="0"/>
        <w:spacing w:after="0" w:line="240" w:lineRule="auto"/>
        <w:jc w:val="both"/>
        <w:rPr>
          <w:rFonts w:ascii="Arial" w:hAnsi="Arial" w:cs="Arial"/>
          <w:b/>
          <w:sz w:val="24"/>
          <w:szCs w:val="24"/>
          <w:lang w:val="ro-RO"/>
        </w:rPr>
      </w:pPr>
      <w:r w:rsidRPr="003E5A8C">
        <w:rPr>
          <w:rFonts w:ascii="Arial" w:hAnsi="Arial" w:cs="Arial"/>
          <w:b/>
          <w:sz w:val="24"/>
          <w:szCs w:val="24"/>
          <w:lang w:val="ro-RO"/>
        </w:rPr>
        <w:t>Condiţiile de realizare a proiectului:</w:t>
      </w:r>
    </w:p>
    <w:p w:rsidR="00396FA2" w:rsidRPr="003E5A8C" w:rsidRDefault="00396FA2" w:rsidP="00396FA2">
      <w:pPr>
        <w:pStyle w:val="BodyText"/>
        <w:ind w:right="-54"/>
        <w:rPr>
          <w:rFonts w:cs="Arial"/>
          <w:lang w:val="ro-RO"/>
        </w:rPr>
      </w:pPr>
      <w:r w:rsidRPr="003E5A8C">
        <w:rPr>
          <w:rFonts w:cs="Arial"/>
          <w:lang w:val="ro-RO"/>
        </w:rPr>
        <w:t>a. Evitarea poluării solului şi a mediului acvatic cu produse petrolie</w:t>
      </w:r>
      <w:r w:rsidR="00690369" w:rsidRPr="003E5A8C">
        <w:rPr>
          <w:rFonts w:cs="Arial"/>
          <w:lang w:val="ro-RO"/>
        </w:rPr>
        <w:t>re,</w:t>
      </w:r>
      <w:r w:rsidRPr="003E5A8C">
        <w:rPr>
          <w:rFonts w:cs="Arial"/>
          <w:lang w:val="ro-RO"/>
        </w:rPr>
        <w:t xml:space="preserve"> a pierderilor de carburanţi de la mijloacele de transport şi de la utilajele folosite în timpul ex</w:t>
      </w:r>
      <w:r w:rsidR="00690369" w:rsidRPr="003E5A8C">
        <w:rPr>
          <w:rFonts w:cs="Arial"/>
          <w:lang w:val="ro-RO"/>
        </w:rPr>
        <w:t>ecutării lucrărilor</w:t>
      </w:r>
    </w:p>
    <w:p w:rsidR="00396FA2" w:rsidRPr="003E5A8C" w:rsidRDefault="00396FA2" w:rsidP="00396FA2">
      <w:pPr>
        <w:spacing w:after="0"/>
        <w:ind w:right="-54" w:firstLine="720"/>
        <w:jc w:val="both"/>
        <w:rPr>
          <w:rFonts w:ascii="Arial" w:hAnsi="Arial" w:cs="Arial"/>
          <w:sz w:val="24"/>
          <w:szCs w:val="24"/>
          <w:lang w:val="ro-RO"/>
        </w:rPr>
      </w:pPr>
      <w:r w:rsidRPr="003E5A8C">
        <w:rPr>
          <w:rFonts w:ascii="Arial" w:hAnsi="Arial" w:cs="Arial"/>
          <w:sz w:val="24"/>
          <w:szCs w:val="24"/>
          <w:lang w:val="ro-RO"/>
        </w:rPr>
        <w:lastRenderedPageBreak/>
        <w:t>În scopul garantării evitării poluării accidentale a mediului aveţi obligaţia ca să aveţi în dotare materiale absorbante pentru produse petroliere.</w:t>
      </w:r>
    </w:p>
    <w:p w:rsidR="003224DF" w:rsidRPr="003E5A8C" w:rsidRDefault="003224DF" w:rsidP="003224DF">
      <w:pPr>
        <w:pStyle w:val="Header"/>
        <w:tabs>
          <w:tab w:val="clear" w:pos="4680"/>
          <w:tab w:val="clear" w:pos="9360"/>
          <w:tab w:val="left" w:pos="9000"/>
        </w:tabs>
        <w:rPr>
          <w:rFonts w:ascii="Arial" w:hAnsi="Arial" w:cs="Arial"/>
          <w:sz w:val="24"/>
          <w:szCs w:val="24"/>
          <w:lang w:val="ro-RO"/>
        </w:rPr>
      </w:pPr>
      <w:r w:rsidRPr="003E5A8C">
        <w:rPr>
          <w:rFonts w:ascii="Arial" w:hAnsi="Arial" w:cs="Arial"/>
          <w:sz w:val="24"/>
          <w:szCs w:val="24"/>
          <w:lang w:val="ro-RO"/>
        </w:rPr>
        <w:t xml:space="preserve">Înaintea demarării investiției aveți obligația de a vă conforma condițiilor impuse în Clasarea notificării Nr. 4005/16.04.2019 privind </w:t>
      </w:r>
      <w:r w:rsidRPr="003E5A8C">
        <w:rPr>
          <w:rFonts w:ascii="Arial" w:hAnsi="Arial" w:cs="Arial"/>
          <w:b/>
          <w:i/>
          <w:sz w:val="24"/>
          <w:szCs w:val="24"/>
          <w:lang w:val="ro-RO"/>
        </w:rPr>
        <w:t>Desființare clădiri</w:t>
      </w:r>
      <w:r w:rsidRPr="003E5A8C">
        <w:rPr>
          <w:rFonts w:ascii="Arial" w:hAnsi="Arial" w:cs="Arial"/>
          <w:sz w:val="24"/>
          <w:szCs w:val="24"/>
          <w:lang w:val="ro-RO"/>
        </w:rPr>
        <w:t xml:space="preserve">, de pe amplasamentul din </w:t>
      </w:r>
      <w:proofErr w:type="spellStart"/>
      <w:r w:rsidRPr="003E5A8C">
        <w:rPr>
          <w:rFonts w:ascii="Arial" w:hAnsi="Arial" w:cs="Arial"/>
          <w:sz w:val="24"/>
          <w:szCs w:val="24"/>
          <w:lang w:val="ro-RO"/>
        </w:rPr>
        <w:t>com</w:t>
      </w:r>
      <w:proofErr w:type="spellEnd"/>
      <w:r w:rsidRPr="003E5A8C">
        <w:rPr>
          <w:rFonts w:ascii="Arial" w:hAnsi="Arial" w:cs="Arial"/>
          <w:sz w:val="24"/>
          <w:szCs w:val="24"/>
          <w:lang w:val="ro-RO"/>
        </w:rPr>
        <w:t xml:space="preserve">. Remetea, str. </w:t>
      </w:r>
      <w:proofErr w:type="spellStart"/>
      <w:r w:rsidRPr="003E5A8C">
        <w:rPr>
          <w:rFonts w:ascii="Arial" w:hAnsi="Arial" w:cs="Arial"/>
          <w:sz w:val="24"/>
          <w:szCs w:val="24"/>
          <w:lang w:val="ro-RO"/>
        </w:rPr>
        <w:t>Alszegi</w:t>
      </w:r>
      <w:proofErr w:type="spellEnd"/>
      <w:r w:rsidRPr="003E5A8C">
        <w:rPr>
          <w:rFonts w:ascii="Arial" w:hAnsi="Arial" w:cs="Arial"/>
          <w:sz w:val="24"/>
          <w:szCs w:val="24"/>
          <w:lang w:val="ro-RO"/>
        </w:rPr>
        <w:t>, nr. 157, jud. Harghita, adică:</w:t>
      </w:r>
    </w:p>
    <w:p w:rsidR="003224DF" w:rsidRPr="003E5A8C" w:rsidRDefault="003224DF" w:rsidP="003224DF">
      <w:pPr>
        <w:numPr>
          <w:ilvl w:val="0"/>
          <w:numId w:val="40"/>
        </w:numPr>
        <w:tabs>
          <w:tab w:val="left" w:pos="9720"/>
        </w:tabs>
        <w:suppressAutoHyphens/>
        <w:spacing w:after="0" w:line="240" w:lineRule="auto"/>
        <w:ind w:right="202"/>
        <w:jc w:val="both"/>
        <w:rPr>
          <w:rFonts w:ascii="Arial" w:eastAsia="Times New Roman" w:hAnsi="Arial" w:cs="Arial"/>
          <w:b/>
          <w:sz w:val="24"/>
          <w:szCs w:val="24"/>
          <w:lang w:val="ro-RO"/>
        </w:rPr>
      </w:pPr>
      <w:r w:rsidRPr="003E5A8C">
        <w:rPr>
          <w:rFonts w:ascii="Arial" w:eastAsia="Times New Roman" w:hAnsi="Arial" w:cs="Arial"/>
          <w:b/>
          <w:sz w:val="24"/>
          <w:szCs w:val="24"/>
          <w:lang w:val="ro-RO"/>
        </w:rPr>
        <w:t xml:space="preserve">La finalizarea lucrărilor de demolare veţi depune la APM Harghita evidenţa deşeurilor rezultate în conformitate cu modelul </w:t>
      </w:r>
      <w:proofErr w:type="spellStart"/>
      <w:r w:rsidRPr="003E5A8C">
        <w:rPr>
          <w:rFonts w:ascii="Arial" w:eastAsia="Times New Roman" w:hAnsi="Arial" w:cs="Arial"/>
          <w:b/>
          <w:sz w:val="24"/>
          <w:szCs w:val="24"/>
          <w:lang w:val="ro-RO"/>
        </w:rPr>
        <w:t>prevazut</w:t>
      </w:r>
      <w:proofErr w:type="spellEnd"/>
      <w:r w:rsidRPr="003E5A8C">
        <w:rPr>
          <w:rFonts w:ascii="Arial" w:eastAsia="Times New Roman" w:hAnsi="Arial" w:cs="Arial"/>
          <w:b/>
          <w:sz w:val="24"/>
          <w:szCs w:val="24"/>
          <w:lang w:val="ro-RO"/>
        </w:rPr>
        <w:t xml:space="preserve"> în anexa nr. 1 din HG  856/2002 pentru fiecare tip de </w:t>
      </w:r>
      <w:proofErr w:type="spellStart"/>
      <w:r w:rsidRPr="003E5A8C">
        <w:rPr>
          <w:rFonts w:ascii="Arial" w:eastAsia="Times New Roman" w:hAnsi="Arial" w:cs="Arial"/>
          <w:b/>
          <w:sz w:val="24"/>
          <w:szCs w:val="24"/>
          <w:lang w:val="ro-RO"/>
        </w:rPr>
        <w:t>deseu</w:t>
      </w:r>
      <w:proofErr w:type="spellEnd"/>
      <w:r w:rsidRPr="003E5A8C">
        <w:rPr>
          <w:rFonts w:ascii="Arial" w:hAnsi="Arial" w:cs="Arial"/>
          <w:b/>
          <w:sz w:val="24"/>
          <w:szCs w:val="24"/>
          <w:lang w:val="ro-RO"/>
        </w:rPr>
        <w:t xml:space="preserve"> şi se  va completarea formularele prevăzute în HG 1061/2008 privind transportul </w:t>
      </w:r>
      <w:proofErr w:type="spellStart"/>
      <w:r w:rsidRPr="003E5A8C">
        <w:rPr>
          <w:rFonts w:ascii="Arial" w:hAnsi="Arial" w:cs="Arial"/>
          <w:b/>
          <w:sz w:val="24"/>
          <w:szCs w:val="24"/>
          <w:lang w:val="ro-RO"/>
        </w:rPr>
        <w:t>deseurilor</w:t>
      </w:r>
      <w:proofErr w:type="spellEnd"/>
      <w:r w:rsidRPr="003E5A8C">
        <w:rPr>
          <w:rFonts w:ascii="Arial" w:hAnsi="Arial" w:cs="Arial"/>
          <w:b/>
          <w:sz w:val="24"/>
          <w:szCs w:val="24"/>
          <w:lang w:val="ro-RO"/>
        </w:rPr>
        <w:t xml:space="preserve"> periculoase si nepericuloase pe teritoriul </w:t>
      </w:r>
      <w:proofErr w:type="spellStart"/>
      <w:r w:rsidRPr="003E5A8C">
        <w:rPr>
          <w:rFonts w:ascii="Arial" w:hAnsi="Arial" w:cs="Arial"/>
          <w:b/>
          <w:sz w:val="24"/>
          <w:szCs w:val="24"/>
          <w:lang w:val="ro-RO"/>
        </w:rPr>
        <w:t>Romaniei</w:t>
      </w:r>
      <w:proofErr w:type="spellEnd"/>
      <w:r w:rsidRPr="003E5A8C">
        <w:rPr>
          <w:rFonts w:ascii="Arial" w:eastAsia="Times New Roman" w:hAnsi="Arial" w:cs="Arial"/>
          <w:b/>
          <w:sz w:val="24"/>
          <w:szCs w:val="24"/>
          <w:lang w:val="ro-RO"/>
        </w:rPr>
        <w:t>.</w:t>
      </w:r>
    </w:p>
    <w:p w:rsidR="003224DF" w:rsidRPr="003E5A8C" w:rsidRDefault="003224DF" w:rsidP="003224DF">
      <w:pPr>
        <w:pStyle w:val="ListParagraph"/>
        <w:numPr>
          <w:ilvl w:val="0"/>
          <w:numId w:val="40"/>
        </w:numPr>
        <w:spacing w:after="0" w:line="240" w:lineRule="auto"/>
        <w:ind w:right="22"/>
        <w:jc w:val="both"/>
        <w:rPr>
          <w:rFonts w:ascii="Arial" w:hAnsi="Arial" w:cs="Arial"/>
          <w:b/>
          <w:sz w:val="24"/>
          <w:szCs w:val="24"/>
          <w:lang w:val="ro-RO"/>
        </w:rPr>
      </w:pPr>
      <w:r w:rsidRPr="003E5A8C">
        <w:rPr>
          <w:rFonts w:ascii="Arial" w:hAnsi="Arial" w:cs="Arial"/>
          <w:b/>
          <w:sz w:val="24"/>
          <w:szCs w:val="24"/>
          <w:lang w:val="ro-RO"/>
        </w:rPr>
        <w:t>După scoaterea rezervoarelor, se vor preleva de sub rezervoare probe de sol şi se vor analiza, în vederea evaluării gradului de poluare a amplasamentelor. Indicatorul măsurat va fi THP ( total hidrocarburi din petrol).În cazul constatării unei poluări, solul poluat va fi îndepărtat şi transportat la valorificare/eliminare.</w:t>
      </w:r>
    </w:p>
    <w:p w:rsidR="003224DF" w:rsidRPr="003E5A8C" w:rsidRDefault="003224DF" w:rsidP="003224DF">
      <w:pPr>
        <w:pStyle w:val="ListParagraph"/>
        <w:spacing w:after="0"/>
        <w:ind w:right="22"/>
        <w:jc w:val="both"/>
        <w:rPr>
          <w:rFonts w:ascii="Arial" w:hAnsi="Arial" w:cs="Arial"/>
          <w:b/>
          <w:sz w:val="24"/>
          <w:szCs w:val="24"/>
          <w:lang w:val="ro-RO"/>
        </w:rPr>
      </w:pPr>
      <w:r w:rsidRPr="003E5A8C">
        <w:rPr>
          <w:rFonts w:ascii="Arial" w:hAnsi="Arial" w:cs="Arial"/>
          <w:b/>
          <w:sz w:val="24"/>
          <w:szCs w:val="24"/>
          <w:lang w:val="ro-RO"/>
        </w:rPr>
        <w:t>Rezultatele monitorizării calităţii solului vor fi înaintate la APM Harghita.</w:t>
      </w:r>
    </w:p>
    <w:p w:rsidR="00396FA2" w:rsidRPr="003E5A8C" w:rsidRDefault="00396FA2" w:rsidP="00396FA2">
      <w:pPr>
        <w:pStyle w:val="BodyText"/>
        <w:ind w:right="-54"/>
        <w:rPr>
          <w:rFonts w:cs="Arial"/>
          <w:lang w:val="ro-RO"/>
        </w:rPr>
      </w:pPr>
      <w:r w:rsidRPr="003E5A8C">
        <w:rPr>
          <w:rFonts w:cs="Arial"/>
          <w:lang w:val="ro-RO"/>
        </w:rPr>
        <w:t>b. Este interzisă afectarea terenurilor în afara amplasamentelor autorizate pentru realizarea lucrărilor de investiţii, prin:</w:t>
      </w:r>
    </w:p>
    <w:p w:rsidR="00396FA2" w:rsidRPr="003E5A8C" w:rsidRDefault="00396FA2" w:rsidP="00396FA2">
      <w:pPr>
        <w:numPr>
          <w:ilvl w:val="0"/>
          <w:numId w:val="2"/>
        </w:numPr>
        <w:tabs>
          <w:tab w:val="left" w:pos="720"/>
        </w:tabs>
        <w:suppressAutoHyphens/>
        <w:spacing w:after="0" w:line="240" w:lineRule="auto"/>
        <w:ind w:left="900" w:right="-54" w:hanging="630"/>
        <w:jc w:val="both"/>
        <w:rPr>
          <w:rFonts w:ascii="Arial" w:hAnsi="Arial" w:cs="Arial"/>
          <w:sz w:val="24"/>
          <w:szCs w:val="24"/>
          <w:lang w:val="ro-RO"/>
        </w:rPr>
      </w:pPr>
      <w:r w:rsidRPr="003E5A8C">
        <w:rPr>
          <w:rFonts w:ascii="Arial" w:hAnsi="Arial" w:cs="Arial"/>
          <w:sz w:val="24"/>
          <w:szCs w:val="24"/>
          <w:lang w:val="ro-RO"/>
        </w:rPr>
        <w:t>abandonarea, înlăturarea sau eliminarea deşeurilor în locuri neautorizate;</w:t>
      </w:r>
    </w:p>
    <w:p w:rsidR="00396FA2" w:rsidRPr="003E5A8C" w:rsidRDefault="00396FA2" w:rsidP="00396FA2">
      <w:pPr>
        <w:numPr>
          <w:ilvl w:val="0"/>
          <w:numId w:val="2"/>
        </w:numPr>
        <w:suppressAutoHyphens/>
        <w:spacing w:after="0" w:line="240" w:lineRule="auto"/>
        <w:ind w:left="640" w:right="-54" w:hanging="360"/>
        <w:jc w:val="both"/>
        <w:rPr>
          <w:rFonts w:ascii="Arial" w:hAnsi="Arial" w:cs="Arial"/>
          <w:sz w:val="24"/>
          <w:szCs w:val="24"/>
          <w:lang w:val="ro-RO"/>
        </w:rPr>
      </w:pPr>
      <w:r w:rsidRPr="003E5A8C">
        <w:rPr>
          <w:rFonts w:ascii="Arial" w:hAnsi="Arial" w:cs="Arial"/>
          <w:sz w:val="24"/>
          <w:szCs w:val="24"/>
          <w:lang w:val="ro-RO"/>
        </w:rPr>
        <w:t>staţionarea mijloacelor de transport în afara terenurilor desemnate în acest scop</w:t>
      </w:r>
    </w:p>
    <w:p w:rsidR="00396FA2" w:rsidRPr="003E5A8C" w:rsidRDefault="00396FA2" w:rsidP="00396FA2">
      <w:pPr>
        <w:numPr>
          <w:ilvl w:val="0"/>
          <w:numId w:val="2"/>
        </w:numPr>
        <w:suppressAutoHyphens/>
        <w:spacing w:after="0" w:line="240" w:lineRule="auto"/>
        <w:ind w:left="640" w:right="-54" w:hanging="360"/>
        <w:jc w:val="both"/>
        <w:rPr>
          <w:rFonts w:ascii="Arial" w:hAnsi="Arial" w:cs="Arial"/>
          <w:sz w:val="24"/>
          <w:szCs w:val="24"/>
          <w:lang w:val="ro-RO"/>
        </w:rPr>
      </w:pPr>
      <w:r w:rsidRPr="003E5A8C">
        <w:rPr>
          <w:rFonts w:ascii="Arial" w:hAnsi="Arial" w:cs="Arial"/>
          <w:sz w:val="24"/>
          <w:szCs w:val="24"/>
          <w:lang w:val="ro-RO"/>
        </w:rPr>
        <w:t>distrugerea sau degradarea, prin orice mijloace, a vegetaţiei ierboase sau lemnoase;</w:t>
      </w:r>
    </w:p>
    <w:p w:rsidR="00396FA2" w:rsidRPr="003E5A8C" w:rsidRDefault="00396FA2" w:rsidP="00396FA2">
      <w:pPr>
        <w:spacing w:after="0"/>
        <w:ind w:right="-54"/>
        <w:jc w:val="both"/>
        <w:rPr>
          <w:rFonts w:ascii="Arial" w:hAnsi="Arial" w:cs="Arial"/>
          <w:sz w:val="24"/>
          <w:szCs w:val="24"/>
          <w:lang w:val="ro-RO"/>
        </w:rPr>
      </w:pPr>
      <w:r w:rsidRPr="003E5A8C">
        <w:rPr>
          <w:rFonts w:ascii="Arial" w:hAnsi="Arial" w:cs="Arial"/>
          <w:sz w:val="24"/>
          <w:szCs w:val="24"/>
          <w:lang w:val="ro-RO"/>
        </w:rPr>
        <w:t>c. Utilizarea materiilor prime numai din surse autorizate.</w:t>
      </w:r>
    </w:p>
    <w:p w:rsidR="00396FA2" w:rsidRPr="003E5A8C" w:rsidRDefault="00396FA2" w:rsidP="00396FA2">
      <w:pPr>
        <w:spacing w:after="0"/>
        <w:ind w:right="-54"/>
        <w:jc w:val="both"/>
        <w:rPr>
          <w:rFonts w:ascii="Arial" w:hAnsi="Arial" w:cs="Arial"/>
          <w:sz w:val="24"/>
          <w:szCs w:val="24"/>
          <w:lang w:val="ro-RO"/>
        </w:rPr>
      </w:pPr>
      <w:r w:rsidRPr="003E5A8C">
        <w:rPr>
          <w:rFonts w:ascii="Arial" w:hAnsi="Arial" w:cs="Arial"/>
          <w:sz w:val="24"/>
          <w:szCs w:val="24"/>
          <w:lang w:val="ro-RO"/>
        </w:rPr>
        <w:t>d. Refacerea mediului şi readucerea în starea iniţială a suprafeţelor afectate prin realizarea proiectului.</w:t>
      </w:r>
    </w:p>
    <w:p w:rsidR="00396FA2" w:rsidRPr="003E5A8C" w:rsidRDefault="00396FA2" w:rsidP="005F3B18">
      <w:pPr>
        <w:spacing w:after="0"/>
        <w:jc w:val="both"/>
        <w:rPr>
          <w:rFonts w:ascii="Arial" w:eastAsiaTheme="minorHAnsi" w:hAnsi="Arial" w:cs="Arial"/>
          <w:sz w:val="24"/>
          <w:szCs w:val="24"/>
          <w:lang w:val="ro-RO"/>
        </w:rPr>
      </w:pPr>
      <w:r w:rsidRPr="003E5A8C">
        <w:rPr>
          <w:rFonts w:ascii="Arial" w:hAnsi="Arial" w:cs="Arial"/>
          <w:sz w:val="24"/>
          <w:szCs w:val="24"/>
          <w:lang w:val="ro-RO"/>
        </w:rPr>
        <w:t xml:space="preserve">e. </w:t>
      </w:r>
      <w:r w:rsidRPr="003E5A8C">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396FA2" w:rsidRPr="003E5A8C" w:rsidRDefault="00396FA2" w:rsidP="00396FA2">
      <w:pPr>
        <w:spacing w:after="0"/>
        <w:ind w:right="-54"/>
        <w:jc w:val="both"/>
        <w:rPr>
          <w:rFonts w:ascii="Arial" w:hAnsi="Arial" w:cs="Arial"/>
          <w:sz w:val="24"/>
          <w:szCs w:val="24"/>
          <w:lang w:val="ro-RO"/>
        </w:rPr>
      </w:pPr>
      <w:r w:rsidRPr="003E5A8C">
        <w:rPr>
          <w:rFonts w:ascii="Arial" w:hAnsi="Arial" w:cs="Arial"/>
          <w:sz w:val="24"/>
          <w:szCs w:val="24"/>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396A41" w:rsidRPr="003E5A8C" w:rsidRDefault="00396A41" w:rsidP="00396FA2">
      <w:pPr>
        <w:spacing w:after="0"/>
        <w:ind w:right="-54"/>
        <w:jc w:val="both"/>
        <w:rPr>
          <w:rFonts w:ascii="Arial" w:hAnsi="Arial" w:cs="Arial"/>
          <w:sz w:val="24"/>
          <w:szCs w:val="24"/>
          <w:lang w:val="ro-RO"/>
        </w:rPr>
      </w:pPr>
      <w:r w:rsidRPr="003E5A8C">
        <w:rPr>
          <w:rFonts w:ascii="Arial" w:hAnsi="Arial" w:cs="Arial"/>
          <w:sz w:val="24"/>
          <w:szCs w:val="24"/>
          <w:lang w:val="ro-RO"/>
        </w:rPr>
        <w:t>g.</w:t>
      </w:r>
      <w:r w:rsidR="00BE5FCF" w:rsidRPr="003E5A8C">
        <w:rPr>
          <w:rFonts w:ascii="Arial" w:hAnsi="Arial" w:cs="Arial"/>
          <w:sz w:val="24"/>
          <w:szCs w:val="24"/>
          <w:lang w:val="ro-RO"/>
        </w:rPr>
        <w:t xml:space="preserve"> </w:t>
      </w:r>
      <w:r w:rsidRPr="003E5A8C">
        <w:rPr>
          <w:rFonts w:ascii="Arial" w:hAnsi="Arial" w:cs="Arial"/>
          <w:sz w:val="24"/>
          <w:szCs w:val="24"/>
          <w:lang w:val="ro-RO"/>
        </w:rPr>
        <w:t>Materia primă pentru prelucrare şi depozitare se va achiziţiona doa</w:t>
      </w:r>
      <w:r w:rsidR="00BE5FCF" w:rsidRPr="003E5A8C">
        <w:rPr>
          <w:rFonts w:ascii="Arial" w:hAnsi="Arial" w:cs="Arial"/>
          <w:sz w:val="24"/>
          <w:szCs w:val="24"/>
          <w:lang w:val="ro-RO"/>
        </w:rPr>
        <w:t>r</w:t>
      </w:r>
      <w:r w:rsidRPr="003E5A8C">
        <w:rPr>
          <w:rFonts w:ascii="Arial" w:hAnsi="Arial" w:cs="Arial"/>
          <w:sz w:val="24"/>
          <w:szCs w:val="24"/>
          <w:lang w:val="ro-RO"/>
        </w:rPr>
        <w:t xml:space="preserve"> din surse autorizate, cu respectarea prevederilor Ordinului MMDD nr.410/2010 pentru aprobarea Proc</w:t>
      </w:r>
      <w:r w:rsidR="00BE5FCF" w:rsidRPr="003E5A8C">
        <w:rPr>
          <w:rFonts w:ascii="Arial" w:hAnsi="Arial" w:cs="Arial"/>
          <w:sz w:val="24"/>
          <w:szCs w:val="24"/>
          <w:lang w:val="ro-RO"/>
        </w:rPr>
        <w:t>ed</w:t>
      </w:r>
      <w:r w:rsidRPr="003E5A8C">
        <w:rPr>
          <w:rFonts w:ascii="Arial" w:hAnsi="Arial" w:cs="Arial"/>
          <w:sz w:val="24"/>
          <w:szCs w:val="24"/>
          <w:lang w:val="ro-RO"/>
        </w:rPr>
        <w:t>urii de autorizare a activităţilor de recoltare, capturare şi/sau achiziţie şi/sau comercializare ‚pe terito</w:t>
      </w:r>
      <w:r w:rsidR="00BE5FCF" w:rsidRPr="003E5A8C">
        <w:rPr>
          <w:rFonts w:ascii="Arial" w:hAnsi="Arial" w:cs="Arial"/>
          <w:sz w:val="24"/>
          <w:szCs w:val="24"/>
          <w:lang w:val="ro-RO"/>
        </w:rPr>
        <w:t>r</w:t>
      </w:r>
      <w:r w:rsidRPr="003E5A8C">
        <w:rPr>
          <w:rFonts w:ascii="Arial" w:hAnsi="Arial" w:cs="Arial"/>
          <w:sz w:val="24"/>
          <w:szCs w:val="24"/>
          <w:lang w:val="ro-RO"/>
        </w:rPr>
        <w:t>iul naţional sau la export a florilor de mină , a fosilelor de plante.</w:t>
      </w:r>
    </w:p>
    <w:p w:rsidR="003224DF" w:rsidRPr="003E5A8C" w:rsidRDefault="00396A41" w:rsidP="003224DF">
      <w:pPr>
        <w:autoSpaceDE w:val="0"/>
        <w:autoSpaceDN w:val="0"/>
        <w:spacing w:after="0" w:line="240" w:lineRule="auto"/>
        <w:jc w:val="both"/>
        <w:rPr>
          <w:rFonts w:ascii="Arial" w:hAnsi="Arial" w:cs="Arial"/>
          <w:bCs/>
          <w:iCs/>
          <w:sz w:val="24"/>
          <w:szCs w:val="24"/>
          <w:lang w:val="ro-RO"/>
        </w:rPr>
      </w:pPr>
      <w:r w:rsidRPr="003E5A8C">
        <w:rPr>
          <w:rFonts w:ascii="Arial" w:hAnsi="Arial" w:cs="Arial"/>
          <w:sz w:val="24"/>
          <w:szCs w:val="24"/>
          <w:lang w:val="ro-RO"/>
        </w:rPr>
        <w:t>h</w:t>
      </w:r>
      <w:r w:rsidR="003224DF" w:rsidRPr="003E5A8C">
        <w:rPr>
          <w:rFonts w:ascii="Arial" w:hAnsi="Arial" w:cs="Arial"/>
          <w:sz w:val="24"/>
          <w:szCs w:val="24"/>
          <w:lang w:val="ro-RO"/>
        </w:rPr>
        <w:t xml:space="preserve">. </w:t>
      </w:r>
      <w:r w:rsidR="003224DF" w:rsidRPr="003E5A8C">
        <w:rPr>
          <w:rFonts w:ascii="Arial" w:hAnsi="Arial" w:cs="Arial"/>
          <w:bCs/>
          <w:iCs/>
          <w:sz w:val="24"/>
          <w:szCs w:val="24"/>
          <w:lang w:val="ro-RO"/>
        </w:rPr>
        <w:t>La finalizarea investiţiei și înaintea punerii în funcțiune conform Ordinului M.M.D.D. nr.1798 din 2007 cu modificările şi completările ulterioare, aveţi obligaţia de a solicita şi de a obţine</w:t>
      </w:r>
      <w:r w:rsidRPr="003E5A8C">
        <w:rPr>
          <w:rFonts w:ascii="Arial" w:hAnsi="Arial" w:cs="Arial"/>
          <w:bCs/>
          <w:iCs/>
          <w:sz w:val="24"/>
          <w:szCs w:val="24"/>
          <w:lang w:val="ro-RO"/>
        </w:rPr>
        <w:t xml:space="preserve"> autorizaţie de mediu, în cazul în care capacitatea de pre</w:t>
      </w:r>
      <w:r w:rsidR="00BE5FCF" w:rsidRPr="003E5A8C">
        <w:rPr>
          <w:rFonts w:ascii="Arial" w:hAnsi="Arial" w:cs="Arial"/>
          <w:bCs/>
          <w:iCs/>
          <w:sz w:val="24"/>
          <w:szCs w:val="24"/>
          <w:lang w:val="ro-RO"/>
        </w:rPr>
        <w:t>l</w:t>
      </w:r>
      <w:r w:rsidRPr="003E5A8C">
        <w:rPr>
          <w:rFonts w:ascii="Arial" w:hAnsi="Arial" w:cs="Arial"/>
          <w:bCs/>
          <w:iCs/>
          <w:sz w:val="24"/>
          <w:szCs w:val="24"/>
          <w:lang w:val="ro-RO"/>
        </w:rPr>
        <w:t>ucrare şi conservare depăşeşte 500 kg/zi materie primă.</w:t>
      </w:r>
    </w:p>
    <w:p w:rsidR="00690369" w:rsidRPr="003E5A8C" w:rsidRDefault="00690369" w:rsidP="00690369">
      <w:pPr>
        <w:shd w:val="clear" w:color="auto" w:fill="FFFFFF"/>
        <w:spacing w:after="0" w:line="240" w:lineRule="auto"/>
        <w:jc w:val="both"/>
        <w:rPr>
          <w:rFonts w:ascii="Arial" w:hAnsi="Arial" w:cs="Arial"/>
          <w:sz w:val="24"/>
          <w:szCs w:val="24"/>
          <w:lang w:val="ro-RO"/>
        </w:rPr>
      </w:pPr>
    </w:p>
    <w:p w:rsidR="00690369" w:rsidRPr="003E5A8C" w:rsidRDefault="00690369" w:rsidP="00690369">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4"/>
          <w:szCs w:val="24"/>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BE5FCF" w:rsidRPr="003E5A8C" w:rsidRDefault="00BE5FCF" w:rsidP="00690369">
      <w:pPr>
        <w:autoSpaceDE w:val="0"/>
        <w:autoSpaceDN w:val="0"/>
        <w:adjustRightInd w:val="0"/>
        <w:spacing w:after="0" w:line="240" w:lineRule="auto"/>
        <w:jc w:val="both"/>
        <w:rPr>
          <w:rFonts w:ascii="Arial" w:hAnsi="Arial" w:cs="Arial"/>
          <w:sz w:val="24"/>
          <w:szCs w:val="24"/>
          <w:lang w:val="ro-RO"/>
        </w:rPr>
      </w:pPr>
    </w:p>
    <w:p w:rsidR="00690369" w:rsidRPr="003E5A8C" w:rsidRDefault="00690369" w:rsidP="00690369">
      <w:pPr>
        <w:pStyle w:val="BodyText"/>
        <w:ind w:right="-16"/>
        <w:jc w:val="both"/>
        <w:rPr>
          <w:rFonts w:cs="Arial"/>
          <w:b/>
          <w:lang w:val="ro-RO"/>
        </w:rPr>
      </w:pPr>
      <w:r w:rsidRPr="003E5A8C">
        <w:rPr>
          <w:rFonts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690369" w:rsidRPr="003E5A8C" w:rsidRDefault="00690369" w:rsidP="00690369">
      <w:pPr>
        <w:spacing w:after="0" w:line="240" w:lineRule="auto"/>
        <w:jc w:val="both"/>
        <w:rPr>
          <w:rFonts w:ascii="Arial" w:hAnsi="Arial" w:cs="Arial"/>
          <w:b/>
          <w:sz w:val="24"/>
          <w:szCs w:val="24"/>
          <w:lang w:val="ro-RO"/>
        </w:rPr>
      </w:pPr>
      <w:r w:rsidRPr="003E5A8C">
        <w:rPr>
          <w:rFonts w:ascii="Arial" w:hAnsi="Arial" w:cs="Arial"/>
          <w:b/>
          <w:sz w:val="24"/>
          <w:szCs w:val="24"/>
          <w:lang w:val="ro-RO"/>
        </w:rPr>
        <w:t>Nerespectarea prevederilor prezentei decizii atrage suspendarea sau anularea acesteia, după caz, în conformitate cu prevederile legale.</w:t>
      </w:r>
    </w:p>
    <w:p w:rsidR="00BE5FCF" w:rsidRPr="003E5A8C" w:rsidRDefault="00BE5FCF" w:rsidP="00BE5FCF">
      <w:pPr>
        <w:autoSpaceDE w:val="0"/>
        <w:autoSpaceDN w:val="0"/>
        <w:adjustRightInd w:val="0"/>
        <w:spacing w:after="0" w:line="240" w:lineRule="auto"/>
        <w:rPr>
          <w:rFonts w:ascii="Times New Roman" w:hAnsi="Times New Roman"/>
          <w:sz w:val="28"/>
          <w:szCs w:val="28"/>
          <w:lang w:val="ro-RO"/>
        </w:rPr>
      </w:pPr>
      <w:r w:rsidRPr="003E5A8C">
        <w:rPr>
          <w:rFonts w:ascii="Arial" w:hAnsi="Arial" w:cs="Arial"/>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w:t>
      </w:r>
      <w:r w:rsidRPr="003E5A8C">
        <w:rPr>
          <w:rFonts w:ascii="Times New Roman" w:hAnsi="Times New Roman"/>
          <w:sz w:val="28"/>
          <w:szCs w:val="28"/>
          <w:lang w:val="ro-RO"/>
        </w:rPr>
        <w:t xml:space="preserve"> obligaţia de a notifica autoritatea competentă emitentă.</w:t>
      </w:r>
    </w:p>
    <w:p w:rsidR="00BE5FCF" w:rsidRPr="003E5A8C" w:rsidRDefault="00BE5FCF" w:rsidP="00BE5FCF">
      <w:pPr>
        <w:autoSpaceDE w:val="0"/>
        <w:autoSpaceDN w:val="0"/>
        <w:adjustRightInd w:val="0"/>
        <w:spacing w:after="0" w:line="240" w:lineRule="auto"/>
        <w:rPr>
          <w:rFonts w:ascii="Arial" w:hAnsi="Arial" w:cs="Arial"/>
          <w:sz w:val="20"/>
          <w:szCs w:val="20"/>
          <w:lang w:val="ro-RO"/>
        </w:rPr>
      </w:pPr>
      <w:r w:rsidRPr="003E5A8C">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BE5FCF" w:rsidRPr="003E5A8C" w:rsidRDefault="00BE5FCF" w:rsidP="00BE5FCF">
      <w:pPr>
        <w:autoSpaceDE w:val="0"/>
        <w:autoSpaceDN w:val="0"/>
        <w:adjustRightInd w:val="0"/>
        <w:spacing w:after="0" w:line="240" w:lineRule="auto"/>
        <w:rPr>
          <w:rFonts w:ascii="Arial" w:hAnsi="Arial" w:cs="Arial"/>
          <w:sz w:val="20"/>
          <w:szCs w:val="20"/>
          <w:lang w:val="ro-RO"/>
        </w:rPr>
      </w:pPr>
      <w:r w:rsidRPr="003E5A8C">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BE5FCF" w:rsidRPr="003E5A8C" w:rsidRDefault="00BE5FCF" w:rsidP="00BE5FCF">
      <w:pPr>
        <w:autoSpaceDE w:val="0"/>
        <w:autoSpaceDN w:val="0"/>
        <w:adjustRightInd w:val="0"/>
        <w:spacing w:after="0" w:line="240" w:lineRule="auto"/>
        <w:rPr>
          <w:rFonts w:ascii="Arial" w:hAnsi="Arial" w:cs="Arial"/>
          <w:sz w:val="20"/>
          <w:szCs w:val="20"/>
          <w:lang w:val="ro-RO"/>
        </w:rPr>
      </w:pPr>
      <w:r w:rsidRPr="003E5A8C">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E5FCF" w:rsidRPr="003E5A8C" w:rsidRDefault="00BE5FCF" w:rsidP="00BE5FCF">
      <w:pPr>
        <w:autoSpaceDE w:val="0"/>
        <w:autoSpaceDN w:val="0"/>
        <w:adjustRightInd w:val="0"/>
        <w:spacing w:after="0" w:line="240" w:lineRule="auto"/>
        <w:rPr>
          <w:rFonts w:ascii="Arial" w:hAnsi="Arial" w:cs="Arial"/>
          <w:sz w:val="20"/>
          <w:szCs w:val="20"/>
          <w:lang w:val="ro-RO"/>
        </w:rPr>
      </w:pPr>
      <w:r w:rsidRPr="003E5A8C">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E5FCF" w:rsidRPr="003E5A8C" w:rsidRDefault="00BE5FCF" w:rsidP="00BE5FCF">
      <w:pPr>
        <w:autoSpaceDE w:val="0"/>
        <w:autoSpaceDN w:val="0"/>
        <w:adjustRightInd w:val="0"/>
        <w:spacing w:after="0" w:line="240" w:lineRule="auto"/>
        <w:rPr>
          <w:rFonts w:ascii="Arial" w:hAnsi="Arial" w:cs="Arial"/>
          <w:sz w:val="20"/>
          <w:szCs w:val="20"/>
          <w:lang w:val="ro-RO"/>
        </w:rPr>
      </w:pPr>
      <w:r w:rsidRPr="003E5A8C">
        <w:rPr>
          <w:rFonts w:ascii="Arial"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BE5FCF" w:rsidRPr="003E5A8C" w:rsidRDefault="00BE5FCF" w:rsidP="00BE5FCF">
      <w:pPr>
        <w:autoSpaceDE w:val="0"/>
        <w:autoSpaceDN w:val="0"/>
        <w:adjustRightInd w:val="0"/>
        <w:spacing w:after="0" w:line="240" w:lineRule="auto"/>
        <w:rPr>
          <w:rFonts w:ascii="Arial" w:hAnsi="Arial" w:cs="Arial"/>
          <w:sz w:val="20"/>
          <w:szCs w:val="20"/>
          <w:lang w:val="ro-RO"/>
        </w:rPr>
      </w:pPr>
      <w:r w:rsidRPr="003E5A8C">
        <w:rPr>
          <w:rFonts w:ascii="Arial" w:hAnsi="Arial" w:cs="Arial"/>
          <w:sz w:val="20"/>
          <w:szCs w:val="20"/>
          <w:lang w:val="ro-RO"/>
        </w:rPr>
        <w:t xml:space="preserve">    Procedura de soluţionare a plângerii prealabile prevăzută la art. 22 alin. (1) este gratuită şi trebuie să fie echitabilă, rapidă şi corectă.</w:t>
      </w:r>
    </w:p>
    <w:p w:rsidR="00BE5FCF" w:rsidRPr="003E5A8C" w:rsidRDefault="00BE5FCF" w:rsidP="00690369">
      <w:pPr>
        <w:spacing w:after="0" w:line="240" w:lineRule="auto"/>
        <w:jc w:val="both"/>
        <w:rPr>
          <w:rFonts w:ascii="Arial" w:hAnsi="Arial" w:cs="Arial"/>
          <w:sz w:val="20"/>
          <w:szCs w:val="20"/>
          <w:lang w:val="ro-RO"/>
        </w:rPr>
      </w:pPr>
    </w:p>
    <w:p w:rsidR="00690369" w:rsidRPr="003E5A8C" w:rsidRDefault="00690369" w:rsidP="00690369">
      <w:pPr>
        <w:spacing w:after="0" w:line="240" w:lineRule="auto"/>
        <w:jc w:val="both"/>
        <w:rPr>
          <w:rFonts w:ascii="Arial" w:hAnsi="Arial" w:cs="Arial"/>
          <w:sz w:val="24"/>
          <w:szCs w:val="24"/>
          <w:lang w:val="ro-RO"/>
        </w:rPr>
      </w:pPr>
      <w:r w:rsidRPr="003E5A8C">
        <w:rPr>
          <w:rFonts w:ascii="Arial" w:hAnsi="Arial" w:cs="Arial"/>
          <w:sz w:val="24"/>
          <w:szCs w:val="24"/>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3E5A8C" w:rsidRDefault="002F6448" w:rsidP="00690369">
      <w:pPr>
        <w:spacing w:after="0" w:line="240" w:lineRule="auto"/>
        <w:jc w:val="both"/>
        <w:rPr>
          <w:rFonts w:ascii="Arial" w:hAnsi="Arial" w:cs="Arial"/>
          <w:lang w:val="ro-RO"/>
        </w:rPr>
      </w:pPr>
    </w:p>
    <w:p w:rsidR="00690369" w:rsidRPr="003E5A8C" w:rsidRDefault="00690369" w:rsidP="00690369">
      <w:pPr>
        <w:spacing w:after="0" w:line="240" w:lineRule="auto"/>
        <w:jc w:val="both"/>
        <w:rPr>
          <w:rFonts w:ascii="Arial" w:hAnsi="Arial" w:cs="Arial"/>
          <w:b/>
          <w:u w:val="single"/>
          <w:lang w:val="ro-RO"/>
        </w:rPr>
      </w:pPr>
    </w:p>
    <w:p w:rsidR="00C8183B" w:rsidRPr="003E5A8C" w:rsidRDefault="00C8183B" w:rsidP="00592D04">
      <w:pPr>
        <w:spacing w:after="0" w:line="259" w:lineRule="auto"/>
        <w:jc w:val="center"/>
        <w:rPr>
          <w:rFonts w:ascii="Arial" w:hAnsi="Arial" w:cs="Arial"/>
          <w:b/>
          <w:sz w:val="28"/>
          <w:szCs w:val="28"/>
          <w:lang w:val="ro-RO"/>
        </w:rPr>
      </w:pPr>
      <w:r w:rsidRPr="003E5A8C">
        <w:rPr>
          <w:rFonts w:ascii="Arial" w:hAnsi="Arial" w:cs="Arial"/>
          <w:b/>
          <w:sz w:val="28"/>
          <w:szCs w:val="28"/>
          <w:lang w:val="ro-RO"/>
        </w:rPr>
        <w:t>DIRECTOR EXECUTIV,</w:t>
      </w:r>
    </w:p>
    <w:p w:rsidR="00C8183B" w:rsidRPr="003E5A8C" w:rsidRDefault="00396A41" w:rsidP="00592D04">
      <w:pPr>
        <w:autoSpaceDE w:val="0"/>
        <w:autoSpaceDN w:val="0"/>
        <w:adjustRightInd w:val="0"/>
        <w:spacing w:after="160" w:line="259" w:lineRule="auto"/>
        <w:jc w:val="center"/>
        <w:rPr>
          <w:rFonts w:ascii="Arial" w:hAnsi="Arial" w:cs="Arial"/>
          <w:sz w:val="28"/>
          <w:szCs w:val="28"/>
          <w:lang w:val="ro-RO"/>
        </w:rPr>
      </w:pPr>
      <w:proofErr w:type="spellStart"/>
      <w:r w:rsidRPr="003E5A8C">
        <w:rPr>
          <w:rFonts w:ascii="Arial" w:hAnsi="Arial" w:cs="Arial"/>
          <w:sz w:val="28"/>
          <w:szCs w:val="28"/>
          <w:lang w:val="ro-RO"/>
        </w:rPr>
        <w:t>Ing.</w:t>
      </w:r>
      <w:r w:rsidR="00C8183B" w:rsidRPr="003E5A8C">
        <w:rPr>
          <w:rFonts w:ascii="Arial" w:hAnsi="Arial" w:cs="Arial"/>
          <w:sz w:val="28"/>
          <w:szCs w:val="28"/>
          <w:lang w:val="ro-RO"/>
        </w:rPr>
        <w:t>DOMOKOS</w:t>
      </w:r>
      <w:proofErr w:type="spellEnd"/>
      <w:r w:rsidR="00C8183B" w:rsidRPr="003E5A8C">
        <w:rPr>
          <w:rFonts w:ascii="Arial" w:hAnsi="Arial" w:cs="Arial"/>
          <w:sz w:val="28"/>
          <w:szCs w:val="28"/>
          <w:lang w:val="ro-RO"/>
        </w:rPr>
        <w:t xml:space="preserve"> László József</w:t>
      </w:r>
    </w:p>
    <w:p w:rsidR="002F6448" w:rsidRPr="003E5A8C" w:rsidRDefault="002F6448" w:rsidP="00C8183B">
      <w:pPr>
        <w:autoSpaceDE w:val="0"/>
        <w:autoSpaceDN w:val="0"/>
        <w:adjustRightInd w:val="0"/>
        <w:spacing w:after="0" w:line="259" w:lineRule="auto"/>
        <w:rPr>
          <w:rFonts w:ascii="Arial" w:hAnsi="Arial" w:cs="Arial"/>
          <w:sz w:val="28"/>
          <w:szCs w:val="28"/>
          <w:lang w:val="ro-RO"/>
        </w:rPr>
      </w:pPr>
    </w:p>
    <w:p w:rsidR="00C8183B" w:rsidRPr="003E5A8C" w:rsidRDefault="00C8183B" w:rsidP="00C8183B">
      <w:pPr>
        <w:autoSpaceDE w:val="0"/>
        <w:autoSpaceDN w:val="0"/>
        <w:adjustRightInd w:val="0"/>
        <w:spacing w:after="0" w:line="259" w:lineRule="auto"/>
        <w:rPr>
          <w:rFonts w:ascii="Arial" w:hAnsi="Arial" w:cs="Arial"/>
          <w:sz w:val="28"/>
          <w:szCs w:val="28"/>
          <w:lang w:val="ro-RO"/>
        </w:rPr>
      </w:pPr>
    </w:p>
    <w:p w:rsidR="00592D04" w:rsidRPr="003E5A8C" w:rsidRDefault="00C8183B" w:rsidP="00592D04">
      <w:pPr>
        <w:spacing w:after="0" w:line="259" w:lineRule="auto"/>
        <w:jc w:val="both"/>
        <w:rPr>
          <w:rFonts w:ascii="Arial" w:hAnsi="Arial" w:cs="Arial"/>
          <w:b/>
          <w:sz w:val="28"/>
          <w:szCs w:val="28"/>
          <w:lang w:val="ro-RO"/>
        </w:rPr>
      </w:pPr>
      <w:r w:rsidRPr="003E5A8C">
        <w:rPr>
          <w:rFonts w:ascii="Arial" w:hAnsi="Arial" w:cs="Arial"/>
          <w:b/>
          <w:sz w:val="28"/>
          <w:szCs w:val="28"/>
          <w:lang w:val="ro-RO"/>
        </w:rPr>
        <w:t xml:space="preserve">   </w:t>
      </w:r>
      <w:r w:rsidR="00592D04" w:rsidRPr="003E5A8C">
        <w:rPr>
          <w:rFonts w:ascii="Arial" w:hAnsi="Arial" w:cs="Arial"/>
          <w:b/>
          <w:sz w:val="28"/>
          <w:szCs w:val="28"/>
          <w:lang w:val="ro-RO"/>
        </w:rPr>
        <w:t>ŞEF SERVICIU AAA,                                      ȘEF SERV CFM,</w:t>
      </w:r>
    </w:p>
    <w:p w:rsidR="00C8183B" w:rsidRPr="003E5A8C" w:rsidRDefault="00592D04" w:rsidP="00C8183B">
      <w:pPr>
        <w:autoSpaceDE w:val="0"/>
        <w:autoSpaceDN w:val="0"/>
        <w:adjustRightInd w:val="0"/>
        <w:spacing w:after="0" w:line="259" w:lineRule="auto"/>
        <w:rPr>
          <w:rFonts w:ascii="Arial" w:hAnsi="Arial" w:cs="Arial"/>
          <w:b/>
          <w:sz w:val="28"/>
          <w:szCs w:val="28"/>
          <w:lang w:val="ro-RO"/>
        </w:rPr>
      </w:pPr>
      <w:r w:rsidRPr="003E5A8C">
        <w:rPr>
          <w:rFonts w:ascii="Arial" w:hAnsi="Arial" w:cs="Arial"/>
          <w:sz w:val="28"/>
          <w:szCs w:val="28"/>
          <w:lang w:val="ro-RO"/>
        </w:rPr>
        <w:t xml:space="preserve">   ing. BOTH </w:t>
      </w:r>
      <w:proofErr w:type="spellStart"/>
      <w:r w:rsidRPr="003E5A8C">
        <w:rPr>
          <w:rFonts w:ascii="Arial" w:hAnsi="Arial" w:cs="Arial"/>
          <w:sz w:val="28"/>
          <w:szCs w:val="28"/>
          <w:lang w:val="ro-RO"/>
        </w:rPr>
        <w:t>Enikő</w:t>
      </w:r>
      <w:proofErr w:type="spellEnd"/>
      <w:r w:rsidR="00C8183B" w:rsidRPr="003E5A8C">
        <w:rPr>
          <w:rFonts w:ascii="Arial" w:hAnsi="Arial" w:cs="Arial"/>
          <w:b/>
          <w:sz w:val="28"/>
          <w:szCs w:val="28"/>
          <w:lang w:val="ro-RO"/>
        </w:rPr>
        <w:t xml:space="preserve"> </w:t>
      </w:r>
      <w:r w:rsidRPr="003E5A8C">
        <w:rPr>
          <w:rFonts w:ascii="Arial" w:hAnsi="Arial" w:cs="Arial"/>
          <w:b/>
          <w:sz w:val="28"/>
          <w:szCs w:val="28"/>
          <w:lang w:val="ro-RO"/>
        </w:rPr>
        <w:t xml:space="preserve">                                             </w:t>
      </w:r>
      <w:r w:rsidRPr="003E5A8C">
        <w:rPr>
          <w:rFonts w:ascii="Arial" w:hAnsi="Arial" w:cs="Arial"/>
          <w:sz w:val="28"/>
          <w:szCs w:val="28"/>
          <w:lang w:val="ro-RO"/>
        </w:rPr>
        <w:t>ing. SZABÓ Szilárd</w:t>
      </w:r>
      <w:r w:rsidR="00C8183B" w:rsidRPr="003E5A8C">
        <w:rPr>
          <w:rFonts w:ascii="Arial" w:hAnsi="Arial" w:cs="Arial"/>
          <w:b/>
          <w:sz w:val="28"/>
          <w:szCs w:val="28"/>
          <w:lang w:val="ro-RO"/>
        </w:rPr>
        <w:t xml:space="preserve">              </w:t>
      </w:r>
      <w:r w:rsidRPr="003E5A8C">
        <w:rPr>
          <w:rFonts w:ascii="Arial" w:hAnsi="Arial" w:cs="Arial"/>
          <w:b/>
          <w:sz w:val="28"/>
          <w:szCs w:val="28"/>
          <w:lang w:val="ro-RO"/>
        </w:rPr>
        <w:t xml:space="preserve">                              </w:t>
      </w:r>
      <w:r w:rsidR="00C8183B" w:rsidRPr="003E5A8C">
        <w:rPr>
          <w:rFonts w:ascii="Arial" w:hAnsi="Arial" w:cs="Arial"/>
          <w:b/>
          <w:sz w:val="28"/>
          <w:szCs w:val="28"/>
          <w:lang w:val="ro-RO"/>
        </w:rPr>
        <w:t xml:space="preserve">  </w:t>
      </w:r>
    </w:p>
    <w:p w:rsidR="002F6448" w:rsidRPr="003E5A8C" w:rsidRDefault="002F6448" w:rsidP="00C8183B">
      <w:pPr>
        <w:autoSpaceDE w:val="0"/>
        <w:autoSpaceDN w:val="0"/>
        <w:adjustRightInd w:val="0"/>
        <w:spacing w:after="160" w:line="259" w:lineRule="auto"/>
        <w:rPr>
          <w:rFonts w:ascii="Arial" w:hAnsi="Arial" w:cs="Arial"/>
          <w:sz w:val="28"/>
          <w:szCs w:val="28"/>
          <w:lang w:val="ro-RO"/>
        </w:rPr>
      </w:pPr>
    </w:p>
    <w:p w:rsidR="00C8183B" w:rsidRPr="003E5A8C" w:rsidRDefault="00C8183B" w:rsidP="00C8183B">
      <w:pPr>
        <w:autoSpaceDE w:val="0"/>
        <w:autoSpaceDN w:val="0"/>
        <w:adjustRightInd w:val="0"/>
        <w:spacing w:after="160" w:line="259" w:lineRule="auto"/>
        <w:rPr>
          <w:rFonts w:ascii="Arial" w:hAnsi="Arial" w:cs="Arial"/>
          <w:sz w:val="28"/>
          <w:szCs w:val="28"/>
          <w:lang w:val="ro-RO"/>
        </w:rPr>
      </w:pPr>
      <w:r w:rsidRPr="003E5A8C">
        <w:rPr>
          <w:rFonts w:ascii="Arial" w:hAnsi="Arial" w:cs="Arial"/>
          <w:sz w:val="28"/>
          <w:szCs w:val="28"/>
          <w:lang w:val="ro-RO"/>
        </w:rPr>
        <w:t xml:space="preserve">                                                              </w:t>
      </w:r>
    </w:p>
    <w:p w:rsidR="00C8183B" w:rsidRPr="003E5A8C" w:rsidRDefault="00592D04" w:rsidP="00592D04">
      <w:pPr>
        <w:spacing w:after="0" w:line="240" w:lineRule="auto"/>
        <w:rPr>
          <w:rFonts w:ascii="Arial" w:hAnsi="Arial" w:cs="Arial"/>
          <w:i/>
          <w:color w:val="808080"/>
          <w:sz w:val="24"/>
          <w:szCs w:val="24"/>
          <w:lang w:val="ro-RO"/>
        </w:rPr>
      </w:pPr>
      <w:r w:rsidRPr="003E5A8C">
        <w:rPr>
          <w:rFonts w:ascii="Arial" w:hAnsi="Arial" w:cs="Arial"/>
          <w:b/>
          <w:sz w:val="28"/>
          <w:szCs w:val="28"/>
          <w:lang w:val="ro-RO"/>
        </w:rPr>
        <w:t xml:space="preserve">   ÎNTOCMIT,                                                       </w:t>
      </w:r>
      <w:proofErr w:type="spellStart"/>
      <w:r w:rsidRPr="003E5A8C">
        <w:rPr>
          <w:rFonts w:ascii="Arial" w:hAnsi="Arial" w:cs="Arial"/>
          <w:b/>
          <w:sz w:val="28"/>
          <w:szCs w:val="28"/>
          <w:lang w:val="ro-RO"/>
        </w:rPr>
        <w:t>ÎNTOCMIT</w:t>
      </w:r>
      <w:proofErr w:type="spellEnd"/>
      <w:r w:rsidRPr="003E5A8C">
        <w:rPr>
          <w:rFonts w:ascii="Arial" w:hAnsi="Arial" w:cs="Arial"/>
          <w:b/>
          <w:sz w:val="28"/>
          <w:szCs w:val="28"/>
          <w:lang w:val="ro-RO"/>
        </w:rPr>
        <w:t>,</w:t>
      </w:r>
    </w:p>
    <w:p w:rsidR="00435CED" w:rsidRPr="003E5A8C" w:rsidRDefault="00592D04" w:rsidP="009B4089">
      <w:pPr>
        <w:autoSpaceDE w:val="0"/>
        <w:autoSpaceDN w:val="0"/>
        <w:adjustRightInd w:val="0"/>
        <w:spacing w:after="0" w:line="240" w:lineRule="auto"/>
        <w:jc w:val="both"/>
        <w:rPr>
          <w:rFonts w:ascii="Arial" w:hAnsi="Arial" w:cs="Arial"/>
          <w:sz w:val="24"/>
          <w:szCs w:val="24"/>
          <w:lang w:val="ro-RO"/>
        </w:rPr>
      </w:pPr>
      <w:r w:rsidRPr="003E5A8C">
        <w:rPr>
          <w:rFonts w:ascii="Arial" w:hAnsi="Arial" w:cs="Arial"/>
          <w:sz w:val="28"/>
          <w:szCs w:val="28"/>
          <w:lang w:val="ro-RO"/>
        </w:rPr>
        <w:t xml:space="preserve">   ing. Barabás Zoltán               </w:t>
      </w:r>
      <w:r w:rsidR="005C366B" w:rsidRPr="003E5A8C">
        <w:rPr>
          <w:rFonts w:ascii="Arial" w:hAnsi="Arial" w:cs="Arial"/>
          <w:sz w:val="28"/>
          <w:szCs w:val="28"/>
          <w:lang w:val="ro-RO"/>
        </w:rPr>
        <w:t xml:space="preserve">          </w:t>
      </w:r>
      <w:r w:rsidR="00396FA2" w:rsidRPr="003E5A8C">
        <w:rPr>
          <w:rFonts w:ascii="Arial" w:hAnsi="Arial" w:cs="Arial"/>
          <w:sz w:val="28"/>
          <w:szCs w:val="28"/>
          <w:lang w:val="ro-RO"/>
        </w:rPr>
        <w:t xml:space="preserve">                 </w:t>
      </w:r>
      <w:proofErr w:type="spellStart"/>
      <w:r w:rsidR="00396FA2" w:rsidRPr="003E5A8C">
        <w:rPr>
          <w:rFonts w:ascii="Arial" w:hAnsi="Arial" w:cs="Arial"/>
          <w:sz w:val="28"/>
          <w:szCs w:val="28"/>
          <w:lang w:val="ro-RO"/>
        </w:rPr>
        <w:t>geogr</w:t>
      </w:r>
      <w:proofErr w:type="spellEnd"/>
      <w:r w:rsidR="00396FA2" w:rsidRPr="003E5A8C">
        <w:rPr>
          <w:rFonts w:ascii="Arial" w:hAnsi="Arial" w:cs="Arial"/>
          <w:sz w:val="28"/>
          <w:szCs w:val="28"/>
          <w:lang w:val="ro-RO"/>
        </w:rPr>
        <w:t>. Mihály István</w:t>
      </w:r>
      <w:r w:rsidR="00F70C6E" w:rsidRPr="003E5A8C">
        <w:rPr>
          <w:rFonts w:ascii="Arial" w:hAnsi="Arial" w:cs="Arial"/>
          <w:sz w:val="28"/>
          <w:szCs w:val="28"/>
          <w:lang w:val="ro-RO"/>
        </w:rPr>
        <w:t xml:space="preserve"> </w:t>
      </w:r>
    </w:p>
    <w:sectPr w:rsidR="00435CED" w:rsidRPr="003E5A8C"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42" w:rsidRDefault="00C31342" w:rsidP="00C96EF2">
      <w:pPr>
        <w:spacing w:after="0" w:line="240" w:lineRule="auto"/>
      </w:pPr>
      <w:r>
        <w:separator/>
      </w:r>
    </w:p>
  </w:endnote>
  <w:endnote w:type="continuationSeparator" w:id="0">
    <w:p w:rsidR="00C31342" w:rsidRDefault="00C31342"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31342"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C31342"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8826820" r:id="rId2"/>
          </w:pict>
        </w:r>
        <w:r w:rsidR="00D768D9">
          <w:rPr>
            <w:noProof/>
          </w:rPr>
          <mc:AlternateContent>
            <mc:Choice Requires="wps">
              <w:drawing>
                <wp:anchor distT="0" distB="0" distL="114300" distR="114300" simplePos="0" relativeHeight="251664384" behindDoc="0" locked="0" layoutInCell="1" allowOverlap="1" wp14:anchorId="4A53CD33" wp14:editId="0BF40D2D">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3E5A8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C31342"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8826822" r:id="rId2"/>
          </w:pict>
        </w:r>
        <w:r w:rsidR="00D768D9">
          <w:rPr>
            <w:noProof/>
          </w:rPr>
          <mc:AlternateContent>
            <mc:Choice Requires="wps">
              <w:drawing>
                <wp:anchor distT="0" distB="0" distL="114300" distR="114300" simplePos="0" relativeHeight="251662336" behindDoc="0" locked="0" layoutInCell="1" allowOverlap="1" wp14:anchorId="18FD0D9F" wp14:editId="3F003E3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C31342"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42" w:rsidRDefault="00C31342" w:rsidP="00C96EF2">
      <w:pPr>
        <w:spacing w:after="0" w:line="240" w:lineRule="auto"/>
      </w:pPr>
      <w:r>
        <w:separator/>
      </w:r>
    </w:p>
  </w:footnote>
  <w:footnote w:type="continuationSeparator" w:id="0">
    <w:p w:rsidR="00C31342" w:rsidRDefault="00C31342"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31342"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8826821" r:id="rId2"/>
      </w:pict>
    </w:r>
    <w:r w:rsidR="00D768D9">
      <w:rPr>
        <w:noProof/>
      </w:rPr>
      <w:drawing>
        <wp:anchor distT="0" distB="0" distL="114300" distR="114300" simplePos="0" relativeHeight="251659264" behindDoc="0" locked="0" layoutInCell="1" allowOverlap="1" wp14:anchorId="4BDEB4A2" wp14:editId="39C48C2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C3134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C3134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3134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31342"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C3134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1">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4">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5">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1">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11"/>
  </w:num>
  <w:num w:numId="7">
    <w:abstractNumId w:val="16"/>
  </w:num>
  <w:num w:numId="8">
    <w:abstractNumId w:val="26"/>
  </w:num>
  <w:num w:numId="9">
    <w:abstractNumId w:val="36"/>
  </w:num>
  <w:num w:numId="10">
    <w:abstractNumId w:val="14"/>
  </w:num>
  <w:num w:numId="11">
    <w:abstractNumId w:val="29"/>
  </w:num>
  <w:num w:numId="12">
    <w:abstractNumId w:val="7"/>
  </w:num>
  <w:num w:numId="13">
    <w:abstractNumId w:val="20"/>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3"/>
  </w:num>
  <w:num w:numId="18">
    <w:abstractNumId w:val="6"/>
  </w:num>
  <w:num w:numId="19">
    <w:abstractNumId w:val="19"/>
  </w:num>
  <w:num w:numId="20">
    <w:abstractNumId w:val="33"/>
  </w:num>
  <w:num w:numId="21">
    <w:abstractNumId w:val="8"/>
  </w:num>
  <w:num w:numId="22">
    <w:abstractNumId w:val="35"/>
  </w:num>
  <w:num w:numId="23">
    <w:abstractNumId w:val="21"/>
  </w:num>
  <w:num w:numId="24">
    <w:abstractNumId w:val="13"/>
  </w:num>
  <w:num w:numId="25">
    <w:abstractNumId w:val="15"/>
  </w:num>
  <w:num w:numId="26">
    <w:abstractNumId w:val="25"/>
  </w:num>
  <w:num w:numId="27">
    <w:abstractNumId w:val="9"/>
  </w:num>
  <w:num w:numId="28">
    <w:abstractNumId w:val="1"/>
  </w:num>
  <w:num w:numId="29">
    <w:abstractNumId w:val="34"/>
  </w:num>
  <w:num w:numId="30">
    <w:abstractNumId w:val="32"/>
  </w:num>
  <w:num w:numId="31">
    <w:abstractNumId w:val="5"/>
  </w:num>
  <w:num w:numId="32">
    <w:abstractNumId w:val="31"/>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4"/>
  </w:num>
  <w:num w:numId="37">
    <w:abstractNumId w:val="30"/>
  </w:num>
  <w:num w:numId="38">
    <w:abstractNumId w:val="23"/>
  </w:num>
  <w:num w:numId="39">
    <w:abstractNumId w:val="18"/>
  </w:num>
  <w:num w:numId="4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56B3F"/>
    <w:rsid w:val="000A0B6B"/>
    <w:rsid w:val="000B789C"/>
    <w:rsid w:val="000B7B19"/>
    <w:rsid w:val="000C3551"/>
    <w:rsid w:val="000F7D5B"/>
    <w:rsid w:val="000F7DA1"/>
    <w:rsid w:val="00114771"/>
    <w:rsid w:val="001301DB"/>
    <w:rsid w:val="00145A59"/>
    <w:rsid w:val="00153764"/>
    <w:rsid w:val="00180ACE"/>
    <w:rsid w:val="001D3591"/>
    <w:rsid w:val="001D7477"/>
    <w:rsid w:val="001F21DF"/>
    <w:rsid w:val="001F2709"/>
    <w:rsid w:val="00202BE2"/>
    <w:rsid w:val="00212DA4"/>
    <w:rsid w:val="0022199F"/>
    <w:rsid w:val="00230FA7"/>
    <w:rsid w:val="00232022"/>
    <w:rsid w:val="002554A8"/>
    <w:rsid w:val="002C1134"/>
    <w:rsid w:val="002E3461"/>
    <w:rsid w:val="002F58D7"/>
    <w:rsid w:val="002F6448"/>
    <w:rsid w:val="0030085F"/>
    <w:rsid w:val="00302C55"/>
    <w:rsid w:val="003165C6"/>
    <w:rsid w:val="003224DF"/>
    <w:rsid w:val="00353664"/>
    <w:rsid w:val="0035388E"/>
    <w:rsid w:val="003627AA"/>
    <w:rsid w:val="00396A41"/>
    <w:rsid w:val="00396FA2"/>
    <w:rsid w:val="003C183F"/>
    <w:rsid w:val="003E2977"/>
    <w:rsid w:val="003E5A8C"/>
    <w:rsid w:val="00402B5A"/>
    <w:rsid w:val="00410AFD"/>
    <w:rsid w:val="00412DCA"/>
    <w:rsid w:val="0041505C"/>
    <w:rsid w:val="0043241A"/>
    <w:rsid w:val="00435CED"/>
    <w:rsid w:val="00443BED"/>
    <w:rsid w:val="004515F1"/>
    <w:rsid w:val="00466722"/>
    <w:rsid w:val="00470080"/>
    <w:rsid w:val="004771ED"/>
    <w:rsid w:val="00491AAF"/>
    <w:rsid w:val="004A38DD"/>
    <w:rsid w:val="004C064F"/>
    <w:rsid w:val="004C2C7C"/>
    <w:rsid w:val="004D27CB"/>
    <w:rsid w:val="005032DF"/>
    <w:rsid w:val="00512CB1"/>
    <w:rsid w:val="005163DB"/>
    <w:rsid w:val="00521490"/>
    <w:rsid w:val="005446BE"/>
    <w:rsid w:val="005724AE"/>
    <w:rsid w:val="00592D04"/>
    <w:rsid w:val="005A4C7C"/>
    <w:rsid w:val="005C366B"/>
    <w:rsid w:val="005F3B18"/>
    <w:rsid w:val="005F7FF8"/>
    <w:rsid w:val="00612B25"/>
    <w:rsid w:val="006177CD"/>
    <w:rsid w:val="00634C55"/>
    <w:rsid w:val="006445F7"/>
    <w:rsid w:val="00645AB7"/>
    <w:rsid w:val="0065059E"/>
    <w:rsid w:val="00651E3D"/>
    <w:rsid w:val="00653876"/>
    <w:rsid w:val="006628B5"/>
    <w:rsid w:val="006708D2"/>
    <w:rsid w:val="00685CC7"/>
    <w:rsid w:val="00685F3B"/>
    <w:rsid w:val="00690369"/>
    <w:rsid w:val="00691429"/>
    <w:rsid w:val="00694C5B"/>
    <w:rsid w:val="006F3389"/>
    <w:rsid w:val="00700146"/>
    <w:rsid w:val="007218CF"/>
    <w:rsid w:val="00730274"/>
    <w:rsid w:val="00742306"/>
    <w:rsid w:val="00747337"/>
    <w:rsid w:val="00754EE7"/>
    <w:rsid w:val="0076087B"/>
    <w:rsid w:val="00781206"/>
    <w:rsid w:val="00787541"/>
    <w:rsid w:val="00787B81"/>
    <w:rsid w:val="007A69B0"/>
    <w:rsid w:val="007B44B5"/>
    <w:rsid w:val="007D5CE2"/>
    <w:rsid w:val="007D5FE0"/>
    <w:rsid w:val="008116D4"/>
    <w:rsid w:val="00846DF1"/>
    <w:rsid w:val="00882839"/>
    <w:rsid w:val="008B449B"/>
    <w:rsid w:val="008C312C"/>
    <w:rsid w:val="009230FD"/>
    <w:rsid w:val="00937392"/>
    <w:rsid w:val="00942DBD"/>
    <w:rsid w:val="00956569"/>
    <w:rsid w:val="00960FA0"/>
    <w:rsid w:val="00983A89"/>
    <w:rsid w:val="00983CC9"/>
    <w:rsid w:val="00984EAF"/>
    <w:rsid w:val="00985A02"/>
    <w:rsid w:val="009B4089"/>
    <w:rsid w:val="009C4ABF"/>
    <w:rsid w:val="00A06EC0"/>
    <w:rsid w:val="00A27363"/>
    <w:rsid w:val="00A4097C"/>
    <w:rsid w:val="00A41F2C"/>
    <w:rsid w:val="00A87556"/>
    <w:rsid w:val="00A879C2"/>
    <w:rsid w:val="00AA34CD"/>
    <w:rsid w:val="00AB4A2A"/>
    <w:rsid w:val="00AE53EB"/>
    <w:rsid w:val="00B35C49"/>
    <w:rsid w:val="00B42001"/>
    <w:rsid w:val="00B42F44"/>
    <w:rsid w:val="00B43320"/>
    <w:rsid w:val="00B515AC"/>
    <w:rsid w:val="00B76BD6"/>
    <w:rsid w:val="00B82B55"/>
    <w:rsid w:val="00B9327F"/>
    <w:rsid w:val="00B94819"/>
    <w:rsid w:val="00BC144A"/>
    <w:rsid w:val="00BE5FCF"/>
    <w:rsid w:val="00BF3915"/>
    <w:rsid w:val="00BF6067"/>
    <w:rsid w:val="00C078BC"/>
    <w:rsid w:val="00C11847"/>
    <w:rsid w:val="00C12DB3"/>
    <w:rsid w:val="00C27300"/>
    <w:rsid w:val="00C273E3"/>
    <w:rsid w:val="00C31342"/>
    <w:rsid w:val="00C8183B"/>
    <w:rsid w:val="00C901B0"/>
    <w:rsid w:val="00C96EF2"/>
    <w:rsid w:val="00CA0DDB"/>
    <w:rsid w:val="00CB3A88"/>
    <w:rsid w:val="00CB74B5"/>
    <w:rsid w:val="00CC4BC1"/>
    <w:rsid w:val="00CD3BA7"/>
    <w:rsid w:val="00CF3366"/>
    <w:rsid w:val="00D14E3F"/>
    <w:rsid w:val="00D205F1"/>
    <w:rsid w:val="00D21235"/>
    <w:rsid w:val="00D41538"/>
    <w:rsid w:val="00D5560D"/>
    <w:rsid w:val="00D636CF"/>
    <w:rsid w:val="00D651A0"/>
    <w:rsid w:val="00D71B93"/>
    <w:rsid w:val="00D724A0"/>
    <w:rsid w:val="00D768D9"/>
    <w:rsid w:val="00D85081"/>
    <w:rsid w:val="00D863FE"/>
    <w:rsid w:val="00D936C0"/>
    <w:rsid w:val="00D96E99"/>
    <w:rsid w:val="00DB5B60"/>
    <w:rsid w:val="00DB7BAB"/>
    <w:rsid w:val="00E034CC"/>
    <w:rsid w:val="00E14E3F"/>
    <w:rsid w:val="00E1648E"/>
    <w:rsid w:val="00E2674B"/>
    <w:rsid w:val="00E3323B"/>
    <w:rsid w:val="00E4082E"/>
    <w:rsid w:val="00E4758D"/>
    <w:rsid w:val="00E53C77"/>
    <w:rsid w:val="00E70094"/>
    <w:rsid w:val="00E875CD"/>
    <w:rsid w:val="00E95E85"/>
    <w:rsid w:val="00EE4E31"/>
    <w:rsid w:val="00EE55D2"/>
    <w:rsid w:val="00F44D5E"/>
    <w:rsid w:val="00F458B3"/>
    <w:rsid w:val="00F50282"/>
    <w:rsid w:val="00F70C6E"/>
    <w:rsid w:val="00F74EA3"/>
    <w:rsid w:val="00F81776"/>
    <w:rsid w:val="00F83726"/>
    <w:rsid w:val="00F9502A"/>
    <w:rsid w:val="00F95AA9"/>
    <w:rsid w:val="00FB7F2B"/>
    <w:rsid w:val="00FD0572"/>
    <w:rsid w:val="00FD68D6"/>
    <w:rsid w:val="00FD6E52"/>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5BA3-F999-4C5D-A0AC-BB905AB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2</cp:revision>
  <cp:lastPrinted>2019-04-17T08:33:00Z</cp:lastPrinted>
  <dcterms:created xsi:type="dcterms:W3CDTF">2019-05-08T10:21:00Z</dcterms:created>
  <dcterms:modified xsi:type="dcterms:W3CDTF">2019-05-08T10:21:00Z</dcterms:modified>
</cp:coreProperties>
</file>