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A4453C"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95432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954325"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54325"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11-29T00:00:00Z">
            <w:dateFormat w:val="dd.MM.yyyy"/>
            <w:lid w:val="ro-RO"/>
            <w:storeMappedDataAs w:val="dateTime"/>
            <w:calendar w:val="gregorian"/>
          </w:date>
        </w:sdtPr>
        <w:sdtEndPr/>
        <w:sdtContent>
          <w:r w:rsidR="0038179A">
            <w:rPr>
              <w:rFonts w:ascii="Arial" w:hAnsi="Arial" w:cs="Arial"/>
              <w:i w:val="0"/>
              <w:lang w:val="ro-RO"/>
            </w:rPr>
            <w:t>29.11.2018</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954325"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954325" w:rsidP="00074A9F">
          <w:pPr>
            <w:spacing w:after="120" w:line="240" w:lineRule="auto"/>
            <w:jc w:val="center"/>
            <w:rPr>
              <w:lang w:val="ro-RO"/>
            </w:rPr>
          </w:pPr>
          <w:r>
            <w:rPr>
              <w:lang w:val="ro-RO"/>
            </w:rPr>
            <w:t xml:space="preserve"> </w:t>
          </w:r>
        </w:p>
      </w:sdtContent>
    </w:sdt>
    <w:p w:rsidR="00AC0360" w:rsidRDefault="00A4453C" w:rsidP="00F6328D">
      <w:pPr>
        <w:autoSpaceDE w:val="0"/>
        <w:spacing w:after="0" w:line="240" w:lineRule="auto"/>
        <w:jc w:val="both"/>
        <w:rPr>
          <w:rFonts w:ascii="Arial" w:hAnsi="Arial" w:cs="Arial"/>
          <w:sz w:val="24"/>
          <w:szCs w:val="24"/>
          <w:lang w:val="ro-RO"/>
        </w:rPr>
      </w:pPr>
    </w:p>
    <w:p w:rsidR="00AC0360" w:rsidRDefault="00A4453C" w:rsidP="00F6328D">
      <w:pPr>
        <w:autoSpaceDE w:val="0"/>
        <w:spacing w:after="0" w:line="240" w:lineRule="auto"/>
        <w:jc w:val="both"/>
        <w:rPr>
          <w:rFonts w:ascii="Arial" w:hAnsi="Arial" w:cs="Arial"/>
          <w:sz w:val="24"/>
          <w:szCs w:val="24"/>
          <w:lang w:val="ro-RO"/>
        </w:rPr>
      </w:pPr>
    </w:p>
    <w:p w:rsidR="00595382" w:rsidRDefault="0095432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38179A">
            <w:rPr>
              <w:rFonts w:ascii="Arial" w:hAnsi="Arial" w:cs="Arial"/>
              <w:b/>
              <w:sz w:val="24"/>
              <w:szCs w:val="24"/>
              <w:lang w:val="ro-RO"/>
            </w:rPr>
            <w:t>CORUNDTRANS-CSAVARGO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38179A">
            <w:rPr>
              <w:rFonts w:ascii="Arial" w:hAnsi="Arial" w:cs="Arial"/>
              <w:sz w:val="24"/>
              <w:szCs w:val="24"/>
              <w:lang w:val="ro-RO"/>
            </w:rPr>
            <w:t>Str. Pietii, Nr. 88, Corund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1D61DC"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38179A">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38179A">
            <w:rPr>
              <w:rFonts w:ascii="Arial" w:hAnsi="Arial" w:cs="Arial"/>
              <w:sz w:val="24"/>
              <w:szCs w:val="24"/>
              <w:lang w:val="ro-RO"/>
            </w:rPr>
            <w:t>6130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8-14T00:00:00Z">
            <w:dateFormat w:val="dd.MM.yyyy"/>
            <w:lid w:val="ro-RO"/>
            <w:storeMappedDataAs w:val="dateTime"/>
            <w:calendar w:val="gregorian"/>
          </w:date>
        </w:sdtPr>
        <w:sdtEndPr/>
        <w:sdtContent>
          <w:r w:rsidR="0038179A">
            <w:rPr>
              <w:rFonts w:ascii="Arial" w:hAnsi="Arial" w:cs="Arial"/>
              <w:spacing w:val="-6"/>
              <w:sz w:val="24"/>
              <w:szCs w:val="24"/>
              <w:lang w:val="ro-RO"/>
            </w:rPr>
            <w:t>14.08.2018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7921B4" w:rsidRDefault="00954325" w:rsidP="007921B4">
          <w:pPr>
            <w:numPr>
              <w:ilvl w:val="0"/>
              <w:numId w:val="16"/>
            </w:numPr>
            <w:autoSpaceDE w:val="0"/>
            <w:spacing w:after="0" w:line="240" w:lineRule="auto"/>
            <w:jc w:val="both"/>
            <w:rPr>
              <w:rFonts w:ascii="Arial" w:hAnsi="Arial" w:cs="Arial"/>
              <w:sz w:val="24"/>
              <w:szCs w:val="24"/>
              <w:lang w:val="ro-RO" w:eastAsia="ro-RO"/>
            </w:rPr>
          </w:pPr>
          <w:r w:rsidRPr="007921B4">
            <w:rPr>
              <w:rFonts w:ascii="Arial" w:hAnsi="Arial" w:cs="Arial"/>
              <w:b/>
              <w:sz w:val="24"/>
              <w:szCs w:val="24"/>
              <w:lang w:val="ro-RO" w:eastAsia="ro-RO"/>
            </w:rPr>
            <w:t>Hotărârii Guvernului nr. 445/2009</w:t>
          </w:r>
          <w:r w:rsidRPr="007921B4">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1D61DC" w:rsidRDefault="00954325" w:rsidP="00595382">
          <w:pPr>
            <w:numPr>
              <w:ilvl w:val="0"/>
              <w:numId w:val="16"/>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95432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1D61DC">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sidR="001D61DC">
            <w:rPr>
              <w:rFonts w:ascii="Arial" w:hAnsi="Arial" w:cs="Arial"/>
              <w:sz w:val="24"/>
              <w:szCs w:val="24"/>
              <w:lang w:val="ro-RO"/>
            </w:rPr>
            <w:t>27</w:t>
          </w:r>
          <w:r w:rsidRPr="0001311F">
            <w:rPr>
              <w:rFonts w:ascii="Arial" w:hAnsi="Arial" w:cs="Arial"/>
              <w:sz w:val="24"/>
              <w:szCs w:val="24"/>
              <w:lang w:val="ro-RO"/>
            </w:rPr>
            <w:t>.</w:t>
          </w:r>
          <w:r w:rsidR="001D61DC">
            <w:rPr>
              <w:rFonts w:ascii="Arial" w:hAnsi="Arial" w:cs="Arial"/>
              <w:sz w:val="24"/>
              <w:szCs w:val="24"/>
              <w:lang w:val="ro-RO"/>
            </w:rPr>
            <w:t>11</w:t>
          </w:r>
          <w:r w:rsidRPr="0001311F">
            <w:rPr>
              <w:rFonts w:ascii="Arial" w:hAnsi="Arial" w:cs="Arial"/>
              <w:sz w:val="24"/>
              <w:szCs w:val="24"/>
              <w:lang w:val="ro-RO"/>
            </w:rPr>
            <w:t>.</w:t>
          </w:r>
          <w:r w:rsidR="001D61DC">
            <w:rPr>
              <w:rFonts w:ascii="Arial" w:hAnsi="Arial" w:cs="Arial"/>
              <w:sz w:val="24"/>
              <w:szCs w:val="24"/>
              <w:lang w:val="ro-RO"/>
            </w:rPr>
            <w:t>2018</w:t>
          </w:r>
          <w:r w:rsidRPr="0001311F">
            <w:rPr>
              <w:rFonts w:ascii="Arial" w:hAnsi="Arial" w:cs="Arial"/>
              <w:sz w:val="24"/>
              <w:szCs w:val="24"/>
              <w:lang w:val="ro-RO"/>
            </w:rPr>
            <w:t xml:space="preserve">, că proiectul </w:t>
          </w:r>
          <w:r w:rsidR="001D61DC">
            <w:rPr>
              <w:rFonts w:ascii="Arial" w:hAnsi="Arial" w:cs="Arial"/>
              <w:sz w:val="24"/>
              <w:szCs w:val="24"/>
              <w:lang w:val="ro-RO"/>
            </w:rPr>
            <w:t>„</w:t>
          </w:r>
          <w:r w:rsidR="001D61DC" w:rsidRPr="001D61DC">
            <w:rPr>
              <w:rFonts w:ascii="Arial" w:hAnsi="Arial" w:cs="Arial"/>
              <w:b/>
              <w:sz w:val="24"/>
              <w:szCs w:val="24"/>
              <w:lang w:val="ro-RO"/>
            </w:rPr>
            <w:t>Construire spălătorie auto</w:t>
          </w:r>
          <w:r w:rsidR="001D61DC">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1D61DC">
            <w:rPr>
              <w:rFonts w:ascii="Arial" w:hAnsi="Arial" w:cs="Arial"/>
              <w:sz w:val="24"/>
              <w:szCs w:val="24"/>
              <w:lang w:val="ro-RO"/>
            </w:rPr>
            <w:t>com. Corund, sat Corund, strada Principală, nr. 2</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95432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95432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1D61DC" w:rsidRPr="00E85416" w:rsidRDefault="001D61DC" w:rsidP="001D61DC">
          <w:pPr>
            <w:autoSpaceDE w:val="0"/>
            <w:autoSpaceDN w:val="0"/>
            <w:adjustRightInd w:val="0"/>
            <w:spacing w:after="0" w:line="240" w:lineRule="auto"/>
            <w:jc w:val="both"/>
            <w:rPr>
              <w:rFonts w:ascii="Arial" w:hAnsi="Arial" w:cs="Arial"/>
              <w:sz w:val="24"/>
              <w:szCs w:val="24"/>
              <w:lang w:val="ro-RO"/>
            </w:rPr>
          </w:pPr>
          <w:r w:rsidRPr="00E85416">
            <w:rPr>
              <w:rFonts w:ascii="Arial" w:hAnsi="Arial" w:cs="Arial"/>
              <w:sz w:val="24"/>
              <w:szCs w:val="24"/>
              <w:lang w:val="ro-RO"/>
            </w:rPr>
            <w:t xml:space="preserve">    a) proiectul se încadrează în prevederile Hotărârii Guvernului nr. 445/2009, anexa nr. 2 la pct. 10.lit a –proiecte de dezvoltare a unităților /zonelor industriale</w:t>
          </w:r>
        </w:p>
        <w:p w:rsidR="001D61DC" w:rsidRPr="00E85416" w:rsidRDefault="001D61DC" w:rsidP="001D61DC">
          <w:pPr>
            <w:autoSpaceDE w:val="0"/>
            <w:autoSpaceDN w:val="0"/>
            <w:adjustRightInd w:val="0"/>
            <w:spacing w:after="0" w:line="240" w:lineRule="auto"/>
            <w:jc w:val="both"/>
            <w:rPr>
              <w:rFonts w:ascii="Arial" w:hAnsi="Arial" w:cs="Arial"/>
              <w:sz w:val="24"/>
              <w:szCs w:val="24"/>
              <w:lang w:val="ro-RO"/>
            </w:rPr>
          </w:pPr>
          <w:r w:rsidRPr="00E85416">
            <w:rPr>
              <w:rFonts w:ascii="Arial" w:hAnsi="Arial" w:cs="Arial"/>
              <w:sz w:val="24"/>
              <w:szCs w:val="24"/>
              <w:lang w:val="ro-RO"/>
            </w:rPr>
            <w:t xml:space="preserve">    b) Criterii de selecţie pentru stabilirea necesităţii efectuării evaluării impactului asupra mediului conf. Anexa nr. 3 din HG 445/2009:</w:t>
          </w:r>
        </w:p>
        <w:p w:rsidR="001D61DC" w:rsidRDefault="001D61DC" w:rsidP="001D61DC">
          <w:pPr>
            <w:pStyle w:val="Corptext"/>
            <w:numPr>
              <w:ilvl w:val="1"/>
              <w:numId w:val="17"/>
            </w:numPr>
            <w:tabs>
              <w:tab w:val="num" w:pos="567"/>
            </w:tabs>
            <w:autoSpaceDE/>
            <w:autoSpaceDN/>
            <w:adjustRightInd/>
            <w:ind w:left="1446" w:right="-1" w:hanging="1440"/>
            <w:jc w:val="both"/>
            <w:rPr>
              <w:rFonts w:cs="Arial"/>
              <w:b/>
              <w:bCs/>
              <w:lang w:val="ro-RO"/>
            </w:rPr>
          </w:pPr>
          <w:r w:rsidRPr="00E85416">
            <w:rPr>
              <w:rFonts w:cs="Arial"/>
              <w:b/>
              <w:bCs/>
              <w:lang w:val="ro-RO"/>
            </w:rPr>
            <w:t>Caracteristicile proiectului:</w:t>
          </w:r>
        </w:p>
        <w:p w:rsidR="00A96E71" w:rsidRPr="00A96E71" w:rsidRDefault="00A96E71" w:rsidP="00A96E71">
          <w:pPr>
            <w:pStyle w:val="Default"/>
            <w:numPr>
              <w:ilvl w:val="0"/>
              <w:numId w:val="25"/>
            </w:numPr>
            <w:rPr>
              <w:lang w:val="ro-RO"/>
            </w:rPr>
          </w:pPr>
          <w:r>
            <w:rPr>
              <w:lang w:val="ro-RO"/>
            </w:rPr>
            <w:t>Mărimea proiectului</w:t>
          </w:r>
        </w:p>
        <w:p w:rsidR="008069D5" w:rsidRDefault="00954325" w:rsidP="001D61DC">
          <w:pPr>
            <w:tabs>
              <w:tab w:val="left" w:pos="835"/>
            </w:tabs>
            <w:spacing w:after="0" w:line="240" w:lineRule="auto"/>
            <w:jc w:val="both"/>
            <w:rPr>
              <w:rFonts w:ascii="Arial" w:hAnsi="Arial" w:cs="Arial"/>
              <w:sz w:val="24"/>
              <w:szCs w:val="24"/>
            </w:rPr>
          </w:pPr>
          <w:r>
            <w:rPr>
              <w:rFonts w:ascii="Arial" w:hAnsi="Arial" w:cs="Arial"/>
              <w:sz w:val="24"/>
              <w:szCs w:val="24"/>
            </w:rPr>
            <w:tab/>
          </w:r>
          <w:r w:rsidR="008069D5" w:rsidRPr="008069D5">
            <w:rPr>
              <w:rFonts w:ascii="Arial" w:hAnsi="Arial" w:cs="Arial"/>
              <w:sz w:val="24"/>
              <w:szCs w:val="24"/>
            </w:rPr>
            <w:t>Terenul are</w:t>
          </w:r>
          <w:r w:rsidR="008069D5">
            <w:rPr>
              <w:rFonts w:ascii="Arial" w:hAnsi="Arial" w:cs="Arial"/>
              <w:sz w:val="24"/>
              <w:szCs w:val="24"/>
            </w:rPr>
            <w:t xml:space="preserve"> în suprafață</w:t>
          </w:r>
          <w:r w:rsidR="008069D5" w:rsidRPr="008069D5">
            <w:rPr>
              <w:rFonts w:ascii="Arial" w:hAnsi="Arial" w:cs="Arial"/>
              <w:sz w:val="24"/>
              <w:szCs w:val="24"/>
            </w:rPr>
            <w:t xml:space="preserve"> total</w:t>
          </w:r>
          <w:r w:rsidR="008069D5">
            <w:rPr>
              <w:rFonts w:ascii="Arial" w:hAnsi="Arial" w:cs="Arial"/>
              <w:sz w:val="24"/>
              <w:szCs w:val="24"/>
            </w:rPr>
            <w:t>ă de</w:t>
          </w:r>
          <w:r w:rsidR="008069D5" w:rsidRPr="008069D5">
            <w:rPr>
              <w:rFonts w:ascii="Arial" w:hAnsi="Arial" w:cs="Arial"/>
              <w:sz w:val="24"/>
              <w:szCs w:val="24"/>
            </w:rPr>
            <w:t xml:space="preserve"> 3800 mp.</w:t>
          </w:r>
        </w:p>
        <w:p w:rsidR="00954325" w:rsidRDefault="00954325" w:rsidP="00954325">
          <w:pPr>
            <w:autoSpaceDE w:val="0"/>
            <w:adjustRightInd w:val="0"/>
            <w:spacing w:after="0" w:line="240" w:lineRule="auto"/>
            <w:ind w:firstLine="720"/>
            <w:rPr>
              <w:rFonts w:ascii="Arial" w:hAnsi="Arial" w:cs="Arial"/>
              <w:sz w:val="24"/>
              <w:szCs w:val="24"/>
            </w:rPr>
          </w:pPr>
          <w:r w:rsidRPr="00954325">
            <w:rPr>
              <w:rFonts w:ascii="Arial" w:hAnsi="Arial" w:cs="Arial"/>
              <w:sz w:val="24"/>
              <w:szCs w:val="24"/>
            </w:rPr>
            <w:t xml:space="preserve">Spalatoria auto proiectată </w:t>
          </w:r>
          <w:r>
            <w:rPr>
              <w:rFonts w:ascii="Arial" w:hAnsi="Arial" w:cs="Arial"/>
              <w:sz w:val="24"/>
              <w:szCs w:val="24"/>
            </w:rPr>
            <w:t xml:space="preserve">de 78mp </w:t>
          </w:r>
          <w:r w:rsidRPr="00954325">
            <w:rPr>
              <w:rFonts w:ascii="Arial" w:hAnsi="Arial" w:cs="Arial"/>
              <w:sz w:val="24"/>
              <w:szCs w:val="24"/>
            </w:rPr>
            <w:t>este una de tip ’’autoservire’’ cu 2 boxe. Intre cele 2 boxe auto este amplasat apartul de spalat masini tip ’’dulap’’ in care sunt pozitionat</w:t>
          </w:r>
          <w:r>
            <w:rPr>
              <w:rFonts w:ascii="Arial" w:hAnsi="Arial" w:cs="Arial"/>
              <w:sz w:val="24"/>
              <w:szCs w:val="24"/>
            </w:rPr>
            <w:t>e</w:t>
          </w:r>
          <w:r w:rsidR="0038179A">
            <w:rPr>
              <w:rFonts w:ascii="Arial" w:hAnsi="Arial" w:cs="Arial"/>
              <w:sz w:val="24"/>
              <w:szCs w:val="24"/>
            </w:rPr>
            <w:t xml:space="preserve"> toate elmente necesare sp</w:t>
          </w:r>
          <w:r w:rsidR="0038179A">
            <w:rPr>
              <w:rFonts w:ascii="Arial" w:hAnsi="Arial" w:cs="Arial"/>
              <w:sz w:val="24"/>
              <w:szCs w:val="24"/>
              <w:lang w:val="ro-RO"/>
            </w:rPr>
            <w:t>ăl</w:t>
          </w:r>
          <w:r w:rsidRPr="00954325">
            <w:rPr>
              <w:rFonts w:ascii="Arial" w:hAnsi="Arial" w:cs="Arial"/>
              <w:sz w:val="24"/>
              <w:szCs w:val="24"/>
            </w:rPr>
            <w:t>atului ma</w:t>
          </w:r>
          <w:r w:rsidR="0038179A">
            <w:rPr>
              <w:rFonts w:ascii="Arial" w:hAnsi="Arial" w:cs="Arial"/>
              <w:sz w:val="24"/>
              <w:szCs w:val="24"/>
            </w:rPr>
            <w:t>ș</w:t>
          </w:r>
          <w:r w:rsidRPr="00954325">
            <w:rPr>
              <w:rFonts w:ascii="Arial" w:hAnsi="Arial" w:cs="Arial"/>
              <w:sz w:val="24"/>
              <w:szCs w:val="24"/>
            </w:rPr>
            <w:t>ini</w:t>
          </w:r>
          <w:r w:rsidR="0038179A">
            <w:rPr>
              <w:rFonts w:ascii="Arial" w:hAnsi="Arial" w:cs="Arial"/>
              <w:sz w:val="24"/>
              <w:szCs w:val="24"/>
            </w:rPr>
            <w:t>i</w:t>
          </w:r>
          <w:r w:rsidRPr="00954325">
            <w:rPr>
              <w:rFonts w:ascii="Arial" w:hAnsi="Arial" w:cs="Arial"/>
              <w:sz w:val="24"/>
              <w:szCs w:val="24"/>
            </w:rPr>
            <w:t>.</w:t>
          </w:r>
        </w:p>
        <w:p w:rsidR="0038179A" w:rsidRPr="0038179A" w:rsidRDefault="0038179A" w:rsidP="00954325">
          <w:pPr>
            <w:autoSpaceDE w:val="0"/>
            <w:adjustRightInd w:val="0"/>
            <w:spacing w:after="0" w:line="240" w:lineRule="auto"/>
            <w:ind w:firstLine="720"/>
            <w:rPr>
              <w:rFonts w:ascii="Arial" w:hAnsi="Arial" w:cs="Arial"/>
              <w:sz w:val="24"/>
              <w:szCs w:val="24"/>
            </w:rPr>
          </w:pPr>
          <w:r>
            <w:rPr>
              <w:rFonts w:ascii="Arial" w:hAnsi="Arial" w:cs="Arial"/>
              <w:sz w:val="24"/>
              <w:szCs w:val="24"/>
            </w:rPr>
            <w:t>C</w:t>
          </w:r>
          <w:r w:rsidRPr="0038179A">
            <w:rPr>
              <w:rFonts w:ascii="Arial" w:hAnsi="Arial" w:cs="Arial"/>
              <w:sz w:val="24"/>
              <w:szCs w:val="24"/>
            </w:rPr>
            <w:t>apacitate</w:t>
          </w:r>
          <w:r>
            <w:rPr>
              <w:rFonts w:ascii="Arial" w:hAnsi="Arial" w:cs="Arial"/>
              <w:sz w:val="24"/>
              <w:szCs w:val="24"/>
            </w:rPr>
            <w:t>a</w:t>
          </w:r>
          <w:r w:rsidRPr="0038179A">
            <w:rPr>
              <w:rFonts w:ascii="Arial" w:hAnsi="Arial" w:cs="Arial"/>
              <w:sz w:val="24"/>
              <w:szCs w:val="24"/>
            </w:rPr>
            <w:t xml:space="preserve"> de spalare a spalatorei auto</w:t>
          </w:r>
          <w:r>
            <w:rPr>
              <w:rFonts w:ascii="Arial" w:hAnsi="Arial" w:cs="Arial"/>
              <w:sz w:val="24"/>
              <w:szCs w:val="24"/>
            </w:rPr>
            <w:t xml:space="preserve"> este cca.</w:t>
          </w:r>
          <w:r w:rsidRPr="0038179A">
            <w:rPr>
              <w:rFonts w:ascii="Arial" w:hAnsi="Arial" w:cs="Arial"/>
              <w:sz w:val="24"/>
              <w:szCs w:val="24"/>
            </w:rPr>
            <w:t xml:space="preserve"> 30 autoturisme/zi</w:t>
          </w:r>
          <w:r>
            <w:rPr>
              <w:rFonts w:ascii="Arial" w:hAnsi="Arial" w:cs="Arial"/>
              <w:sz w:val="24"/>
              <w:szCs w:val="24"/>
            </w:rPr>
            <w:t xml:space="preserve"> spălate.</w:t>
          </w:r>
        </w:p>
        <w:p w:rsidR="001D61DC" w:rsidRPr="00E85416" w:rsidRDefault="001D61DC" w:rsidP="001D61DC">
          <w:pPr>
            <w:tabs>
              <w:tab w:val="left" w:pos="835"/>
            </w:tabs>
            <w:spacing w:after="0" w:line="240" w:lineRule="auto"/>
            <w:jc w:val="both"/>
            <w:rPr>
              <w:rFonts w:ascii="Arial" w:hAnsi="Arial" w:cs="Arial"/>
              <w:b/>
              <w:spacing w:val="1"/>
              <w:sz w:val="24"/>
              <w:szCs w:val="24"/>
              <w:lang w:val="ro-RO"/>
            </w:rPr>
          </w:pPr>
          <w:r w:rsidRPr="00E85416">
            <w:rPr>
              <w:rFonts w:ascii="Arial" w:hAnsi="Arial" w:cs="Arial"/>
              <w:b/>
              <w:spacing w:val="1"/>
              <w:sz w:val="24"/>
              <w:szCs w:val="24"/>
              <w:lang w:val="ro-RO"/>
            </w:rPr>
            <w:t>Utilități:</w:t>
          </w:r>
        </w:p>
        <w:p w:rsidR="001D61DC" w:rsidRPr="00E85416" w:rsidRDefault="001D61DC" w:rsidP="001D61DC">
          <w:pPr>
            <w:spacing w:after="0"/>
            <w:ind w:left="425"/>
            <w:jc w:val="both"/>
            <w:rPr>
              <w:rStyle w:val="tpa1"/>
              <w:rFonts w:ascii="Arial" w:hAnsi="Arial" w:cs="Arial"/>
              <w:i/>
              <w:lang w:val="ro-RO"/>
            </w:rPr>
          </w:pPr>
          <w:r w:rsidRPr="00E85416">
            <w:rPr>
              <w:rStyle w:val="tpa1"/>
              <w:rFonts w:ascii="Arial" w:hAnsi="Arial" w:cs="Arial"/>
              <w:sz w:val="24"/>
              <w:szCs w:val="24"/>
              <w:lang w:val="ro-RO"/>
            </w:rPr>
            <w:t>-</w:t>
          </w:r>
          <w:r w:rsidRPr="00E85416">
            <w:rPr>
              <w:rStyle w:val="tpa1"/>
              <w:rFonts w:ascii="Arial" w:hAnsi="Arial" w:cs="Arial"/>
              <w:sz w:val="24"/>
              <w:szCs w:val="24"/>
              <w:lang w:val="ro-RO"/>
            </w:rPr>
            <w:tab/>
          </w:r>
          <w:r w:rsidRPr="00E85416">
            <w:rPr>
              <w:rStyle w:val="tpa1"/>
              <w:rFonts w:ascii="Arial" w:hAnsi="Arial" w:cs="Arial"/>
              <w:i/>
              <w:sz w:val="24"/>
              <w:szCs w:val="24"/>
              <w:lang w:val="ro-RO"/>
            </w:rPr>
            <w:t xml:space="preserve">Alimentare cu apa al obiectivului se va realiza prin racord la reţeaua </w:t>
          </w:r>
          <w:r w:rsidR="00954325">
            <w:rPr>
              <w:rStyle w:val="tpa1"/>
              <w:rFonts w:ascii="Arial" w:hAnsi="Arial" w:cs="Arial"/>
              <w:i/>
              <w:sz w:val="24"/>
              <w:szCs w:val="24"/>
              <w:lang w:val="ro-RO"/>
            </w:rPr>
            <w:t>comunală</w:t>
          </w:r>
          <w:r w:rsidRPr="00E85416">
            <w:rPr>
              <w:rStyle w:val="tpa1"/>
              <w:rFonts w:ascii="Arial" w:hAnsi="Arial" w:cs="Arial"/>
              <w:i/>
              <w:sz w:val="24"/>
              <w:szCs w:val="24"/>
              <w:lang w:val="ro-RO"/>
            </w:rPr>
            <w:t xml:space="preserve"> de apă potabilă</w:t>
          </w:r>
          <w:r w:rsidRPr="00E85416">
            <w:rPr>
              <w:rStyle w:val="tpa1"/>
              <w:rFonts w:ascii="Arial" w:hAnsi="Arial" w:cs="Arial"/>
              <w:i/>
              <w:lang w:val="ro-RO"/>
            </w:rPr>
            <w:t>.</w:t>
          </w:r>
        </w:p>
        <w:p w:rsidR="001D61DC" w:rsidRPr="00E85416" w:rsidRDefault="001D61DC" w:rsidP="001D61DC">
          <w:pPr>
            <w:spacing w:after="0"/>
            <w:ind w:left="425"/>
            <w:jc w:val="both"/>
            <w:rPr>
              <w:rStyle w:val="tpa1"/>
              <w:rFonts w:ascii="Arial" w:hAnsi="Arial" w:cs="Arial"/>
              <w:sz w:val="24"/>
              <w:szCs w:val="24"/>
              <w:lang w:val="ro-RO"/>
            </w:rPr>
          </w:pPr>
          <w:r w:rsidRPr="00E85416">
            <w:rPr>
              <w:rStyle w:val="tpa1"/>
              <w:rFonts w:ascii="Arial" w:hAnsi="Arial" w:cs="Arial"/>
              <w:i/>
              <w:sz w:val="24"/>
              <w:szCs w:val="24"/>
              <w:lang w:val="ro-RO"/>
            </w:rPr>
            <w:t>-</w:t>
          </w:r>
          <w:r w:rsidRPr="00E85416">
            <w:rPr>
              <w:rStyle w:val="tpa1"/>
              <w:rFonts w:ascii="Arial" w:hAnsi="Arial" w:cs="Arial"/>
              <w:sz w:val="24"/>
              <w:szCs w:val="24"/>
              <w:lang w:val="ro-RO"/>
            </w:rPr>
            <w:tab/>
          </w:r>
          <w:r w:rsidRPr="00E85416">
            <w:rPr>
              <w:rStyle w:val="tpa1"/>
              <w:rFonts w:ascii="Arial" w:hAnsi="Arial" w:cs="Arial"/>
              <w:i/>
              <w:sz w:val="24"/>
              <w:szCs w:val="24"/>
              <w:lang w:val="ro-RO"/>
            </w:rPr>
            <w:t>Apele uzate tehnologice vor fi preepurate</w:t>
          </w:r>
          <w:r w:rsidR="00EA5DA6">
            <w:rPr>
              <w:rStyle w:val="tpa1"/>
              <w:rFonts w:ascii="Arial" w:hAnsi="Arial" w:cs="Arial"/>
              <w:i/>
              <w:sz w:val="24"/>
              <w:szCs w:val="24"/>
              <w:lang w:val="ro-RO"/>
            </w:rPr>
            <w:t xml:space="preserve"> (decantor și separator de hidrocarburi)</w:t>
          </w:r>
          <w:r w:rsidRPr="00E85416">
            <w:rPr>
              <w:rStyle w:val="tpa1"/>
              <w:rFonts w:ascii="Arial" w:hAnsi="Arial" w:cs="Arial"/>
              <w:i/>
              <w:sz w:val="24"/>
              <w:szCs w:val="24"/>
              <w:lang w:val="ro-RO"/>
            </w:rPr>
            <w:t xml:space="preserve"> și apoi </w:t>
          </w:r>
          <w:r w:rsidRPr="00E85416">
            <w:rPr>
              <w:rStyle w:val="tpa1"/>
              <w:rFonts w:ascii="Arial" w:hAnsi="Arial" w:cs="Arial"/>
              <w:sz w:val="24"/>
              <w:szCs w:val="24"/>
              <w:lang w:val="ro-RO"/>
            </w:rPr>
            <w:t>evacuate în canalizarea menajeră a localității.</w:t>
          </w:r>
        </w:p>
        <w:p w:rsidR="001D61DC" w:rsidRPr="00E85416" w:rsidRDefault="001D61DC" w:rsidP="001D61DC">
          <w:pPr>
            <w:spacing w:after="0"/>
            <w:ind w:left="425"/>
            <w:jc w:val="both"/>
            <w:rPr>
              <w:rStyle w:val="tpa1"/>
              <w:rFonts w:ascii="Arial" w:hAnsi="Arial" w:cs="Arial"/>
              <w:sz w:val="24"/>
              <w:szCs w:val="24"/>
              <w:lang w:val="ro-RO"/>
            </w:rPr>
          </w:pPr>
          <w:r w:rsidRPr="00E85416">
            <w:rPr>
              <w:rStyle w:val="tpa1"/>
              <w:rFonts w:ascii="Arial" w:hAnsi="Arial" w:cs="Arial"/>
              <w:sz w:val="24"/>
              <w:szCs w:val="24"/>
              <w:lang w:val="ro-RO"/>
            </w:rPr>
            <w:t>-</w:t>
          </w:r>
          <w:r w:rsidRPr="00EA5DA6">
            <w:rPr>
              <w:rStyle w:val="tpa1"/>
              <w:rFonts w:ascii="Arial" w:hAnsi="Arial" w:cs="Arial"/>
              <w:i/>
              <w:sz w:val="24"/>
              <w:szCs w:val="24"/>
              <w:lang w:val="ro-RO"/>
            </w:rPr>
            <w:t xml:space="preserve"> </w:t>
          </w:r>
          <w:r w:rsidRPr="00E85416">
            <w:rPr>
              <w:rStyle w:val="tpa1"/>
              <w:rFonts w:ascii="Arial" w:hAnsi="Arial" w:cs="Arial"/>
              <w:sz w:val="24"/>
              <w:szCs w:val="24"/>
              <w:lang w:val="ro-RO"/>
            </w:rPr>
            <w:t xml:space="preserve">Încălzirea </w:t>
          </w:r>
          <w:r w:rsidR="00EA5DA6">
            <w:rPr>
              <w:rStyle w:val="tpa1"/>
              <w:rFonts w:ascii="Arial" w:hAnsi="Arial" w:cs="Arial"/>
              <w:sz w:val="24"/>
              <w:szCs w:val="24"/>
              <w:lang w:val="ro-RO"/>
            </w:rPr>
            <w:t xml:space="preserve">apei </w:t>
          </w:r>
          <w:r w:rsidRPr="00E85416">
            <w:rPr>
              <w:rStyle w:val="tpa1"/>
              <w:rFonts w:ascii="Arial" w:hAnsi="Arial" w:cs="Arial"/>
              <w:sz w:val="24"/>
              <w:szCs w:val="24"/>
              <w:lang w:val="ro-RO"/>
            </w:rPr>
            <w:t xml:space="preserve">se va realiza cu o centrală termică de </w:t>
          </w:r>
          <w:r w:rsidR="00954325">
            <w:rPr>
              <w:rStyle w:val="tpa1"/>
              <w:rFonts w:ascii="Arial" w:hAnsi="Arial" w:cs="Arial"/>
              <w:sz w:val="24"/>
              <w:szCs w:val="24"/>
              <w:lang w:val="ro-RO"/>
            </w:rPr>
            <w:t>49</w:t>
          </w:r>
          <w:r w:rsidRPr="00E85416">
            <w:rPr>
              <w:rStyle w:val="tpa1"/>
              <w:rFonts w:ascii="Arial" w:hAnsi="Arial" w:cs="Arial"/>
              <w:sz w:val="24"/>
              <w:szCs w:val="24"/>
              <w:lang w:val="ro-RO"/>
            </w:rPr>
            <w:t xml:space="preserve"> kW, utilizând drept combustibil gaze naturale</w:t>
          </w:r>
          <w:r w:rsidR="00954325">
            <w:rPr>
              <w:rStyle w:val="tpa1"/>
              <w:rFonts w:ascii="Arial" w:hAnsi="Arial" w:cs="Arial"/>
              <w:sz w:val="24"/>
              <w:szCs w:val="24"/>
              <w:lang w:val="ro-RO"/>
            </w:rPr>
            <w:t xml:space="preserve">. </w:t>
          </w:r>
        </w:p>
        <w:p w:rsidR="001D61DC" w:rsidRPr="00E85416" w:rsidRDefault="001D61DC" w:rsidP="00A96E71">
          <w:pPr>
            <w:pStyle w:val="Default"/>
            <w:numPr>
              <w:ilvl w:val="0"/>
              <w:numId w:val="25"/>
            </w:numPr>
            <w:rPr>
              <w:lang w:val="ro-RO"/>
            </w:rPr>
          </w:pPr>
          <w:r w:rsidRPr="00E85416">
            <w:rPr>
              <w:lang w:val="ro-RO"/>
            </w:rPr>
            <w:lastRenderedPageBreak/>
            <w:t>Cumularea cu alte proiecte: nu este cazul.</w:t>
          </w:r>
        </w:p>
        <w:p w:rsidR="001D61DC" w:rsidRPr="00E85416" w:rsidRDefault="001D61DC" w:rsidP="00A96E71">
          <w:pPr>
            <w:pStyle w:val="Default"/>
            <w:numPr>
              <w:ilvl w:val="0"/>
              <w:numId w:val="25"/>
            </w:numPr>
            <w:rPr>
              <w:lang w:val="ro-RO"/>
            </w:rPr>
          </w:pPr>
          <w:r w:rsidRPr="00E85416">
            <w:rPr>
              <w:lang w:val="ro-RO"/>
            </w:rPr>
            <w:t>Utilizarea resurselor naturale: nisip, pietriș, pământ și apă</w:t>
          </w:r>
        </w:p>
        <w:p w:rsidR="001D61DC" w:rsidRPr="00E85416" w:rsidRDefault="001D61DC" w:rsidP="00A96E71">
          <w:pPr>
            <w:pStyle w:val="Default"/>
            <w:numPr>
              <w:ilvl w:val="0"/>
              <w:numId w:val="25"/>
            </w:numPr>
            <w:rPr>
              <w:lang w:val="ro-RO"/>
            </w:rPr>
          </w:pPr>
          <w:r w:rsidRPr="00E85416">
            <w:rPr>
              <w:lang w:val="ro-RO"/>
            </w:rPr>
            <w:t xml:space="preserve">Producţia de deşeuri: </w:t>
          </w:r>
        </w:p>
        <w:p w:rsidR="001D61DC" w:rsidRPr="00E85416" w:rsidRDefault="001D61DC" w:rsidP="001D61DC">
          <w:pPr>
            <w:autoSpaceDE w:val="0"/>
            <w:autoSpaceDN w:val="0"/>
            <w:adjustRightInd w:val="0"/>
            <w:spacing w:after="0" w:line="240" w:lineRule="auto"/>
            <w:rPr>
              <w:rFonts w:ascii="Arial" w:hAnsi="Arial" w:cs="Arial"/>
              <w:sz w:val="24"/>
              <w:szCs w:val="24"/>
              <w:u w:val="single"/>
              <w:lang w:val="ro-RO"/>
            </w:rPr>
          </w:pPr>
          <w:r w:rsidRPr="00E85416">
            <w:rPr>
              <w:rFonts w:ascii="Arial" w:hAnsi="Arial" w:cs="Arial"/>
              <w:sz w:val="24"/>
              <w:szCs w:val="24"/>
              <w:u w:val="single"/>
              <w:lang w:val="ro-RO"/>
            </w:rPr>
            <w:t>Pe perioada de construire</w:t>
          </w:r>
          <w:r w:rsidR="00A96E71">
            <w:rPr>
              <w:rFonts w:ascii="Arial" w:hAnsi="Arial" w:cs="Arial"/>
              <w:sz w:val="24"/>
              <w:szCs w:val="24"/>
              <w:u w:val="single"/>
              <w:lang w:val="ro-RO"/>
            </w:rPr>
            <w:t>:</w:t>
          </w:r>
        </w:p>
        <w:p w:rsidR="0027235D" w:rsidRDefault="00A96E71" w:rsidP="001D61DC">
          <w:pPr>
            <w:autoSpaceDE w:val="0"/>
            <w:autoSpaceDN w:val="0"/>
            <w:adjustRightInd w:val="0"/>
            <w:spacing w:after="0" w:line="240" w:lineRule="auto"/>
            <w:rPr>
              <w:rFonts w:ascii="Arial" w:hAnsi="Arial" w:cs="Arial"/>
              <w:sz w:val="24"/>
              <w:szCs w:val="24"/>
            </w:rPr>
          </w:pPr>
          <w:r w:rsidRPr="00A96E71">
            <w:rPr>
              <w:rFonts w:ascii="Arial" w:hAnsi="Arial" w:cs="Arial"/>
              <w:sz w:val="24"/>
              <w:szCs w:val="24"/>
            </w:rPr>
            <w:t>Toate deseurile rezu</w:t>
          </w:r>
          <w:r w:rsidR="0027235D">
            <w:rPr>
              <w:rFonts w:ascii="Arial" w:hAnsi="Arial" w:cs="Arial"/>
              <w:sz w:val="24"/>
              <w:szCs w:val="24"/>
            </w:rPr>
            <w:t>ltate in urma construirii caldirii vor</w:t>
          </w:r>
          <w:r w:rsidRPr="00A96E71">
            <w:rPr>
              <w:rFonts w:ascii="Arial" w:hAnsi="Arial" w:cs="Arial"/>
              <w:sz w:val="24"/>
              <w:szCs w:val="24"/>
            </w:rPr>
            <w:t xml:space="preserve"> fi colectat</w:t>
          </w:r>
          <w:r w:rsidR="0027235D">
            <w:rPr>
              <w:rFonts w:ascii="Arial" w:hAnsi="Arial" w:cs="Arial"/>
              <w:sz w:val="24"/>
              <w:szCs w:val="24"/>
            </w:rPr>
            <w:t>e</w:t>
          </w:r>
          <w:r w:rsidRPr="00A96E71">
            <w:rPr>
              <w:rFonts w:ascii="Arial" w:hAnsi="Arial" w:cs="Arial"/>
              <w:sz w:val="24"/>
              <w:szCs w:val="24"/>
            </w:rPr>
            <w:t xml:space="preserve">/depozitat </w:t>
          </w:r>
          <w:r w:rsidR="0027235D">
            <w:rPr>
              <w:rFonts w:ascii="Arial" w:hAnsi="Arial" w:cs="Arial"/>
              <w:sz w:val="24"/>
              <w:szCs w:val="24"/>
            </w:rPr>
            <w:t>temporar î</w:t>
          </w:r>
          <w:r w:rsidRPr="00A96E71">
            <w:rPr>
              <w:rFonts w:ascii="Arial" w:hAnsi="Arial" w:cs="Arial"/>
              <w:sz w:val="24"/>
              <w:szCs w:val="24"/>
            </w:rPr>
            <w:t xml:space="preserve">ntr-un container din metal </w:t>
          </w:r>
          <w:r w:rsidR="0027235D">
            <w:rPr>
              <w:rFonts w:ascii="Arial" w:hAnsi="Arial" w:cs="Arial"/>
              <w:sz w:val="24"/>
              <w:szCs w:val="24"/>
            </w:rPr>
            <w:t xml:space="preserve">și </w:t>
          </w:r>
          <w:r w:rsidRPr="00A96E71">
            <w:rPr>
              <w:rFonts w:ascii="Arial" w:hAnsi="Arial" w:cs="Arial"/>
              <w:sz w:val="24"/>
              <w:szCs w:val="24"/>
            </w:rPr>
            <w:t>la final transportat</w:t>
          </w:r>
          <w:r w:rsidR="0027235D">
            <w:rPr>
              <w:rFonts w:ascii="Arial" w:hAnsi="Arial" w:cs="Arial"/>
              <w:sz w:val="24"/>
              <w:szCs w:val="24"/>
            </w:rPr>
            <w:t>e</w:t>
          </w:r>
          <w:r w:rsidRPr="00A96E71">
            <w:rPr>
              <w:rFonts w:ascii="Arial" w:hAnsi="Arial" w:cs="Arial"/>
              <w:sz w:val="24"/>
              <w:szCs w:val="24"/>
            </w:rPr>
            <w:t xml:space="preserve"> de c</w:t>
          </w:r>
          <w:r w:rsidR="0027235D">
            <w:rPr>
              <w:rFonts w:ascii="Arial" w:hAnsi="Arial" w:cs="Arial"/>
              <w:sz w:val="24"/>
              <w:szCs w:val="24"/>
            </w:rPr>
            <w:t>ă</w:t>
          </w:r>
          <w:r w:rsidRPr="00A96E71">
            <w:rPr>
              <w:rFonts w:ascii="Arial" w:hAnsi="Arial" w:cs="Arial"/>
              <w:sz w:val="24"/>
              <w:szCs w:val="24"/>
            </w:rPr>
            <w:t>tre o firma specializat</w:t>
          </w:r>
          <w:r w:rsidR="0027235D">
            <w:rPr>
              <w:rFonts w:ascii="Arial" w:hAnsi="Arial" w:cs="Arial"/>
              <w:sz w:val="24"/>
              <w:szCs w:val="24"/>
            </w:rPr>
            <w:t>ă</w:t>
          </w:r>
          <w:r w:rsidRPr="00A96E71">
            <w:rPr>
              <w:rFonts w:ascii="Arial" w:hAnsi="Arial" w:cs="Arial"/>
              <w:sz w:val="24"/>
              <w:szCs w:val="24"/>
            </w:rPr>
            <w:t xml:space="preserve"> pe baza unui contract conform legilor in vigoare.</w:t>
          </w:r>
        </w:p>
        <w:p w:rsidR="0027235D" w:rsidRDefault="001D61DC" w:rsidP="001D61DC">
          <w:pPr>
            <w:autoSpaceDE w:val="0"/>
            <w:autoSpaceDN w:val="0"/>
            <w:adjustRightInd w:val="0"/>
            <w:spacing w:after="0" w:line="240" w:lineRule="auto"/>
            <w:rPr>
              <w:rFonts w:ascii="Arial" w:hAnsi="Arial" w:cs="Arial"/>
              <w:sz w:val="24"/>
              <w:szCs w:val="24"/>
              <w:lang w:val="ro-RO"/>
            </w:rPr>
          </w:pPr>
          <w:r w:rsidRPr="00A96E71">
            <w:rPr>
              <w:rFonts w:ascii="Arial" w:hAnsi="Arial" w:cs="Arial"/>
              <w:sz w:val="24"/>
              <w:szCs w:val="24"/>
              <w:u w:val="single"/>
              <w:lang w:val="ro-RO"/>
            </w:rPr>
            <w:t>În perioada în care va funcționa spălătoria</w:t>
          </w:r>
          <w:r w:rsidR="0027235D">
            <w:rPr>
              <w:rFonts w:ascii="Arial" w:hAnsi="Arial" w:cs="Arial"/>
              <w:sz w:val="24"/>
              <w:szCs w:val="24"/>
              <w:u w:val="single"/>
              <w:lang w:val="ro-RO"/>
            </w:rPr>
            <w:t xml:space="preserve"> vor rezulta</w:t>
          </w:r>
          <w:r w:rsidRPr="00A96E71">
            <w:rPr>
              <w:rFonts w:ascii="Arial" w:hAnsi="Arial" w:cs="Arial"/>
              <w:sz w:val="24"/>
              <w:szCs w:val="24"/>
              <w:u w:val="single"/>
              <w:lang w:val="ro-RO"/>
            </w:rPr>
            <w:t>:</w:t>
          </w:r>
          <w:r w:rsidRPr="00A96E71">
            <w:rPr>
              <w:rFonts w:ascii="Arial" w:hAnsi="Arial" w:cs="Arial"/>
              <w:sz w:val="24"/>
              <w:szCs w:val="24"/>
              <w:lang w:val="ro-RO"/>
            </w:rPr>
            <w:t xml:space="preserve"> </w:t>
          </w:r>
        </w:p>
        <w:tbl>
          <w:tblPr>
            <w:tblStyle w:val="GrilTabel"/>
            <w:tblW w:w="10035" w:type="dxa"/>
            <w:tblLayout w:type="fixed"/>
            <w:tblLook w:val="04A0" w:firstRow="1" w:lastRow="0" w:firstColumn="1" w:lastColumn="0" w:noHBand="0" w:noVBand="1"/>
          </w:tblPr>
          <w:tblGrid>
            <w:gridCol w:w="1241"/>
            <w:gridCol w:w="2624"/>
            <w:gridCol w:w="1170"/>
            <w:gridCol w:w="1351"/>
            <w:gridCol w:w="2159"/>
            <w:gridCol w:w="1490"/>
          </w:tblGrid>
          <w:tr w:rsidR="0027235D" w:rsidTr="00E417C8">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Cod de deseuri</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Denumire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Sursa generatoare</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Cantite</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Mod de stocare temporara</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rPr>
                    <w:rFonts w:ascii="Arial" w:hAnsi="Arial" w:cs="Arial"/>
                    <w:sz w:val="24"/>
                    <w:szCs w:val="24"/>
                    <w:lang w:val="fr-FR"/>
                  </w:rPr>
                </w:pPr>
                <w:r w:rsidRPr="0027235D">
                  <w:rPr>
                    <w:rFonts w:ascii="Arial" w:hAnsi="Arial" w:cs="Arial"/>
                    <w:sz w:val="24"/>
                    <w:szCs w:val="24"/>
                    <w:lang w:val="fr-FR"/>
                  </w:rPr>
                  <w:t>Mod de gospodarire</w:t>
                </w:r>
              </w:p>
            </w:tc>
          </w:tr>
          <w:tr w:rsidR="0027235D" w:rsidRPr="00D66C75" w:rsidTr="00E417C8">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shd w:val="clear" w:color="auto" w:fill="FFFFFF"/>
                  </w:rPr>
                  <w:t>19 08 10</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27235D">
                <w:pPr>
                  <w:shd w:val="clear" w:color="auto" w:fill="FFFFFF"/>
                  <w:rPr>
                    <w:rFonts w:ascii="Arial" w:eastAsia="Times New Roman" w:hAnsi="Arial" w:cs="Arial"/>
                    <w:color w:val="000000"/>
                    <w:sz w:val="24"/>
                    <w:szCs w:val="24"/>
                  </w:rPr>
                </w:pPr>
                <w:r w:rsidRPr="0027235D">
                  <w:rPr>
                    <w:rFonts w:ascii="Arial" w:eastAsia="Times New Roman" w:hAnsi="Arial" w:cs="Arial"/>
                    <w:color w:val="000000"/>
                    <w:sz w:val="24"/>
                    <w:szCs w:val="24"/>
                  </w:rPr>
                  <w:t>amestecuri de grãsimi si uleiuri de la separarea amestecurilor apa/ulei de la separatorul de hidr</w:t>
                </w:r>
                <w:r w:rsidRPr="0027235D">
                  <w:rPr>
                    <w:rFonts w:ascii="Arial" w:eastAsia="Times New Roman" w:hAnsi="Arial" w:cs="Arial"/>
                    <w:color w:val="000000"/>
                    <w:sz w:val="24"/>
                    <w:szCs w:val="24"/>
                  </w:rPr>
                  <w:t>o</w:t>
                </w:r>
                <w:r w:rsidRPr="0027235D">
                  <w:rPr>
                    <w:rFonts w:ascii="Arial" w:eastAsia="Times New Roman" w:hAnsi="Arial" w:cs="Arial"/>
                    <w:color w:val="000000"/>
                    <w:sz w:val="24"/>
                    <w:szCs w:val="24"/>
                  </w:rPr>
                  <w:t>carburi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rPr>
                    <w:rFonts w:ascii="Arial" w:hAnsi="Arial" w:cs="Arial"/>
                    <w:sz w:val="24"/>
                    <w:szCs w:val="24"/>
                    <w:lang w:val="fr-FR"/>
                  </w:rPr>
                </w:pPr>
                <w:r w:rsidRPr="0027235D">
                  <w:rPr>
                    <w:rFonts w:ascii="Arial" w:hAnsi="Arial" w:cs="Arial"/>
                    <w:sz w:val="24"/>
                    <w:szCs w:val="24"/>
                    <w:lang w:val="fr-FR"/>
                  </w:rPr>
                  <w:t>Spalatorie auto</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 xml:space="preserve"> 216l/an         (18l/luna)</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rPr>
                  <w:t>recipinete metalice</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rPr>
                    <w:rFonts w:ascii="Arial" w:hAnsi="Arial" w:cs="Arial"/>
                    <w:sz w:val="24"/>
                    <w:szCs w:val="24"/>
                    <w:lang w:val="fr-FR"/>
                  </w:rPr>
                </w:pPr>
                <w:r w:rsidRPr="0027235D">
                  <w:rPr>
                    <w:rFonts w:ascii="Arial" w:hAnsi="Arial" w:cs="Arial"/>
                    <w:sz w:val="24"/>
                    <w:szCs w:val="24"/>
                  </w:rPr>
                  <w:t>Prin societati specializate, autorizate.</w:t>
                </w:r>
              </w:p>
            </w:tc>
          </w:tr>
          <w:tr w:rsidR="0027235D" w:rsidTr="00E417C8">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shd w:val="clear" w:color="auto" w:fill="FFFFFF"/>
                  </w:rPr>
                  <w:t>19 08 14</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shd w:val="clear" w:color="auto" w:fill="FFFFFF"/>
                  <w:rPr>
                    <w:rFonts w:ascii="Arial" w:eastAsia="Times New Roman" w:hAnsi="Arial" w:cs="Arial"/>
                    <w:sz w:val="24"/>
                    <w:szCs w:val="24"/>
                  </w:rPr>
                </w:pPr>
                <w:r w:rsidRPr="0027235D">
                  <w:rPr>
                    <w:rFonts w:ascii="Arial" w:eastAsia="Times New Roman" w:hAnsi="Arial" w:cs="Arial"/>
                    <w:sz w:val="24"/>
                    <w:szCs w:val="24"/>
                  </w:rPr>
                  <w:t>namoluri provenite din procedee de e</w:t>
                </w:r>
              </w:p>
              <w:p w:rsidR="0027235D" w:rsidRPr="0027235D" w:rsidRDefault="0027235D" w:rsidP="00E417C8">
                <w:pPr>
                  <w:shd w:val="clear" w:color="auto" w:fill="FFFFFF"/>
                  <w:rPr>
                    <w:rFonts w:ascii="Arial" w:eastAsia="Times New Roman" w:hAnsi="Arial" w:cs="Arial"/>
                    <w:sz w:val="24"/>
                    <w:szCs w:val="24"/>
                  </w:rPr>
                </w:pPr>
                <w:r w:rsidRPr="0027235D">
                  <w:rPr>
                    <w:rFonts w:ascii="Arial" w:eastAsia="Times New Roman" w:hAnsi="Arial" w:cs="Arial"/>
                    <w:sz w:val="24"/>
                    <w:szCs w:val="24"/>
                  </w:rPr>
                  <w:t>purare a apelor reziduale industriale de la separ</w:t>
                </w:r>
                <w:r w:rsidRPr="0027235D">
                  <w:rPr>
                    <w:rFonts w:ascii="Arial" w:eastAsia="Times New Roman" w:hAnsi="Arial" w:cs="Arial"/>
                    <w:sz w:val="24"/>
                    <w:szCs w:val="24"/>
                  </w:rPr>
                  <w:t>a</w:t>
                </w:r>
                <w:r w:rsidRPr="0027235D">
                  <w:rPr>
                    <w:rFonts w:ascii="Arial" w:eastAsia="Times New Roman" w:hAnsi="Arial" w:cs="Arial"/>
                    <w:sz w:val="24"/>
                    <w:szCs w:val="24"/>
                  </w:rPr>
                  <w:t>torul de namol</w:t>
                </w:r>
              </w:p>
              <w:p w:rsidR="0027235D" w:rsidRPr="0027235D" w:rsidRDefault="0027235D" w:rsidP="00E417C8">
                <w:pPr>
                  <w:pStyle w:val="Listparagraf"/>
                  <w:tabs>
                    <w:tab w:val="left" w:pos="0"/>
                  </w:tabs>
                  <w:spacing w:after="0"/>
                  <w:ind w:left="0"/>
                  <w:jc w:val="both"/>
                  <w:rPr>
                    <w:rFonts w:ascii="Arial" w:hAnsi="Arial" w:cs="Arial"/>
                    <w:sz w:val="24"/>
                    <w:szCs w:val="24"/>
                    <w:lang w:val="fr-FR"/>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Spalatorie auto</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1344 kg/an</w:t>
                </w:r>
              </w:p>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112 kg/luna)</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rPr>
                  <w:t xml:space="preserve">Cuva etansa sub spalatorie auto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rPr>
                    <w:rFonts w:ascii="Arial" w:hAnsi="Arial" w:cs="Arial"/>
                    <w:sz w:val="24"/>
                    <w:szCs w:val="24"/>
                    <w:lang w:val="fr-FR"/>
                  </w:rPr>
                </w:pPr>
                <w:r w:rsidRPr="0027235D">
                  <w:rPr>
                    <w:rFonts w:ascii="Arial" w:hAnsi="Arial" w:cs="Arial"/>
                    <w:sz w:val="24"/>
                    <w:szCs w:val="24"/>
                  </w:rPr>
                  <w:t>Prin societati specializate, autorizate.</w:t>
                </w:r>
              </w:p>
            </w:tc>
          </w:tr>
          <w:tr w:rsidR="0027235D" w:rsidTr="00E417C8">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Pr>
                    <w:rFonts w:ascii="Arial" w:hAnsi="Arial" w:cs="Arial"/>
                    <w:sz w:val="24"/>
                    <w:szCs w:val="24"/>
                    <w:lang w:val="fr-FR"/>
                  </w:rPr>
                  <w:t>15 01 02</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shd w:val="clear" w:color="auto" w:fill="FFFFFF"/>
                  <w:rPr>
                    <w:rFonts w:ascii="Arial" w:eastAsia="Times New Roman" w:hAnsi="Arial" w:cs="Arial"/>
                    <w:sz w:val="24"/>
                    <w:szCs w:val="24"/>
                  </w:rPr>
                </w:pPr>
                <w:r>
                  <w:rPr>
                    <w:rFonts w:ascii="Arial" w:eastAsia="Times New Roman" w:hAnsi="Arial" w:cs="Arial"/>
                    <w:sz w:val="24"/>
                    <w:szCs w:val="24"/>
                  </w:rPr>
                  <w:t xml:space="preserve">Amabalaje de material plastice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Spalatorie auto</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120 kg/an</w:t>
                </w:r>
              </w:p>
              <w:p w:rsidR="0027235D" w:rsidRPr="0027235D" w:rsidRDefault="0027235D" w:rsidP="00E417C8">
                <w:pPr>
                  <w:pStyle w:val="Listparagraf"/>
                  <w:tabs>
                    <w:tab w:val="left" w:pos="0"/>
                  </w:tabs>
                  <w:spacing w:after="0"/>
                  <w:ind w:left="0"/>
                  <w:jc w:val="both"/>
                  <w:rPr>
                    <w:rFonts w:ascii="Arial" w:hAnsi="Arial" w:cs="Arial"/>
                    <w:sz w:val="24"/>
                    <w:szCs w:val="24"/>
                    <w:lang w:val="fr-FR"/>
                  </w:rPr>
                </w:pPr>
                <w:r w:rsidRPr="0027235D">
                  <w:rPr>
                    <w:rFonts w:ascii="Arial" w:hAnsi="Arial" w:cs="Arial"/>
                    <w:sz w:val="24"/>
                    <w:szCs w:val="24"/>
                    <w:lang w:val="fr-FR"/>
                  </w:rPr>
                  <w:t>(10 kg/luna)</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rPr>
                    <w:rFonts w:ascii="Arial" w:hAnsi="Arial" w:cs="Arial"/>
                    <w:sz w:val="24"/>
                    <w:szCs w:val="24"/>
                    <w:lang w:val="fr-FR"/>
                  </w:rPr>
                </w:pPr>
                <w:r w:rsidRPr="0027235D">
                  <w:rPr>
                    <w:rFonts w:ascii="Arial" w:hAnsi="Arial" w:cs="Arial"/>
                    <w:sz w:val="24"/>
                    <w:szCs w:val="24"/>
                  </w:rPr>
                  <w:t>spatii special amenajat</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35D" w:rsidRPr="0027235D" w:rsidRDefault="0027235D" w:rsidP="00E417C8">
                <w:pPr>
                  <w:pStyle w:val="Listparagraf"/>
                  <w:tabs>
                    <w:tab w:val="left" w:pos="0"/>
                  </w:tabs>
                  <w:spacing w:after="0"/>
                  <w:ind w:left="0"/>
                  <w:rPr>
                    <w:rFonts w:ascii="Arial" w:hAnsi="Arial" w:cs="Arial"/>
                    <w:sz w:val="24"/>
                    <w:szCs w:val="24"/>
                    <w:lang w:val="fr-FR"/>
                  </w:rPr>
                </w:pPr>
                <w:r w:rsidRPr="0027235D">
                  <w:rPr>
                    <w:rFonts w:ascii="Arial" w:hAnsi="Arial" w:cs="Arial"/>
                    <w:sz w:val="24"/>
                    <w:szCs w:val="24"/>
                  </w:rPr>
                  <w:t>Prin societati specializate, autorizate.</w:t>
                </w:r>
              </w:p>
            </w:tc>
          </w:tr>
        </w:tbl>
        <w:p w:rsidR="001D61DC" w:rsidRPr="00E85416" w:rsidRDefault="001D61DC" w:rsidP="001D61DC">
          <w:pPr>
            <w:autoSpaceDE w:val="0"/>
            <w:autoSpaceDN w:val="0"/>
            <w:adjustRightInd w:val="0"/>
            <w:spacing w:after="0" w:line="240" w:lineRule="auto"/>
            <w:rPr>
              <w:rFonts w:ascii="Arial" w:hAnsi="Arial" w:cs="Arial"/>
              <w:lang w:val="ro-RO"/>
            </w:rPr>
          </w:pPr>
          <w:r w:rsidRPr="00E85416">
            <w:rPr>
              <w:rFonts w:ascii="Arial" w:hAnsi="Arial" w:cs="Arial"/>
              <w:sz w:val="24"/>
              <w:szCs w:val="24"/>
              <w:lang w:val="ro-RO"/>
            </w:rPr>
            <w:t>Evidența gestiunii deșeurilor se va ține în conformitate cu prevederile HG 856/2002.</w:t>
          </w:r>
        </w:p>
        <w:p w:rsidR="001D61DC" w:rsidRPr="00E85416" w:rsidRDefault="001D61DC" w:rsidP="0027235D">
          <w:pPr>
            <w:pStyle w:val="Default"/>
            <w:numPr>
              <w:ilvl w:val="0"/>
              <w:numId w:val="25"/>
            </w:numPr>
            <w:rPr>
              <w:lang w:val="ro-RO"/>
            </w:rPr>
          </w:pPr>
          <w:r w:rsidRPr="00E85416">
            <w:rPr>
              <w:lang w:val="ro-RO"/>
            </w:rPr>
            <w:t>Emisii poluante, inclusiv zgomotul şi alte surse de disconfort:</w:t>
          </w:r>
        </w:p>
        <w:p w:rsidR="001D61DC" w:rsidRPr="00E85416" w:rsidRDefault="001D61DC" w:rsidP="001D61DC">
          <w:pPr>
            <w:spacing w:after="0" w:line="240" w:lineRule="auto"/>
            <w:jc w:val="both"/>
            <w:rPr>
              <w:rFonts w:ascii="Arial" w:hAnsi="Arial" w:cs="Arial"/>
              <w:sz w:val="24"/>
              <w:szCs w:val="24"/>
              <w:lang w:val="ro-RO"/>
            </w:rPr>
          </w:pPr>
          <w:r w:rsidRPr="00E85416">
            <w:rPr>
              <w:rFonts w:ascii="Arial" w:hAnsi="Arial" w:cs="Arial"/>
              <w:sz w:val="24"/>
              <w:szCs w:val="24"/>
              <w:lang w:val="ro-RO"/>
            </w:rPr>
            <w:t>- emisii în aer a gazelor de eșapament rezultate de la vehiculele pentru transportul materialelor, respectiv pulberi din activitatea de curățenie</w:t>
          </w:r>
        </w:p>
        <w:p w:rsidR="0027235D" w:rsidRPr="0027235D" w:rsidRDefault="001D61DC" w:rsidP="0027235D">
          <w:pPr>
            <w:pStyle w:val="Standard"/>
            <w:spacing w:line="276" w:lineRule="auto"/>
            <w:jc w:val="both"/>
            <w:rPr>
              <w:rFonts w:ascii="Arial" w:hAnsi="Arial" w:cs="Arial"/>
            </w:rPr>
          </w:pPr>
          <w:r w:rsidRPr="0027235D">
            <w:rPr>
              <w:rFonts w:ascii="Arial" w:hAnsi="Arial" w:cs="Arial"/>
              <w:lang w:val="ro-RO"/>
            </w:rPr>
            <w:t xml:space="preserve">-zgomot: </w:t>
          </w:r>
          <w:r w:rsidR="0027235D" w:rsidRPr="0027235D">
            <w:rPr>
              <w:rFonts w:ascii="Arial" w:hAnsi="Arial" w:cs="Arial"/>
            </w:rPr>
            <w:t>Aparatul de spalat masini proiectat respecta conditiile impuse in SR EN 10009/2017-Limitele admisibile ale nivelului de zgomot in timpul zilei 55dB respectiv 45 dB in timpul noptii.</w:t>
          </w:r>
        </w:p>
        <w:p w:rsidR="001D61DC" w:rsidRPr="0027235D" w:rsidRDefault="001D61DC" w:rsidP="0027235D">
          <w:pPr>
            <w:pStyle w:val="Corptext"/>
            <w:spacing w:before="13" w:line="245" w:lineRule="auto"/>
            <w:ind w:left="123" w:right="171"/>
            <w:rPr>
              <w:rFonts w:cs="Arial"/>
              <w:lang w:val="ro-RO"/>
            </w:rPr>
          </w:pPr>
          <w:r w:rsidRPr="0027235D">
            <w:rPr>
              <w:rFonts w:cs="Arial"/>
              <w:color w:val="0F0F11"/>
              <w:w w:val="105"/>
              <w:lang w:val="ro-RO"/>
            </w:rPr>
            <w:t>Amploarea</w:t>
          </w:r>
          <w:r w:rsidRPr="0027235D">
            <w:rPr>
              <w:rFonts w:cs="Arial"/>
              <w:color w:val="0F0F11"/>
              <w:spacing w:val="-1"/>
              <w:w w:val="105"/>
              <w:lang w:val="ro-RO"/>
            </w:rPr>
            <w:t xml:space="preserve"> </w:t>
          </w:r>
          <w:r w:rsidRPr="0027235D">
            <w:rPr>
              <w:rFonts w:cs="Arial"/>
              <w:color w:val="0F0F11"/>
              <w:w w:val="105"/>
              <w:lang w:val="ro-RO"/>
            </w:rPr>
            <w:t>proiectului</w:t>
          </w:r>
          <w:r w:rsidRPr="0027235D">
            <w:rPr>
              <w:rFonts w:cs="Arial"/>
              <w:color w:val="0F0F11"/>
              <w:spacing w:val="5"/>
              <w:w w:val="105"/>
              <w:lang w:val="ro-RO"/>
            </w:rPr>
            <w:t xml:space="preserve"> </w:t>
          </w:r>
          <w:r w:rsidRPr="0027235D">
            <w:rPr>
              <w:rFonts w:cs="Arial"/>
              <w:color w:val="0F0F11"/>
              <w:w w:val="105"/>
              <w:lang w:val="ro-RO"/>
            </w:rPr>
            <w:t>fiind</w:t>
          </w:r>
          <w:r w:rsidRPr="0027235D">
            <w:rPr>
              <w:rFonts w:cs="Arial"/>
              <w:color w:val="0F0F11"/>
              <w:spacing w:val="-11"/>
              <w:w w:val="105"/>
              <w:lang w:val="ro-RO"/>
            </w:rPr>
            <w:t xml:space="preserve"> </w:t>
          </w:r>
          <w:r w:rsidRPr="0027235D">
            <w:rPr>
              <w:rFonts w:cs="Arial"/>
              <w:color w:val="0F0F11"/>
              <w:w w:val="105"/>
              <w:lang w:val="ro-RO"/>
            </w:rPr>
            <w:t>redusa</w:t>
          </w:r>
          <w:r w:rsidRPr="0027235D">
            <w:rPr>
              <w:rFonts w:cs="Arial"/>
              <w:color w:val="0F0F11"/>
              <w:spacing w:val="-1"/>
              <w:w w:val="105"/>
              <w:lang w:val="ro-RO"/>
            </w:rPr>
            <w:t xml:space="preserve"> </w:t>
          </w:r>
          <w:r w:rsidRPr="0027235D">
            <w:rPr>
              <w:rFonts w:cs="Arial"/>
              <w:color w:val="0F0F11"/>
              <w:w w:val="105"/>
              <w:lang w:val="ro-RO"/>
            </w:rPr>
            <w:t>nu</w:t>
          </w:r>
          <w:r w:rsidRPr="0027235D">
            <w:rPr>
              <w:rFonts w:cs="Arial"/>
              <w:color w:val="0F0F11"/>
              <w:spacing w:val="-13"/>
              <w:w w:val="105"/>
              <w:lang w:val="ro-RO"/>
            </w:rPr>
            <w:t xml:space="preserve"> </w:t>
          </w:r>
          <w:r w:rsidRPr="0027235D">
            <w:rPr>
              <w:rFonts w:cs="Arial"/>
              <w:color w:val="0F0F11"/>
              <w:w w:val="105"/>
              <w:lang w:val="ro-RO"/>
            </w:rPr>
            <w:t>constituie</w:t>
          </w:r>
          <w:r w:rsidRPr="0027235D">
            <w:rPr>
              <w:rFonts w:cs="Arial"/>
              <w:color w:val="0F0F11"/>
              <w:spacing w:val="-14"/>
              <w:w w:val="105"/>
              <w:lang w:val="ro-RO"/>
            </w:rPr>
            <w:t xml:space="preserve"> </w:t>
          </w:r>
          <w:r w:rsidRPr="0027235D">
            <w:rPr>
              <w:rFonts w:cs="Arial"/>
              <w:color w:val="0F0F11"/>
              <w:w w:val="105"/>
              <w:lang w:val="ro-RO"/>
            </w:rPr>
            <w:t>o</w:t>
          </w:r>
          <w:r w:rsidRPr="0027235D">
            <w:rPr>
              <w:rFonts w:cs="Arial"/>
              <w:color w:val="0F0F11"/>
              <w:spacing w:val="-20"/>
              <w:w w:val="105"/>
              <w:lang w:val="ro-RO"/>
            </w:rPr>
            <w:t xml:space="preserve"> </w:t>
          </w:r>
          <w:r w:rsidRPr="0027235D">
            <w:rPr>
              <w:rFonts w:cs="Arial"/>
              <w:color w:val="0F0F11"/>
              <w:w w:val="105"/>
              <w:lang w:val="ro-RO"/>
            </w:rPr>
            <w:t>sursa</w:t>
          </w:r>
          <w:r w:rsidRPr="0027235D">
            <w:rPr>
              <w:rFonts w:cs="Arial"/>
              <w:color w:val="0F0F11"/>
              <w:spacing w:val="-18"/>
              <w:w w:val="105"/>
              <w:lang w:val="ro-RO"/>
            </w:rPr>
            <w:t xml:space="preserve"> </w:t>
          </w:r>
          <w:r w:rsidRPr="0027235D">
            <w:rPr>
              <w:rFonts w:cs="Arial"/>
              <w:color w:val="0F0F11"/>
              <w:w w:val="105"/>
              <w:lang w:val="ro-RO"/>
            </w:rPr>
            <w:t>semnificativa</w:t>
          </w:r>
          <w:r w:rsidRPr="0027235D">
            <w:rPr>
              <w:rFonts w:cs="Arial"/>
              <w:color w:val="0F0F11"/>
              <w:spacing w:val="-13"/>
              <w:w w:val="105"/>
              <w:lang w:val="ro-RO"/>
            </w:rPr>
            <w:t xml:space="preserve"> </w:t>
          </w:r>
          <w:r w:rsidRPr="0027235D">
            <w:rPr>
              <w:rFonts w:cs="Arial"/>
              <w:color w:val="0F0F11"/>
              <w:w w:val="105"/>
              <w:lang w:val="ro-RO"/>
            </w:rPr>
            <w:t>de</w:t>
          </w:r>
          <w:r w:rsidRPr="0027235D">
            <w:rPr>
              <w:rFonts w:cs="Arial"/>
              <w:color w:val="0F0F11"/>
              <w:spacing w:val="-20"/>
              <w:w w:val="105"/>
              <w:lang w:val="ro-RO"/>
            </w:rPr>
            <w:t xml:space="preserve"> </w:t>
          </w:r>
          <w:r w:rsidRPr="0027235D">
            <w:rPr>
              <w:rFonts w:cs="Arial"/>
              <w:color w:val="0F0F11"/>
              <w:w w:val="105"/>
              <w:lang w:val="ro-RO"/>
            </w:rPr>
            <w:t>zgomot</w:t>
          </w:r>
          <w:r w:rsidRPr="0027235D">
            <w:rPr>
              <w:rFonts w:cs="Arial"/>
              <w:color w:val="0F0F11"/>
              <w:spacing w:val="-7"/>
              <w:w w:val="105"/>
              <w:lang w:val="ro-RO"/>
            </w:rPr>
            <w:t xml:space="preserve"> </w:t>
          </w:r>
          <w:r w:rsidRPr="0027235D">
            <w:rPr>
              <w:rFonts w:cs="Arial"/>
              <w:color w:val="0F0F11"/>
              <w:w w:val="105"/>
              <w:lang w:val="ro-RO"/>
            </w:rPr>
            <w:t>si</w:t>
          </w:r>
          <w:r w:rsidRPr="0027235D">
            <w:rPr>
              <w:rFonts w:cs="Arial"/>
              <w:color w:val="0F0F11"/>
              <w:spacing w:val="-23"/>
              <w:w w:val="105"/>
              <w:lang w:val="ro-RO"/>
            </w:rPr>
            <w:t xml:space="preserve"> </w:t>
          </w:r>
          <w:r w:rsidRPr="0027235D">
            <w:rPr>
              <w:rFonts w:cs="Arial"/>
              <w:color w:val="0F0F11"/>
              <w:w w:val="105"/>
              <w:lang w:val="ro-RO"/>
            </w:rPr>
            <w:t>vibratii.</w:t>
          </w:r>
        </w:p>
        <w:p w:rsidR="001D61DC" w:rsidRPr="00E85416" w:rsidRDefault="001D61DC" w:rsidP="0027235D">
          <w:pPr>
            <w:pStyle w:val="Default"/>
            <w:numPr>
              <w:ilvl w:val="0"/>
              <w:numId w:val="25"/>
            </w:numPr>
            <w:rPr>
              <w:lang w:val="ro-RO"/>
            </w:rPr>
          </w:pPr>
          <w:r w:rsidRPr="00E85416">
            <w:rPr>
              <w:lang w:val="ro-RO"/>
            </w:rPr>
            <w:t>Riscul de accident, ţinându-se seama în special de substanţele şi de tehnologie utilizate</w:t>
          </w:r>
          <w:r w:rsidRPr="00E85416">
            <w:rPr>
              <w:i/>
              <w:u w:val="single"/>
              <w:lang w:val="ro-RO"/>
            </w:rPr>
            <w:t xml:space="preserve">: </w:t>
          </w:r>
          <w:r w:rsidRPr="00E85416">
            <w:rPr>
              <w:lang w:val="ro-RO"/>
            </w:rPr>
            <w:t>În faza de funcționare se vor utiliza</w:t>
          </w:r>
          <w:r w:rsidR="0027235D">
            <w:rPr>
              <w:lang w:val="ro-RO"/>
            </w:rPr>
            <w:t xml:space="preserve"> detergenți.</w:t>
          </w:r>
        </w:p>
        <w:p w:rsidR="001D61DC" w:rsidRPr="00E85416" w:rsidRDefault="001D61DC" w:rsidP="001D61DC">
          <w:pPr>
            <w:pStyle w:val="Corptext"/>
            <w:autoSpaceDE/>
            <w:autoSpaceDN/>
            <w:adjustRightInd/>
            <w:ind w:right="-1"/>
            <w:jc w:val="both"/>
            <w:rPr>
              <w:rFonts w:cs="Arial"/>
              <w:lang w:val="ro-RO"/>
            </w:rPr>
          </w:pPr>
          <w:r w:rsidRPr="00E85416">
            <w:rPr>
              <w:rFonts w:cs="Arial"/>
              <w:b/>
              <w:lang w:val="ro-RO"/>
            </w:rPr>
            <w:t>2</w:t>
          </w:r>
          <w:r w:rsidRPr="00E85416">
            <w:rPr>
              <w:rFonts w:cs="Arial"/>
              <w:lang w:val="ro-RO"/>
            </w:rPr>
            <w:t xml:space="preserve">. </w:t>
          </w:r>
          <w:r w:rsidRPr="00E85416">
            <w:rPr>
              <w:rFonts w:cs="Arial"/>
              <w:b/>
              <w:bCs/>
              <w:lang w:val="ro-RO"/>
            </w:rPr>
            <w:t>Localizarea proiectului</w:t>
          </w:r>
          <w:r w:rsidRPr="00E85416">
            <w:rPr>
              <w:rFonts w:cs="Arial"/>
              <w:lang w:val="ro-RO"/>
            </w:rPr>
            <w:t xml:space="preserve">: </w:t>
          </w:r>
        </w:p>
        <w:p w:rsidR="001D61DC" w:rsidRPr="00E85416" w:rsidRDefault="001D61DC" w:rsidP="001D61DC">
          <w:pPr>
            <w:pStyle w:val="Corptext"/>
            <w:tabs>
              <w:tab w:val="left" w:pos="142"/>
            </w:tabs>
            <w:ind w:right="141"/>
            <w:rPr>
              <w:rFonts w:cs="Arial"/>
              <w:lang w:val="ro-RO"/>
            </w:rPr>
          </w:pPr>
          <w:r w:rsidRPr="00E85416">
            <w:rPr>
              <w:rFonts w:cs="Arial"/>
              <w:lang w:val="ro-RO"/>
            </w:rPr>
            <w:t xml:space="preserve">2.1. utilizarea existentă a terenului: În prezent folosința terenului este </w:t>
          </w:r>
          <w:r w:rsidR="0027235D">
            <w:rPr>
              <w:rFonts w:cs="Arial"/>
              <w:lang w:val="ro-RO"/>
            </w:rPr>
            <w:t>curți construcții, iar</w:t>
          </w:r>
          <w:r w:rsidRPr="00E85416">
            <w:rPr>
              <w:rFonts w:cs="Arial"/>
              <w:lang w:val="ro-RO"/>
            </w:rPr>
            <w:t xml:space="preserve"> destinația amplasamentului este </w:t>
          </w:r>
          <w:r w:rsidR="0027235D">
            <w:rPr>
              <w:rFonts w:cs="Arial"/>
              <w:lang w:val="ro-RO"/>
            </w:rPr>
            <w:t>zona clădiri pentru locuit, unități comerciale, învățământ, sanitară unități de turism</w:t>
          </w:r>
          <w:r w:rsidRPr="00E85416">
            <w:rPr>
              <w:rFonts w:cs="Arial"/>
              <w:lang w:val="ro-RO"/>
            </w:rPr>
            <w:t xml:space="preserve">, conform Certificatului de Urbanism nr. </w:t>
          </w:r>
          <w:r w:rsidR="000162CC">
            <w:rPr>
              <w:rFonts w:cs="Arial"/>
              <w:lang w:val="ro-RO"/>
            </w:rPr>
            <w:t>90</w:t>
          </w:r>
          <w:r w:rsidRPr="00E85416">
            <w:rPr>
              <w:rFonts w:cs="Arial"/>
              <w:lang w:val="ro-RO"/>
            </w:rPr>
            <w:t>/</w:t>
          </w:r>
          <w:r w:rsidR="000162CC">
            <w:rPr>
              <w:rFonts w:cs="Arial"/>
              <w:lang w:val="ro-RO"/>
            </w:rPr>
            <w:t>17</w:t>
          </w:r>
          <w:r w:rsidRPr="00E85416">
            <w:rPr>
              <w:rFonts w:cs="Arial"/>
              <w:lang w:val="ro-RO"/>
            </w:rPr>
            <w:t>.0</w:t>
          </w:r>
          <w:r w:rsidR="000162CC">
            <w:rPr>
              <w:rFonts w:cs="Arial"/>
              <w:lang w:val="ro-RO"/>
            </w:rPr>
            <w:t>7</w:t>
          </w:r>
          <w:r w:rsidRPr="00E85416">
            <w:rPr>
              <w:rFonts w:cs="Arial"/>
              <w:lang w:val="ro-RO"/>
            </w:rPr>
            <w:t xml:space="preserve">.2018, emis de </w:t>
          </w:r>
          <w:r w:rsidR="000162CC">
            <w:rPr>
              <w:rFonts w:cs="Arial"/>
              <w:lang w:val="ro-RO"/>
            </w:rPr>
            <w:t>Primăria Comunei Corund</w:t>
          </w:r>
          <w:r w:rsidRPr="00E85416">
            <w:rPr>
              <w:rFonts w:cs="Arial"/>
              <w:lang w:val="ro-RO"/>
            </w:rPr>
            <w:t>.</w:t>
          </w:r>
        </w:p>
        <w:p w:rsidR="001D61DC" w:rsidRPr="00E85416" w:rsidRDefault="001D61DC" w:rsidP="001D61DC">
          <w:pPr>
            <w:pStyle w:val="Corptext"/>
            <w:tabs>
              <w:tab w:val="left" w:pos="142"/>
            </w:tabs>
            <w:ind w:right="141"/>
            <w:rPr>
              <w:rFonts w:cs="Arial"/>
              <w:i/>
              <w:lang w:val="ro-RO"/>
            </w:rPr>
          </w:pPr>
          <w:r w:rsidRPr="00E85416">
            <w:rPr>
              <w:rFonts w:cs="Arial"/>
              <w:lang w:val="ro-RO"/>
            </w:rPr>
            <w:t>2.2. relativa abundenţă a resurselor naturale din zonă, calitatea şi capacitatea regenerativă a acestora:</w:t>
          </w:r>
          <w:r w:rsidRPr="00E85416">
            <w:rPr>
              <w:rFonts w:cs="Arial"/>
              <w:i/>
              <w:lang w:val="ro-RO"/>
            </w:rPr>
            <w:t xml:space="preserve"> nu este cazul</w:t>
          </w:r>
        </w:p>
        <w:p w:rsidR="001D61DC" w:rsidRPr="00E85416" w:rsidRDefault="001D61DC" w:rsidP="001D61DC">
          <w:pPr>
            <w:pStyle w:val="Corptext"/>
            <w:tabs>
              <w:tab w:val="left" w:pos="142"/>
            </w:tabs>
            <w:ind w:right="141"/>
            <w:rPr>
              <w:rFonts w:cs="Arial"/>
              <w:i/>
              <w:lang w:val="ro-RO"/>
            </w:rPr>
          </w:pPr>
          <w:r w:rsidRPr="00E85416">
            <w:rPr>
              <w:rFonts w:cs="Arial"/>
              <w:lang w:val="ro-RO"/>
            </w:rPr>
            <w:lastRenderedPageBreak/>
            <w:t>2.3. capacitatea de absorbţie a mediului:</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zone</w:t>
          </w:r>
          <w:r w:rsidRPr="00E85416">
            <w:rPr>
              <w:rFonts w:cs="Arial"/>
              <w:i/>
              <w:lang w:val="ro-RO"/>
            </w:rPr>
            <w:t xml:space="preserve"> </w:t>
          </w:r>
          <w:r w:rsidRPr="00E85416">
            <w:rPr>
              <w:rFonts w:cs="Arial"/>
              <w:lang w:val="ro-RO"/>
            </w:rPr>
            <w:t>umede</w:t>
          </w:r>
          <w:r w:rsidRPr="00E85416">
            <w:rPr>
              <w:rFonts w:cs="Arial"/>
              <w:i/>
              <w:lang w:val="ro-RO"/>
            </w:rPr>
            <w:t xml:space="preserve">: - nu este cazul, </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zone</w:t>
          </w:r>
          <w:r w:rsidRPr="00E85416">
            <w:rPr>
              <w:rFonts w:cs="Arial"/>
              <w:i/>
              <w:lang w:val="ro-RO"/>
            </w:rPr>
            <w:t xml:space="preserve"> </w:t>
          </w:r>
          <w:r w:rsidRPr="00E85416">
            <w:rPr>
              <w:rFonts w:cs="Arial"/>
              <w:lang w:val="ro-RO"/>
            </w:rPr>
            <w:t>costiere</w:t>
          </w:r>
          <w:r w:rsidRPr="00E85416">
            <w:rPr>
              <w:rFonts w:cs="Arial"/>
              <w:i/>
              <w:lang w:val="ro-RO"/>
            </w:rPr>
            <w:t>: - nu este cazul,</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zone</w:t>
          </w:r>
          <w:r w:rsidRPr="00E85416">
            <w:rPr>
              <w:rFonts w:cs="Arial"/>
              <w:i/>
              <w:lang w:val="ro-RO"/>
            </w:rPr>
            <w:t xml:space="preserve"> </w:t>
          </w:r>
          <w:r w:rsidRPr="00E85416">
            <w:rPr>
              <w:rFonts w:cs="Arial"/>
              <w:lang w:val="ro-RO"/>
            </w:rPr>
            <w:t>montane</w:t>
          </w:r>
          <w:r w:rsidRPr="00E85416">
            <w:rPr>
              <w:rFonts w:cs="Arial"/>
              <w:i/>
              <w:lang w:val="ro-RO"/>
            </w:rPr>
            <w:t xml:space="preserve"> </w:t>
          </w:r>
          <w:r w:rsidRPr="00E85416">
            <w:rPr>
              <w:rFonts w:cs="Arial"/>
              <w:lang w:val="ro-RO"/>
            </w:rPr>
            <w:t>şi</w:t>
          </w:r>
          <w:r w:rsidRPr="00E85416">
            <w:rPr>
              <w:rFonts w:cs="Arial"/>
              <w:i/>
              <w:lang w:val="ro-RO"/>
            </w:rPr>
            <w:t xml:space="preserve"> </w:t>
          </w:r>
          <w:r w:rsidRPr="00E85416">
            <w:rPr>
              <w:rFonts w:cs="Arial"/>
              <w:lang w:val="ro-RO"/>
            </w:rPr>
            <w:t>cele</w:t>
          </w:r>
          <w:r w:rsidRPr="00E85416">
            <w:rPr>
              <w:rFonts w:cs="Arial"/>
              <w:i/>
              <w:lang w:val="ro-RO"/>
            </w:rPr>
            <w:t xml:space="preserve"> </w:t>
          </w:r>
          <w:r w:rsidRPr="00E85416">
            <w:rPr>
              <w:rFonts w:cs="Arial"/>
              <w:lang w:val="ro-RO"/>
            </w:rPr>
            <w:t>împădurite</w:t>
          </w:r>
          <w:r w:rsidRPr="00E85416">
            <w:rPr>
              <w:rFonts w:cs="Arial"/>
              <w:i/>
              <w:lang w:val="ro-RO"/>
            </w:rPr>
            <w:t>: -  nu este cazul</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parcuri</w:t>
          </w:r>
          <w:r w:rsidRPr="00E85416">
            <w:rPr>
              <w:rFonts w:cs="Arial"/>
              <w:i/>
              <w:lang w:val="ro-RO"/>
            </w:rPr>
            <w:t xml:space="preserve"> </w:t>
          </w:r>
          <w:r w:rsidRPr="00E85416">
            <w:rPr>
              <w:rFonts w:cs="Arial"/>
              <w:lang w:val="ro-RO"/>
            </w:rPr>
            <w:t>şi</w:t>
          </w:r>
          <w:r w:rsidRPr="00E85416">
            <w:rPr>
              <w:rFonts w:cs="Arial"/>
              <w:i/>
              <w:lang w:val="ro-RO"/>
            </w:rPr>
            <w:t xml:space="preserve"> </w:t>
          </w:r>
          <w:r w:rsidRPr="00E85416">
            <w:rPr>
              <w:rFonts w:cs="Arial"/>
              <w:lang w:val="ro-RO"/>
            </w:rPr>
            <w:t>rezervaţii</w:t>
          </w:r>
          <w:r w:rsidRPr="00E85416">
            <w:rPr>
              <w:rFonts w:cs="Arial"/>
              <w:i/>
              <w:lang w:val="ro-RO"/>
            </w:rPr>
            <w:t xml:space="preserve"> </w:t>
          </w:r>
          <w:r w:rsidRPr="00E85416">
            <w:rPr>
              <w:rFonts w:cs="Arial"/>
              <w:lang w:val="ro-RO"/>
            </w:rPr>
            <w:t>naturale:</w:t>
          </w:r>
          <w:r w:rsidRPr="00E85416">
            <w:rPr>
              <w:rFonts w:cs="Arial"/>
              <w:i/>
              <w:lang w:val="ro-RO"/>
            </w:rPr>
            <w:t xml:space="preserve">  - nu este cazul,</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arii</w:t>
          </w:r>
          <w:r w:rsidRPr="00E85416">
            <w:rPr>
              <w:rFonts w:cs="Arial"/>
              <w:i/>
              <w:lang w:val="ro-RO"/>
            </w:rPr>
            <w:t xml:space="preserve"> </w:t>
          </w:r>
          <w:r w:rsidRPr="00E85416">
            <w:rPr>
              <w:rFonts w:cs="Arial"/>
              <w:lang w:val="ro-RO"/>
            </w:rPr>
            <w:t>clasificate</w:t>
          </w:r>
          <w:r w:rsidRPr="00E85416">
            <w:rPr>
              <w:rFonts w:cs="Arial"/>
              <w:i/>
              <w:lang w:val="ro-RO"/>
            </w:rPr>
            <w:t xml:space="preserve"> </w:t>
          </w:r>
          <w:r w:rsidRPr="00E85416">
            <w:rPr>
              <w:rFonts w:cs="Arial"/>
              <w:lang w:val="ro-RO"/>
            </w:rPr>
            <w:t>sau</w:t>
          </w:r>
          <w:r w:rsidRPr="00E85416">
            <w:rPr>
              <w:rFonts w:cs="Arial"/>
              <w:i/>
              <w:lang w:val="ro-RO"/>
            </w:rPr>
            <w:t xml:space="preserve"> </w:t>
          </w:r>
          <w:r w:rsidRPr="00E85416">
            <w:rPr>
              <w:rFonts w:cs="Arial"/>
              <w:lang w:val="ro-RO"/>
            </w:rPr>
            <w:t>zone</w:t>
          </w:r>
          <w:r w:rsidRPr="00E85416">
            <w:rPr>
              <w:rFonts w:cs="Arial"/>
              <w:i/>
              <w:lang w:val="ro-RO"/>
            </w:rPr>
            <w:t xml:space="preserve"> </w:t>
          </w:r>
          <w:r w:rsidRPr="00E85416">
            <w:rPr>
              <w:rFonts w:cs="Arial"/>
              <w:lang w:val="ro-RO"/>
            </w:rPr>
            <w:t>protejate</w:t>
          </w:r>
          <w:r w:rsidRPr="00E85416">
            <w:rPr>
              <w:rFonts w:cs="Arial"/>
              <w:i/>
              <w:lang w:val="ro-RO"/>
            </w:rPr>
            <w:t xml:space="preserve"> ( zone specificate la alin.e), pct.2 din anexa 3) din HG nr.445/2009: -  nu este cazul</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zonele</w:t>
          </w:r>
          <w:r w:rsidRPr="00E85416">
            <w:rPr>
              <w:rFonts w:cs="Arial"/>
              <w:i/>
              <w:lang w:val="ro-RO"/>
            </w:rPr>
            <w:t xml:space="preserve"> </w:t>
          </w:r>
          <w:r w:rsidRPr="00E85416">
            <w:rPr>
              <w:rFonts w:cs="Arial"/>
              <w:lang w:val="ro-RO"/>
            </w:rPr>
            <w:t>de</w:t>
          </w:r>
          <w:r w:rsidRPr="00E85416">
            <w:rPr>
              <w:rFonts w:cs="Arial"/>
              <w:i/>
              <w:lang w:val="ro-RO"/>
            </w:rPr>
            <w:t xml:space="preserve"> </w:t>
          </w:r>
          <w:r w:rsidRPr="00E85416">
            <w:rPr>
              <w:rFonts w:cs="Arial"/>
              <w:lang w:val="ro-RO"/>
            </w:rPr>
            <w:t>protecţie</w:t>
          </w:r>
          <w:r w:rsidRPr="00E85416">
            <w:rPr>
              <w:rFonts w:cs="Arial"/>
              <w:i/>
              <w:lang w:val="ro-RO"/>
            </w:rPr>
            <w:t xml:space="preserve"> </w:t>
          </w:r>
          <w:r w:rsidRPr="00E85416">
            <w:rPr>
              <w:rFonts w:cs="Arial"/>
              <w:lang w:val="ro-RO"/>
            </w:rPr>
            <w:t>specificată</w:t>
          </w:r>
          <w:r w:rsidRPr="00E85416">
            <w:rPr>
              <w:rFonts w:cs="Arial"/>
              <w:i/>
              <w:lang w:val="ro-RO"/>
            </w:rPr>
            <w:t xml:space="preserve"> </w:t>
          </w:r>
          <w:r w:rsidRPr="00E85416">
            <w:rPr>
              <w:rStyle w:val="ln2tlitera"/>
              <w:rFonts w:cs="Arial"/>
              <w:lang w:val="ro-RO"/>
            </w:rPr>
            <w:t xml:space="preserve">mai ales cele desemnate prin Ordonanţa de urgenţă a Guvernului </w:t>
          </w:r>
          <w:r w:rsidRPr="00E85416">
            <w:rPr>
              <w:rStyle w:val="ln2lnk1"/>
              <w:rFonts w:cs="Arial"/>
              <w:lang w:val="ro-RO"/>
            </w:rPr>
            <w:t>nr. 57/2007</w:t>
          </w:r>
          <w:r w:rsidRPr="00E85416">
            <w:rPr>
              <w:rStyle w:val="ln2tlitera"/>
              <w:rFonts w:cs="Arial"/>
              <w:lang w:val="ro-RO"/>
            </w:rPr>
            <w:t xml:space="preserve"> privind regimul ariilor naturale protejate, conservarea habitatelor naturale, a florei şi faunei sălbatice, cu modificările şi completările</w:t>
          </w:r>
          <w:r w:rsidRPr="00E85416">
            <w:rPr>
              <w:rFonts w:cs="Arial"/>
              <w:lang w:val="ro-RO"/>
            </w:rPr>
            <w:t xml:space="preserve">: </w:t>
          </w:r>
          <w:r w:rsidRPr="00E85416">
            <w:rPr>
              <w:rFonts w:cs="Arial"/>
              <w:i/>
              <w:lang w:val="ro-RO"/>
            </w:rPr>
            <w:t xml:space="preserve">amplasamentul proiectului se află la o distanță de aprox. </w:t>
          </w:r>
          <w:r w:rsidR="008054CA">
            <w:rPr>
              <w:rFonts w:cs="Arial"/>
              <w:i/>
              <w:lang w:val="ro-RO"/>
            </w:rPr>
            <w:t>3,5</w:t>
          </w:r>
          <w:r w:rsidRPr="00E85416">
            <w:rPr>
              <w:rFonts w:cs="Arial"/>
              <w:i/>
              <w:lang w:val="ro-RO"/>
            </w:rPr>
            <w:t>km de limita sitului Natura 2000 “</w:t>
          </w:r>
          <w:r w:rsidR="008054CA">
            <w:rPr>
              <w:rFonts w:cs="Arial"/>
              <w:i/>
              <w:lang w:val="ro-RO"/>
            </w:rPr>
            <w:t xml:space="preserve">Dealurile Târnavelor </w:t>
          </w:r>
          <w:r w:rsidR="005B3BC6">
            <w:rPr>
              <w:rFonts w:cs="Arial"/>
              <w:i/>
              <w:lang w:val="ro-RO"/>
            </w:rPr>
            <w:t>și Valea Nirajului</w:t>
          </w:r>
          <w:r w:rsidRPr="00E85416">
            <w:rPr>
              <w:rFonts w:cs="Arial"/>
              <w:i/>
              <w:lang w:val="ro-RO"/>
            </w:rPr>
            <w:t>”, ROSPA 00</w:t>
          </w:r>
          <w:r w:rsidR="005B3BC6">
            <w:rPr>
              <w:rFonts w:cs="Arial"/>
              <w:i/>
              <w:lang w:val="ro-RO"/>
            </w:rPr>
            <w:t>28</w:t>
          </w:r>
          <w:r w:rsidRPr="00E85416">
            <w:rPr>
              <w:rFonts w:cs="Arial"/>
              <w:i/>
              <w:lang w:val="ro-RO"/>
            </w:rPr>
            <w:t>.</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arii</w:t>
          </w:r>
          <w:r w:rsidRPr="00E85416">
            <w:rPr>
              <w:rFonts w:cs="Arial"/>
              <w:i/>
              <w:lang w:val="ro-RO"/>
            </w:rPr>
            <w:t xml:space="preserve"> </w:t>
          </w:r>
          <w:r w:rsidRPr="00E85416">
            <w:rPr>
              <w:rFonts w:cs="Arial"/>
              <w:lang w:val="ro-RO"/>
            </w:rPr>
            <w:t>în</w:t>
          </w:r>
          <w:r w:rsidRPr="00E85416">
            <w:rPr>
              <w:rFonts w:cs="Arial"/>
              <w:i/>
              <w:lang w:val="ro-RO"/>
            </w:rPr>
            <w:t xml:space="preserve"> </w:t>
          </w:r>
          <w:r w:rsidRPr="00E85416">
            <w:rPr>
              <w:rFonts w:cs="Arial"/>
              <w:lang w:val="ro-RO"/>
            </w:rPr>
            <w:t>care</w:t>
          </w:r>
          <w:r w:rsidRPr="00E85416">
            <w:rPr>
              <w:rFonts w:cs="Arial"/>
              <w:i/>
              <w:lang w:val="ro-RO"/>
            </w:rPr>
            <w:t xml:space="preserve"> </w:t>
          </w:r>
          <w:r w:rsidRPr="00E85416">
            <w:rPr>
              <w:rFonts w:cs="Arial"/>
              <w:lang w:val="ro-RO"/>
            </w:rPr>
            <w:t>standardele</w:t>
          </w:r>
          <w:r w:rsidRPr="00E85416">
            <w:rPr>
              <w:rFonts w:cs="Arial"/>
              <w:i/>
              <w:lang w:val="ro-RO"/>
            </w:rPr>
            <w:t xml:space="preserve"> </w:t>
          </w:r>
          <w:r w:rsidRPr="00E85416">
            <w:rPr>
              <w:rFonts w:cs="Arial"/>
              <w:lang w:val="ro-RO"/>
            </w:rPr>
            <w:t>de</w:t>
          </w:r>
          <w:r w:rsidRPr="00E85416">
            <w:rPr>
              <w:rFonts w:cs="Arial"/>
              <w:i/>
              <w:lang w:val="ro-RO"/>
            </w:rPr>
            <w:t xml:space="preserve"> </w:t>
          </w:r>
          <w:r w:rsidRPr="00E85416">
            <w:rPr>
              <w:rFonts w:cs="Arial"/>
              <w:lang w:val="ro-RO"/>
            </w:rPr>
            <w:t>calitate a</w:t>
          </w:r>
          <w:r w:rsidRPr="00E85416">
            <w:rPr>
              <w:rFonts w:cs="Arial"/>
              <w:i/>
              <w:lang w:val="ro-RO"/>
            </w:rPr>
            <w:t xml:space="preserve"> </w:t>
          </w:r>
          <w:r w:rsidRPr="00E85416">
            <w:rPr>
              <w:rFonts w:cs="Arial"/>
              <w:lang w:val="ro-RO"/>
            </w:rPr>
            <w:t>mediului</w:t>
          </w:r>
          <w:r w:rsidRPr="00E85416">
            <w:rPr>
              <w:rFonts w:cs="Arial"/>
              <w:i/>
              <w:lang w:val="ro-RO"/>
            </w:rPr>
            <w:t xml:space="preserve"> </w:t>
          </w:r>
          <w:r w:rsidRPr="00E85416">
            <w:rPr>
              <w:rFonts w:cs="Arial"/>
              <w:lang w:val="ro-RO"/>
            </w:rPr>
            <w:t>stabilite</w:t>
          </w:r>
          <w:r w:rsidRPr="00E85416">
            <w:rPr>
              <w:rFonts w:cs="Arial"/>
              <w:i/>
              <w:lang w:val="ro-RO"/>
            </w:rPr>
            <w:t xml:space="preserve"> </w:t>
          </w:r>
          <w:r w:rsidRPr="00E85416">
            <w:rPr>
              <w:rFonts w:cs="Arial"/>
              <w:lang w:val="ro-RO"/>
            </w:rPr>
            <w:t>de</w:t>
          </w:r>
          <w:r w:rsidRPr="00E85416">
            <w:rPr>
              <w:rFonts w:cs="Arial"/>
              <w:i/>
              <w:lang w:val="ro-RO"/>
            </w:rPr>
            <w:t xml:space="preserve"> </w:t>
          </w:r>
          <w:r w:rsidRPr="00E85416">
            <w:rPr>
              <w:rFonts w:cs="Arial"/>
              <w:lang w:val="ro-RO"/>
            </w:rPr>
            <w:t>legislaţie</w:t>
          </w:r>
          <w:r w:rsidRPr="00E85416">
            <w:rPr>
              <w:rFonts w:cs="Arial"/>
              <w:i/>
              <w:lang w:val="ro-RO"/>
            </w:rPr>
            <w:t xml:space="preserve"> </w:t>
          </w:r>
          <w:r w:rsidRPr="00E85416">
            <w:rPr>
              <w:rFonts w:cs="Arial"/>
              <w:lang w:val="ro-RO"/>
            </w:rPr>
            <w:t>au</w:t>
          </w:r>
          <w:r w:rsidRPr="00E85416">
            <w:rPr>
              <w:rFonts w:cs="Arial"/>
              <w:i/>
              <w:lang w:val="ro-RO"/>
            </w:rPr>
            <w:t xml:space="preserve"> </w:t>
          </w:r>
          <w:r w:rsidRPr="00E85416">
            <w:rPr>
              <w:rFonts w:cs="Arial"/>
              <w:lang w:val="ro-RO"/>
            </w:rPr>
            <w:t>fost</w:t>
          </w:r>
          <w:r w:rsidRPr="00E85416">
            <w:rPr>
              <w:rFonts w:cs="Arial"/>
              <w:i/>
              <w:lang w:val="ro-RO"/>
            </w:rPr>
            <w:t xml:space="preserve"> </w:t>
          </w:r>
          <w:r w:rsidRPr="00E85416">
            <w:rPr>
              <w:rFonts w:cs="Arial"/>
              <w:lang w:val="ro-RO"/>
            </w:rPr>
            <w:t>deja</w:t>
          </w:r>
          <w:r w:rsidRPr="00E85416">
            <w:rPr>
              <w:rFonts w:cs="Arial"/>
              <w:i/>
              <w:lang w:val="ro-RO"/>
            </w:rPr>
            <w:t xml:space="preserve"> </w:t>
          </w:r>
          <w:r w:rsidRPr="00E85416">
            <w:rPr>
              <w:rFonts w:cs="Arial"/>
              <w:lang w:val="ro-RO"/>
            </w:rPr>
            <w:t>depăşite</w:t>
          </w:r>
          <w:r w:rsidRPr="00E85416">
            <w:rPr>
              <w:rFonts w:cs="Arial"/>
              <w:i/>
              <w:lang w:val="ro-RO"/>
            </w:rPr>
            <w:t xml:space="preserve">: nu este cazul; </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ariile</w:t>
          </w:r>
          <w:r w:rsidRPr="00E85416">
            <w:rPr>
              <w:rFonts w:cs="Arial"/>
              <w:i/>
              <w:lang w:val="ro-RO"/>
            </w:rPr>
            <w:t xml:space="preserve"> </w:t>
          </w:r>
          <w:r w:rsidRPr="00E85416">
            <w:rPr>
              <w:rFonts w:cs="Arial"/>
              <w:lang w:val="ro-RO"/>
            </w:rPr>
            <w:t>dens</w:t>
          </w:r>
          <w:r w:rsidRPr="00E85416">
            <w:rPr>
              <w:rFonts w:cs="Arial"/>
              <w:i/>
              <w:lang w:val="ro-RO"/>
            </w:rPr>
            <w:t xml:space="preserve"> </w:t>
          </w:r>
          <w:r w:rsidRPr="00E85416">
            <w:rPr>
              <w:rFonts w:cs="Arial"/>
              <w:lang w:val="ro-RO"/>
            </w:rPr>
            <w:t>populate</w:t>
          </w:r>
          <w:r w:rsidRPr="00E85416">
            <w:rPr>
              <w:rFonts w:cs="Arial"/>
              <w:i/>
              <w:lang w:val="ro-RO"/>
            </w:rPr>
            <w:t>: nu este cazul,</w:t>
          </w:r>
        </w:p>
        <w:p w:rsidR="001D61DC" w:rsidRPr="00E85416" w:rsidRDefault="001D61DC" w:rsidP="008054CA">
          <w:pPr>
            <w:pStyle w:val="Corptext"/>
            <w:numPr>
              <w:ilvl w:val="0"/>
              <w:numId w:val="26"/>
            </w:numPr>
            <w:autoSpaceDE/>
            <w:autoSpaceDN/>
            <w:adjustRightInd/>
            <w:ind w:right="-1"/>
            <w:jc w:val="both"/>
            <w:rPr>
              <w:rFonts w:cs="Arial"/>
              <w:lang w:val="ro-RO"/>
            </w:rPr>
          </w:pPr>
          <w:r w:rsidRPr="00E85416">
            <w:rPr>
              <w:rFonts w:cs="Arial"/>
              <w:lang w:val="ro-RO"/>
            </w:rPr>
            <w:t>peisajele</w:t>
          </w:r>
          <w:r w:rsidRPr="00E85416">
            <w:rPr>
              <w:rFonts w:cs="Arial"/>
              <w:i/>
              <w:lang w:val="ro-RO"/>
            </w:rPr>
            <w:t xml:space="preserve"> </w:t>
          </w:r>
          <w:r w:rsidRPr="00E85416">
            <w:rPr>
              <w:rFonts w:cs="Arial"/>
              <w:lang w:val="ro-RO"/>
            </w:rPr>
            <w:t>cu</w:t>
          </w:r>
          <w:r w:rsidRPr="00E85416">
            <w:rPr>
              <w:rFonts w:cs="Arial"/>
              <w:i/>
              <w:lang w:val="ro-RO"/>
            </w:rPr>
            <w:t xml:space="preserve"> </w:t>
          </w:r>
          <w:r w:rsidRPr="00E85416">
            <w:rPr>
              <w:rFonts w:cs="Arial"/>
              <w:lang w:val="ro-RO"/>
            </w:rPr>
            <w:t>semnificaţie</w:t>
          </w:r>
          <w:r w:rsidRPr="00E85416">
            <w:rPr>
              <w:rFonts w:cs="Arial"/>
              <w:i/>
              <w:lang w:val="ro-RO"/>
            </w:rPr>
            <w:t xml:space="preserve"> </w:t>
          </w:r>
          <w:r w:rsidRPr="00E85416">
            <w:rPr>
              <w:rFonts w:cs="Arial"/>
              <w:lang w:val="ro-RO"/>
            </w:rPr>
            <w:t>istorică</w:t>
          </w:r>
          <w:r w:rsidRPr="00E85416">
            <w:rPr>
              <w:rFonts w:cs="Arial"/>
              <w:i/>
              <w:lang w:val="ro-RO"/>
            </w:rPr>
            <w:t xml:space="preserve">, </w:t>
          </w:r>
          <w:r w:rsidRPr="00E85416">
            <w:rPr>
              <w:rFonts w:cs="Arial"/>
              <w:lang w:val="ro-RO"/>
            </w:rPr>
            <w:t>culturală</w:t>
          </w:r>
          <w:r w:rsidRPr="00E85416">
            <w:rPr>
              <w:rFonts w:cs="Arial"/>
              <w:i/>
              <w:lang w:val="ro-RO"/>
            </w:rPr>
            <w:t xml:space="preserve"> </w:t>
          </w:r>
          <w:r w:rsidRPr="00E85416">
            <w:rPr>
              <w:rFonts w:cs="Arial"/>
              <w:lang w:val="ro-RO"/>
            </w:rPr>
            <w:t>şi</w:t>
          </w:r>
          <w:r w:rsidRPr="00E85416">
            <w:rPr>
              <w:rFonts w:cs="Arial"/>
              <w:i/>
              <w:lang w:val="ro-RO"/>
            </w:rPr>
            <w:t xml:space="preserve"> </w:t>
          </w:r>
          <w:r w:rsidRPr="00E85416">
            <w:rPr>
              <w:rFonts w:cs="Arial"/>
              <w:lang w:val="ro-RO"/>
            </w:rPr>
            <w:t>arheologică</w:t>
          </w:r>
          <w:r w:rsidRPr="00E85416">
            <w:rPr>
              <w:rFonts w:cs="Arial"/>
              <w:i/>
              <w:lang w:val="ro-RO"/>
            </w:rPr>
            <w:t>: nu este cazul;</w:t>
          </w:r>
        </w:p>
        <w:p w:rsidR="001D61DC" w:rsidRPr="00E85416" w:rsidRDefault="001D61DC" w:rsidP="001D61DC">
          <w:pPr>
            <w:pStyle w:val="Corptext"/>
            <w:tabs>
              <w:tab w:val="left" w:pos="142"/>
            </w:tabs>
            <w:ind w:right="141"/>
            <w:rPr>
              <w:rFonts w:cs="Arial"/>
              <w:b/>
              <w:bCs/>
              <w:lang w:val="ro-RO"/>
            </w:rPr>
          </w:pPr>
          <w:r w:rsidRPr="00E85416">
            <w:rPr>
              <w:rFonts w:cs="Arial"/>
              <w:b/>
              <w:bCs/>
              <w:lang w:val="ro-RO"/>
            </w:rPr>
            <w:t>3. Caracteristicile impactului potenţial:</w:t>
          </w:r>
        </w:p>
        <w:p w:rsidR="001D61DC" w:rsidRPr="00E85416" w:rsidRDefault="001D61DC" w:rsidP="001D61DC">
          <w:pPr>
            <w:pStyle w:val="Corptext"/>
            <w:ind w:right="-1"/>
            <w:rPr>
              <w:rFonts w:cs="Arial"/>
              <w:i/>
              <w:lang w:val="ro-RO"/>
            </w:rPr>
          </w:pPr>
          <w:r w:rsidRPr="00E85416">
            <w:rPr>
              <w:rFonts w:cs="Arial"/>
              <w:lang w:val="ro-RO"/>
            </w:rPr>
            <w:tab/>
            <w:t>În raport cu criteriile stabilite la pct.1 şi 2 nu au fost identificate efecte semnificative posibile ale proiectului, cu accent deosebit pe:</w:t>
          </w:r>
        </w:p>
        <w:p w:rsidR="001D61DC" w:rsidRPr="00E85416" w:rsidRDefault="001D61DC" w:rsidP="005B3BC6">
          <w:pPr>
            <w:pStyle w:val="Corptext"/>
            <w:numPr>
              <w:ilvl w:val="2"/>
              <w:numId w:val="17"/>
            </w:numPr>
            <w:tabs>
              <w:tab w:val="clear" w:pos="2160"/>
              <w:tab w:val="num" w:pos="1134"/>
            </w:tabs>
            <w:autoSpaceDE/>
            <w:autoSpaceDN/>
            <w:adjustRightInd/>
            <w:ind w:right="-1" w:hanging="1734"/>
            <w:jc w:val="both"/>
            <w:rPr>
              <w:rFonts w:cs="Arial"/>
              <w:lang w:val="ro-RO"/>
            </w:rPr>
          </w:pPr>
          <w:r w:rsidRPr="00E85416">
            <w:rPr>
              <w:rFonts w:cs="Arial"/>
              <w:lang w:val="ro-RO"/>
            </w:rPr>
            <w:t>extinderea impactului:</w:t>
          </w:r>
        </w:p>
        <w:p w:rsidR="001D61DC" w:rsidRPr="00E85416" w:rsidRDefault="001D61DC" w:rsidP="005B3BC6">
          <w:pPr>
            <w:pStyle w:val="Corptext"/>
            <w:numPr>
              <w:ilvl w:val="0"/>
              <w:numId w:val="27"/>
            </w:numPr>
            <w:autoSpaceDE/>
            <w:autoSpaceDN/>
            <w:adjustRightInd/>
            <w:ind w:right="-1"/>
            <w:jc w:val="both"/>
            <w:rPr>
              <w:rFonts w:cs="Arial"/>
              <w:lang w:val="ro-RO"/>
            </w:rPr>
          </w:pPr>
          <w:r w:rsidRPr="00E85416">
            <w:rPr>
              <w:rFonts w:cs="Arial"/>
              <w:lang w:val="ro-RO"/>
            </w:rPr>
            <w:t xml:space="preserve">aria geografică: redusă, o parte a intravilanul </w:t>
          </w:r>
          <w:r w:rsidR="005B3BC6">
            <w:rPr>
              <w:rFonts w:cs="Arial"/>
              <w:lang w:val="ro-RO"/>
            </w:rPr>
            <w:t>comunei Corund</w:t>
          </w:r>
        </w:p>
        <w:p w:rsidR="001D61DC" w:rsidRPr="00E85416" w:rsidRDefault="001D61DC" w:rsidP="005B3BC6">
          <w:pPr>
            <w:pStyle w:val="Corptext"/>
            <w:numPr>
              <w:ilvl w:val="0"/>
              <w:numId w:val="27"/>
            </w:numPr>
            <w:autoSpaceDE/>
            <w:autoSpaceDN/>
            <w:adjustRightInd/>
            <w:ind w:right="-1"/>
            <w:jc w:val="both"/>
            <w:rPr>
              <w:rFonts w:cs="Arial"/>
              <w:lang w:val="ro-RO"/>
            </w:rPr>
          </w:pPr>
          <w:r w:rsidRPr="00E85416">
            <w:rPr>
              <w:rFonts w:cs="Arial"/>
              <w:lang w:val="ro-RO"/>
            </w:rPr>
            <w:t>numărul persoanelor afectate: prin realizarea proiectului nu v</w:t>
          </w:r>
          <w:r w:rsidR="005B3BC6">
            <w:rPr>
              <w:rFonts w:cs="Arial"/>
              <w:lang w:val="ro-RO"/>
            </w:rPr>
            <w:t>or fi persoane afectate negativ, cea mai apropiată casă de locuit este la o distanță de cca. 34m,</w:t>
          </w:r>
        </w:p>
        <w:p w:rsidR="001D61DC" w:rsidRPr="00E85416" w:rsidRDefault="001D61DC" w:rsidP="005B3BC6">
          <w:pPr>
            <w:pStyle w:val="Corptext"/>
            <w:numPr>
              <w:ilvl w:val="2"/>
              <w:numId w:val="17"/>
            </w:numPr>
            <w:tabs>
              <w:tab w:val="clear" w:pos="2160"/>
              <w:tab w:val="num" w:pos="1134"/>
            </w:tabs>
            <w:autoSpaceDE/>
            <w:autoSpaceDN/>
            <w:adjustRightInd/>
            <w:ind w:right="-1" w:hanging="1734"/>
            <w:jc w:val="both"/>
            <w:rPr>
              <w:rFonts w:cs="Arial"/>
              <w:lang w:val="ro-RO"/>
            </w:rPr>
          </w:pPr>
          <w:r w:rsidRPr="00E85416">
            <w:rPr>
              <w:rFonts w:cs="Arial"/>
              <w:lang w:val="ro-RO"/>
            </w:rPr>
            <w:t>natura transfrontalieră a impactului</w:t>
          </w:r>
          <w:r w:rsidRPr="00E85416">
            <w:rPr>
              <w:rFonts w:cs="Arial"/>
              <w:i/>
              <w:lang w:val="ro-RO"/>
            </w:rPr>
            <w:t>: nu este cazul,</w:t>
          </w:r>
        </w:p>
        <w:p w:rsidR="001D61DC" w:rsidRPr="00E85416" w:rsidRDefault="001D61DC" w:rsidP="005B3BC6">
          <w:pPr>
            <w:pStyle w:val="Corptext"/>
            <w:numPr>
              <w:ilvl w:val="0"/>
              <w:numId w:val="23"/>
            </w:numPr>
            <w:autoSpaceDE/>
            <w:autoSpaceDN/>
            <w:adjustRightInd/>
            <w:ind w:left="1179" w:right="-1" w:hanging="753"/>
            <w:jc w:val="both"/>
            <w:rPr>
              <w:rFonts w:cs="Arial"/>
              <w:lang w:val="ro-RO"/>
            </w:rPr>
          </w:pPr>
          <w:r w:rsidRPr="00E85416">
            <w:rPr>
              <w:rFonts w:cs="Arial"/>
              <w:lang w:val="ro-RO"/>
            </w:rPr>
            <w:t>mărimea şi complexitatea impactului:</w:t>
          </w:r>
        </w:p>
        <w:p w:rsidR="001D61DC" w:rsidRPr="00E85416" w:rsidRDefault="001D61DC" w:rsidP="005B3BC6">
          <w:pPr>
            <w:pStyle w:val="Corptext"/>
            <w:numPr>
              <w:ilvl w:val="1"/>
              <w:numId w:val="23"/>
            </w:numPr>
            <w:ind w:left="1179" w:right="-1" w:hanging="753"/>
            <w:rPr>
              <w:rFonts w:cs="Arial"/>
              <w:i/>
              <w:lang w:val="ro-RO"/>
            </w:rPr>
          </w:pPr>
          <w:r w:rsidRPr="00E85416">
            <w:rPr>
              <w:rFonts w:cs="Arial"/>
              <w:lang w:val="ro-RO"/>
            </w:rPr>
            <w:t>în perioada realizării proiectului</w:t>
          </w:r>
          <w:r w:rsidRPr="00E85416">
            <w:rPr>
              <w:rFonts w:cs="Arial"/>
              <w:i/>
              <w:lang w:val="ro-RO"/>
            </w:rPr>
            <w:t>: vor rezulta deşeuri, care vor fi gestionate conform pct. 1.d,</w:t>
          </w:r>
        </w:p>
        <w:p w:rsidR="001D61DC" w:rsidRPr="00E85416" w:rsidRDefault="001D61DC" w:rsidP="005B3BC6">
          <w:pPr>
            <w:pStyle w:val="Corptext"/>
            <w:numPr>
              <w:ilvl w:val="1"/>
              <w:numId w:val="23"/>
            </w:numPr>
            <w:ind w:left="1179" w:right="-1" w:hanging="753"/>
            <w:rPr>
              <w:rFonts w:cs="Arial"/>
              <w:i/>
              <w:lang w:val="ro-RO"/>
            </w:rPr>
          </w:pPr>
          <w:r w:rsidRPr="00E85416">
            <w:rPr>
              <w:rFonts w:cs="Arial"/>
              <w:lang w:val="ro-RO"/>
            </w:rPr>
            <w:t>în perioada funcţionării</w:t>
          </w:r>
          <w:r w:rsidRPr="00E85416">
            <w:rPr>
              <w:rFonts w:cs="Arial"/>
              <w:i/>
              <w:lang w:val="ro-RO"/>
            </w:rPr>
            <w:t>: valorile emisiilor în apă, sol după punerea în funcţiune a proiectului se vor încadra sub valorile limită stabilite prin acte normative în vigoare</w:t>
          </w:r>
        </w:p>
        <w:p w:rsidR="001D61DC" w:rsidRPr="00E85416" w:rsidRDefault="001D61DC" w:rsidP="005B3BC6">
          <w:pPr>
            <w:pStyle w:val="Corptext"/>
            <w:numPr>
              <w:ilvl w:val="1"/>
              <w:numId w:val="23"/>
            </w:numPr>
            <w:ind w:left="1179" w:right="-1" w:hanging="753"/>
            <w:rPr>
              <w:rFonts w:cs="Arial"/>
              <w:i/>
              <w:lang w:val="ro-RO"/>
            </w:rPr>
          </w:pPr>
          <w:r w:rsidRPr="00E85416">
            <w:rPr>
              <w:rFonts w:cs="Arial"/>
              <w:lang w:val="ro-RO"/>
            </w:rPr>
            <w:t xml:space="preserve">în perioada încetării activităţii: </w:t>
          </w:r>
          <w:r w:rsidRPr="00E85416">
            <w:rPr>
              <w:rFonts w:cs="Arial"/>
              <w:i/>
              <w:lang w:val="ro-RO"/>
            </w:rPr>
            <w:t xml:space="preserve">- dezafectarea spălătoriei se face în ordinea inversă de montaj/construire. </w:t>
          </w:r>
        </w:p>
        <w:p w:rsidR="001D61DC" w:rsidRPr="00E85416" w:rsidRDefault="001D61DC" w:rsidP="005B3BC6">
          <w:pPr>
            <w:pStyle w:val="Corptext"/>
            <w:numPr>
              <w:ilvl w:val="0"/>
              <w:numId w:val="23"/>
            </w:numPr>
            <w:ind w:left="1179" w:right="-1" w:hanging="753"/>
            <w:rPr>
              <w:rFonts w:cs="Arial"/>
              <w:i/>
              <w:lang w:val="ro-RO"/>
            </w:rPr>
          </w:pPr>
          <w:r w:rsidRPr="00E85416">
            <w:rPr>
              <w:rFonts w:cs="Arial"/>
              <w:lang w:val="ro-RO"/>
            </w:rPr>
            <w:t>probabilitatea impactului</w:t>
          </w:r>
          <w:r w:rsidRPr="00E85416">
            <w:rPr>
              <w:rFonts w:cs="Arial"/>
              <w:i/>
              <w:lang w:val="ro-RO"/>
            </w:rPr>
            <w:t>: mică,</w:t>
          </w:r>
        </w:p>
        <w:p w:rsidR="001D61DC" w:rsidRPr="00E85416" w:rsidRDefault="001D61DC" w:rsidP="005B3BC6">
          <w:pPr>
            <w:pStyle w:val="Corptext"/>
            <w:numPr>
              <w:ilvl w:val="0"/>
              <w:numId w:val="23"/>
            </w:numPr>
            <w:ind w:left="1179" w:right="-1" w:hanging="753"/>
            <w:rPr>
              <w:rFonts w:cs="Arial"/>
              <w:i/>
              <w:lang w:val="ro-RO"/>
            </w:rPr>
          </w:pPr>
          <w:r w:rsidRPr="00E85416">
            <w:rPr>
              <w:rFonts w:cs="Arial"/>
              <w:lang w:val="ro-RO"/>
            </w:rPr>
            <w:t>durata, frecvenţa şi reversibilitatea impactului</w:t>
          </w:r>
          <w:r w:rsidRPr="00E85416">
            <w:rPr>
              <w:rFonts w:cs="Arial"/>
              <w:i/>
              <w:lang w:val="ro-RO"/>
            </w:rPr>
            <w:t xml:space="preserve">: impactul minor este pe termen scurt, nu rezultă impact remanent. </w:t>
          </w:r>
        </w:p>
        <w:p w:rsidR="001D61DC" w:rsidRPr="00E85416" w:rsidRDefault="001D61DC" w:rsidP="001D61DC">
          <w:pPr>
            <w:pStyle w:val="Corptext"/>
            <w:ind w:right="-1"/>
            <w:rPr>
              <w:rFonts w:cs="Arial"/>
              <w:b/>
              <w:lang w:val="ro-RO"/>
            </w:rPr>
          </w:pPr>
          <w:r w:rsidRPr="00E85416">
            <w:rPr>
              <w:rFonts w:cs="Arial"/>
              <w:b/>
              <w:lang w:val="ro-RO"/>
            </w:rPr>
            <w:t>Condiţii de realizare a proiectului:</w:t>
          </w:r>
        </w:p>
        <w:p w:rsidR="001D61DC" w:rsidRPr="00E85416" w:rsidRDefault="001D61DC" w:rsidP="001D61DC">
          <w:pPr>
            <w:pStyle w:val="Corptext"/>
            <w:ind w:right="-1"/>
            <w:rPr>
              <w:rFonts w:cs="Arial"/>
              <w:lang w:val="ro-RO"/>
            </w:rPr>
          </w:pPr>
          <w:r w:rsidRPr="00E85416">
            <w:rPr>
              <w:rFonts w:cs="Arial"/>
              <w:lang w:val="ro-RO"/>
            </w:rPr>
            <w:t>1.Gestionarea deşeurilor rezultate în timpul realizării investiţiei, respectiv după punerea în funcţiune a investiţiei propuse cu respectarea prevederilor Legii nr. 211/2011 privind regimul deşeurilor cu toate modificările și completările ulterioare</w:t>
          </w:r>
        </w:p>
        <w:p w:rsidR="001D61DC" w:rsidRPr="00E85416" w:rsidRDefault="001D61DC" w:rsidP="001D61DC">
          <w:pPr>
            <w:pStyle w:val="Corptext"/>
            <w:ind w:right="-1"/>
            <w:rPr>
              <w:rFonts w:cs="Arial"/>
              <w:lang w:val="ro-RO"/>
            </w:rPr>
          </w:pPr>
          <w:r w:rsidRPr="00E85416">
            <w:rPr>
              <w:rFonts w:cs="Arial"/>
              <w:lang w:val="ro-RO"/>
            </w:rPr>
            <w:t>2.Este interzisă afectarea terenurilor în afara amplasamentelor autorizate pentru realizarea lucrărilor de investiţii, prin:</w:t>
          </w:r>
        </w:p>
        <w:p w:rsidR="001D61DC" w:rsidRPr="00E85416" w:rsidRDefault="001D61DC" w:rsidP="001D61DC">
          <w:pPr>
            <w:pStyle w:val="Corptext"/>
            <w:numPr>
              <w:ilvl w:val="0"/>
              <w:numId w:val="24"/>
            </w:numPr>
            <w:autoSpaceDE/>
            <w:autoSpaceDN/>
            <w:adjustRightInd/>
            <w:ind w:left="1769" w:right="-1" w:hanging="709"/>
            <w:jc w:val="both"/>
            <w:rPr>
              <w:rFonts w:cs="Arial"/>
              <w:lang w:val="ro-RO"/>
            </w:rPr>
          </w:pPr>
          <w:r w:rsidRPr="00E85416">
            <w:rPr>
              <w:rFonts w:cs="Arial"/>
              <w:lang w:val="ro-RO"/>
            </w:rPr>
            <w:t>abandonarea, înlăturarea sau eliminarea deşeurilor în locuri neautorizate;</w:t>
          </w:r>
        </w:p>
        <w:p w:rsidR="001D61DC" w:rsidRPr="00E85416" w:rsidRDefault="001D61DC" w:rsidP="001D61DC">
          <w:pPr>
            <w:pStyle w:val="Corptext"/>
            <w:numPr>
              <w:ilvl w:val="0"/>
              <w:numId w:val="24"/>
            </w:numPr>
            <w:autoSpaceDE/>
            <w:autoSpaceDN/>
            <w:adjustRightInd/>
            <w:ind w:left="1769" w:right="-1" w:hanging="709"/>
            <w:jc w:val="both"/>
            <w:rPr>
              <w:rFonts w:cs="Arial"/>
              <w:lang w:val="ro-RO"/>
            </w:rPr>
          </w:pPr>
          <w:r w:rsidRPr="00E85416">
            <w:rPr>
              <w:rFonts w:cs="Arial"/>
              <w:lang w:val="ro-RO"/>
            </w:rPr>
            <w:t>staţionarea mijloacelor de transport în afara terenurilor desemnate în acest scop</w:t>
          </w:r>
        </w:p>
        <w:p w:rsidR="001D61DC" w:rsidRPr="00E85416" w:rsidRDefault="001D61DC" w:rsidP="001D61DC">
          <w:pPr>
            <w:pStyle w:val="Corptext"/>
            <w:numPr>
              <w:ilvl w:val="0"/>
              <w:numId w:val="24"/>
            </w:numPr>
            <w:autoSpaceDE/>
            <w:autoSpaceDN/>
            <w:adjustRightInd/>
            <w:ind w:left="1769" w:right="-1" w:hanging="709"/>
            <w:jc w:val="both"/>
            <w:rPr>
              <w:rFonts w:cs="Arial"/>
              <w:lang w:val="ro-RO"/>
            </w:rPr>
          </w:pPr>
          <w:r w:rsidRPr="00E85416">
            <w:rPr>
              <w:rFonts w:cs="Arial"/>
              <w:lang w:val="ro-RO"/>
            </w:rPr>
            <w:t>distrugerea sau degradarea, prin orice mijloace, a vegetaţiei ierboase sau lemnoase;</w:t>
          </w:r>
        </w:p>
        <w:p w:rsidR="001D61DC" w:rsidRPr="00E85416" w:rsidRDefault="001D61DC" w:rsidP="001D61DC">
          <w:pPr>
            <w:pStyle w:val="Corptext"/>
            <w:ind w:right="-1"/>
            <w:jc w:val="both"/>
            <w:rPr>
              <w:rFonts w:cs="Arial"/>
              <w:lang w:val="ro-RO"/>
            </w:rPr>
          </w:pPr>
          <w:r w:rsidRPr="00E85416">
            <w:rPr>
              <w:rFonts w:cs="Arial"/>
              <w:lang w:val="ro-RO"/>
            </w:rPr>
            <w:t xml:space="preserve">3. Suprafeţele de teren afectate temporar prin execuţia lucrărilor vor fi redate în categoria de folosinţă avută anterior, sarcina revenindu-i titularului proiectului. </w:t>
          </w:r>
        </w:p>
        <w:p w:rsidR="001D61DC" w:rsidRPr="00E85416" w:rsidRDefault="001D61DC" w:rsidP="001D61DC">
          <w:pPr>
            <w:pStyle w:val="Indentcorptext"/>
            <w:tabs>
              <w:tab w:val="left" w:pos="993"/>
              <w:tab w:val="left" w:pos="1560"/>
            </w:tabs>
            <w:spacing w:after="0" w:line="240" w:lineRule="auto"/>
            <w:ind w:left="0"/>
            <w:rPr>
              <w:rFonts w:ascii="Arial" w:eastAsia="Times New Roman" w:hAnsi="Arial" w:cs="Arial"/>
              <w:sz w:val="24"/>
              <w:szCs w:val="24"/>
              <w:lang w:val="ro-RO"/>
            </w:rPr>
          </w:pPr>
          <w:r w:rsidRPr="00E85416">
            <w:rPr>
              <w:rFonts w:ascii="Arial" w:eastAsia="Times New Roman" w:hAnsi="Arial" w:cs="Arial"/>
              <w:sz w:val="24"/>
              <w:szCs w:val="24"/>
              <w:lang w:val="ro-RO"/>
            </w:rPr>
            <w:t>4. Calitatea apelor uzate preepurate se vor încadra în valorile prescrise în anexa nr. 2 a Hotărârii Guvernului României nr. 188/2002 modificat şi completat cu H.G.R. nr. 352/2005 – Normativ privind condiţiile de evacuare a apelor uzate în reţelele de canalizare ale localităţilor şi direct în staţiile de epurare, NTPA-002/2005.</w:t>
          </w:r>
        </w:p>
        <w:p w:rsidR="001D61DC" w:rsidRPr="00E85416" w:rsidRDefault="001D61DC" w:rsidP="001D61DC">
          <w:pPr>
            <w:autoSpaceDE w:val="0"/>
            <w:autoSpaceDN w:val="0"/>
            <w:adjustRightInd w:val="0"/>
            <w:spacing w:after="0" w:line="240" w:lineRule="auto"/>
            <w:jc w:val="both"/>
            <w:rPr>
              <w:rFonts w:ascii="Arial" w:hAnsi="Arial" w:cs="Arial"/>
              <w:sz w:val="24"/>
              <w:szCs w:val="24"/>
              <w:lang w:val="ro-RO" w:eastAsia="ro-RO"/>
            </w:rPr>
          </w:pPr>
          <w:r w:rsidRPr="00E85416">
            <w:rPr>
              <w:rFonts w:ascii="Arial" w:hAnsi="Arial" w:cs="Arial"/>
              <w:sz w:val="24"/>
              <w:szCs w:val="24"/>
              <w:lang w:val="ro-RO"/>
            </w:rPr>
            <w:lastRenderedPageBreak/>
            <w:t xml:space="preserve">5. </w:t>
          </w:r>
          <w:r w:rsidRPr="00E85416">
            <w:rPr>
              <w:rFonts w:ascii="Arial" w:hAnsi="Arial" w:cs="Arial"/>
              <w:sz w:val="24"/>
              <w:szCs w:val="24"/>
              <w:lang w:val="ro-RO" w:eastAsia="ro-RO"/>
            </w:rPr>
            <w:t>Titularul/operatorul activităţii se va asigura că toate operaţiile de pe amplasament</w:t>
          </w:r>
        </w:p>
        <w:p w:rsidR="001D61DC" w:rsidRPr="00E85416" w:rsidRDefault="001D61DC" w:rsidP="001D61DC">
          <w:pPr>
            <w:autoSpaceDE w:val="0"/>
            <w:autoSpaceDN w:val="0"/>
            <w:adjustRightInd w:val="0"/>
            <w:spacing w:after="0" w:line="240" w:lineRule="auto"/>
            <w:jc w:val="both"/>
            <w:rPr>
              <w:rFonts w:ascii="Arial" w:hAnsi="Arial" w:cs="Arial"/>
              <w:sz w:val="24"/>
              <w:szCs w:val="24"/>
              <w:lang w:val="ro-RO" w:eastAsia="ro-RO"/>
            </w:rPr>
          </w:pPr>
          <w:r w:rsidRPr="00E85416">
            <w:rPr>
              <w:rFonts w:ascii="Arial" w:hAnsi="Arial" w:cs="Arial"/>
              <w:sz w:val="24"/>
              <w:szCs w:val="24"/>
              <w:lang w:val="ro-RO" w:eastAsia="ro-RO"/>
            </w:rPr>
            <w:t>să fie realizate în aşa fel încât emisiile şi mirosurile să nu determine o deteriorare</w:t>
          </w:r>
        </w:p>
        <w:p w:rsidR="001D61DC" w:rsidRPr="00E85416" w:rsidRDefault="001D61DC" w:rsidP="001D61DC">
          <w:pPr>
            <w:autoSpaceDE w:val="0"/>
            <w:autoSpaceDN w:val="0"/>
            <w:adjustRightInd w:val="0"/>
            <w:spacing w:after="0" w:line="240" w:lineRule="auto"/>
            <w:jc w:val="both"/>
            <w:rPr>
              <w:rFonts w:ascii="Arial" w:hAnsi="Arial" w:cs="Arial"/>
              <w:sz w:val="24"/>
              <w:szCs w:val="24"/>
              <w:lang w:val="ro-RO" w:eastAsia="ro-RO"/>
            </w:rPr>
          </w:pPr>
          <w:r w:rsidRPr="00E85416">
            <w:rPr>
              <w:rFonts w:ascii="Arial" w:hAnsi="Arial" w:cs="Arial"/>
              <w:sz w:val="24"/>
              <w:szCs w:val="24"/>
              <w:lang w:val="ro-RO" w:eastAsia="ro-RO"/>
            </w:rPr>
            <w:t>semnificativă a calităţii aerului, dincolo de limitele amplasamentului.</w:t>
          </w:r>
        </w:p>
        <w:p w:rsidR="001D61DC" w:rsidRPr="00E85416" w:rsidRDefault="001D61DC" w:rsidP="001D61DC">
          <w:pPr>
            <w:autoSpaceDE w:val="0"/>
            <w:autoSpaceDN w:val="0"/>
            <w:adjustRightInd w:val="0"/>
            <w:spacing w:after="0" w:line="240" w:lineRule="auto"/>
            <w:jc w:val="both"/>
            <w:rPr>
              <w:rFonts w:ascii="Arial" w:eastAsia="Times New Roman" w:hAnsi="Arial" w:cs="Arial"/>
              <w:sz w:val="24"/>
              <w:szCs w:val="24"/>
              <w:lang w:val="ro-RO"/>
            </w:rPr>
          </w:pPr>
          <w:r w:rsidRPr="00E85416">
            <w:rPr>
              <w:rFonts w:ascii="Arial" w:eastAsia="Times New Roman" w:hAnsi="Arial" w:cs="Arial"/>
              <w:sz w:val="24"/>
              <w:szCs w:val="24"/>
              <w:lang w:val="ro-RO"/>
            </w:rPr>
            <w:t>6. După realizarea investiţiei veţi avea obligaţia de a solicita şi de a obţine autorizaţie de mediu. Documentaţia va fi întocmită conform prevederilor Ordinului M.M.D.D. nr. 1798/2007.</w:t>
          </w:r>
        </w:p>
        <w:p w:rsidR="001D61DC" w:rsidRPr="00E85416" w:rsidRDefault="001D61DC" w:rsidP="001D61DC">
          <w:pPr>
            <w:autoSpaceDE w:val="0"/>
            <w:autoSpaceDN w:val="0"/>
            <w:adjustRightInd w:val="0"/>
            <w:spacing w:after="0" w:line="240" w:lineRule="auto"/>
            <w:rPr>
              <w:rFonts w:ascii="Arial" w:eastAsia="Times New Roman" w:hAnsi="Arial" w:cs="Arial"/>
              <w:sz w:val="24"/>
              <w:szCs w:val="24"/>
              <w:lang w:val="ro-RO"/>
            </w:rPr>
          </w:pPr>
          <w:r w:rsidRPr="00E85416">
            <w:rPr>
              <w:rFonts w:ascii="Arial" w:eastAsia="Times New Roman" w:hAnsi="Arial" w:cs="Arial"/>
              <w:sz w:val="24"/>
              <w:szCs w:val="24"/>
              <w:lang w:val="ro-RO"/>
            </w:rPr>
            <w:t>7. La finalizarea lucr</w:t>
          </w:r>
          <w:r w:rsidR="00A4453C">
            <w:rPr>
              <w:rFonts w:ascii="Arial" w:eastAsia="Times New Roman" w:hAnsi="Arial" w:cs="Arial"/>
              <w:sz w:val="24"/>
              <w:szCs w:val="24"/>
              <w:lang w:val="ro-RO"/>
            </w:rPr>
            <w:t>ă</w:t>
          </w:r>
          <w:r w:rsidRPr="00E85416">
            <w:rPr>
              <w:rFonts w:ascii="Arial" w:eastAsia="Times New Roman" w:hAnsi="Arial" w:cs="Arial"/>
              <w:sz w:val="24"/>
              <w:szCs w:val="24"/>
              <w:lang w:val="ro-RO"/>
            </w:rPr>
            <w:t>rilor titularul va notifica autoritatea competenta pentru protec</w:t>
          </w:r>
          <w:r w:rsidR="00A4453C">
            <w:rPr>
              <w:rFonts w:ascii="Arial" w:eastAsia="Times New Roman" w:hAnsi="Arial" w:cs="Arial"/>
              <w:sz w:val="24"/>
              <w:szCs w:val="24"/>
              <w:lang w:val="ro-RO"/>
            </w:rPr>
            <w:t>ț</w:t>
          </w:r>
          <w:r w:rsidRPr="00E85416">
            <w:rPr>
              <w:rFonts w:ascii="Arial" w:eastAsia="Times New Roman" w:hAnsi="Arial" w:cs="Arial"/>
              <w:sz w:val="24"/>
              <w:szCs w:val="24"/>
              <w:lang w:val="ro-RO"/>
            </w:rPr>
            <w:t>ia mediului,</w:t>
          </w:r>
        </w:p>
        <w:p w:rsidR="001D61DC" w:rsidRPr="00E85416" w:rsidRDefault="001D61DC" w:rsidP="001D61DC">
          <w:pPr>
            <w:autoSpaceDE w:val="0"/>
            <w:autoSpaceDN w:val="0"/>
            <w:adjustRightInd w:val="0"/>
            <w:spacing w:after="0" w:line="240" w:lineRule="auto"/>
            <w:rPr>
              <w:rFonts w:ascii="Arial" w:eastAsia="Times New Roman" w:hAnsi="Arial" w:cs="Arial"/>
              <w:sz w:val="24"/>
              <w:szCs w:val="24"/>
              <w:lang w:val="ro-RO"/>
            </w:rPr>
          </w:pPr>
          <w:r w:rsidRPr="00E85416">
            <w:rPr>
              <w:rFonts w:ascii="Arial" w:eastAsia="Times New Roman" w:hAnsi="Arial" w:cs="Arial"/>
              <w:sz w:val="24"/>
              <w:szCs w:val="24"/>
              <w:lang w:val="ro-RO"/>
            </w:rPr>
            <w:t>care va face un control de specialitate pentru verificarea respect</w:t>
          </w:r>
          <w:r w:rsidR="00A4453C">
            <w:rPr>
              <w:rFonts w:ascii="Arial" w:eastAsia="Times New Roman" w:hAnsi="Arial" w:cs="Arial"/>
              <w:sz w:val="24"/>
              <w:szCs w:val="24"/>
              <w:lang w:val="ro-RO"/>
            </w:rPr>
            <w:t>ă</w:t>
          </w:r>
          <w:r w:rsidRPr="00E85416">
            <w:rPr>
              <w:rFonts w:ascii="Arial" w:eastAsia="Times New Roman" w:hAnsi="Arial" w:cs="Arial"/>
              <w:sz w:val="24"/>
              <w:szCs w:val="24"/>
              <w:lang w:val="ro-RO"/>
            </w:rPr>
            <w:t>rii prevederilor deciziei etapei de încadrare conform art.49, alin (3) din Ordinul nr. 135/2010.</w:t>
          </w:r>
        </w:p>
        <w:p w:rsidR="001D61DC" w:rsidRPr="00E85416" w:rsidRDefault="001D61DC" w:rsidP="001D61DC">
          <w:pPr>
            <w:autoSpaceDE w:val="0"/>
            <w:autoSpaceDN w:val="0"/>
            <w:adjustRightInd w:val="0"/>
            <w:spacing w:after="0" w:line="240" w:lineRule="auto"/>
            <w:rPr>
              <w:rFonts w:ascii="Arial" w:eastAsia="Times New Roman" w:hAnsi="Arial" w:cs="Arial"/>
              <w:sz w:val="24"/>
              <w:szCs w:val="24"/>
              <w:lang w:val="ro-RO"/>
            </w:rPr>
          </w:pPr>
        </w:p>
        <w:p w:rsidR="001D61DC" w:rsidRPr="00E85416" w:rsidRDefault="001D61DC" w:rsidP="001D61DC">
          <w:pPr>
            <w:pStyle w:val="Corptext"/>
            <w:ind w:right="-1" w:firstLine="720"/>
            <w:rPr>
              <w:rFonts w:eastAsia="Calibri" w:cs="Arial"/>
              <w:lang w:val="ro-RO"/>
            </w:rPr>
          </w:pPr>
          <w:r w:rsidRPr="00E85416">
            <w:rPr>
              <w:rFonts w:eastAsia="Calibri" w:cs="Arial"/>
              <w:lang w:val="ro-RO"/>
            </w:rPr>
            <w:t>Răspunderea pentru corectitudinea informaţiilor puse la dispoziţia autorităţii competente pentru protecţia mediului şi a publicului, revine în întregime titularului proiectului;</w:t>
          </w:r>
        </w:p>
        <w:p w:rsidR="001D61DC" w:rsidRPr="00E85416" w:rsidRDefault="001D61DC" w:rsidP="001D61DC">
          <w:pPr>
            <w:pStyle w:val="Default"/>
            <w:rPr>
              <w:rFonts w:eastAsia="Calibri"/>
              <w:lang w:val="ro-RO"/>
            </w:rPr>
          </w:pPr>
        </w:p>
        <w:p w:rsidR="001D61DC" w:rsidRPr="00E85416" w:rsidRDefault="001D61DC" w:rsidP="001D61DC">
          <w:pPr>
            <w:pStyle w:val="Corptext"/>
            <w:ind w:right="-1" w:firstLine="720"/>
            <w:rPr>
              <w:rFonts w:eastAsia="Calibri" w:cs="Arial"/>
              <w:lang w:val="ro-RO" w:eastAsia="ro-RO"/>
            </w:rPr>
          </w:pPr>
          <w:r w:rsidRPr="00E85416">
            <w:rPr>
              <w:rFonts w:cs="Arial"/>
              <w:lang w:val="ro-RO"/>
            </w:rPr>
            <w:t xml:space="preserve">Titularul proiectului are obligaţia de a notifica în scris APM Harghita despre orice modificare sau </w:t>
          </w:r>
          <w:r w:rsidRPr="00E85416">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1D61DC" w:rsidRPr="00E85416" w:rsidRDefault="001D61DC" w:rsidP="001D61DC">
          <w:pPr>
            <w:autoSpaceDE w:val="0"/>
            <w:autoSpaceDN w:val="0"/>
            <w:adjustRightInd w:val="0"/>
            <w:spacing w:after="0" w:line="240" w:lineRule="auto"/>
            <w:ind w:firstLine="720"/>
            <w:rPr>
              <w:rFonts w:ascii="Arial" w:eastAsia="Times New Roman" w:hAnsi="Arial" w:cs="Arial"/>
              <w:lang w:val="ro-RO"/>
            </w:rPr>
          </w:pPr>
          <w:r w:rsidRPr="00E85416">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1D61DC" w:rsidRPr="00E85416" w:rsidRDefault="001D61DC" w:rsidP="001D61DC">
          <w:pPr>
            <w:autoSpaceDE w:val="0"/>
            <w:autoSpaceDN w:val="0"/>
            <w:adjustRightInd w:val="0"/>
            <w:spacing w:after="0" w:line="240" w:lineRule="auto"/>
            <w:jc w:val="both"/>
            <w:rPr>
              <w:rFonts w:ascii="Arial" w:hAnsi="Arial" w:cs="Arial"/>
              <w:sz w:val="24"/>
              <w:szCs w:val="24"/>
              <w:lang w:val="ro-RO"/>
            </w:rPr>
          </w:pPr>
          <w:r w:rsidRPr="00E85416">
            <w:rPr>
              <w:rFonts w:ascii="Arial" w:hAnsi="Arial" w:cs="Arial"/>
              <w:sz w:val="24"/>
              <w:szCs w:val="24"/>
              <w:lang w:val="ro-RO"/>
            </w:rPr>
            <w:t xml:space="preserve">    </w:t>
          </w:r>
        </w:p>
        <w:p w:rsidR="00753675" w:rsidRPr="00522DB9" w:rsidRDefault="00954325"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95432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5432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A4453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95432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A4453C" w:rsidP="00D83E21">
          <w:pPr>
            <w:spacing w:after="0" w:line="360" w:lineRule="auto"/>
            <w:ind w:left="2880" w:firstLine="720"/>
            <w:rPr>
              <w:rFonts w:ascii="Arial" w:hAnsi="Arial" w:cs="Arial"/>
              <w:b/>
              <w:bCs/>
              <w:sz w:val="24"/>
              <w:szCs w:val="24"/>
              <w:lang w:val="ro-RO"/>
            </w:rPr>
          </w:pPr>
        </w:p>
        <w:p w:rsidR="001D61DC" w:rsidRPr="005D41E0" w:rsidRDefault="001D61DC" w:rsidP="001D61DC">
          <w:pPr>
            <w:spacing w:after="0"/>
            <w:rPr>
              <w:rFonts w:ascii="Arial" w:hAnsi="Arial" w:cs="Arial"/>
              <w:b/>
              <w:sz w:val="24"/>
              <w:szCs w:val="24"/>
              <w:lang w:val="ro-RO"/>
            </w:rPr>
          </w:pPr>
          <w:r w:rsidRPr="005D41E0">
            <w:rPr>
              <w:rFonts w:ascii="Arial" w:hAnsi="Arial" w:cs="Arial"/>
              <w:b/>
              <w:sz w:val="24"/>
              <w:szCs w:val="24"/>
              <w:lang w:val="ro-RO"/>
            </w:rPr>
            <w:t xml:space="preserve">DIRECTOR EXECUTIV, </w:t>
          </w:r>
        </w:p>
        <w:p w:rsidR="001D61DC" w:rsidRPr="005D41E0" w:rsidRDefault="001D61DC" w:rsidP="001D61DC">
          <w:pPr>
            <w:spacing w:after="0"/>
            <w:ind w:right="-1"/>
            <w:rPr>
              <w:rFonts w:ascii="Arial" w:hAnsi="Arial" w:cs="Arial"/>
              <w:sz w:val="24"/>
              <w:szCs w:val="24"/>
              <w:lang w:val="ro-RO"/>
            </w:rPr>
          </w:pPr>
          <w:r w:rsidRPr="005D41E0">
            <w:rPr>
              <w:rFonts w:ascii="Arial" w:hAnsi="Arial" w:cs="Arial"/>
              <w:sz w:val="24"/>
              <w:szCs w:val="24"/>
              <w:lang w:val="ro-RO"/>
            </w:rPr>
            <w:t xml:space="preserve">ing. DOMOKOS László József </w:t>
          </w:r>
          <w:r w:rsidRPr="005D41E0">
            <w:rPr>
              <w:rFonts w:ascii="Arial" w:hAnsi="Arial" w:cs="Arial"/>
              <w:sz w:val="24"/>
              <w:szCs w:val="24"/>
              <w:lang w:val="ro-RO"/>
            </w:rPr>
            <w:tab/>
          </w:r>
        </w:p>
        <w:p w:rsidR="001D61DC" w:rsidRPr="005D41E0" w:rsidRDefault="001D61DC" w:rsidP="001D61DC">
          <w:pPr>
            <w:spacing w:after="0"/>
            <w:ind w:right="-1"/>
            <w:rPr>
              <w:rFonts w:ascii="Arial" w:hAnsi="Arial" w:cs="Arial"/>
              <w:sz w:val="24"/>
              <w:szCs w:val="24"/>
              <w:lang w:val="ro-RO"/>
            </w:rPr>
          </w:pPr>
        </w:p>
        <w:p w:rsidR="001D61DC" w:rsidRPr="005D41E0" w:rsidRDefault="001D61DC" w:rsidP="001D61DC">
          <w:pPr>
            <w:spacing w:after="0"/>
            <w:ind w:right="-1"/>
            <w:rPr>
              <w:rFonts w:ascii="Arial" w:hAnsi="Arial" w:cs="Arial"/>
              <w:b/>
              <w:sz w:val="24"/>
              <w:szCs w:val="24"/>
              <w:lang w:val="ro-RO"/>
            </w:rPr>
          </w:pPr>
          <w:r w:rsidRPr="005D41E0">
            <w:rPr>
              <w:rFonts w:ascii="Arial" w:hAnsi="Arial" w:cs="Arial"/>
              <w:b/>
              <w:sz w:val="24"/>
              <w:szCs w:val="24"/>
              <w:lang w:val="ro-RO"/>
            </w:rPr>
            <w:t>ŞEF SERVICIU A.A.A.,</w:t>
          </w:r>
        </w:p>
        <w:p w:rsidR="001D61DC" w:rsidRPr="005D41E0" w:rsidRDefault="001D61DC" w:rsidP="001D61DC">
          <w:pPr>
            <w:spacing w:after="0"/>
            <w:ind w:right="-1"/>
            <w:rPr>
              <w:rFonts w:ascii="Arial" w:hAnsi="Arial" w:cs="Arial"/>
              <w:sz w:val="24"/>
              <w:szCs w:val="24"/>
              <w:lang w:val="ro-RO"/>
            </w:rPr>
          </w:pPr>
          <w:r w:rsidRPr="005D41E0">
            <w:rPr>
              <w:rFonts w:ascii="Arial" w:hAnsi="Arial" w:cs="Arial"/>
              <w:sz w:val="24"/>
              <w:szCs w:val="24"/>
              <w:lang w:val="ro-RO"/>
            </w:rPr>
            <w:t xml:space="preserve"> ing. LÁSZLÓ Anna</w:t>
          </w:r>
        </w:p>
        <w:p w:rsidR="001D61DC" w:rsidRPr="005D41E0" w:rsidRDefault="001D61DC" w:rsidP="001D61DC">
          <w:pPr>
            <w:spacing w:after="0"/>
            <w:ind w:right="-1"/>
            <w:rPr>
              <w:rFonts w:ascii="Arial" w:hAnsi="Arial" w:cs="Arial"/>
              <w:sz w:val="24"/>
              <w:szCs w:val="24"/>
              <w:lang w:val="ro-RO"/>
            </w:rPr>
          </w:pPr>
        </w:p>
        <w:p w:rsidR="001D61DC" w:rsidRPr="005D41E0" w:rsidRDefault="001D61DC" w:rsidP="001D61DC">
          <w:pPr>
            <w:spacing w:after="0"/>
            <w:ind w:right="-1"/>
            <w:rPr>
              <w:rFonts w:ascii="Arial" w:hAnsi="Arial" w:cs="Arial"/>
              <w:sz w:val="24"/>
              <w:szCs w:val="24"/>
              <w:lang w:val="ro-RO"/>
            </w:rPr>
          </w:pPr>
        </w:p>
        <w:p w:rsidR="001D61DC" w:rsidRPr="005D41E0" w:rsidRDefault="001D61DC" w:rsidP="001D61DC">
          <w:pPr>
            <w:spacing w:after="0"/>
            <w:ind w:right="-1"/>
            <w:rPr>
              <w:rFonts w:ascii="Arial" w:hAnsi="Arial" w:cs="Arial"/>
              <w:b/>
              <w:sz w:val="24"/>
              <w:szCs w:val="24"/>
              <w:lang w:val="ro-RO"/>
            </w:rPr>
          </w:pPr>
          <w:r w:rsidRPr="005D41E0">
            <w:rPr>
              <w:rFonts w:ascii="Arial" w:hAnsi="Arial" w:cs="Arial"/>
              <w:b/>
              <w:sz w:val="24"/>
              <w:szCs w:val="24"/>
              <w:lang w:val="ro-RO"/>
            </w:rPr>
            <w:t>ÎNTOCMIT,</w:t>
          </w:r>
        </w:p>
        <w:p w:rsidR="001D61DC" w:rsidRPr="005D41E0" w:rsidRDefault="001D61DC" w:rsidP="001D61DC">
          <w:pPr>
            <w:spacing w:after="0"/>
            <w:jc w:val="both"/>
            <w:rPr>
              <w:rFonts w:ascii="Arial" w:hAnsi="Arial" w:cs="Arial"/>
              <w:bCs/>
              <w:sz w:val="24"/>
              <w:szCs w:val="24"/>
              <w:lang w:val="ro-RO"/>
            </w:rPr>
          </w:pPr>
          <w:r w:rsidRPr="005D41E0">
            <w:rPr>
              <w:rFonts w:ascii="Arial" w:hAnsi="Arial" w:cs="Arial"/>
              <w:sz w:val="24"/>
              <w:szCs w:val="24"/>
              <w:lang w:val="ro-RO"/>
            </w:rPr>
            <w:t>ing. ABOS Judit</w:t>
          </w:r>
        </w:p>
        <w:p w:rsidR="0071693D" w:rsidRDefault="00A4453C" w:rsidP="001D61DC">
          <w:pPr>
            <w:spacing w:after="0" w:line="360" w:lineRule="auto"/>
            <w:ind w:left="2880" w:firstLine="720"/>
            <w:rPr>
              <w:rFonts w:ascii="Arial" w:hAnsi="Arial" w:cs="Arial"/>
              <w:bCs/>
              <w:sz w:val="24"/>
              <w:szCs w:val="24"/>
              <w:lang w:val="ro-RO"/>
            </w:rPr>
          </w:pPr>
        </w:p>
      </w:sdtContent>
    </w:sdt>
    <w:p w:rsidR="00522DB9" w:rsidRPr="00447422" w:rsidRDefault="00A4453C" w:rsidP="007B1968">
      <w:pPr>
        <w:spacing w:after="0" w:line="360" w:lineRule="auto"/>
        <w:jc w:val="both"/>
        <w:rPr>
          <w:rFonts w:ascii="Arial" w:hAnsi="Arial" w:cs="Arial"/>
          <w:bCs/>
          <w:sz w:val="24"/>
          <w:szCs w:val="24"/>
          <w:lang w:val="ro-RO"/>
        </w:rPr>
      </w:pPr>
    </w:p>
    <w:p w:rsidR="00522DB9" w:rsidRPr="00447422" w:rsidRDefault="00A4453C" w:rsidP="00522DB9">
      <w:pPr>
        <w:autoSpaceDE w:val="0"/>
        <w:autoSpaceDN w:val="0"/>
        <w:adjustRightInd w:val="0"/>
        <w:spacing w:after="0" w:line="240" w:lineRule="auto"/>
        <w:jc w:val="both"/>
        <w:rPr>
          <w:rFonts w:ascii="Arial" w:hAnsi="Arial" w:cs="Arial"/>
          <w:sz w:val="24"/>
          <w:szCs w:val="24"/>
        </w:rPr>
      </w:pPr>
    </w:p>
    <w:p w:rsidR="00522DB9" w:rsidRPr="00447422" w:rsidRDefault="00A4453C" w:rsidP="007B1968">
      <w:pPr>
        <w:spacing w:after="0" w:line="360" w:lineRule="auto"/>
        <w:jc w:val="both"/>
        <w:rPr>
          <w:rFonts w:ascii="Arial" w:hAnsi="Arial" w:cs="Arial"/>
          <w:bCs/>
          <w:sz w:val="24"/>
          <w:szCs w:val="24"/>
          <w:lang w:val="ro-RO"/>
        </w:rPr>
      </w:pPr>
    </w:p>
    <w:p w:rsidR="00522DB9" w:rsidRPr="00447422" w:rsidRDefault="00A4453C" w:rsidP="007B1968">
      <w:pPr>
        <w:spacing w:after="0" w:line="360" w:lineRule="auto"/>
        <w:jc w:val="both"/>
        <w:rPr>
          <w:rFonts w:ascii="Arial" w:hAnsi="Arial" w:cs="Arial"/>
          <w:bCs/>
          <w:sz w:val="24"/>
          <w:szCs w:val="24"/>
          <w:lang w:val="ro-RO"/>
        </w:rPr>
      </w:pPr>
    </w:p>
    <w:p w:rsidR="00522DB9" w:rsidRPr="00447422" w:rsidRDefault="00A4453C" w:rsidP="00522DB9">
      <w:pPr>
        <w:autoSpaceDE w:val="0"/>
        <w:autoSpaceDN w:val="0"/>
        <w:adjustRightInd w:val="0"/>
        <w:spacing w:after="0" w:line="240" w:lineRule="auto"/>
        <w:jc w:val="both"/>
        <w:rPr>
          <w:rFonts w:ascii="Arial" w:hAnsi="Arial" w:cs="Arial"/>
          <w:sz w:val="24"/>
          <w:szCs w:val="24"/>
        </w:rPr>
      </w:pPr>
    </w:p>
    <w:p w:rsidR="00522DB9" w:rsidRPr="00447422" w:rsidRDefault="00A4453C" w:rsidP="007B1968">
      <w:pPr>
        <w:spacing w:after="0" w:line="360" w:lineRule="auto"/>
        <w:jc w:val="both"/>
        <w:rPr>
          <w:rFonts w:ascii="Arial" w:hAnsi="Arial" w:cs="Arial"/>
          <w:bCs/>
          <w:sz w:val="24"/>
          <w:szCs w:val="24"/>
          <w:lang w:val="ro-RO"/>
        </w:rPr>
      </w:pPr>
    </w:p>
    <w:p w:rsidR="00522DB9" w:rsidRPr="00447422" w:rsidRDefault="00A4453C"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20" w:rsidRDefault="00954325">
      <w:pPr>
        <w:spacing w:after="0" w:line="240" w:lineRule="auto"/>
      </w:pPr>
      <w:r>
        <w:separator/>
      </w:r>
    </w:p>
  </w:endnote>
  <w:endnote w:type="continuationSeparator" w:id="0">
    <w:p w:rsidR="00E54320" w:rsidRDefault="0095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54325"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A4453C"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D61DC" w:rsidRDefault="001D61DC" w:rsidP="001D61DC">
        <w:pPr>
          <w:pStyle w:val="Subsol"/>
          <w:pBdr>
            <w:top w:val="single" w:sz="4" w:space="1" w:color="auto"/>
          </w:pBdr>
          <w:rPr>
            <w:sz w:val="20"/>
            <w:szCs w:val="20"/>
          </w:rPr>
        </w:pPr>
      </w:p>
      <w:sdt>
        <w:sdtPr>
          <w:rPr>
            <w:sz w:val="20"/>
            <w:szCs w:val="20"/>
          </w:rPr>
          <w:alias w:val="Câmp editabil text"/>
          <w:tag w:val="CampEditabil"/>
          <w:id w:val="-2010128028"/>
        </w:sdtPr>
        <w:sdtEndPr>
          <w:rPr>
            <w:sz w:val="22"/>
            <w:szCs w:val="22"/>
          </w:rPr>
        </w:sdtEndPr>
        <w:sdtContent>
          <w:p w:rsidR="001D61DC" w:rsidRPr="007A4C64" w:rsidRDefault="001D61DC" w:rsidP="001D61DC">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1D61DC" w:rsidRPr="007A4C64" w:rsidRDefault="001D61DC" w:rsidP="001D61DC">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1D61DC" w:rsidRDefault="001D61DC" w:rsidP="001D61DC">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C44321" w:rsidRDefault="00954325" w:rsidP="001D61DC">
        <w:pPr>
          <w:pStyle w:val="Subsol"/>
          <w:pBdr>
            <w:top w:val="single" w:sz="4" w:space="1" w:color="auto"/>
          </w:pBdr>
          <w:jc w:val="center"/>
        </w:pPr>
        <w:r>
          <w:t xml:space="preserve"> </w:t>
        </w:r>
        <w:r>
          <w:fldChar w:fldCharType="begin"/>
        </w:r>
        <w:r>
          <w:instrText xml:space="preserve"> PAGE   \* MERGEFORMAT </w:instrText>
        </w:r>
        <w:r>
          <w:fldChar w:fldCharType="separate"/>
        </w:r>
        <w:r w:rsidR="00A4453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651650675"/>
    </w:sdtPr>
    <w:sdtEndPr>
      <w:rPr>
        <w:sz w:val="22"/>
        <w:szCs w:val="22"/>
      </w:rPr>
    </w:sdtEndPr>
    <w:sdtContent>
      <w:p w:rsidR="001D61DC" w:rsidRPr="007A4C64" w:rsidRDefault="001D61DC" w:rsidP="001D61DC">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1D61DC" w:rsidRPr="007A4C64" w:rsidRDefault="001D61DC" w:rsidP="001D61DC">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B72680" w:rsidRPr="001D61DC" w:rsidRDefault="001D61DC" w:rsidP="001D61DC">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20" w:rsidRDefault="00954325">
      <w:pPr>
        <w:spacing w:after="0" w:line="240" w:lineRule="auto"/>
      </w:pPr>
      <w:r>
        <w:separator/>
      </w:r>
    </w:p>
  </w:footnote>
  <w:footnote w:type="continuationSeparator" w:id="0">
    <w:p w:rsidR="00E54320" w:rsidRDefault="00954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4453C"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605339858" r:id="rId2"/>
      </w:pict>
    </w:r>
    <w:r w:rsidR="0095432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54325" w:rsidRPr="00A75327">
      <w:rPr>
        <w:lang w:val="ro-RO"/>
      </w:rPr>
      <w:tab/>
      <w:t xml:space="preserve">   </w:t>
    </w:r>
    <w:sdt>
      <w:sdtPr>
        <w:rPr>
          <w:lang w:val="ro-RO"/>
        </w:rPr>
        <w:alias w:val="Câmp editabil text"/>
        <w:tag w:val="CampEditabil"/>
        <w:id w:val="698361725"/>
      </w:sdtPr>
      <w:sdtEndPr/>
      <w:sdtContent>
        <w:r w:rsidR="00954325">
          <w:rPr>
            <w:rFonts w:ascii="Arial" w:hAnsi="Arial" w:cs="Arial"/>
            <w:b/>
            <w:color w:val="00214E"/>
            <w:sz w:val="32"/>
            <w:szCs w:val="32"/>
            <w:lang w:val="ro-RO"/>
          </w:rPr>
          <w:t>Ministerul Mediului</w:t>
        </w:r>
      </w:sdtContent>
    </w:sdt>
  </w:p>
  <w:p w:rsidR="00652042" w:rsidRPr="00535A6C" w:rsidRDefault="00A4453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54325" w:rsidRPr="00535A6C">
          <w:rPr>
            <w:rFonts w:ascii="Arial" w:hAnsi="Arial" w:cs="Arial"/>
            <w:b/>
            <w:color w:val="00214E"/>
            <w:sz w:val="36"/>
            <w:szCs w:val="36"/>
            <w:lang w:val="ro-RO"/>
          </w:rPr>
          <w:t>Agenţia Naţională pentru Protecţia</w:t>
        </w:r>
        <w:r w:rsidR="00954325">
          <w:rPr>
            <w:rFonts w:ascii="Arial" w:hAnsi="Arial" w:cs="Arial"/>
            <w:b/>
            <w:color w:val="00214E"/>
            <w:sz w:val="36"/>
            <w:szCs w:val="36"/>
            <w:lang w:val="ro-RO"/>
          </w:rPr>
          <w:t xml:space="preserve"> Mediului</w:t>
        </w:r>
      </w:sdtContent>
    </w:sdt>
  </w:p>
  <w:p w:rsidR="00652042" w:rsidRPr="003167DA" w:rsidRDefault="00A4453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4453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4453C" w:rsidP="001D61D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54325" w:rsidRPr="00535A6C">
                <w:rPr>
                  <w:rFonts w:ascii="Arial" w:hAnsi="Arial" w:cs="Arial"/>
                  <w:b/>
                  <w:bCs/>
                  <w:color w:val="000000" w:themeColor="text1"/>
                  <w:sz w:val="28"/>
                  <w:szCs w:val="28"/>
                  <w:lang w:val="ro-RO"/>
                </w:rPr>
                <w:t xml:space="preserve">AGENŢIA PENTRU PROTECŢIA MEDIULUI </w:t>
              </w:r>
              <w:r w:rsidR="001D61DC">
                <w:rPr>
                  <w:rFonts w:ascii="Arial" w:hAnsi="Arial" w:cs="Arial"/>
                  <w:b/>
                  <w:bCs/>
                  <w:color w:val="000000" w:themeColor="text1"/>
                  <w:sz w:val="28"/>
                  <w:szCs w:val="28"/>
                  <w:lang w:val="ro-RO"/>
                </w:rPr>
                <w:t>HARGHITA</w:t>
              </w:r>
            </w:sdtContent>
          </w:sdt>
        </w:p>
      </w:tc>
    </w:tr>
  </w:tbl>
  <w:p w:rsidR="00B72680" w:rsidRPr="0090788F" w:rsidRDefault="00A4453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0" w:hanging="360"/>
      </w:pPr>
      <w:rPr>
        <w:rFonts w:ascii="Arial" w:eastAsia="Times New Roman" w:hAnsi="Arial" w:cs="Aria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FBE3013"/>
    <w:multiLevelType w:val="hybridMultilevel"/>
    <w:tmpl w:val="7DF21CEC"/>
    <w:lvl w:ilvl="0" w:tplc="04090017">
      <w:start w:val="1"/>
      <w:numFmt w:val="lowerLetter"/>
      <w:lvlText w:val="%1)"/>
      <w:lvlJc w:val="left"/>
      <w:pPr>
        <w:ind w:left="720" w:hanging="360"/>
      </w:pPr>
    </w:lvl>
    <w:lvl w:ilvl="1" w:tplc="EBF475C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F447A"/>
    <w:multiLevelType w:val="multilevel"/>
    <w:tmpl w:val="96FA8536"/>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83E1DD9"/>
    <w:multiLevelType w:val="hybridMultilevel"/>
    <w:tmpl w:val="E5822A68"/>
    <w:lvl w:ilvl="0" w:tplc="04AA3552">
      <w:start w:val="2"/>
      <w:numFmt w:val="bullet"/>
      <w:lvlText w:val="-"/>
      <w:lvlJc w:val="left"/>
      <w:pPr>
        <w:ind w:left="1539" w:hanging="360"/>
      </w:pPr>
      <w:rPr>
        <w:rFonts w:ascii="Arial" w:eastAsia="Times New Roman" w:hAnsi="Arial" w:cs="Aria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6">
    <w:nsid w:val="2A21787D"/>
    <w:multiLevelType w:val="hybridMultilevel"/>
    <w:tmpl w:val="622E1A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C2C4F"/>
    <w:multiLevelType w:val="hybridMultilevel"/>
    <w:tmpl w:val="B530701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2462CC"/>
    <w:multiLevelType w:val="hybridMultilevel"/>
    <w:tmpl w:val="628861AE"/>
    <w:lvl w:ilvl="0" w:tplc="04090017">
      <w:start w:val="1"/>
      <w:numFmt w:val="lowerLetter"/>
      <w:lvlText w:val="%1)"/>
      <w:lvlJc w:val="left"/>
      <w:pPr>
        <w:ind w:left="720" w:hanging="360"/>
      </w:pPr>
    </w:lvl>
    <w:lvl w:ilvl="1" w:tplc="EB387E38">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C50D4D"/>
    <w:multiLevelType w:val="hybridMultilevel"/>
    <w:tmpl w:val="F5CE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41D4A"/>
    <w:multiLevelType w:val="hybridMultilevel"/>
    <w:tmpl w:val="97E49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3E32"/>
    <w:multiLevelType w:val="multilevel"/>
    <w:tmpl w:val="8502443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5">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6628F"/>
    <w:multiLevelType w:val="hybridMultilevel"/>
    <w:tmpl w:val="9342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C71CF5"/>
    <w:multiLevelType w:val="hybridMultilevel"/>
    <w:tmpl w:val="2F786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4"/>
  </w:num>
  <w:num w:numId="4">
    <w:abstractNumId w:val="10"/>
  </w:num>
  <w:num w:numId="5">
    <w:abstractNumId w:val="0"/>
  </w:num>
  <w:num w:numId="6">
    <w:abstractNumId w:val="15"/>
  </w:num>
  <w:num w:numId="7">
    <w:abstractNumId w:val="6"/>
  </w:num>
  <w:num w:numId="8">
    <w:abstractNumId w:val="9"/>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2"/>
  </w:num>
  <w:num w:numId="14">
    <w:abstractNumId w:val="16"/>
  </w:num>
  <w:num w:numId="15">
    <w:abstractNumId w:val="1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PZDKtPmPZ9dhdFqZwN/jvpXvo5I=" w:salt="PfTGchdZroYi5cpDHJ9Ui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D61DC"/>
    <w:rsid w:val="000162CC"/>
    <w:rsid w:val="001D61DC"/>
    <w:rsid w:val="0027235D"/>
    <w:rsid w:val="00300DEA"/>
    <w:rsid w:val="0038179A"/>
    <w:rsid w:val="005B3BC6"/>
    <w:rsid w:val="007921B4"/>
    <w:rsid w:val="008054CA"/>
    <w:rsid w:val="008069D5"/>
    <w:rsid w:val="00954325"/>
    <w:rsid w:val="00A4453C"/>
    <w:rsid w:val="00A96E71"/>
    <w:rsid w:val="00E54320"/>
    <w:rsid w:val="00EA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1D61DC"/>
    <w:rPr>
      <w:sz w:val="18"/>
      <w:szCs w:val="18"/>
      <w:u w:val="single"/>
    </w:rPr>
  </w:style>
  <w:style w:type="paragraph" w:customStyle="1" w:styleId="Standard">
    <w:name w:val="Standard"/>
    <w:rsid w:val="0027235D"/>
    <w:pPr>
      <w:widowControl w:val="0"/>
      <w:suppressAutoHyphens/>
      <w:autoSpaceDN w:val="0"/>
      <w:textAlignment w:val="baseline"/>
    </w:pPr>
    <w:rPr>
      <w:rFonts w:ascii="Times New Roman" w:eastAsia="Andale Sans UI" w:hAnsi="Times New Roman" w:cs="Tahoma"/>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1D61DC"/>
    <w:rPr>
      <w:sz w:val="18"/>
      <w:szCs w:val="18"/>
      <w:u w:val="single"/>
    </w:rPr>
  </w:style>
  <w:style w:type="paragraph" w:customStyle="1" w:styleId="Standard">
    <w:name w:val="Standard"/>
    <w:rsid w:val="0027235D"/>
    <w:pPr>
      <w:widowControl w:val="0"/>
      <w:suppressAutoHyphens/>
      <w:autoSpaceDN w:val="0"/>
      <w:textAlignment w:val="baseline"/>
    </w:pPr>
    <w:rPr>
      <w:rFonts w:ascii="Times New Roman" w:eastAsia="Andale Sans UI" w:hAnsi="Times New Roman" w:cs="Tahoma"/>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e Sans UI">
    <w:altName w:val="Calibr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d9c5e3a-fd77-4bf4-9346-f4a8859c6dd9","Numar":null,"Data":null,"NumarActReglementareInitial":null,"DataActReglementareInitial":null,"DataInceput":"2018-11-29T00:00:00","DataSfarsit":null,"Durata":null,"PunctLucruId":337552.0,"TipActId":4.0,"NumarCerere":null,"DataCerere":null,"NumarCerereScriptic":"6130","DataCerereScriptic":"2018-08-14T00:00:00","CodFiscal":null,"SordId":"(C46C0BAD-E605-603F-2C8D-607352E259A0)","SablonSordId":"(8B66777B-56B9-65A9-2773-1FA4A6BC21FB)","DosarSordId":"4920873","LatitudineWgs84":null,"LongitudineWgs84":null,"LatitudineStereo70":null,"LongitudineStereo70":null,"NumarAutorizatieGospodarireApe":null,"DataAutorizatieGospodarireApe":null,"DurataAutorizatieGospodarireApe":null,"Aba":null,"Sga":null,"AdresaSediuSocial":"Str. Pietii, Nr. 88, Corund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0D521051-720D-4669-9DD4-74F4B16C6D0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E4E9235-AB86-4592-96EB-8D83CAF60EC7}">
  <ds:schemaRefs>
    <ds:schemaRef ds:uri="SIM.Reglementari.Model.Entities.ActReglementareModel"/>
  </ds:schemaRefs>
</ds:datastoreItem>
</file>

<file path=customXml/itemProps4.xml><?xml version="1.0" encoding="utf-8"?>
<ds:datastoreItem xmlns:ds="http://schemas.openxmlformats.org/officeDocument/2006/customXml" ds:itemID="{F82C22F0-B45F-4D1D-875A-FCA71F56BAF4}">
  <ds:schemaRefs>
    <ds:schemaRef ds:uri="TableDependencies"/>
  </ds:schemaRefs>
</ds:datastoreItem>
</file>

<file path=customXml/itemProps5.xml><?xml version="1.0" encoding="utf-8"?>
<ds:datastoreItem xmlns:ds="http://schemas.openxmlformats.org/officeDocument/2006/customXml" ds:itemID="{0EF108BD-5662-4344-8E7F-70D12E09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1561</Words>
  <Characters>8901</Characters>
  <Application>Microsoft Office Word</Application>
  <DocSecurity>8</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10442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10</cp:revision>
  <cp:lastPrinted>2014-04-25T12:16:00Z</cp:lastPrinted>
  <dcterms:created xsi:type="dcterms:W3CDTF">2015-10-26T07:49:00Z</dcterms:created>
  <dcterms:modified xsi:type="dcterms:W3CDTF">2018-12-03T08:58:00Z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CORUND TRANS-CSAVARGO</vt:lpwstr>
  </property>
  <property fmtid="{D5CDD505-2E9C-101B-9397-08002B2CF9AE}" pid="5" name="SordId">
    <vt:lpwstr>(C46C0BAD-E605-603F-2C8D-607352E259A0)</vt:lpwstr>
  </property>
  <property fmtid="{D5CDD505-2E9C-101B-9397-08002B2CF9AE}" pid="6" name="VersiuneDocument">
    <vt:lpwstr>6</vt:lpwstr>
  </property>
  <property fmtid="{D5CDD505-2E9C-101B-9397-08002B2CF9AE}" pid="7" name="RuntimeGuid">
    <vt:lpwstr>e4a8cf13-fbaf-4a2d-9de8-2459eb695d9b</vt:lpwstr>
  </property>
  <property fmtid="{D5CDD505-2E9C-101B-9397-08002B2CF9AE}" pid="8" name="PunctLucruId">
    <vt:lpwstr>337552</vt:lpwstr>
  </property>
  <property fmtid="{D5CDD505-2E9C-101B-9397-08002B2CF9AE}" pid="9" name="SablonSordId">
    <vt:lpwstr>(8B66777B-56B9-65A9-2773-1FA4A6BC21FB)</vt:lpwstr>
  </property>
  <property fmtid="{D5CDD505-2E9C-101B-9397-08002B2CF9AE}" pid="10" name="DosarSordId">
    <vt:lpwstr>4920873</vt:lpwstr>
  </property>
  <property fmtid="{D5CDD505-2E9C-101B-9397-08002B2CF9AE}" pid="11" name="DosarCerereSordId">
    <vt:lpwstr>4840981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9d9c5e3a-fd77-4bf4-9346-f4a8859c6dd9</vt:lpwstr>
  </property>
  <property fmtid="{D5CDD505-2E9C-101B-9397-08002B2CF9AE}" pid="16" name="CommitRoles">
    <vt:lpwstr>false</vt:lpwstr>
  </property>
</Properties>
</file>