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04CBD">
        <w:t>6108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04CBD">
        <w:t>14 august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04CBD">
        <w:rPr>
          <w:b/>
          <w:sz w:val="32"/>
        </w:rPr>
        <w:t>14 august</w:t>
      </w:r>
      <w:r w:rsidR="000B12BF">
        <w:rPr>
          <w:b/>
          <w:sz w:val="32"/>
        </w:rPr>
        <w:t xml:space="preserve">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04CBD" w:rsidRPr="00F921B3" w:rsidTr="00DF4349">
        <w:trPr>
          <w:trHeight w:val="540"/>
        </w:trPr>
        <w:tc>
          <w:tcPr>
            <w:tcW w:w="426" w:type="dxa"/>
          </w:tcPr>
          <w:p w:rsidR="00E04CBD" w:rsidRPr="00F921B3" w:rsidRDefault="00E04CB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4CBD" w:rsidRDefault="00E04CBD" w:rsidP="003B2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410" w:type="dxa"/>
          </w:tcPr>
          <w:p w:rsidR="00E04CBD" w:rsidRDefault="00E04CBD" w:rsidP="003B2F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spaţiu public, zona parcului central</w:t>
            </w:r>
          </w:p>
        </w:tc>
        <w:tc>
          <w:tcPr>
            <w:tcW w:w="1985" w:type="dxa"/>
          </w:tcPr>
          <w:p w:rsidR="00E04CBD" w:rsidRDefault="00E04CBD" w:rsidP="003B2F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Piaţa Libertăţii</w:t>
            </w:r>
          </w:p>
        </w:tc>
        <w:tc>
          <w:tcPr>
            <w:tcW w:w="2356" w:type="dxa"/>
          </w:tcPr>
          <w:p w:rsidR="00E04CBD" w:rsidRDefault="00E04CBD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E04CBD" w:rsidRPr="00DA2F1C" w:rsidRDefault="00E04CB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04CBD" w:rsidRPr="00F921B3" w:rsidTr="00DF4349">
        <w:trPr>
          <w:trHeight w:val="540"/>
        </w:trPr>
        <w:tc>
          <w:tcPr>
            <w:tcW w:w="426" w:type="dxa"/>
          </w:tcPr>
          <w:p w:rsidR="00E04CBD" w:rsidRPr="00F921B3" w:rsidRDefault="00E04CB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4CBD" w:rsidRDefault="00E04CBD" w:rsidP="003B2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SZABOLCS NORBERT</w:t>
            </w:r>
          </w:p>
        </w:tc>
        <w:tc>
          <w:tcPr>
            <w:tcW w:w="2410" w:type="dxa"/>
          </w:tcPr>
          <w:p w:rsidR="00E04CBD" w:rsidRDefault="00E04CBD" w:rsidP="003B2F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Clădire din lemn provizorie</w:t>
            </w:r>
          </w:p>
        </w:tc>
        <w:tc>
          <w:tcPr>
            <w:tcW w:w="1985" w:type="dxa"/>
          </w:tcPr>
          <w:p w:rsidR="00E04CBD" w:rsidRDefault="00E04CBD" w:rsidP="003B2F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Vlăhiţa, zona </w:t>
            </w:r>
            <w:proofErr w:type="spellStart"/>
            <w:r>
              <w:rPr>
                <w:sz w:val="24"/>
                <w:szCs w:val="24"/>
              </w:rPr>
              <w:t>Bagolyko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mezeje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04CBD" w:rsidRDefault="00E04CBD" w:rsidP="00E04CB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E04CBD" w:rsidRDefault="00E04CB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E04CBD" w:rsidRPr="00F921B3" w:rsidTr="00DF4349">
        <w:trPr>
          <w:trHeight w:val="540"/>
        </w:trPr>
        <w:tc>
          <w:tcPr>
            <w:tcW w:w="426" w:type="dxa"/>
          </w:tcPr>
          <w:p w:rsidR="00E04CBD" w:rsidRPr="00F921B3" w:rsidRDefault="00E04CB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4CBD" w:rsidRDefault="00E04CBD" w:rsidP="003B2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BUZOGANY KAROLY LEVENTE</w:t>
            </w:r>
          </w:p>
        </w:tc>
        <w:tc>
          <w:tcPr>
            <w:tcW w:w="2410" w:type="dxa"/>
          </w:tcPr>
          <w:p w:rsidR="00E04CBD" w:rsidRDefault="00E04CBD" w:rsidP="003B2F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 panouri solare</w:t>
            </w:r>
          </w:p>
        </w:tc>
        <w:tc>
          <w:tcPr>
            <w:tcW w:w="1985" w:type="dxa"/>
          </w:tcPr>
          <w:p w:rsidR="00E04CBD" w:rsidRDefault="00E04CBD" w:rsidP="003B2F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Sarkadi</w:t>
            </w:r>
            <w:proofErr w:type="spellEnd"/>
            <w:r>
              <w:rPr>
                <w:sz w:val="24"/>
                <w:szCs w:val="24"/>
              </w:rPr>
              <w:t xml:space="preserve"> Elek,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04CBD" w:rsidRDefault="00E04CBD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04CBD" w:rsidRDefault="00E04CB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12BF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5F6B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4CBD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247-AF1C-4537-A7E6-16A9A3E6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39</cp:revision>
  <cp:lastPrinted>2018-08-14T07:15:00Z</cp:lastPrinted>
  <dcterms:created xsi:type="dcterms:W3CDTF">2016-05-18T06:45:00Z</dcterms:created>
  <dcterms:modified xsi:type="dcterms:W3CDTF">2018-08-14T08:19:00Z</dcterms:modified>
</cp:coreProperties>
</file>