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756105">
        <w:t>3819</w:t>
      </w:r>
      <w:r w:rsidR="00003017">
        <w:t xml:space="preserve"> </w:t>
      </w:r>
      <w:r w:rsidR="00C3794E">
        <w:t xml:space="preserve">din </w:t>
      </w:r>
      <w:r w:rsidR="00756105">
        <w:t>15 mai</w:t>
      </w:r>
      <w:r w:rsidR="00A22166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03017">
        <w:rPr>
          <w:b/>
          <w:sz w:val="32"/>
        </w:rPr>
        <w:t>1</w:t>
      </w:r>
      <w:r w:rsidR="00756105">
        <w:rPr>
          <w:b/>
          <w:sz w:val="32"/>
        </w:rPr>
        <w:t>5 mai</w:t>
      </w:r>
      <w:bookmarkStart w:id="0" w:name="_GoBack"/>
      <w:bookmarkEnd w:id="0"/>
      <w:r w:rsidR="00A22166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756105" w:rsidTr="00356E90">
        <w:tc>
          <w:tcPr>
            <w:tcW w:w="2430" w:type="dxa"/>
          </w:tcPr>
          <w:p w:rsidR="00756105" w:rsidRDefault="00756105" w:rsidP="006F684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LARIX MOBILA S.R.L.</w:t>
            </w:r>
          </w:p>
        </w:tc>
        <w:tc>
          <w:tcPr>
            <w:tcW w:w="2263" w:type="dxa"/>
          </w:tcPr>
          <w:p w:rsidR="00756105" w:rsidRDefault="00756105" w:rsidP="006F684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 de mobilă</w:t>
            </w:r>
          </w:p>
        </w:tc>
        <w:tc>
          <w:tcPr>
            <w:tcW w:w="2395" w:type="dxa"/>
          </w:tcPr>
          <w:p w:rsidR="00756105" w:rsidRDefault="00756105" w:rsidP="006F68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Kossuth Lajos, nr. 226</w:t>
            </w:r>
          </w:p>
        </w:tc>
        <w:tc>
          <w:tcPr>
            <w:tcW w:w="2273" w:type="dxa"/>
          </w:tcPr>
          <w:p w:rsidR="00756105" w:rsidRDefault="00756105" w:rsidP="0075610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756105" w:rsidRDefault="0075610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3017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6105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075F-DC49-4ABD-9BC0-F4816E0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84</cp:revision>
  <cp:lastPrinted>2018-05-15T09:36:00Z</cp:lastPrinted>
  <dcterms:created xsi:type="dcterms:W3CDTF">2014-07-29T07:06:00Z</dcterms:created>
  <dcterms:modified xsi:type="dcterms:W3CDTF">2018-05-15T09:37:00Z</dcterms:modified>
</cp:coreProperties>
</file>