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267FB0" w:rsidRDefault="00E31757" w:rsidP="007D2F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267FB0">
        <w:rPr>
          <w:rFonts w:ascii="Arial" w:hAnsi="Arial" w:cs="Arial"/>
          <w:b/>
          <w:sz w:val="24"/>
          <w:szCs w:val="24"/>
        </w:rPr>
        <w:t>DECIZIA ETAPEI DE ÎNCADRARE</w:t>
      </w:r>
      <w:r w:rsidRPr="00267F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1757" w:rsidRPr="00267FB0" w:rsidRDefault="00596B26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267FB0">
        <w:rPr>
          <w:rFonts w:ascii="Arial" w:hAnsi="Arial" w:cs="Arial"/>
          <w:i w:val="0"/>
          <w:sz w:val="24"/>
          <w:szCs w:val="24"/>
          <w:lang w:val="ro-RO"/>
        </w:rPr>
        <w:t>Nr.</w:t>
      </w:r>
      <w:r w:rsidR="00267FB0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EB3B7C">
        <w:rPr>
          <w:rFonts w:ascii="Arial" w:hAnsi="Arial" w:cs="Arial"/>
          <w:i w:val="0"/>
          <w:sz w:val="24"/>
          <w:szCs w:val="24"/>
          <w:lang w:val="ro-RO"/>
        </w:rPr>
        <w:t>proiect</w:t>
      </w:r>
      <w:r w:rsidR="002E7CC5" w:rsidRPr="00267FB0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E31757" w:rsidRPr="00267FB0">
        <w:rPr>
          <w:rFonts w:ascii="Arial" w:hAnsi="Arial" w:cs="Arial"/>
          <w:i w:val="0"/>
          <w:sz w:val="24"/>
          <w:szCs w:val="24"/>
          <w:lang w:val="ro-RO"/>
        </w:rPr>
        <w:t xml:space="preserve">din </w:t>
      </w:r>
      <w:r w:rsidR="00973B4A">
        <w:rPr>
          <w:rFonts w:ascii="Arial" w:hAnsi="Arial" w:cs="Arial"/>
          <w:i w:val="0"/>
          <w:sz w:val="24"/>
          <w:szCs w:val="24"/>
          <w:lang w:val="ro-RO"/>
        </w:rPr>
        <w:t>1</w:t>
      </w:r>
      <w:r w:rsidR="00EB3B7C">
        <w:rPr>
          <w:rFonts w:ascii="Arial" w:hAnsi="Arial" w:cs="Arial"/>
          <w:i w:val="0"/>
          <w:sz w:val="24"/>
          <w:szCs w:val="24"/>
          <w:lang w:val="ro-RO"/>
        </w:rPr>
        <w:t>3</w:t>
      </w:r>
      <w:r w:rsidR="00267FB0">
        <w:rPr>
          <w:rFonts w:ascii="Arial" w:hAnsi="Arial" w:cs="Arial"/>
          <w:i w:val="0"/>
          <w:sz w:val="24"/>
          <w:szCs w:val="24"/>
          <w:lang w:val="ro-RO"/>
        </w:rPr>
        <w:t>.0</w:t>
      </w:r>
      <w:r w:rsidR="00EB3B7C">
        <w:rPr>
          <w:rFonts w:ascii="Arial" w:hAnsi="Arial" w:cs="Arial"/>
          <w:i w:val="0"/>
          <w:sz w:val="24"/>
          <w:szCs w:val="24"/>
          <w:lang w:val="ro-RO"/>
        </w:rPr>
        <w:t>3</w:t>
      </w:r>
      <w:r w:rsidR="00267FB0">
        <w:rPr>
          <w:rFonts w:ascii="Arial" w:hAnsi="Arial" w:cs="Arial"/>
          <w:i w:val="0"/>
          <w:sz w:val="24"/>
          <w:szCs w:val="24"/>
          <w:lang w:val="ro-RO"/>
        </w:rPr>
        <w:t>.2018</w:t>
      </w:r>
    </w:p>
    <w:p w:rsidR="00E31757" w:rsidRPr="00267FB0" w:rsidRDefault="00E31757" w:rsidP="007D2F32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605315">
        <w:rPr>
          <w:rFonts w:ascii="Arial" w:hAnsi="Arial" w:cs="Arial"/>
          <w:b/>
          <w:sz w:val="24"/>
          <w:szCs w:val="24"/>
          <w:lang w:val="ro-RO"/>
        </w:rPr>
        <w:t xml:space="preserve"> NOGEL AUTO SERV S.R.L.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cu </w:t>
      </w:r>
      <w:r w:rsidR="00605315">
        <w:rPr>
          <w:rFonts w:ascii="Arial" w:hAnsi="Arial" w:cs="Arial"/>
          <w:sz w:val="24"/>
          <w:szCs w:val="24"/>
          <w:lang w:val="ro-RO"/>
        </w:rPr>
        <w:t xml:space="preserve">sediul </w:t>
      </w:r>
      <w:r w:rsidR="00140A63" w:rsidRPr="00267FB0">
        <w:rPr>
          <w:rFonts w:ascii="Arial" w:hAnsi="Arial" w:cs="Arial"/>
          <w:sz w:val="24"/>
          <w:szCs w:val="24"/>
          <w:lang w:val="ro-RO"/>
        </w:rPr>
        <w:t xml:space="preserve">în </w:t>
      </w:r>
      <w:proofErr w:type="spellStart"/>
      <w:r w:rsidR="00605315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605315">
        <w:rPr>
          <w:rFonts w:ascii="Arial" w:hAnsi="Arial" w:cs="Arial"/>
          <w:sz w:val="24"/>
          <w:szCs w:val="24"/>
          <w:lang w:val="ro-RO"/>
        </w:rPr>
        <w:t>. Brădeşti, sat Brădeşti nr.319,</w:t>
      </w:r>
      <w:r w:rsidR="00140A63" w:rsidRPr="00267FB0">
        <w:rPr>
          <w:rFonts w:ascii="Arial" w:hAnsi="Arial" w:cs="Arial"/>
          <w:sz w:val="24"/>
          <w:szCs w:val="24"/>
          <w:lang w:val="ro-RO"/>
        </w:rPr>
        <w:t xml:space="preserve"> jud. Harghita</w:t>
      </w:r>
      <w:r w:rsidRPr="00267FB0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605315">
        <w:rPr>
          <w:rFonts w:ascii="Arial" w:hAnsi="Arial" w:cs="Arial"/>
          <w:sz w:val="24"/>
          <w:szCs w:val="24"/>
          <w:lang w:val="ro-RO"/>
        </w:rPr>
        <w:t>1107</w:t>
      </w:r>
      <w:r w:rsidR="00937A77">
        <w:rPr>
          <w:rFonts w:ascii="Arial" w:hAnsi="Arial" w:cs="Arial"/>
          <w:sz w:val="24"/>
          <w:szCs w:val="24"/>
          <w:lang w:val="ro-RO"/>
        </w:rPr>
        <w:t>/</w:t>
      </w:r>
      <w:r w:rsidR="00605315">
        <w:rPr>
          <w:rFonts w:ascii="Arial" w:hAnsi="Arial" w:cs="Arial"/>
          <w:sz w:val="24"/>
          <w:szCs w:val="24"/>
          <w:lang w:val="ro-RO"/>
        </w:rPr>
        <w:t>05</w:t>
      </w:r>
      <w:r w:rsidR="00937A77">
        <w:rPr>
          <w:rFonts w:ascii="Arial" w:hAnsi="Arial" w:cs="Arial"/>
          <w:sz w:val="24"/>
          <w:szCs w:val="24"/>
          <w:lang w:val="ro-RO"/>
        </w:rPr>
        <w:t>.0</w:t>
      </w:r>
      <w:r w:rsidR="00605315">
        <w:rPr>
          <w:rFonts w:ascii="Arial" w:hAnsi="Arial" w:cs="Arial"/>
          <w:sz w:val="24"/>
          <w:szCs w:val="24"/>
          <w:lang w:val="ro-RO"/>
        </w:rPr>
        <w:t>2</w:t>
      </w:r>
      <w:r w:rsidR="00937A77">
        <w:rPr>
          <w:rFonts w:ascii="Arial" w:hAnsi="Arial" w:cs="Arial"/>
          <w:sz w:val="24"/>
          <w:szCs w:val="24"/>
          <w:lang w:val="ro-RO"/>
        </w:rPr>
        <w:t>.2018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267FB0">
        <w:rPr>
          <w:rFonts w:ascii="Arial" w:hAnsi="Arial" w:cs="Arial"/>
          <w:sz w:val="24"/>
          <w:szCs w:val="24"/>
          <w:lang w:val="ro-RO"/>
        </w:rPr>
        <w:t>nr.</w:t>
      </w:r>
      <w:r w:rsidR="00937A77">
        <w:rPr>
          <w:rFonts w:ascii="Arial" w:hAnsi="Arial" w:cs="Arial"/>
          <w:sz w:val="24"/>
          <w:szCs w:val="24"/>
          <w:lang w:val="ro-RO"/>
        </w:rPr>
        <w:t>1</w:t>
      </w:r>
      <w:r w:rsidR="00605315">
        <w:rPr>
          <w:rFonts w:ascii="Arial" w:hAnsi="Arial" w:cs="Arial"/>
          <w:sz w:val="24"/>
          <w:szCs w:val="24"/>
          <w:lang w:val="ro-RO"/>
        </w:rPr>
        <w:t>816</w:t>
      </w:r>
      <w:r w:rsidR="005F219C" w:rsidRPr="00267FB0">
        <w:rPr>
          <w:rFonts w:ascii="Arial" w:hAnsi="Arial" w:cs="Arial"/>
          <w:sz w:val="24"/>
          <w:szCs w:val="24"/>
          <w:lang w:val="ro-RO"/>
        </w:rPr>
        <w:t>/</w:t>
      </w:r>
      <w:r w:rsidR="00605315">
        <w:rPr>
          <w:rFonts w:ascii="Arial" w:hAnsi="Arial" w:cs="Arial"/>
          <w:sz w:val="24"/>
          <w:szCs w:val="24"/>
          <w:lang w:val="ro-RO"/>
        </w:rPr>
        <w:t>27</w:t>
      </w:r>
      <w:r w:rsidR="00937A77">
        <w:rPr>
          <w:rFonts w:ascii="Arial" w:hAnsi="Arial" w:cs="Arial"/>
          <w:sz w:val="24"/>
          <w:szCs w:val="24"/>
          <w:lang w:val="ro-RO"/>
        </w:rPr>
        <w:t>.02.2018</w:t>
      </w:r>
      <w:r w:rsidR="00267FB0">
        <w:rPr>
          <w:rFonts w:ascii="Arial" w:hAnsi="Arial" w:cs="Arial"/>
          <w:sz w:val="24"/>
          <w:szCs w:val="24"/>
          <w:lang w:val="ro-RO"/>
        </w:rPr>
        <w:t>,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E31757" w:rsidRPr="00267FB0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67FB0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267FB0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267FB0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67FB0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267FB0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267FB0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="00937A77">
        <w:rPr>
          <w:rFonts w:ascii="Arial" w:hAnsi="Arial" w:cs="Arial"/>
          <w:b/>
          <w:sz w:val="24"/>
          <w:szCs w:val="24"/>
          <w:lang w:val="ro-RO"/>
        </w:rPr>
        <w:t>13</w:t>
      </w:r>
      <w:r w:rsidRPr="00267FB0">
        <w:rPr>
          <w:rFonts w:ascii="Arial" w:hAnsi="Arial" w:cs="Arial"/>
          <w:b/>
          <w:sz w:val="24"/>
          <w:szCs w:val="24"/>
          <w:lang w:val="ro-RO"/>
        </w:rPr>
        <w:t>.0</w:t>
      </w:r>
      <w:r w:rsidR="00937A77">
        <w:rPr>
          <w:rFonts w:ascii="Arial" w:hAnsi="Arial" w:cs="Arial"/>
          <w:b/>
          <w:sz w:val="24"/>
          <w:szCs w:val="24"/>
          <w:lang w:val="ro-RO"/>
        </w:rPr>
        <w:t>3</w:t>
      </w:r>
      <w:r w:rsidRPr="00267FB0">
        <w:rPr>
          <w:rFonts w:ascii="Arial" w:hAnsi="Arial" w:cs="Arial"/>
          <w:b/>
          <w:sz w:val="24"/>
          <w:szCs w:val="24"/>
          <w:lang w:val="ro-RO"/>
        </w:rPr>
        <w:t>.201</w:t>
      </w:r>
      <w:r w:rsidR="00267FB0">
        <w:rPr>
          <w:rFonts w:ascii="Arial" w:hAnsi="Arial" w:cs="Arial"/>
          <w:b/>
          <w:sz w:val="24"/>
          <w:szCs w:val="24"/>
          <w:lang w:val="ro-RO"/>
        </w:rPr>
        <w:t>8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267FB0">
        <w:rPr>
          <w:rFonts w:ascii="Arial" w:hAnsi="Arial" w:cs="Arial"/>
          <w:b/>
          <w:sz w:val="24"/>
          <w:szCs w:val="24"/>
          <w:lang w:val="ro-RO"/>
        </w:rPr>
        <w:t>”</w:t>
      </w:r>
      <w:r w:rsidR="00605315">
        <w:rPr>
          <w:rFonts w:ascii="Arial" w:hAnsi="Arial" w:cs="Arial"/>
          <w:b/>
          <w:sz w:val="24"/>
          <w:szCs w:val="24"/>
          <w:lang w:val="ro-RO"/>
        </w:rPr>
        <w:t>Împrejmuire teren construire spălătorie auto de autoservire</w:t>
      </w:r>
      <w:r w:rsidRPr="00267FB0">
        <w:rPr>
          <w:rFonts w:ascii="Arial" w:hAnsi="Arial" w:cs="Arial"/>
          <w:b/>
          <w:sz w:val="24"/>
          <w:szCs w:val="24"/>
          <w:lang w:val="ro-RO"/>
        </w:rPr>
        <w:t>”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propus a fi amplasat în </w:t>
      </w:r>
      <w:proofErr w:type="spellStart"/>
      <w:r w:rsidR="00605315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605315">
        <w:rPr>
          <w:rFonts w:ascii="Arial" w:hAnsi="Arial" w:cs="Arial"/>
          <w:sz w:val="24"/>
          <w:szCs w:val="24"/>
          <w:lang w:val="ro-RO"/>
        </w:rPr>
        <w:t>. Brădeşti, sat Brădeşti nr.319</w:t>
      </w:r>
      <w:r w:rsidRPr="00267FB0">
        <w:rPr>
          <w:rFonts w:ascii="Arial" w:hAnsi="Arial" w:cs="Arial"/>
          <w:sz w:val="24"/>
          <w:szCs w:val="24"/>
          <w:lang w:val="ro-RO"/>
        </w:rPr>
        <w:t xml:space="preserve">, județul Harghita nu se supune evaluării impactului asupra mediului şi nu se supune evaluării adecvate.  </w:t>
      </w:r>
    </w:p>
    <w:p w:rsidR="000429D5" w:rsidRPr="00267FB0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267FB0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267FB0">
        <w:rPr>
          <w:rFonts w:ascii="Arial" w:hAnsi="Arial" w:cs="Arial"/>
          <w:sz w:val="24"/>
          <w:szCs w:val="24"/>
          <w:lang w:val="ro-RO"/>
        </w:rPr>
        <w:t xml:space="preserve">. </w:t>
      </w:r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pct. </w:t>
      </w:r>
      <w:r w:rsidR="00471B1A">
        <w:rPr>
          <w:rFonts w:ascii="Arial" w:hAnsi="Arial" w:cs="Arial"/>
          <w:sz w:val="24"/>
          <w:szCs w:val="24"/>
          <w:lang w:val="ro-RO"/>
        </w:rPr>
        <w:t>13</w:t>
      </w:r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F219C" w:rsidRPr="00267FB0">
        <w:rPr>
          <w:rFonts w:ascii="Arial" w:hAnsi="Arial" w:cs="Arial"/>
          <w:sz w:val="24"/>
          <w:szCs w:val="24"/>
          <w:lang w:val="ro-RO"/>
        </w:rPr>
        <w:t>lit.</w:t>
      </w:r>
      <w:r w:rsidR="00471B1A">
        <w:rPr>
          <w:rFonts w:ascii="Arial" w:hAnsi="Arial" w:cs="Arial"/>
          <w:sz w:val="24"/>
          <w:szCs w:val="24"/>
          <w:lang w:val="ro-RO"/>
        </w:rPr>
        <w:t>a</w:t>
      </w:r>
      <w:proofErr w:type="spellEnd"/>
      <w:r w:rsidR="005F219C" w:rsidRPr="00267FB0">
        <w:rPr>
          <w:rFonts w:ascii="Arial" w:hAnsi="Arial" w:cs="Arial"/>
          <w:sz w:val="24"/>
          <w:szCs w:val="24"/>
          <w:lang w:val="ro-RO"/>
        </w:rPr>
        <w:t xml:space="preserve"> </w:t>
      </w:r>
      <w:r w:rsidRPr="00267FB0">
        <w:rPr>
          <w:rFonts w:ascii="Arial" w:hAnsi="Arial" w:cs="Arial"/>
          <w:sz w:val="24"/>
          <w:szCs w:val="24"/>
          <w:lang w:val="ro-RO"/>
        </w:rPr>
        <w:t>;</w:t>
      </w:r>
    </w:p>
    <w:p w:rsidR="00E31757" w:rsidRPr="00267FB0" w:rsidRDefault="00E31757" w:rsidP="007D2F32">
      <w:pPr>
        <w:pStyle w:val="Corptext"/>
        <w:ind w:right="-1080"/>
        <w:rPr>
          <w:rFonts w:cs="Arial"/>
          <w:b/>
          <w:bCs/>
          <w:lang w:val="ro-RO" w:bidi="hi-IN"/>
        </w:rPr>
      </w:pPr>
      <w:r w:rsidRPr="00267FB0">
        <w:rPr>
          <w:rFonts w:cs="Arial"/>
          <w:lang w:val="ro-RO"/>
        </w:rPr>
        <w:t xml:space="preserve">    </w:t>
      </w:r>
      <w:r w:rsidRPr="00267FB0">
        <w:rPr>
          <w:rFonts w:cs="Arial"/>
          <w:b/>
          <w:bCs/>
          <w:lang w:val="ro-RO" w:bidi="hi-IN"/>
        </w:rPr>
        <w:t>b) Caracteristicile proiectului:</w:t>
      </w:r>
    </w:p>
    <w:p w:rsidR="00E31757" w:rsidRPr="00267FB0" w:rsidRDefault="00E31757" w:rsidP="007D2F32">
      <w:pPr>
        <w:spacing w:after="0" w:line="240" w:lineRule="auto"/>
        <w:ind w:left="720" w:right="-1080"/>
        <w:jc w:val="both"/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Cs/>
          <w:sz w:val="24"/>
          <w:szCs w:val="24"/>
          <w:lang w:val="ro-RO" w:bidi="hi-IN"/>
        </w:rPr>
        <w:t xml:space="preserve">1.a.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Mărimea proiectului:</w:t>
      </w:r>
    </w:p>
    <w:p w:rsidR="0039420E" w:rsidRDefault="002A3F81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A3F81">
        <w:rPr>
          <w:rFonts w:ascii="Arial" w:hAnsi="Arial" w:cs="Arial"/>
          <w:sz w:val="24"/>
          <w:szCs w:val="24"/>
          <w:lang w:val="ro-RO"/>
        </w:rPr>
        <w:t xml:space="preserve">Prin prezentul proiect se propune construirea unei </w:t>
      </w:r>
      <w:r w:rsidR="00471B1A">
        <w:rPr>
          <w:rFonts w:ascii="Arial" w:hAnsi="Arial" w:cs="Arial"/>
          <w:sz w:val="24"/>
          <w:szCs w:val="24"/>
          <w:lang w:val="ro-RO"/>
        </w:rPr>
        <w:t>spălătorii de autovehicule cu autoservire în comuna Brădeşti, sat Brădeşti nr.319, judeţul Harghita.</w:t>
      </w:r>
    </w:p>
    <w:p w:rsidR="0039420E" w:rsidRDefault="0039420E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Suprafaţa totală a terenului (alcătuită din două parcele) pe care se va amplasa spălătoria auto este de 2720,0 mp, din care clădiri existente (atelier de reparaţii auto, staţie de spălare-vopsire auto, birouri) 458,00 mp, spălătorie auto propusă 79,53 mp, platformă aspirator propusă 3,10 mp, curte amenajată 2.262,00 mp.</w:t>
      </w:r>
    </w:p>
    <w:p w:rsidR="002A3F81" w:rsidRDefault="00471B1A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Spălătoria va avea în dotare două locuri de spălare(piste) cu funcţionare non stop.</w:t>
      </w:r>
    </w:p>
    <w:p w:rsidR="0039420E" w:rsidRDefault="00471B1A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vor realiza platform</w:t>
      </w:r>
      <w:r w:rsidR="0039420E">
        <w:rPr>
          <w:rFonts w:ascii="Arial" w:hAnsi="Arial" w:cs="Arial"/>
          <w:sz w:val="24"/>
          <w:szCs w:val="24"/>
          <w:lang w:val="ro-RO"/>
        </w:rPr>
        <w:t>e de</w:t>
      </w:r>
      <w:r>
        <w:rPr>
          <w:rFonts w:ascii="Arial" w:hAnsi="Arial" w:cs="Arial"/>
          <w:sz w:val="24"/>
          <w:szCs w:val="24"/>
          <w:lang w:val="ro-RO"/>
        </w:rPr>
        <w:t xml:space="preserve"> parcare şi drumuri carosabile pavate cu pavele prefabricate de beton. </w:t>
      </w:r>
    </w:p>
    <w:p w:rsidR="00471B1A" w:rsidRDefault="00471B1A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va realiza împrejmuirea parţială a parcelelor cu garduri realizate din ţevi şi plase de oţel galvanizate cu fundaţii şi soclu din beton, respectiv ţevi circulare vopsite.</w:t>
      </w:r>
    </w:p>
    <w:p w:rsidR="00471B1A" w:rsidRPr="002A3F81" w:rsidRDefault="00471B1A" w:rsidP="002A3F8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va realiza o insulă aspirator cu dimensiuni 115 cm/270 cm cu două locuri.</w:t>
      </w:r>
    </w:p>
    <w:p w:rsidR="001F73BE" w:rsidRPr="001F73BE" w:rsidRDefault="001F73BE" w:rsidP="001F73BE">
      <w:pPr>
        <w:spacing w:after="0" w:line="240" w:lineRule="auto"/>
        <w:ind w:right="51" w:firstLine="28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1F73BE">
        <w:rPr>
          <w:rFonts w:ascii="Arial" w:hAnsi="Arial" w:cs="Arial"/>
          <w:b/>
          <w:sz w:val="24"/>
          <w:szCs w:val="24"/>
          <w:lang w:val="ro-RO"/>
        </w:rPr>
        <w:t>Utilităţi:</w:t>
      </w:r>
    </w:p>
    <w:p w:rsidR="001F73BE" w:rsidRDefault="001F73BE" w:rsidP="00824AFB">
      <w:pPr>
        <w:spacing w:after="0" w:line="240" w:lineRule="auto"/>
        <w:ind w:right="5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-Alimentarea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cu apă se va realiza de la reţeaua publică prin  intermediul unui racord realizat din conductă de polietilenă de înaltă densitate.</w:t>
      </w:r>
    </w:p>
    <w:p w:rsidR="001F73BE" w:rsidRDefault="001F73BE" w:rsidP="00824AFB">
      <w:pPr>
        <w:spacing w:after="0" w:line="240" w:lineRule="auto"/>
        <w:ind w:right="5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-Apele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uzate provenite de la spălarea maşinilor se vor trece printr-un separator de nămol şi de hidrocarburi de capacitatea de 15 l/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s.Apele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uzate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preepurate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tratate cu ajutorul </w:t>
      </w:r>
      <w:r>
        <w:rPr>
          <w:rFonts w:ascii="Arial" w:hAnsi="Arial" w:cs="Arial"/>
          <w:sz w:val="24"/>
          <w:szCs w:val="24"/>
          <w:lang w:val="ro-RO"/>
        </w:rPr>
        <w:lastRenderedPageBreak/>
        <w:t>separatorului de nămol şi hidrocarburi,vor fi evacuate în sistemul de canalizare al comunei Brădeşti.</w:t>
      </w:r>
    </w:p>
    <w:p w:rsidR="001F73BE" w:rsidRDefault="001F73BE" w:rsidP="00824AFB">
      <w:pPr>
        <w:spacing w:after="0" w:line="240" w:lineRule="auto"/>
        <w:ind w:right="5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-Alimentarea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cu energie electrică va fi asigurată printr-un racord la reţeaua de electricitate existent.</w:t>
      </w:r>
    </w:p>
    <w:p w:rsidR="001F73BE" w:rsidRDefault="001F73BE" w:rsidP="00824AFB">
      <w:pPr>
        <w:spacing w:after="0" w:line="240" w:lineRule="auto"/>
        <w:ind w:right="51"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-Agentul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termic necesar încălzirii apei se realizează prin racordare la reţeaua de gaze naturale existente </w:t>
      </w:r>
    </w:p>
    <w:p w:rsidR="001F73BE" w:rsidRDefault="001F73BE" w:rsidP="00824AFB">
      <w:pPr>
        <w:spacing w:after="0" w:line="240" w:lineRule="auto"/>
        <w:ind w:right="51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824AFB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b. Cumularea cu alte proiecte: </w:t>
      </w:r>
      <w:proofErr w:type="spellStart"/>
      <w:r w:rsidR="002B59D8" w:rsidRPr="00267FB0">
        <w:rPr>
          <w:rFonts w:ascii="Arial" w:eastAsia="Times New Roman" w:hAnsi="Arial" w:cs="Arial"/>
          <w:sz w:val="24"/>
          <w:szCs w:val="24"/>
          <w:lang w:val="ro-RO" w:bidi="hi-IN"/>
        </w:rPr>
        <w:t>-Nu</w:t>
      </w:r>
      <w:proofErr w:type="spellEnd"/>
      <w:r w:rsidR="002B59D8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este cazul.</w:t>
      </w:r>
    </w:p>
    <w:p w:rsidR="00E31757" w:rsidRPr="00267FB0" w:rsidRDefault="00E31757" w:rsidP="007D2F32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c. Utilizarea resurselor naturale: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materii prime utilizate la 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realizarea construcției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sunt beton,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beton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armat, piatră, balast</w:t>
      </w:r>
    </w:p>
    <w:p w:rsidR="00E31757" w:rsidRPr="00267FB0" w:rsidRDefault="00E31757" w:rsidP="007D2F32">
      <w:pPr>
        <w:spacing w:after="0" w:line="240" w:lineRule="auto"/>
        <w:ind w:right="-1080" w:firstLine="72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d. Producţia de deşeuri:</w:t>
      </w:r>
    </w:p>
    <w:p w:rsidR="008E23E4" w:rsidRDefault="008E23E4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>-în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faza de construire:</w:t>
      </w:r>
    </w:p>
    <w:p w:rsidR="00E31757" w:rsidRPr="008E23E4" w:rsidRDefault="00E31757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8E23E4">
        <w:rPr>
          <w:rFonts w:ascii="Arial" w:eastAsia="Times New Roman" w:hAnsi="Arial" w:cs="Arial"/>
          <w:sz w:val="24"/>
          <w:szCs w:val="24"/>
          <w:lang w:val="ro-RO" w:bidi="hi-IN"/>
        </w:rPr>
        <w:t>Deşeurile municipale  amestecate</w:t>
      </w:r>
      <w:r w:rsidR="003E7DA6" w:rsidRPr="008E23E4">
        <w:rPr>
          <w:rFonts w:ascii="Arial" w:eastAsia="Times New Roman" w:hAnsi="Arial" w:cs="Arial"/>
          <w:sz w:val="24"/>
          <w:szCs w:val="24"/>
          <w:lang w:val="ro-RO" w:bidi="hi-IN"/>
        </w:rPr>
        <w:t xml:space="preserve"> (20 03 01)</w:t>
      </w:r>
      <w:r w:rsidRPr="008E23E4">
        <w:rPr>
          <w:rFonts w:ascii="Arial" w:eastAsia="Times New Roman" w:hAnsi="Arial" w:cs="Arial"/>
          <w:sz w:val="24"/>
          <w:szCs w:val="24"/>
          <w:lang w:val="ro-RO" w:bidi="hi-IN"/>
        </w:rPr>
        <w:t xml:space="preserve"> vor fi transportate de către operatorul  economic autorizat în zonă.</w:t>
      </w:r>
    </w:p>
    <w:p w:rsidR="008E23E4" w:rsidRPr="008E23E4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8E23E4">
        <w:rPr>
          <w:rFonts w:ascii="Arial" w:eastAsia="Times New Roman" w:hAnsi="Arial" w:cs="Arial"/>
          <w:sz w:val="24"/>
          <w:szCs w:val="24"/>
          <w:lang w:val="ro-RO" w:bidi="hi-IN"/>
        </w:rPr>
        <w:t>Deşeurile rezultate din construcţii montaj vor fi  transportate de către operatori  economici autorizaţi în acest sens</w:t>
      </w:r>
    </w:p>
    <w:p w:rsidR="008E23E4" w:rsidRDefault="008E23E4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>-în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faza de funcţionare</w:t>
      </w:r>
    </w:p>
    <w:p w:rsidR="008E23E4" w:rsidRPr="008E23E4" w:rsidRDefault="008E23E4" w:rsidP="008E23E4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8E23E4">
        <w:rPr>
          <w:rFonts w:ascii="Arial" w:hAnsi="Arial" w:cs="Arial"/>
          <w:sz w:val="24"/>
          <w:szCs w:val="24"/>
          <w:lang w:val="ro-RO"/>
        </w:rPr>
        <w:t>Deșeurile generate:</w:t>
      </w:r>
    </w:p>
    <w:p w:rsidR="00AD39FD" w:rsidRPr="00AD39FD" w:rsidRDefault="00387BD7" w:rsidP="00AD39FD">
      <w:pPr>
        <w:pStyle w:val="Frspaiere"/>
        <w:numPr>
          <w:ilvl w:val="0"/>
          <w:numId w:val="7"/>
        </w:numPr>
        <w:rPr>
          <w:rFonts w:ascii="Arial" w:eastAsia="Times New Roman" w:hAnsi="Arial" w:cs="Arial"/>
          <w:sz w:val="24"/>
          <w:lang w:bidi="hi-IN"/>
        </w:rPr>
      </w:pPr>
      <w:proofErr w:type="spellStart"/>
      <w:r>
        <w:rPr>
          <w:rFonts w:ascii="Arial" w:hAnsi="Arial" w:cs="Arial"/>
          <w:sz w:val="24"/>
        </w:rPr>
        <w:t>deseuri</w:t>
      </w:r>
      <w:proofErr w:type="spellEnd"/>
      <w:r>
        <w:rPr>
          <w:rFonts w:ascii="Arial" w:hAnsi="Arial" w:cs="Arial"/>
          <w:sz w:val="24"/>
        </w:rPr>
        <w:t xml:space="preserve"> </w:t>
      </w:r>
      <w:r w:rsidR="00AD39FD">
        <w:rPr>
          <w:rFonts w:ascii="Arial" w:hAnsi="Arial" w:cs="Arial"/>
          <w:sz w:val="24"/>
        </w:rPr>
        <w:t>periculoase care vor fi predate pentru valorificare/eliminare către un operator economic autorizat</w:t>
      </w:r>
    </w:p>
    <w:p w:rsidR="00E31757" w:rsidRPr="00267FB0" w:rsidRDefault="00E31757" w:rsidP="00AD39FD">
      <w:pPr>
        <w:pStyle w:val="Frspaiere"/>
        <w:numPr>
          <w:ilvl w:val="0"/>
          <w:numId w:val="7"/>
        </w:numPr>
        <w:rPr>
          <w:rFonts w:ascii="Arial" w:eastAsia="Times New Roman" w:hAnsi="Arial" w:cs="Arial"/>
          <w:sz w:val="24"/>
          <w:lang w:bidi="hi-IN"/>
        </w:rPr>
      </w:pPr>
      <w:r w:rsidRPr="00267FB0">
        <w:rPr>
          <w:rFonts w:ascii="Arial" w:eastAsia="Times New Roman" w:hAnsi="Arial" w:cs="Arial"/>
          <w:sz w:val="24"/>
          <w:lang w:bidi="hi-IN"/>
        </w:rPr>
        <w:t>e. Emisii poluante, inclusiv zgomotul şi alte surse de disconfort:</w:t>
      </w:r>
    </w:p>
    <w:p w:rsidR="0030568A" w:rsidRPr="00267FB0" w:rsidRDefault="00E31757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        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-emisii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în aer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</w:t>
      </w:r>
      <w:proofErr w:type="spellStart"/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în</w:t>
      </w:r>
      <w:proofErr w:type="spellEnd"/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fază de </w:t>
      </w:r>
      <w:proofErr w:type="spellStart"/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construire-</w:t>
      </w:r>
      <w:proofErr w:type="spellEnd"/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emisii de gaze de eşapament de la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utilaje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de construcție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- aceste emisii vor fi doar temporare</w:t>
      </w:r>
    </w:p>
    <w:p w:rsidR="00E31757" w:rsidRPr="00267FB0" w:rsidRDefault="0030568A" w:rsidP="00687949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  <w:t xml:space="preserve">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-în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fază de funcționare-gazele de ardere de la c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azanul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="00AF711E">
        <w:rPr>
          <w:rFonts w:ascii="Arial" w:eastAsia="Times New Roman" w:hAnsi="Arial" w:cs="Arial"/>
          <w:i/>
          <w:sz w:val="24"/>
          <w:szCs w:val="24"/>
          <w:lang w:val="ro-RO" w:bidi="hi-IN"/>
        </w:rPr>
        <w:t>utiliz</w:t>
      </w:r>
      <w:r w:rsidR="008E23E4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ând ca şi combustibil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gaz natural</w:t>
      </w:r>
      <w:r w:rsidR="008E23E4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vor fi evacuate în atmosferă prin intermediul unui coș de fum</w:t>
      </w:r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</w:p>
    <w:p w:rsidR="00687949" w:rsidRPr="00267FB0" w:rsidRDefault="00E31757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-emisii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în apă:- </w:t>
      </w:r>
      <w:r w:rsidR="00687949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Apele 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uzate </w:t>
      </w:r>
      <w:r w:rsidR="008E23E4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tehnologice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după o </w:t>
      </w:r>
      <w:proofErr w:type="spellStart"/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preepurare</w:t>
      </w:r>
      <w:proofErr w:type="spellEnd"/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realizată cu ajutorul separatorului de nămol şi de hidrocarburi </w:t>
      </w:r>
      <w:r w:rsidR="0030568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vor fi evacuate în sistemul de canalizare menajeră a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l comunei Brădeşti</w:t>
      </w:r>
    </w:p>
    <w:p w:rsidR="00E31757" w:rsidRPr="00267FB0" w:rsidRDefault="00687949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proofErr w:type="spellStart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-zgomot</w:t>
      </w:r>
      <w:proofErr w:type="spellEnd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</w:t>
      </w:r>
      <w:proofErr w:type="spellStart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-generat</w:t>
      </w:r>
      <w:proofErr w:type="spellEnd"/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de utilaje </w:t>
      </w:r>
      <w:r w:rsidR="0051046A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în fază de construire </w:t>
      </w:r>
      <w:r w:rsidR="00E3175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se vor resimţi pe perioade scurte de timp, execuţia lucrărilor se vor efectua numai în timpul zilei.</w:t>
      </w:r>
    </w:p>
    <w:p w:rsidR="0051046A" w:rsidRPr="00267FB0" w:rsidRDefault="0051046A" w:rsidP="00687949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ab/>
        <w:t xml:space="preserve">    - în timpul funcționării se va respecta STAS 10009/2017</w:t>
      </w:r>
    </w:p>
    <w:p w:rsidR="001F20AF" w:rsidRPr="00267FB0" w:rsidRDefault="00E31757" w:rsidP="001F20A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f. Riscul de accident, ţinându-se seama în special de  substanţele şi de tehnologie utilizate:</w:t>
      </w:r>
      <w:r w:rsidR="005B46EA">
        <w:rPr>
          <w:rFonts w:ascii="Arial" w:eastAsia="Times New Roman" w:hAnsi="Arial" w:cs="Arial"/>
          <w:sz w:val="24"/>
          <w:szCs w:val="24"/>
          <w:lang w:val="ro-RO" w:bidi="hi-IN"/>
        </w:rPr>
        <w:t>Nu este cazul</w:t>
      </w:r>
    </w:p>
    <w:p w:rsidR="00E31757" w:rsidRPr="00267FB0" w:rsidRDefault="00E31757" w:rsidP="007D2F32">
      <w:pPr>
        <w:spacing w:after="0" w:line="240" w:lineRule="auto"/>
        <w:ind w:right="51" w:firstLine="72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</w:p>
    <w:p w:rsidR="00E31757" w:rsidRPr="00267FB0" w:rsidRDefault="00E31757" w:rsidP="007D2F32">
      <w:pPr>
        <w:spacing w:after="0" w:line="240" w:lineRule="auto"/>
        <w:ind w:left="35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ab/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>2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. </w:t>
      </w:r>
      <w:r w:rsidRPr="00267FB0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>Localizarea proiectului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: 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Cs/>
          <w:sz w:val="24"/>
          <w:szCs w:val="24"/>
          <w:lang w:val="ro-RO" w:bidi="hi-IN"/>
        </w:rPr>
        <w:t>2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.1.utilizarea existentă a terenului: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Terenul se află în intravilanul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comunei Brădeşti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în proprietate privată, folosința actuală fiind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curţi şi construcţii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(conform Certificatului de Urbanism nr.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21</w:t>
      </w:r>
      <w:r w:rsidR="00CF4F1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/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04</w:t>
      </w:r>
      <w:r w:rsidR="00A7497D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05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.201</w:t>
      </w:r>
      <w:r w:rsidR="005B46EA">
        <w:rPr>
          <w:rFonts w:ascii="Arial" w:eastAsia="Times New Roman" w:hAnsi="Arial" w:cs="Arial"/>
          <w:i/>
          <w:sz w:val="24"/>
          <w:szCs w:val="24"/>
          <w:lang w:val="ro-RO" w:bidi="hi-IN"/>
        </w:rPr>
        <w:t>7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emis de 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Primăria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Comunei Brădeşti</w:t>
      </w:r>
      <w:r w:rsidR="00E24870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)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.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2.2.relativa abundenţă a resurselor naturale din zonă, calitatea şi capacitatea regenerativă a acestora: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</w:t>
      </w:r>
      <w:r w:rsidR="00CF4F17"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nu este cazul.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2.3.capacitatea de absorbţie a mediului: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a.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umede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b.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costiere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montane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cele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împădurite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nu este cazul, 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d.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parcuri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rezervaţii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naturale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e.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arii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clasificate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sau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protejate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f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zone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protecţie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Cea mai apropiată arie naturală protejată fiind sit Natura 2000 cu </w:t>
      </w:r>
      <w:r w:rsidRPr="00267FB0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cod ROS</w:t>
      </w:r>
      <w:r w:rsidR="00571A57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CI</w:t>
      </w:r>
      <w:r w:rsidR="005B46EA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 xml:space="preserve"> 0</w:t>
      </w:r>
      <w:r w:rsidR="00571A57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383</w:t>
      </w:r>
      <w:r w:rsidR="005B46EA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-</w:t>
      </w:r>
      <w:r w:rsidR="00571A57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Râul Târnava Mare între Odorheiu-Secuiesc şi Vânători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, se situează la o distanţă de aprox.</w:t>
      </w:r>
      <w:r w:rsidR="00AD39FD" w:rsidRPr="00AD39FD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>7</w:t>
      </w:r>
      <w:r w:rsidR="005B46EA" w:rsidRPr="005B46EA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 xml:space="preserve"> km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faţă de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lastRenderedPageBreak/>
        <w:t xml:space="preserve">amplasament. Din acest motiv proiectul </w:t>
      </w:r>
      <w:r w:rsidRPr="00267FB0">
        <w:rPr>
          <w:rFonts w:ascii="Arial" w:eastAsia="Times New Roman" w:hAnsi="Arial" w:cs="Arial"/>
          <w:b/>
          <w:i/>
          <w:sz w:val="24"/>
          <w:szCs w:val="24"/>
          <w:lang w:val="ro-RO" w:bidi="hi-IN"/>
        </w:rPr>
        <w:t xml:space="preserve">nu 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g.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care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standardele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calitate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a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mediului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stabilite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legislaţie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fost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deja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depăşite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cazul;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h.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ariile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dens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populate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i.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peisajele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cu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semnificaţie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istorică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,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culturală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şi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arheologică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</w:t>
      </w:r>
    </w:p>
    <w:p w:rsidR="00E31757" w:rsidRPr="00267FB0" w:rsidRDefault="00E31757" w:rsidP="007D2F32">
      <w:pPr>
        <w:spacing w:after="0" w:line="240" w:lineRule="auto"/>
        <w:ind w:left="360" w:right="-1080"/>
        <w:jc w:val="both"/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/>
          <w:bCs/>
          <w:sz w:val="24"/>
          <w:szCs w:val="24"/>
          <w:lang w:val="ro-RO" w:bidi="hi-IN"/>
        </w:rPr>
        <w:t xml:space="preserve"> 3.Caracteristicile impactului potenţial: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În raport cu criteriile stabilite mai sus la pct. 1 şi 2 </w:t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>nu au fost identificate efecte semnificative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posibile, astfel: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a.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extinderea impactului :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- aria geografică: </w:t>
      </w: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redusă-</w:t>
      </w:r>
      <w:proofErr w:type="spellEnd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o parte a intravilanului </w:t>
      </w:r>
      <w:r w:rsidR="00AD39FD">
        <w:rPr>
          <w:rFonts w:ascii="Arial" w:eastAsia="Times New Roman" w:hAnsi="Arial" w:cs="Arial"/>
          <w:i/>
          <w:sz w:val="24"/>
          <w:szCs w:val="24"/>
          <w:lang w:val="ro-RO" w:bidi="hi-IN"/>
        </w:rPr>
        <w:t>comunei Brădeşti</w:t>
      </w:r>
    </w:p>
    <w:p w:rsidR="00E31757" w:rsidRPr="00267FB0" w:rsidRDefault="00E31757" w:rsidP="00CF4F17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 numărul persoanelor afectate: prin realizarea proiectului nu vor fi persoane afectate negativ.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b.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natura </w:t>
      </w: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transfrontieră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nu este cazul,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c. mărimea şi complexitatea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</w:t>
      </w:r>
    </w:p>
    <w:p w:rsidR="00E31757" w:rsidRPr="00267FB0" w:rsidRDefault="00E31757" w:rsidP="00D24E49">
      <w:pPr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realizării proiectului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vor rezulta deşeuri, care vor fi gestionate conform pct. 1.d,</w:t>
      </w:r>
    </w:p>
    <w:p w:rsidR="00E31757" w:rsidRPr="00267FB0" w:rsidRDefault="00E31757" w:rsidP="00D24E49">
      <w:pPr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funcţionării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267FB0" w:rsidRDefault="00E31757" w:rsidP="00D24E49">
      <w:pPr>
        <w:autoSpaceDE w:val="0"/>
        <w:autoSpaceDN w:val="0"/>
        <w:adjustRightInd w:val="0"/>
        <w:spacing w:after="0" w:line="240" w:lineRule="auto"/>
        <w:ind w:right="51" w:firstLine="142"/>
        <w:jc w:val="both"/>
        <w:rPr>
          <w:rFonts w:ascii="Arial" w:eastAsia="Times New Roman" w:hAnsi="Arial" w:cs="Arial"/>
          <w:i/>
          <w:iCs/>
          <w:sz w:val="24"/>
          <w:szCs w:val="24"/>
          <w:lang w:val="ro-RO"/>
        </w:rPr>
      </w:pPr>
      <w:proofErr w:type="spellStart"/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-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în</w:t>
      </w:r>
      <w:proofErr w:type="spellEnd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perioada încetării activităţii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:-</w:t>
      </w:r>
      <w:r w:rsidR="00E24870" w:rsidRPr="00267FB0">
        <w:rPr>
          <w:rFonts w:ascii="Arial" w:eastAsia="Times New Roman" w:hAnsi="Arial" w:cs="Arial"/>
          <w:i/>
          <w:iCs/>
          <w:sz w:val="24"/>
          <w:szCs w:val="24"/>
          <w:lang w:val="ro-RO"/>
        </w:rPr>
        <w:t xml:space="preserve"> nu vor exista deşeuri periculoase care să prezintă impact asupra mediului în cazul dezafectării amplasamentului;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d. probabilitatea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>: mică,</w:t>
      </w:r>
    </w:p>
    <w:p w:rsidR="00E31757" w:rsidRPr="00267FB0" w:rsidRDefault="00E3175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i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e. durata, frecvenţa şi reversibilitatea impactului</w:t>
      </w:r>
      <w:r w:rsidRPr="00267FB0">
        <w:rPr>
          <w:rFonts w:ascii="Arial" w:eastAsia="Times New Roman" w:hAnsi="Arial" w:cs="Arial"/>
          <w:i/>
          <w:sz w:val="24"/>
          <w:szCs w:val="24"/>
          <w:lang w:val="ro-RO" w:bidi="hi-IN"/>
        </w:rPr>
        <w:t xml:space="preserve">: impactul minor este pe termen scurt, nu rezultă impact remanent. </w:t>
      </w: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</w:p>
    <w:p w:rsidR="00E31757" w:rsidRPr="00267FB0" w:rsidRDefault="00E31757" w:rsidP="007D2F32">
      <w:pPr>
        <w:spacing w:after="0" w:line="240" w:lineRule="auto"/>
        <w:ind w:right="-1080"/>
        <w:jc w:val="both"/>
        <w:rPr>
          <w:rFonts w:ascii="Arial" w:eastAsia="Times New Roman" w:hAnsi="Arial" w:cs="Arial"/>
          <w:b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Condiţiile de realizare a proiectului: </w:t>
      </w: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</w:t>
      </w:r>
      <w:r w:rsidRPr="00267FB0">
        <w:rPr>
          <w:rFonts w:ascii="Arial" w:eastAsia="Times New Roman" w:hAnsi="Arial" w:cs="Arial"/>
          <w:b/>
          <w:sz w:val="24"/>
          <w:szCs w:val="24"/>
          <w:lang w:val="ro-RO" w:bidi="hi-IN"/>
        </w:rPr>
        <w:t xml:space="preserve"> </w:t>
      </w:r>
    </w:p>
    <w:p w:rsidR="00E31757" w:rsidRPr="00267FB0" w:rsidRDefault="00CF4F17" w:rsidP="007D2F32">
      <w:pPr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a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267FB0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267FB0" w:rsidRDefault="00CF4F17" w:rsidP="007D2F32">
      <w:pPr>
        <w:spacing w:after="0" w:line="240" w:lineRule="auto"/>
        <w:ind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b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267FB0" w:rsidRDefault="00CF4F17" w:rsidP="00CF4F17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abandonarea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, înlăturarea sau eliminarea deşeurilor în locuri neautorizate;</w:t>
      </w:r>
    </w:p>
    <w:p w:rsidR="00E31757" w:rsidRPr="00267FB0" w:rsidRDefault="00CF4F17" w:rsidP="00CF4F17">
      <w:pPr>
        <w:spacing w:after="0" w:line="240" w:lineRule="auto"/>
        <w:ind w:left="567" w:right="-1080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staţionarea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mijloacelor de transport în afara terenurilor desemnate în acest scop</w:t>
      </w:r>
    </w:p>
    <w:p w:rsidR="00E31757" w:rsidRPr="00267FB0" w:rsidRDefault="00CF4F17" w:rsidP="0089087A">
      <w:pPr>
        <w:spacing w:after="0" w:line="240" w:lineRule="auto"/>
        <w:ind w:left="567" w:right="-91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proofErr w:type="spellStart"/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-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distrugerea</w:t>
      </w:r>
      <w:proofErr w:type="spellEnd"/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 xml:space="preserve"> sau degradarea, prin orice mijloace, a vegetaţiei ierboase sau lemnoase;</w:t>
      </w:r>
    </w:p>
    <w:p w:rsidR="00E31757" w:rsidRDefault="00CF4F17" w:rsidP="007D2F32">
      <w:pPr>
        <w:spacing w:after="0" w:line="240" w:lineRule="auto"/>
        <w:ind w:right="-360"/>
        <w:rPr>
          <w:rFonts w:ascii="Arial" w:eastAsia="Times New Roman" w:hAnsi="Arial" w:cs="Arial"/>
          <w:sz w:val="24"/>
          <w:szCs w:val="24"/>
          <w:lang w:val="ro-RO" w:bidi="hi-IN"/>
        </w:rPr>
      </w:pPr>
      <w:r w:rsidRPr="00267FB0">
        <w:rPr>
          <w:rFonts w:ascii="Arial" w:eastAsia="Times New Roman" w:hAnsi="Arial" w:cs="Arial"/>
          <w:sz w:val="24"/>
          <w:szCs w:val="24"/>
          <w:lang w:val="ro-RO" w:bidi="hi-IN"/>
        </w:rPr>
        <w:t>c</w:t>
      </w:r>
      <w:r w:rsidR="00E31757" w:rsidRPr="00267FB0">
        <w:rPr>
          <w:rFonts w:ascii="Arial" w:eastAsia="Times New Roman" w:hAnsi="Arial" w:cs="Arial"/>
          <w:sz w:val="24"/>
          <w:szCs w:val="24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39420E" w:rsidRPr="0039420E" w:rsidRDefault="0039420E" w:rsidP="0039420E">
      <w:pPr>
        <w:pStyle w:val="Indentcorptext"/>
        <w:ind w:left="0" w:right="51"/>
        <w:jc w:val="both"/>
        <w:rPr>
          <w:rFonts w:ascii="Arial" w:hAnsi="Arial" w:cs="Arial"/>
          <w:sz w:val="24"/>
          <w:szCs w:val="24"/>
        </w:rPr>
      </w:pPr>
      <w:r w:rsidRPr="0039420E">
        <w:rPr>
          <w:rFonts w:ascii="Arial" w:eastAsia="Times New Roman" w:hAnsi="Arial" w:cs="Arial"/>
          <w:sz w:val="24"/>
          <w:szCs w:val="24"/>
          <w:lang w:val="ro-RO" w:bidi="hi-IN"/>
        </w:rPr>
        <w:t>d)</w:t>
      </w:r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Concentraţiile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maxime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poluanţi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evacuaţi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prin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apele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uzate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menajere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şi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tehnologice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preepurate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420E">
        <w:rPr>
          <w:rFonts w:ascii="Arial" w:hAnsi="Arial" w:cs="Arial"/>
          <w:sz w:val="24"/>
          <w:szCs w:val="24"/>
        </w:rPr>
        <w:t>măsurate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punctul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39420E">
        <w:rPr>
          <w:rFonts w:ascii="Arial" w:hAnsi="Arial" w:cs="Arial"/>
          <w:sz w:val="24"/>
          <w:szCs w:val="24"/>
        </w:rPr>
        <w:t>stabilit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contractul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abonament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pentru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serviciul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preluare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420E">
        <w:rPr>
          <w:rFonts w:ascii="Arial" w:hAnsi="Arial" w:cs="Arial"/>
          <w:sz w:val="24"/>
          <w:szCs w:val="24"/>
        </w:rPr>
        <w:t>apelor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uzate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staţia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epurare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39420E">
        <w:rPr>
          <w:rFonts w:ascii="Arial" w:hAnsi="Arial" w:cs="Arial"/>
          <w:sz w:val="24"/>
          <w:szCs w:val="24"/>
        </w:rPr>
        <w:t>vor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încadra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valorile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prescrise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anexa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39420E">
        <w:rPr>
          <w:rFonts w:ascii="Arial" w:hAnsi="Arial" w:cs="Arial"/>
          <w:sz w:val="24"/>
          <w:szCs w:val="24"/>
        </w:rPr>
        <w:t xml:space="preserve">2 a </w:t>
      </w:r>
      <w:proofErr w:type="spellStart"/>
      <w:r w:rsidRPr="0039420E">
        <w:rPr>
          <w:rFonts w:ascii="Arial" w:hAnsi="Arial" w:cs="Arial"/>
          <w:sz w:val="24"/>
          <w:szCs w:val="24"/>
        </w:rPr>
        <w:t>Hotărârii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Guvernului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României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39420E">
        <w:rPr>
          <w:rFonts w:ascii="Arial" w:hAnsi="Arial" w:cs="Arial"/>
          <w:sz w:val="24"/>
          <w:szCs w:val="24"/>
        </w:rPr>
        <w:t xml:space="preserve"> 188/</w:t>
      </w:r>
      <w:proofErr w:type="gramStart"/>
      <w:r w:rsidRPr="0039420E">
        <w:rPr>
          <w:rFonts w:ascii="Arial" w:hAnsi="Arial" w:cs="Arial"/>
          <w:sz w:val="24"/>
          <w:szCs w:val="24"/>
        </w:rPr>
        <w:t>2002 ,</w:t>
      </w:r>
      <w:proofErr w:type="gram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modificată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şi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completată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prin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H.G.R. nr. 352/2005– </w:t>
      </w:r>
      <w:proofErr w:type="spellStart"/>
      <w:r w:rsidRPr="0039420E">
        <w:rPr>
          <w:rFonts w:ascii="Arial" w:hAnsi="Arial" w:cs="Arial"/>
          <w:sz w:val="24"/>
          <w:szCs w:val="24"/>
        </w:rPr>
        <w:t>Normativ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privind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condiţiile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evacuare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420E">
        <w:rPr>
          <w:rFonts w:ascii="Arial" w:hAnsi="Arial" w:cs="Arial"/>
          <w:sz w:val="24"/>
          <w:szCs w:val="24"/>
        </w:rPr>
        <w:t>a</w:t>
      </w:r>
      <w:proofErr w:type="gram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apelor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uzate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reţelele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canalizare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39420E">
        <w:rPr>
          <w:rFonts w:ascii="Arial" w:hAnsi="Arial" w:cs="Arial"/>
          <w:sz w:val="24"/>
          <w:szCs w:val="24"/>
        </w:rPr>
        <w:t>localităţilor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şi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39420E">
        <w:rPr>
          <w:rFonts w:ascii="Arial" w:hAnsi="Arial" w:cs="Arial"/>
          <w:sz w:val="24"/>
          <w:szCs w:val="24"/>
        </w:rPr>
        <w:t>în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20E">
        <w:rPr>
          <w:rFonts w:ascii="Arial" w:hAnsi="Arial" w:cs="Arial"/>
          <w:sz w:val="24"/>
          <w:szCs w:val="24"/>
        </w:rPr>
        <w:t>staţiile</w:t>
      </w:r>
      <w:proofErr w:type="spellEnd"/>
      <w:r w:rsidRPr="003942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420E">
        <w:rPr>
          <w:rFonts w:ascii="Arial" w:hAnsi="Arial" w:cs="Arial"/>
          <w:sz w:val="24"/>
          <w:szCs w:val="24"/>
        </w:rPr>
        <w:t>epurare</w:t>
      </w:r>
      <w:proofErr w:type="spellEnd"/>
      <w:r w:rsidRPr="0039420E">
        <w:rPr>
          <w:rFonts w:ascii="Arial" w:hAnsi="Arial" w:cs="Arial"/>
          <w:sz w:val="24"/>
          <w:szCs w:val="24"/>
        </w:rPr>
        <w:t>, NTPA-002/2005.</w:t>
      </w:r>
    </w:p>
    <w:p w:rsidR="00E31757" w:rsidRDefault="0039420E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bidi="hi-IN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e</w:t>
      </w:r>
      <w:r w:rsidR="00E24870" w:rsidRPr="00267FB0">
        <w:rPr>
          <w:rFonts w:ascii="Arial" w:eastAsia="Times New Roman" w:hAnsi="Arial" w:cs="Arial"/>
          <w:sz w:val="24"/>
          <w:szCs w:val="24"/>
          <w:lang w:val="ro-RO" w:bidi="hi-IN"/>
        </w:rPr>
        <w:t>)</w:t>
      </w:r>
      <w:r w:rsidR="00AD39FD" w:rsidRPr="00AD39FD">
        <w:rPr>
          <w:lang w:val="ro-RO"/>
        </w:rPr>
        <w:t xml:space="preserve"> </w:t>
      </w:r>
      <w:r w:rsidR="00AD39FD" w:rsidRPr="00AD39FD">
        <w:rPr>
          <w:rFonts w:ascii="Arial" w:hAnsi="Arial" w:cs="Arial"/>
          <w:sz w:val="24"/>
          <w:szCs w:val="24"/>
          <w:lang w:val="ro-RO"/>
        </w:rPr>
        <w:t xml:space="preserve">La finalizarea investiţiei aveţi obligaţia să notificaţi APM Harghita cu privire la modificările intervenite faţă de condiţiile care au stat la baza autorizaţiei de mediu Nr. </w:t>
      </w:r>
      <w:r w:rsidR="00AD39FD">
        <w:rPr>
          <w:rFonts w:ascii="Arial" w:hAnsi="Arial" w:cs="Arial"/>
          <w:sz w:val="24"/>
          <w:szCs w:val="24"/>
          <w:lang w:val="ro-RO"/>
        </w:rPr>
        <w:t>192</w:t>
      </w:r>
      <w:r w:rsidR="00AD39FD" w:rsidRPr="00AD39FD">
        <w:rPr>
          <w:rFonts w:ascii="Arial" w:hAnsi="Arial" w:cs="Arial"/>
          <w:sz w:val="24"/>
          <w:szCs w:val="24"/>
          <w:lang w:val="ro-RO"/>
        </w:rPr>
        <w:t>/</w:t>
      </w:r>
      <w:r w:rsidR="00AD39FD">
        <w:rPr>
          <w:rFonts w:ascii="Arial" w:hAnsi="Arial" w:cs="Arial"/>
          <w:sz w:val="24"/>
          <w:szCs w:val="24"/>
          <w:lang w:val="ro-RO"/>
        </w:rPr>
        <w:t>28</w:t>
      </w:r>
      <w:r w:rsidR="00AD39FD" w:rsidRPr="00AD39FD">
        <w:rPr>
          <w:rFonts w:ascii="Arial" w:hAnsi="Arial" w:cs="Arial"/>
          <w:sz w:val="24"/>
          <w:szCs w:val="24"/>
          <w:lang w:val="ro-RO"/>
        </w:rPr>
        <w:t>.</w:t>
      </w:r>
      <w:r w:rsidR="00AD39FD">
        <w:rPr>
          <w:rFonts w:ascii="Arial" w:hAnsi="Arial" w:cs="Arial"/>
          <w:sz w:val="24"/>
          <w:szCs w:val="24"/>
          <w:lang w:val="ro-RO"/>
        </w:rPr>
        <w:t>11</w:t>
      </w:r>
      <w:r w:rsidR="00AD39FD" w:rsidRPr="00AD39FD">
        <w:rPr>
          <w:rFonts w:ascii="Arial" w:hAnsi="Arial" w:cs="Arial"/>
          <w:sz w:val="24"/>
          <w:szCs w:val="24"/>
          <w:lang w:val="ro-RO"/>
        </w:rPr>
        <w:t>.201</w:t>
      </w:r>
      <w:r w:rsidR="00AD39FD">
        <w:rPr>
          <w:rFonts w:ascii="Arial" w:hAnsi="Arial" w:cs="Arial"/>
          <w:sz w:val="24"/>
          <w:szCs w:val="24"/>
          <w:lang w:val="ro-RO"/>
        </w:rPr>
        <w:t>2</w:t>
      </w:r>
      <w:r w:rsidR="00AD39FD" w:rsidRPr="00AD39FD">
        <w:rPr>
          <w:rFonts w:ascii="Arial" w:hAnsi="Arial" w:cs="Arial"/>
          <w:sz w:val="24"/>
          <w:szCs w:val="24"/>
          <w:lang w:val="ro-RO"/>
        </w:rPr>
        <w:t xml:space="preserve"> emisă de APM Harghita.</w:t>
      </w:r>
    </w:p>
    <w:p w:rsidR="00571A57" w:rsidRPr="00AD0DB1" w:rsidRDefault="0039420E" w:rsidP="00571A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 w:bidi="hi-IN"/>
        </w:rPr>
        <w:t>f</w:t>
      </w:r>
      <w:r w:rsidR="00571A57">
        <w:rPr>
          <w:rFonts w:ascii="Arial" w:eastAsia="Times New Roman" w:hAnsi="Arial" w:cs="Arial"/>
          <w:sz w:val="24"/>
          <w:szCs w:val="24"/>
          <w:lang w:val="ro-RO" w:bidi="hi-IN"/>
        </w:rPr>
        <w:t>)</w:t>
      </w:r>
      <w:r w:rsidR="00571A57" w:rsidRPr="00AD0DB1">
        <w:rPr>
          <w:rFonts w:ascii="Arial" w:hAnsi="Arial" w:cs="Arial"/>
          <w:sz w:val="24"/>
          <w:szCs w:val="24"/>
          <w:lang w:val="ro-RO" w:eastAsia="ro-RO"/>
        </w:rPr>
        <w:t xml:space="preserve"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respectării prevederilor deciziei etapei de încadrare. Procesul </w:t>
      </w:r>
      <w:r w:rsidR="00571A57" w:rsidRPr="00AD0DB1">
        <w:rPr>
          <w:rFonts w:ascii="Arial" w:hAnsi="Arial" w:cs="Arial"/>
          <w:sz w:val="24"/>
          <w:szCs w:val="24"/>
          <w:lang w:val="ro-RO" w:eastAsia="ro-RO"/>
        </w:rPr>
        <w:lastRenderedPageBreak/>
        <w:t>verbal întocmit în urma controlului se va anexa şi va face parte din procesul verbal de recepţie la terminarea lucrărilor</w:t>
      </w:r>
    </w:p>
    <w:p w:rsidR="00E24870" w:rsidRPr="00267FB0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67FB0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1F20AF" w:rsidRPr="00267FB0" w:rsidRDefault="001F20AF" w:rsidP="001F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267FB0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267FB0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71A57" w:rsidRPr="00267FB0" w:rsidRDefault="00571A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267FB0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267FB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71A57" w:rsidRPr="00267FB0" w:rsidRDefault="00571A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267FB0" w:rsidRDefault="00146AF0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caps/>
          <w:sz w:val="24"/>
          <w:szCs w:val="24"/>
          <w:lang w:val="ro-RO"/>
        </w:rPr>
        <w:t xml:space="preserve"> </w:t>
      </w:r>
      <w:r w:rsidR="00E31757" w:rsidRPr="00267FB0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267FB0" w:rsidRDefault="00146AF0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E31757"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Ing. </w:t>
      </w:r>
      <w:r w:rsidR="00A7497D" w:rsidRPr="00267FB0">
        <w:rPr>
          <w:rFonts w:ascii="Arial" w:hAnsi="Arial" w:cs="Arial"/>
          <w:b/>
          <w:bCs/>
          <w:sz w:val="24"/>
          <w:szCs w:val="24"/>
          <w:lang w:val="ro-RO"/>
        </w:rPr>
        <w:t xml:space="preserve">BOTH </w:t>
      </w:r>
      <w:proofErr w:type="spellStart"/>
      <w:r w:rsidR="00A7497D" w:rsidRPr="00267FB0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  <w:r w:rsidR="00E31757" w:rsidRPr="00267FB0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267FB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267FB0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2A" w:rsidRDefault="0020032A">
      <w:pPr>
        <w:spacing w:after="0" w:line="240" w:lineRule="auto"/>
      </w:pPr>
      <w:r>
        <w:separator/>
      </w:r>
    </w:p>
  </w:endnote>
  <w:endnote w:type="continuationSeparator" w:id="0">
    <w:p w:rsidR="0020032A" w:rsidRDefault="002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0032A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20032A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2A" w:rsidRDefault="0020032A">
      <w:pPr>
        <w:spacing w:after="0" w:line="240" w:lineRule="auto"/>
      </w:pPr>
      <w:r>
        <w:separator/>
      </w:r>
    </w:p>
  </w:footnote>
  <w:footnote w:type="continuationSeparator" w:id="0">
    <w:p w:rsidR="0020032A" w:rsidRDefault="002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20032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20032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0032A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82629238" r:id="rId2"/>
      </w:pict>
    </w:r>
    <w:r w:rsidR="0089087A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3C5BB381" wp14:editId="2502407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20032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003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003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0032A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20032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EF0"/>
    <w:multiLevelType w:val="hybridMultilevel"/>
    <w:tmpl w:val="DA465240"/>
    <w:lvl w:ilvl="0" w:tplc="0890DE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BC3"/>
    <w:multiLevelType w:val="hybridMultilevel"/>
    <w:tmpl w:val="75CC8F28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80CC2"/>
    <w:multiLevelType w:val="hybridMultilevel"/>
    <w:tmpl w:val="260ACFA0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8C7"/>
    <w:multiLevelType w:val="hybridMultilevel"/>
    <w:tmpl w:val="4BF42F1E"/>
    <w:lvl w:ilvl="0" w:tplc="C2469AD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7692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4BC1F52"/>
    <w:multiLevelType w:val="hybridMultilevel"/>
    <w:tmpl w:val="C1DE0EC6"/>
    <w:lvl w:ilvl="0" w:tplc="ADDEB59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197B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684"/>
    <w:rsid w:val="000A20E5"/>
    <w:rsid w:val="000A49DA"/>
    <w:rsid w:val="000B296E"/>
    <w:rsid w:val="000B4D4B"/>
    <w:rsid w:val="000B660A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E6E0B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0A63"/>
    <w:rsid w:val="001424B5"/>
    <w:rsid w:val="001460AB"/>
    <w:rsid w:val="00146AF0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59C0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20AF"/>
    <w:rsid w:val="001F5845"/>
    <w:rsid w:val="001F6E5C"/>
    <w:rsid w:val="001F73BE"/>
    <w:rsid w:val="0020032A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67FB0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3F81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403F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74FC6"/>
    <w:rsid w:val="00375AE2"/>
    <w:rsid w:val="003811BF"/>
    <w:rsid w:val="003816DC"/>
    <w:rsid w:val="0038656C"/>
    <w:rsid w:val="00387BD7"/>
    <w:rsid w:val="00391420"/>
    <w:rsid w:val="0039420E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DA6"/>
    <w:rsid w:val="003E7F3E"/>
    <w:rsid w:val="003F15E8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1B1A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1A57"/>
    <w:rsid w:val="005748F9"/>
    <w:rsid w:val="005812AE"/>
    <w:rsid w:val="005831DE"/>
    <w:rsid w:val="00586720"/>
    <w:rsid w:val="00587B41"/>
    <w:rsid w:val="0059053E"/>
    <w:rsid w:val="0059299D"/>
    <w:rsid w:val="00592B31"/>
    <w:rsid w:val="005939DF"/>
    <w:rsid w:val="005943B1"/>
    <w:rsid w:val="00595645"/>
    <w:rsid w:val="00596B26"/>
    <w:rsid w:val="005977E8"/>
    <w:rsid w:val="005A069B"/>
    <w:rsid w:val="005A332F"/>
    <w:rsid w:val="005A3827"/>
    <w:rsid w:val="005B2AA3"/>
    <w:rsid w:val="005B46EA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31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24AFB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67CB9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23E4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6E96"/>
    <w:rsid w:val="00930589"/>
    <w:rsid w:val="00937A77"/>
    <w:rsid w:val="00945F71"/>
    <w:rsid w:val="009516D4"/>
    <w:rsid w:val="00954B32"/>
    <w:rsid w:val="009570AA"/>
    <w:rsid w:val="00962134"/>
    <w:rsid w:val="00973B4A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46647"/>
    <w:rsid w:val="00A53CCA"/>
    <w:rsid w:val="00A55D76"/>
    <w:rsid w:val="00A56F04"/>
    <w:rsid w:val="00A56F54"/>
    <w:rsid w:val="00A60855"/>
    <w:rsid w:val="00A62AA3"/>
    <w:rsid w:val="00A64447"/>
    <w:rsid w:val="00A658D2"/>
    <w:rsid w:val="00A72B74"/>
    <w:rsid w:val="00A74698"/>
    <w:rsid w:val="00A747CE"/>
    <w:rsid w:val="00A7497D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39FD"/>
    <w:rsid w:val="00AD700C"/>
    <w:rsid w:val="00AD7D34"/>
    <w:rsid w:val="00AE1FA9"/>
    <w:rsid w:val="00AE59B7"/>
    <w:rsid w:val="00AE61CA"/>
    <w:rsid w:val="00AF16D5"/>
    <w:rsid w:val="00AF711E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4E49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525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3B7C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FrspaiereCaracter">
    <w:name w:val="Fără spațiere Caracter"/>
    <w:link w:val="Frspaiere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9420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942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  <w:style w:type="paragraph" w:styleId="Frspaiere">
    <w:name w:val="No Spacing"/>
    <w:link w:val="FrspaiereCaracter"/>
    <w:uiPriority w:val="1"/>
    <w:qFormat/>
    <w:rsid w:val="002A3F81"/>
    <w:pPr>
      <w:spacing w:after="0" w:line="240" w:lineRule="auto"/>
    </w:pPr>
    <w:rPr>
      <w:rFonts w:ascii="Calibri" w:eastAsia="Calibri" w:hAnsi="Calibri" w:cs="Calibri"/>
      <w:szCs w:val="24"/>
      <w:lang w:val="ro-RO"/>
    </w:rPr>
  </w:style>
  <w:style w:type="character" w:customStyle="1" w:styleId="FrspaiereCaracter">
    <w:name w:val="Fără spațiere Caracter"/>
    <w:link w:val="Frspaiere"/>
    <w:uiPriority w:val="1"/>
    <w:rsid w:val="002A3F81"/>
    <w:rPr>
      <w:rFonts w:ascii="Calibri" w:eastAsia="Calibri" w:hAnsi="Calibri" w:cs="Calibri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39420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394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1429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4</cp:revision>
  <cp:lastPrinted>2018-03-15T10:34:00Z</cp:lastPrinted>
  <dcterms:created xsi:type="dcterms:W3CDTF">2018-03-15T11:13:00Z</dcterms:created>
  <dcterms:modified xsi:type="dcterms:W3CDTF">2018-03-15T12:28:00Z</dcterms:modified>
</cp:coreProperties>
</file>