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70189" w:rsidP="002A0D13">
      <w:pPr>
        <w:spacing w:after="0" w:line="240" w:lineRule="auto"/>
        <w:jc w:val="both"/>
        <w:rPr>
          <w:rFonts w:ascii="Times New Roman" w:hAnsi="Times New Roman"/>
          <w:b/>
          <w:bCs/>
          <w:sz w:val="28"/>
          <w:szCs w:val="28"/>
          <w:lang w:val="ro-RO"/>
        </w:rPr>
      </w:pPr>
    </w:p>
    <w:p w:rsidR="00240AAF" w:rsidRPr="00064581" w:rsidRDefault="00CE3D9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CE3D9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E3D9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0065357D"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2-05T00:00:00Z">
            <w:dateFormat w:val="dd.MM.yyyy"/>
            <w:lid w:val="ro-RO"/>
            <w:storeMappedDataAs w:val="dateTime"/>
            <w:calendar w:val="gregorian"/>
          </w:date>
        </w:sdtPr>
        <w:sdtEndPr/>
        <w:sdtContent>
          <w:r w:rsidR="007F7D38">
            <w:rPr>
              <w:rFonts w:ascii="Arial" w:hAnsi="Arial" w:cs="Arial"/>
              <w:i w:val="0"/>
              <w:lang w:val="ro-RO"/>
            </w:rPr>
            <w:t>05.12.2017</w:t>
          </w:r>
        </w:sdtContent>
      </w:sdt>
    </w:p>
    <w:sdt>
      <w:sdtPr>
        <w:rPr>
          <w:lang w:val="ro-RO"/>
        </w:rPr>
        <w:alias w:val="Câmp editabil text"/>
        <w:tag w:val="CampEditabil"/>
        <w:id w:val="-509059168"/>
        <w:placeholder>
          <w:docPart w:val="71B67E317EA441F380BC70C141C2B799"/>
        </w:placeholder>
      </w:sdtPr>
      <w:sdtEndPr>
        <w:rPr>
          <w:rFonts w:ascii="Arial" w:hAnsi="Arial" w:cs="Arial"/>
          <w:b/>
          <w:sz w:val="32"/>
          <w:szCs w:val="32"/>
        </w:rPr>
      </w:sdtEndPr>
      <w:sdtContent>
        <w:p w:rsidR="00AC0360" w:rsidRPr="0065357D" w:rsidRDefault="0065357D" w:rsidP="00AC0360">
          <w:pPr>
            <w:spacing w:after="0"/>
            <w:jc w:val="center"/>
            <w:rPr>
              <w:rFonts w:ascii="Arial" w:hAnsi="Arial" w:cs="Arial"/>
              <w:b/>
              <w:sz w:val="32"/>
              <w:szCs w:val="32"/>
              <w:lang w:val="ro-RO"/>
            </w:rPr>
          </w:pPr>
          <w:r w:rsidRPr="0065357D">
            <w:rPr>
              <w:rFonts w:ascii="Arial" w:hAnsi="Arial" w:cs="Arial"/>
              <w:b/>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CE3D9B" w:rsidP="00074A9F">
          <w:pPr>
            <w:spacing w:after="120" w:line="240" w:lineRule="auto"/>
            <w:jc w:val="center"/>
            <w:rPr>
              <w:lang w:val="ro-RO"/>
            </w:rPr>
          </w:pPr>
          <w:r>
            <w:rPr>
              <w:lang w:val="ro-RO"/>
            </w:rPr>
            <w:t xml:space="preserve"> </w:t>
          </w:r>
        </w:p>
      </w:sdtContent>
    </w:sdt>
    <w:p w:rsidR="00AC0360" w:rsidRDefault="00570189" w:rsidP="00F6328D">
      <w:pPr>
        <w:autoSpaceDE w:val="0"/>
        <w:spacing w:after="0" w:line="240" w:lineRule="auto"/>
        <w:jc w:val="both"/>
        <w:rPr>
          <w:rFonts w:ascii="Arial" w:hAnsi="Arial" w:cs="Arial"/>
          <w:sz w:val="24"/>
          <w:szCs w:val="24"/>
          <w:lang w:val="ro-RO"/>
        </w:rPr>
      </w:pPr>
    </w:p>
    <w:p w:rsidR="00AC0360" w:rsidRDefault="00570189" w:rsidP="00F6328D">
      <w:pPr>
        <w:autoSpaceDE w:val="0"/>
        <w:spacing w:after="0" w:line="240" w:lineRule="auto"/>
        <w:jc w:val="both"/>
        <w:rPr>
          <w:rFonts w:ascii="Arial" w:hAnsi="Arial" w:cs="Arial"/>
          <w:sz w:val="24"/>
          <w:szCs w:val="24"/>
          <w:lang w:val="ro-RO"/>
        </w:rPr>
      </w:pPr>
    </w:p>
    <w:p w:rsidR="00595382" w:rsidRDefault="00CE3D9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F7D38">
            <w:rPr>
              <w:rFonts w:ascii="Arial" w:hAnsi="Arial" w:cs="Arial"/>
              <w:b/>
              <w:sz w:val="24"/>
              <w:szCs w:val="24"/>
              <w:lang w:val="ro-RO"/>
            </w:rPr>
            <w:t>TORBAU EXPERT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F7D38">
            <w:rPr>
              <w:rFonts w:ascii="Arial" w:hAnsi="Arial" w:cs="Arial"/>
              <w:sz w:val="24"/>
              <w:szCs w:val="24"/>
              <w:lang w:val="ro-RO"/>
            </w:rPr>
            <w:t>Str. Int Tihadar, Nr. 4/14, Odorheiu Secuiesc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65357D">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F7D38">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F7D38">
            <w:rPr>
              <w:rFonts w:ascii="Arial" w:hAnsi="Arial" w:cs="Arial"/>
              <w:sz w:val="24"/>
              <w:szCs w:val="24"/>
              <w:lang w:val="ro-RO"/>
            </w:rPr>
            <w:t>9378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8-11T00:00:00Z">
            <w:dateFormat w:val="dd.MM.yyyy"/>
            <w:lid w:val="ro-RO"/>
            <w:storeMappedDataAs w:val="dateTime"/>
            <w:calendar w:val="gregorian"/>
          </w:date>
        </w:sdtPr>
        <w:sdtEndPr/>
        <w:sdtContent>
          <w:r w:rsidR="007F7D38">
            <w:rPr>
              <w:rFonts w:ascii="Arial" w:hAnsi="Arial" w:cs="Arial"/>
              <w:spacing w:val="-6"/>
              <w:sz w:val="24"/>
              <w:szCs w:val="24"/>
              <w:lang w:val="ro-RO"/>
            </w:rPr>
            <w:t>11.08.2017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E3D9B"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65357D" w:rsidRDefault="00CE3D9B" w:rsidP="00595382">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CE3D9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65357D">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65357D">
            <w:rPr>
              <w:rFonts w:ascii="Arial" w:hAnsi="Arial" w:cs="Arial"/>
              <w:sz w:val="24"/>
              <w:szCs w:val="24"/>
              <w:lang w:val="ro-RO"/>
            </w:rPr>
            <w:t>n data de 05.12.2017</w:t>
          </w:r>
          <w:r w:rsidRPr="0001311F">
            <w:rPr>
              <w:rFonts w:ascii="Arial" w:hAnsi="Arial" w:cs="Arial"/>
              <w:sz w:val="24"/>
              <w:szCs w:val="24"/>
              <w:lang w:val="ro-RO"/>
            </w:rPr>
            <w:t>,</w:t>
          </w:r>
          <w:r w:rsidR="0065357D">
            <w:rPr>
              <w:rFonts w:ascii="Arial" w:hAnsi="Arial" w:cs="Arial"/>
              <w:sz w:val="24"/>
              <w:szCs w:val="24"/>
              <w:lang w:val="ro-RO"/>
            </w:rPr>
            <w:t xml:space="preserve"> că proiectul</w:t>
          </w:r>
          <w:r w:rsidR="0065357D" w:rsidRPr="0065357D">
            <w:rPr>
              <w:rFonts w:ascii="Arial" w:hAnsi="Arial" w:cs="Arial"/>
              <w:sz w:val="24"/>
              <w:szCs w:val="24"/>
            </w:rPr>
            <w:t xml:space="preserve">  </w:t>
          </w:r>
          <w:r w:rsidR="0065357D" w:rsidRPr="0065357D">
            <w:rPr>
              <w:rFonts w:ascii="Arial" w:hAnsi="Arial" w:cs="Arial"/>
              <w:b/>
              <w:sz w:val="24"/>
              <w:szCs w:val="24"/>
            </w:rPr>
            <w:t>“</w:t>
          </w:r>
          <w:r w:rsidR="0065357D" w:rsidRPr="0065357D">
            <w:rPr>
              <w:rFonts w:ascii="Arial" w:hAnsi="Arial" w:cs="Arial"/>
              <w:b/>
              <w:i/>
              <w:sz w:val="24"/>
              <w:szCs w:val="24"/>
            </w:rPr>
            <w:t xml:space="preserve">Construire și dotare hală de producție </w:t>
          </w:r>
          <w:r w:rsidR="0065357D" w:rsidRPr="0065357D">
            <w:rPr>
              <w:rFonts w:ascii="Arial" w:hAnsi="Arial" w:cs="Arial"/>
              <w:b/>
              <w:sz w:val="24"/>
              <w:szCs w:val="24"/>
            </w:rPr>
            <w:t>”</w:t>
          </w:r>
          <w:r w:rsidR="0065357D" w:rsidRPr="0065357D">
            <w:rPr>
              <w:rFonts w:ascii="Arial" w:hAnsi="Arial" w:cs="Arial"/>
              <w:sz w:val="24"/>
              <w:szCs w:val="24"/>
            </w:rPr>
            <w:t>, propus a fi amplasat în mun. Odorheiu Secuiesc, str. Vizigotok</w:t>
          </w:r>
          <w:r w:rsidR="0065357D">
            <w:rPr>
              <w:rFonts w:ascii="Arial" w:hAnsi="Arial" w:cs="Arial"/>
              <w:sz w:val="24"/>
              <w:szCs w:val="24"/>
            </w:rPr>
            <w:t>, 18,  intravilan, jud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E3D9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65357D" w:rsidRPr="00156D55" w:rsidRDefault="0065357D" w:rsidP="0065357D">
          <w:pPr>
            <w:autoSpaceDE w:val="0"/>
            <w:autoSpaceDN w:val="0"/>
            <w:adjustRightInd w:val="0"/>
            <w:spacing w:after="0" w:line="240" w:lineRule="auto"/>
            <w:ind w:right="344"/>
            <w:jc w:val="both"/>
            <w:rPr>
              <w:rFonts w:ascii="Arial" w:hAnsi="Arial" w:cs="Arial"/>
              <w:b/>
              <w:lang w:val="ro-RO"/>
            </w:rPr>
          </w:pPr>
          <w:r w:rsidRPr="00156D55">
            <w:rPr>
              <w:rFonts w:ascii="Arial" w:hAnsi="Arial" w:cs="Arial"/>
              <w:b/>
              <w:lang w:val="ro-RO"/>
            </w:rPr>
            <w:t xml:space="preserve">   1.</w:t>
          </w:r>
          <w:r w:rsidRPr="00156D55">
            <w:rPr>
              <w:rFonts w:ascii="Arial" w:hAnsi="Arial" w:cs="Arial"/>
              <w:lang w:val="ro-RO"/>
            </w:rPr>
            <w:t xml:space="preserve"> </w:t>
          </w:r>
          <w:r w:rsidRPr="00156D55">
            <w:rPr>
              <w:rFonts w:ascii="Arial" w:hAnsi="Arial" w:cs="Arial"/>
              <w:b/>
              <w:lang w:val="ro-RO"/>
            </w:rPr>
            <w:t>Motivele care au stat la baza luării deciziei etapei de încadrare în procedura de evaluare a impactului asupra mediului sunt următoarele:</w:t>
          </w:r>
        </w:p>
        <w:p w:rsidR="0065357D" w:rsidRDefault="0065357D" w:rsidP="0065357D">
          <w:pPr>
            <w:autoSpaceDE w:val="0"/>
            <w:autoSpaceDN w:val="0"/>
            <w:adjustRightInd w:val="0"/>
            <w:spacing w:after="0" w:line="240" w:lineRule="auto"/>
            <w:ind w:right="344"/>
            <w:jc w:val="both"/>
            <w:rPr>
              <w:rFonts w:ascii="Arial" w:hAnsi="Arial" w:cs="Arial"/>
              <w:b/>
              <w:lang w:val="ro-RO"/>
            </w:rPr>
          </w:pPr>
          <w:r w:rsidRPr="00156D55">
            <w:rPr>
              <w:rFonts w:ascii="Arial" w:hAnsi="Arial" w:cs="Arial"/>
              <w:b/>
              <w:lang w:val="ro-RO"/>
            </w:rPr>
            <w:t xml:space="preserve">    a) proiectul se încadrează în prevederile </w:t>
          </w:r>
          <w:r w:rsidRPr="00156D55">
            <w:rPr>
              <w:rFonts w:ascii="Arial" w:hAnsi="Arial" w:cs="Arial"/>
              <w:b/>
              <w:u w:val="single"/>
              <w:lang w:val="ro-RO"/>
            </w:rPr>
            <w:t>Hotărârii Guvernului nr. 445/2009</w:t>
          </w:r>
          <w:r w:rsidRPr="00156D55">
            <w:rPr>
              <w:rFonts w:ascii="Arial" w:hAnsi="Arial" w:cs="Arial"/>
              <w:b/>
              <w:lang w:val="ro-RO"/>
            </w:rPr>
            <w:t xml:space="preserve">, anexa nr. 2 </w:t>
          </w:r>
          <w:r>
            <w:rPr>
              <w:rFonts w:ascii="Arial" w:hAnsi="Arial" w:cs="Arial"/>
              <w:b/>
              <w:lang w:val="ro-RO"/>
            </w:rPr>
            <w:t xml:space="preserve"> pct. 10, lit. a și pct. 10. Lit. b</w:t>
          </w:r>
          <w:r w:rsidRPr="00156D55">
            <w:rPr>
              <w:rFonts w:ascii="Arial" w:hAnsi="Arial" w:cs="Arial"/>
              <w:b/>
              <w:lang w:val="ro-RO"/>
            </w:rPr>
            <w:t>;</w:t>
          </w:r>
        </w:p>
        <w:p w:rsidR="00CF3F95" w:rsidRPr="00156D55" w:rsidRDefault="00CF3F95" w:rsidP="0065357D">
          <w:pPr>
            <w:autoSpaceDE w:val="0"/>
            <w:autoSpaceDN w:val="0"/>
            <w:adjustRightInd w:val="0"/>
            <w:spacing w:after="0" w:line="240" w:lineRule="auto"/>
            <w:ind w:right="344"/>
            <w:jc w:val="both"/>
            <w:rPr>
              <w:rFonts w:ascii="Arial" w:hAnsi="Arial" w:cs="Arial"/>
              <w:b/>
              <w:lang w:val="ro-RO"/>
            </w:rPr>
          </w:pPr>
        </w:p>
        <w:p w:rsidR="0065357D" w:rsidRDefault="0065357D" w:rsidP="0065357D">
          <w:pPr>
            <w:autoSpaceDE w:val="0"/>
            <w:autoSpaceDN w:val="0"/>
            <w:adjustRightInd w:val="0"/>
            <w:spacing w:after="0" w:line="240" w:lineRule="auto"/>
            <w:ind w:right="344"/>
            <w:jc w:val="both"/>
            <w:rPr>
              <w:rFonts w:ascii="Arial" w:hAnsi="Arial" w:cs="Arial"/>
              <w:b/>
              <w:lang w:val="ro-RO"/>
            </w:rPr>
          </w:pPr>
          <w:r w:rsidRPr="00156D55">
            <w:rPr>
              <w:rFonts w:ascii="Arial" w:hAnsi="Arial" w:cs="Arial"/>
              <w:b/>
              <w:lang w:val="ro-RO"/>
            </w:rPr>
            <w:t xml:space="preserve">    b) Caracteristicile proiectului:</w:t>
          </w:r>
        </w:p>
        <w:p w:rsidR="00CF3F95" w:rsidRPr="00156D55" w:rsidRDefault="00CF3F95" w:rsidP="0065357D">
          <w:pPr>
            <w:autoSpaceDE w:val="0"/>
            <w:autoSpaceDN w:val="0"/>
            <w:adjustRightInd w:val="0"/>
            <w:spacing w:after="0" w:line="240" w:lineRule="auto"/>
            <w:ind w:right="344"/>
            <w:jc w:val="both"/>
            <w:rPr>
              <w:rFonts w:ascii="Arial" w:hAnsi="Arial" w:cs="Arial"/>
              <w:b/>
              <w:lang w:val="ro-RO"/>
            </w:rPr>
          </w:pPr>
        </w:p>
        <w:p w:rsidR="0065357D" w:rsidRDefault="0065357D" w:rsidP="0065357D">
          <w:pPr>
            <w:pStyle w:val="BodyText"/>
            <w:ind w:right="344" w:firstLine="720"/>
            <w:rPr>
              <w:rFonts w:cs="Arial"/>
              <w:sz w:val="22"/>
              <w:szCs w:val="22"/>
              <w:lang w:val="ro-RO"/>
            </w:rPr>
          </w:pPr>
          <w:r w:rsidRPr="00156D55">
            <w:rPr>
              <w:rFonts w:cs="Arial"/>
              <w:bCs/>
              <w:sz w:val="22"/>
              <w:szCs w:val="22"/>
              <w:lang w:val="ro-RO"/>
            </w:rPr>
            <w:t xml:space="preserve">a. </w:t>
          </w:r>
          <w:r w:rsidRPr="00156D55">
            <w:rPr>
              <w:rFonts w:cs="Arial"/>
              <w:sz w:val="22"/>
              <w:szCs w:val="22"/>
              <w:lang w:val="ro-RO"/>
            </w:rPr>
            <w:t xml:space="preserve">Mărimea proiectului: </w:t>
          </w:r>
        </w:p>
        <w:p w:rsidR="0007614E" w:rsidRPr="0007614E" w:rsidRDefault="0007614E" w:rsidP="0007614E">
          <w:pPr>
            <w:spacing w:after="0" w:line="240" w:lineRule="auto"/>
            <w:ind w:left="90" w:firstLine="630"/>
            <w:jc w:val="both"/>
            <w:rPr>
              <w:rFonts w:ascii="Arial" w:eastAsia="Times New Roman" w:hAnsi="Arial" w:cs="Arial"/>
              <w:lang w:val="ro-RO"/>
            </w:rPr>
          </w:pPr>
          <w:r w:rsidRPr="0007614E">
            <w:rPr>
              <w:rFonts w:ascii="Arial" w:eastAsia="Times New Roman" w:hAnsi="Arial" w:cs="Arial"/>
              <w:b/>
              <w:u w:val="single"/>
              <w:lang w:val="ro-RO"/>
            </w:rPr>
            <w:t xml:space="preserve">Cladirea  </w:t>
          </w:r>
          <w:r w:rsidRPr="0007614E">
            <w:rPr>
              <w:rFonts w:ascii="Arial" w:eastAsia="Times New Roman" w:hAnsi="Arial" w:cs="Arial"/>
              <w:b/>
              <w:bCs/>
              <w:u w:val="single"/>
              <w:lang w:val="ro-RO"/>
            </w:rPr>
            <w:t xml:space="preserve">proiectata </w:t>
          </w:r>
          <w:r w:rsidRPr="0007614E">
            <w:rPr>
              <w:rFonts w:ascii="Arial" w:eastAsia="Times New Roman" w:hAnsi="Arial" w:cs="Arial"/>
              <w:b/>
              <w:bCs/>
              <w:lang w:val="ro-RO"/>
            </w:rPr>
            <w:t xml:space="preserve"> </w:t>
          </w:r>
          <w:r w:rsidRPr="0007614E">
            <w:rPr>
              <w:rFonts w:ascii="Arial" w:eastAsia="Times New Roman" w:hAnsi="Arial" w:cs="Arial"/>
              <w:bCs/>
              <w:lang w:val="ro-RO"/>
            </w:rPr>
            <w:t xml:space="preserve">are </w:t>
          </w:r>
          <w:r w:rsidRPr="0007614E">
            <w:rPr>
              <w:rFonts w:ascii="Arial" w:eastAsia="Times New Roman" w:hAnsi="Arial" w:cs="Arial"/>
              <w:lang w:val="ro-RO"/>
            </w:rPr>
            <w:t xml:space="preserve"> regim de înălțime </w:t>
          </w:r>
          <w:r w:rsidRPr="0007614E">
            <w:rPr>
              <w:rFonts w:ascii="Arial" w:eastAsia="Times New Roman" w:hAnsi="Arial" w:cs="Arial"/>
              <w:bCs/>
              <w:lang w:val="ro-RO"/>
            </w:rPr>
            <w:t xml:space="preserve">P+E </w:t>
          </w:r>
          <w:r w:rsidRPr="0007614E">
            <w:rPr>
              <w:rFonts w:ascii="Arial" w:eastAsia="Times New Roman" w:hAnsi="Arial" w:cs="Arial"/>
              <w:lang w:val="ro-RO"/>
            </w:rPr>
            <w:t>, si structura portantă după cum urmează:</w:t>
          </w:r>
        </w:p>
        <w:p w:rsidR="0007614E" w:rsidRPr="0007614E" w:rsidRDefault="0007614E" w:rsidP="0007614E">
          <w:pPr>
            <w:numPr>
              <w:ilvl w:val="1"/>
              <w:numId w:val="12"/>
            </w:numPr>
            <w:tabs>
              <w:tab w:val="left" w:pos="720"/>
            </w:tabs>
            <w:spacing w:after="0" w:line="240" w:lineRule="auto"/>
            <w:ind w:left="90" w:firstLine="630"/>
            <w:jc w:val="both"/>
            <w:rPr>
              <w:rFonts w:ascii="Arial" w:eastAsia="Times New Roman" w:hAnsi="Arial" w:cs="Arial"/>
              <w:lang w:val="ro-RO"/>
            </w:rPr>
          </w:pPr>
          <w:r w:rsidRPr="0007614E">
            <w:rPr>
              <w:rFonts w:ascii="Arial" w:eastAsia="Times New Roman" w:hAnsi="Arial" w:cs="Arial"/>
              <w:lang w:val="ro-RO"/>
            </w:rPr>
            <w:t>Fundații izolate din beton, legate intre ele cu grinzi de fundare</w:t>
          </w:r>
        </w:p>
        <w:p w:rsidR="0007614E" w:rsidRPr="0007614E" w:rsidRDefault="0007614E" w:rsidP="0007614E">
          <w:pPr>
            <w:numPr>
              <w:ilvl w:val="1"/>
              <w:numId w:val="12"/>
            </w:numPr>
            <w:tabs>
              <w:tab w:val="left" w:pos="720"/>
            </w:tabs>
            <w:spacing w:after="0" w:line="240" w:lineRule="auto"/>
            <w:ind w:left="90" w:firstLine="630"/>
            <w:jc w:val="both"/>
            <w:rPr>
              <w:rFonts w:ascii="Arial" w:eastAsia="Times New Roman" w:hAnsi="Arial" w:cs="Arial"/>
              <w:lang w:val="ro-RO"/>
            </w:rPr>
          </w:pPr>
          <w:r w:rsidRPr="0007614E">
            <w:rPr>
              <w:rFonts w:ascii="Arial" w:eastAsia="Times New Roman" w:hAnsi="Arial" w:cs="Arial"/>
              <w:lang w:val="ro-RO"/>
            </w:rPr>
            <w:t>Cadre metalice formate din stâlpi si ferme metalice</w:t>
          </w:r>
        </w:p>
        <w:p w:rsidR="0007614E" w:rsidRPr="0007614E" w:rsidRDefault="0007614E" w:rsidP="0007614E">
          <w:pPr>
            <w:numPr>
              <w:ilvl w:val="1"/>
              <w:numId w:val="12"/>
            </w:numPr>
            <w:tabs>
              <w:tab w:val="left" w:pos="720"/>
            </w:tabs>
            <w:spacing w:after="0" w:line="240" w:lineRule="auto"/>
            <w:ind w:left="90" w:firstLine="630"/>
            <w:jc w:val="both"/>
            <w:rPr>
              <w:rFonts w:ascii="Arial" w:eastAsia="Times New Roman" w:hAnsi="Arial" w:cs="Arial"/>
              <w:lang w:val="ro-RO"/>
            </w:rPr>
          </w:pPr>
          <w:r w:rsidRPr="0007614E">
            <w:rPr>
              <w:rFonts w:ascii="Arial" w:eastAsia="Times New Roman" w:hAnsi="Arial" w:cs="Arial"/>
              <w:lang w:val="ro-RO"/>
            </w:rPr>
            <w:t>Pereții de închidere  longitudinali și transversali din panouri metalice termoizolante, montate pe pe structura metalica, iar pereți interiori din gipscarton</w:t>
          </w:r>
        </w:p>
        <w:p w:rsidR="0007614E" w:rsidRDefault="0007614E" w:rsidP="0007614E">
          <w:pPr>
            <w:numPr>
              <w:ilvl w:val="1"/>
              <w:numId w:val="12"/>
            </w:numPr>
            <w:tabs>
              <w:tab w:val="left" w:pos="720"/>
            </w:tabs>
            <w:spacing w:after="0" w:line="240" w:lineRule="auto"/>
            <w:ind w:left="90" w:firstLine="630"/>
            <w:jc w:val="both"/>
            <w:rPr>
              <w:rFonts w:ascii="Arial" w:eastAsia="Times New Roman" w:hAnsi="Arial" w:cs="Arial"/>
              <w:lang w:val="ro-RO"/>
            </w:rPr>
          </w:pPr>
          <w:r w:rsidRPr="0007614E">
            <w:rPr>
              <w:rFonts w:ascii="Arial" w:eastAsia="Times New Roman" w:hAnsi="Arial" w:cs="Arial"/>
              <w:lang w:val="ro-RO"/>
            </w:rPr>
            <w:t>Acoperiș in doua ape, nivelatoare din placi metalice termoizolante</w:t>
          </w:r>
        </w:p>
        <w:p w:rsidR="00CF3F95" w:rsidRPr="0007614E" w:rsidRDefault="00CF3F95" w:rsidP="00CF3F95">
          <w:pPr>
            <w:tabs>
              <w:tab w:val="left" w:pos="720"/>
            </w:tabs>
            <w:spacing w:after="0" w:line="240" w:lineRule="auto"/>
            <w:ind w:left="720"/>
            <w:jc w:val="both"/>
            <w:rPr>
              <w:rFonts w:ascii="Arial" w:eastAsia="Times New Roman" w:hAnsi="Arial" w:cs="Arial"/>
              <w:lang w:val="ro-RO"/>
            </w:rPr>
          </w:pPr>
        </w:p>
        <w:p w:rsidR="0007614E" w:rsidRPr="0007614E" w:rsidRDefault="0007614E" w:rsidP="0007614E">
          <w:pPr>
            <w:spacing w:after="0" w:line="240" w:lineRule="auto"/>
            <w:ind w:left="1080" w:hanging="270"/>
            <w:contextualSpacing/>
            <w:rPr>
              <w:rFonts w:ascii="Arial" w:eastAsia="Times New Roman" w:hAnsi="Arial" w:cs="Arial"/>
              <w:lang w:val="ro-RO"/>
            </w:rPr>
          </w:pPr>
          <w:r w:rsidRPr="0007614E">
            <w:rPr>
              <w:rFonts w:ascii="Arial" w:eastAsia="Times New Roman" w:hAnsi="Arial" w:cs="Arial"/>
              <w:b/>
              <w:lang w:val="ro-RO"/>
            </w:rPr>
            <w:t>Caracteristicile principale ale construcției</w:t>
          </w:r>
        </w:p>
        <w:p w:rsidR="0007614E" w:rsidRPr="0007614E" w:rsidRDefault="0007614E" w:rsidP="0007614E">
          <w:pPr>
            <w:numPr>
              <w:ilvl w:val="0"/>
              <w:numId w:val="12"/>
            </w:numPr>
            <w:tabs>
              <w:tab w:val="left" w:pos="2970"/>
            </w:tabs>
            <w:spacing w:after="0" w:line="240" w:lineRule="auto"/>
            <w:contextualSpacing/>
            <w:rPr>
              <w:rFonts w:ascii="Arial" w:eastAsia="Times New Roman" w:hAnsi="Arial" w:cs="Arial"/>
              <w:lang w:val="ro-RO"/>
            </w:rPr>
          </w:pPr>
          <w:r w:rsidRPr="0007614E">
            <w:rPr>
              <w:rFonts w:ascii="Arial" w:eastAsia="Times New Roman" w:hAnsi="Arial" w:cs="Arial"/>
              <w:lang w:val="ro-RO"/>
            </w:rPr>
            <w:t>-aria construita</w:t>
          </w:r>
          <w:r w:rsidRPr="0007614E">
            <w:rPr>
              <w:rFonts w:ascii="Arial" w:eastAsia="Times New Roman" w:hAnsi="Arial" w:cs="Arial"/>
              <w:lang w:val="ro-RO"/>
            </w:rPr>
            <w:tab/>
            <w:t>317,37 mp</w:t>
          </w:r>
        </w:p>
        <w:p w:rsidR="0007614E" w:rsidRPr="0007614E" w:rsidRDefault="0007614E" w:rsidP="0007614E">
          <w:pPr>
            <w:numPr>
              <w:ilvl w:val="0"/>
              <w:numId w:val="12"/>
            </w:numPr>
            <w:tabs>
              <w:tab w:val="left" w:pos="2970"/>
            </w:tabs>
            <w:spacing w:after="0" w:line="240" w:lineRule="auto"/>
            <w:contextualSpacing/>
            <w:rPr>
              <w:rFonts w:ascii="Arial" w:eastAsia="Times New Roman" w:hAnsi="Arial" w:cs="Arial"/>
              <w:lang w:val="ro-RO"/>
            </w:rPr>
          </w:pPr>
          <w:r w:rsidRPr="0007614E">
            <w:rPr>
              <w:rFonts w:ascii="Arial" w:eastAsia="Times New Roman" w:hAnsi="Arial" w:cs="Arial"/>
              <w:lang w:val="ro-RO"/>
            </w:rPr>
            <w:t>-aria desfășurata</w:t>
          </w:r>
          <w:r w:rsidRPr="0007614E">
            <w:rPr>
              <w:rFonts w:ascii="Arial" w:eastAsia="Times New Roman" w:hAnsi="Arial" w:cs="Arial"/>
              <w:lang w:val="ro-RO"/>
            </w:rPr>
            <w:tab/>
            <w:t>394,90  mp</w:t>
          </w:r>
        </w:p>
        <w:p w:rsidR="0007614E" w:rsidRPr="0007614E" w:rsidRDefault="0007614E" w:rsidP="0007614E">
          <w:pPr>
            <w:numPr>
              <w:ilvl w:val="0"/>
              <w:numId w:val="12"/>
            </w:numPr>
            <w:tabs>
              <w:tab w:val="left" w:pos="2970"/>
            </w:tabs>
            <w:spacing w:after="0" w:line="240" w:lineRule="auto"/>
            <w:contextualSpacing/>
            <w:rPr>
              <w:rFonts w:ascii="Arial" w:eastAsia="Times New Roman" w:hAnsi="Arial" w:cs="Arial"/>
              <w:lang w:val="ro-RO"/>
            </w:rPr>
          </w:pPr>
          <w:r w:rsidRPr="0007614E">
            <w:rPr>
              <w:rFonts w:ascii="Arial" w:eastAsia="Times New Roman" w:hAnsi="Arial" w:cs="Arial"/>
              <w:lang w:val="ro-RO"/>
            </w:rPr>
            <w:t>-aria utila</w:t>
          </w:r>
          <w:r w:rsidRPr="0007614E">
            <w:rPr>
              <w:rFonts w:ascii="Arial" w:eastAsia="Times New Roman" w:hAnsi="Arial" w:cs="Arial"/>
              <w:lang w:val="ro-RO"/>
            </w:rPr>
            <w:tab/>
            <w:t>367,57mp</w:t>
          </w:r>
        </w:p>
        <w:p w:rsidR="0007614E" w:rsidRPr="0007614E" w:rsidRDefault="0007614E" w:rsidP="0007614E">
          <w:pPr>
            <w:numPr>
              <w:ilvl w:val="0"/>
              <w:numId w:val="12"/>
            </w:numPr>
            <w:tabs>
              <w:tab w:val="left" w:pos="2970"/>
            </w:tabs>
            <w:spacing w:after="0" w:line="240" w:lineRule="auto"/>
            <w:contextualSpacing/>
            <w:rPr>
              <w:rFonts w:ascii="Arial" w:eastAsia="Times New Roman" w:hAnsi="Arial" w:cs="Arial"/>
              <w:lang w:val="ro-RO"/>
            </w:rPr>
          </w:pPr>
          <w:r w:rsidRPr="0007614E">
            <w:rPr>
              <w:rFonts w:ascii="Arial" w:eastAsia="Times New Roman" w:hAnsi="Arial" w:cs="Arial"/>
              <w:lang w:val="ro-RO"/>
            </w:rPr>
            <w:t xml:space="preserve">-nr.  niveluri </w:t>
          </w:r>
          <w:r w:rsidRPr="0007614E">
            <w:rPr>
              <w:rFonts w:ascii="Arial" w:eastAsia="Times New Roman" w:hAnsi="Arial" w:cs="Arial"/>
              <w:lang w:val="ro-RO"/>
            </w:rPr>
            <w:tab/>
            <w:t>2 = parter+etaj1</w:t>
          </w:r>
        </w:p>
        <w:p w:rsidR="0007614E" w:rsidRDefault="0007614E" w:rsidP="0007614E">
          <w:pPr>
            <w:numPr>
              <w:ilvl w:val="0"/>
              <w:numId w:val="12"/>
            </w:numPr>
            <w:tabs>
              <w:tab w:val="left" w:pos="2970"/>
            </w:tabs>
            <w:spacing w:after="0" w:line="240" w:lineRule="auto"/>
            <w:contextualSpacing/>
            <w:rPr>
              <w:rFonts w:ascii="Arial" w:eastAsia="Times New Roman" w:hAnsi="Arial" w:cs="Arial"/>
              <w:lang w:val="ro-RO"/>
            </w:rPr>
          </w:pPr>
          <w:r w:rsidRPr="0007614E">
            <w:rPr>
              <w:rFonts w:ascii="Arial" w:eastAsia="Times New Roman" w:hAnsi="Arial" w:cs="Arial"/>
              <w:lang w:val="ro-RO"/>
            </w:rPr>
            <w:t>-înălțimea interioara</w:t>
          </w:r>
          <w:r w:rsidRPr="0007614E">
            <w:rPr>
              <w:rFonts w:ascii="Arial" w:eastAsia="Times New Roman" w:hAnsi="Arial" w:cs="Arial"/>
              <w:lang w:val="ro-RO"/>
            </w:rPr>
            <w:tab/>
            <w:t>3,76 m, 2,60 m</w:t>
          </w:r>
        </w:p>
        <w:p w:rsidR="00CF3F95" w:rsidRPr="0007614E" w:rsidRDefault="00CF3F95" w:rsidP="00CF3F95">
          <w:pPr>
            <w:tabs>
              <w:tab w:val="left" w:pos="2970"/>
            </w:tabs>
            <w:spacing w:after="0" w:line="240" w:lineRule="auto"/>
            <w:ind w:left="720"/>
            <w:contextualSpacing/>
            <w:rPr>
              <w:rFonts w:ascii="Arial" w:eastAsia="Times New Roman" w:hAnsi="Arial" w:cs="Arial"/>
              <w:lang w:val="ro-RO"/>
            </w:rPr>
          </w:pPr>
        </w:p>
        <w:p w:rsidR="0007614E" w:rsidRP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lastRenderedPageBreak/>
            <w:t xml:space="preserve">Beneficiarul proiectului are ca activitate de baza confecționarea, asamblarea, comercializarea si instalarea porților si împrejmuirilor metalice. </w:t>
          </w:r>
        </w:p>
        <w:p w:rsid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ab/>
            <w:t xml:space="preserve">Procesul tehnologic se va desfășura in spațiul destinat producției, de la parter. </w:t>
          </w:r>
        </w:p>
        <w:p w:rsidR="00CF3F95" w:rsidRPr="0007614E" w:rsidRDefault="00CF3F95" w:rsidP="0007614E">
          <w:pPr>
            <w:tabs>
              <w:tab w:val="left" w:pos="1276"/>
            </w:tabs>
            <w:spacing w:after="0" w:line="240" w:lineRule="auto"/>
            <w:ind w:firstLine="720"/>
            <w:jc w:val="both"/>
            <w:rPr>
              <w:rFonts w:ascii="Arial" w:eastAsia="Times New Roman" w:hAnsi="Arial" w:cs="Arial"/>
              <w:lang w:val="ro-RO"/>
            </w:rPr>
          </w:pPr>
        </w:p>
        <w:p w:rsidR="0007614E" w:rsidRP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ab/>
            <w:t>Descrierea procesului de producție:</w:t>
          </w:r>
        </w:p>
        <w:p w:rsidR="0007614E" w:rsidRP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-recepționarea materiei prime (profile din tabla)- depozitarea lor pe rafturi , in role.</w:t>
          </w:r>
        </w:p>
        <w:p w:rsidR="0007614E" w:rsidRP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-se prelucrează profilele pe linia profile tabla  C. Profilele rezultate îndoite se vopsesc in cabina de vopsire, cu pulberi in câmp electrostatic.</w:t>
          </w:r>
        </w:p>
        <w:p w:rsidR="0007614E" w:rsidRP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ab/>
            <w:t>Urmează încărcarea lor in cuptor pentru uscare si fixarea vopselei prin ardere. După descărcare se depozitează pe rafturi. Se prelucrează in continuare in zona de lucru, rezultând uluci metalici pentru garduri.</w:t>
          </w:r>
        </w:p>
        <w:p w:rsid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ab/>
            <w:t xml:space="preserve">Urmează  asamblarea lor in porți si elemente de gard, folosind pe lângă acești uluci alte profile laminate metalice rectangulare. </w:t>
          </w:r>
        </w:p>
        <w:p w:rsidR="00CF3F95" w:rsidRPr="0007614E" w:rsidRDefault="00CF3F95" w:rsidP="0007614E">
          <w:pPr>
            <w:tabs>
              <w:tab w:val="left" w:pos="1276"/>
            </w:tabs>
            <w:spacing w:after="0" w:line="240" w:lineRule="auto"/>
            <w:ind w:firstLine="720"/>
            <w:jc w:val="both"/>
            <w:rPr>
              <w:rFonts w:ascii="Arial" w:eastAsia="Times New Roman" w:hAnsi="Arial" w:cs="Arial"/>
              <w:lang w:val="ro-RO"/>
            </w:rPr>
          </w:pPr>
        </w:p>
        <w:p w:rsidR="0007614E" w:rsidRPr="0007614E" w:rsidRDefault="0007614E" w:rsidP="0007614E">
          <w:pPr>
            <w:tabs>
              <w:tab w:val="left" w:pos="1276"/>
            </w:tabs>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ab/>
            <w:t xml:space="preserve">In aceasta clădire vor lucra 3 angajați in procesul de producție, si maxim doua in birouri. </w:t>
          </w:r>
        </w:p>
        <w:p w:rsidR="0007614E" w:rsidRPr="0007614E" w:rsidRDefault="0007614E" w:rsidP="0007614E">
          <w:pPr>
            <w:autoSpaceDE w:val="0"/>
            <w:autoSpaceDN w:val="0"/>
            <w:adjustRightInd w:val="0"/>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Materii prime vor fi profile metalice sau tabla metalica, vopsele. Energia folosita va fi electrica pentru iluminat și încălzire, apa se va asigura din rețeaua orașului Odorheiu Secuiesc.</w:t>
          </w:r>
        </w:p>
        <w:p w:rsidR="0007614E" w:rsidRPr="0007614E" w:rsidRDefault="00CF3F95" w:rsidP="0007614E">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 xml:space="preserve">    </w:t>
          </w:r>
        </w:p>
        <w:p w:rsidR="0007614E" w:rsidRPr="0007614E" w:rsidRDefault="0007614E" w:rsidP="0007614E">
          <w:pPr>
            <w:autoSpaceDE w:val="0"/>
            <w:autoSpaceDN w:val="0"/>
            <w:adjustRightInd w:val="0"/>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 xml:space="preserve"> Clădirea va fi racordata la rețeaua de apa si canalizare, energie electrica </w:t>
          </w:r>
        </w:p>
        <w:p w:rsidR="0007614E" w:rsidRPr="0007614E" w:rsidRDefault="00CF3F95" w:rsidP="0007614E">
          <w:pPr>
            <w:autoSpaceDE w:val="0"/>
            <w:autoSpaceDN w:val="0"/>
            <w:adjustRightInd w:val="0"/>
            <w:spacing w:after="0" w:line="240" w:lineRule="auto"/>
            <w:jc w:val="both"/>
            <w:rPr>
              <w:rFonts w:ascii="Arial" w:eastAsia="Times New Roman" w:hAnsi="Arial" w:cs="Arial"/>
              <w:color w:val="FF0000"/>
              <w:lang w:val="ro-RO"/>
            </w:rPr>
          </w:pPr>
          <w:r>
            <w:rPr>
              <w:rFonts w:ascii="Arial" w:eastAsia="Times New Roman" w:hAnsi="Arial" w:cs="Arial"/>
              <w:lang w:val="ro-RO"/>
            </w:rPr>
            <w:t xml:space="preserve">    </w:t>
          </w:r>
        </w:p>
        <w:p w:rsidR="0007614E" w:rsidRPr="0007614E" w:rsidRDefault="0007614E" w:rsidP="0007614E">
          <w:pPr>
            <w:autoSpaceDE w:val="0"/>
            <w:autoSpaceDN w:val="0"/>
            <w:adjustRightInd w:val="0"/>
            <w:spacing w:after="0" w:line="240" w:lineRule="auto"/>
            <w:jc w:val="both"/>
            <w:rPr>
              <w:rFonts w:ascii="Arial" w:eastAsia="Times New Roman" w:hAnsi="Arial" w:cs="Arial"/>
              <w:lang w:val="ro-RO"/>
            </w:rPr>
          </w:pPr>
          <w:r w:rsidRPr="0007614E">
            <w:rPr>
              <w:rFonts w:ascii="Arial" w:eastAsia="Times New Roman" w:hAnsi="Arial" w:cs="Arial"/>
              <w:color w:val="FF0000"/>
              <w:lang w:val="ro-RO"/>
            </w:rPr>
            <w:tab/>
          </w:r>
          <w:r w:rsidRPr="0007614E">
            <w:rPr>
              <w:rFonts w:ascii="Arial" w:eastAsia="Times New Roman" w:hAnsi="Arial" w:cs="Arial"/>
              <w:lang w:val="ro-RO"/>
            </w:rPr>
            <w:t>După terminarea construcției terenul din jur se va nivela. Pe o parte se vor realiza parcări, si o parte va rămâne spațiu verde</w:t>
          </w:r>
        </w:p>
        <w:p w:rsidR="0007614E" w:rsidRPr="0007614E" w:rsidRDefault="0007614E" w:rsidP="0007614E">
          <w:pPr>
            <w:autoSpaceDE w:val="0"/>
            <w:autoSpaceDN w:val="0"/>
            <w:adjustRightInd w:val="0"/>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Se vor realiza cai interioare pavate cu parcări si un acces nou realizat – poarta pentru auto si pietonal</w:t>
          </w:r>
        </w:p>
        <w:p w:rsidR="0007614E" w:rsidRPr="0007614E" w:rsidRDefault="0007614E" w:rsidP="0007614E">
          <w:pPr>
            <w:autoSpaceDE w:val="0"/>
            <w:autoSpaceDN w:val="0"/>
            <w:adjustRightInd w:val="0"/>
            <w:spacing w:after="0" w:line="240" w:lineRule="auto"/>
            <w:jc w:val="both"/>
            <w:rPr>
              <w:rFonts w:ascii="Arial" w:eastAsia="Times New Roman" w:hAnsi="Arial" w:cs="Arial"/>
              <w:lang w:val="ro-RO"/>
            </w:rPr>
          </w:pPr>
          <w:r w:rsidRPr="0007614E">
            <w:rPr>
              <w:rFonts w:ascii="Arial" w:eastAsia="Times New Roman" w:hAnsi="Arial" w:cs="Arial"/>
              <w:lang w:val="ro-RO"/>
            </w:rPr>
            <w:t xml:space="preserve">    - resursele naturale folosite în construcție și funcționare;- apa </w:t>
          </w:r>
        </w:p>
        <w:p w:rsidR="0007614E" w:rsidRPr="0007614E" w:rsidRDefault="0007614E" w:rsidP="0007614E">
          <w:pPr>
            <w:autoSpaceDE w:val="0"/>
            <w:autoSpaceDN w:val="0"/>
            <w:adjustRightInd w:val="0"/>
            <w:spacing w:after="0" w:line="240" w:lineRule="auto"/>
            <w:jc w:val="both"/>
            <w:rPr>
              <w:rFonts w:ascii="Arial" w:eastAsia="Times New Roman" w:hAnsi="Arial" w:cs="Arial"/>
              <w:lang w:val="ro-RO"/>
            </w:rPr>
          </w:pPr>
          <w:r w:rsidRPr="0007614E">
            <w:rPr>
              <w:rFonts w:ascii="Arial" w:eastAsia="Times New Roman" w:hAnsi="Arial" w:cs="Arial"/>
              <w:lang w:val="ro-RO"/>
            </w:rPr>
            <w:t xml:space="preserve">    - metode folosite în construcție;</w:t>
          </w:r>
        </w:p>
        <w:p w:rsidR="0007614E" w:rsidRDefault="0007614E" w:rsidP="0007614E">
          <w:pPr>
            <w:autoSpaceDE w:val="0"/>
            <w:autoSpaceDN w:val="0"/>
            <w:adjustRightInd w:val="0"/>
            <w:spacing w:after="0" w:line="240" w:lineRule="auto"/>
            <w:ind w:firstLine="720"/>
            <w:jc w:val="both"/>
            <w:rPr>
              <w:rFonts w:ascii="Arial" w:eastAsia="Times New Roman" w:hAnsi="Arial" w:cs="Arial"/>
              <w:lang w:val="ro-RO"/>
            </w:rPr>
          </w:pPr>
          <w:r w:rsidRPr="0007614E">
            <w:rPr>
              <w:rFonts w:ascii="Arial" w:eastAsia="Times New Roman" w:hAnsi="Arial" w:cs="Arial"/>
              <w:lang w:val="ro-RO"/>
            </w:rPr>
            <w:t>Fundații din beton armat, structura portanta metalica, închideri placi metalice termoizolate, tâmplărie termopan PVC</w:t>
          </w:r>
        </w:p>
        <w:p w:rsidR="00CF3F95" w:rsidRPr="0007614E" w:rsidRDefault="00CF3F95" w:rsidP="0007614E">
          <w:pPr>
            <w:autoSpaceDE w:val="0"/>
            <w:autoSpaceDN w:val="0"/>
            <w:adjustRightInd w:val="0"/>
            <w:spacing w:after="0" w:line="240" w:lineRule="auto"/>
            <w:ind w:firstLine="720"/>
            <w:jc w:val="both"/>
            <w:rPr>
              <w:rFonts w:ascii="Arial" w:eastAsia="Times New Roman" w:hAnsi="Arial" w:cs="Arial"/>
              <w:lang w:val="ro-RO"/>
            </w:rPr>
          </w:pPr>
        </w:p>
        <w:p w:rsidR="0065357D" w:rsidRDefault="0065357D" w:rsidP="0065357D">
          <w:pPr>
            <w:pStyle w:val="BodyText"/>
            <w:ind w:right="344" w:firstLine="720"/>
            <w:rPr>
              <w:rFonts w:cs="Arial"/>
              <w:i/>
              <w:sz w:val="22"/>
              <w:szCs w:val="22"/>
              <w:lang w:val="ro-RO"/>
            </w:rPr>
          </w:pPr>
          <w:r w:rsidRPr="00156D55">
            <w:rPr>
              <w:rFonts w:cs="Arial"/>
              <w:sz w:val="22"/>
              <w:szCs w:val="22"/>
              <w:lang w:val="ro-RO"/>
            </w:rPr>
            <w:t xml:space="preserve">c. Utilizarea resurselor naturale: </w:t>
          </w:r>
          <w:r w:rsidRPr="00156D55">
            <w:rPr>
              <w:rFonts w:cs="Arial"/>
              <w:i/>
              <w:sz w:val="22"/>
              <w:szCs w:val="22"/>
              <w:lang w:val="ro-RO"/>
            </w:rPr>
            <w:t>nu este cazul.</w:t>
          </w:r>
        </w:p>
        <w:p w:rsidR="00CF3F95" w:rsidRPr="00CF3F95" w:rsidRDefault="00CF3F95" w:rsidP="00CF3F95">
          <w:pPr>
            <w:pStyle w:val="Default"/>
            <w:rPr>
              <w:lang w:val="ro-RO"/>
            </w:rPr>
          </w:pPr>
        </w:p>
        <w:p w:rsidR="0065357D" w:rsidRPr="00156D55" w:rsidRDefault="0065357D" w:rsidP="0065357D">
          <w:pPr>
            <w:pStyle w:val="BodyText"/>
            <w:ind w:left="357" w:right="344" w:firstLine="363"/>
            <w:rPr>
              <w:rFonts w:cs="Arial"/>
              <w:sz w:val="22"/>
              <w:szCs w:val="22"/>
              <w:lang w:val="ro-RO"/>
            </w:rPr>
          </w:pPr>
          <w:r w:rsidRPr="00156D55">
            <w:rPr>
              <w:rFonts w:cs="Arial"/>
              <w:sz w:val="22"/>
              <w:szCs w:val="22"/>
              <w:lang w:val="ro-RO"/>
            </w:rPr>
            <w:t>d. Producţia de deşeuri:</w:t>
          </w:r>
        </w:p>
        <w:p w:rsidR="0065357D" w:rsidRPr="00156D55" w:rsidRDefault="0065357D" w:rsidP="0065357D">
          <w:pPr>
            <w:pStyle w:val="BodyText"/>
            <w:ind w:left="357" w:right="344" w:firstLine="363"/>
            <w:rPr>
              <w:rFonts w:cs="Arial"/>
              <w:sz w:val="22"/>
              <w:szCs w:val="22"/>
              <w:lang w:val="ro-RO"/>
            </w:rPr>
          </w:pPr>
          <w:r w:rsidRPr="00156D55">
            <w:rPr>
              <w:rFonts w:cs="Arial"/>
              <w:sz w:val="22"/>
              <w:szCs w:val="22"/>
              <w:lang w:val="ro-RO"/>
            </w:rPr>
            <w:t>În timpul construcţiei:</w:t>
          </w:r>
        </w:p>
        <w:p w:rsidR="0065357D" w:rsidRPr="00156D55" w:rsidRDefault="0065357D" w:rsidP="0065357D">
          <w:pPr>
            <w:pStyle w:val="BodyText"/>
            <w:ind w:right="344"/>
            <w:rPr>
              <w:rFonts w:cs="Arial"/>
              <w:i/>
              <w:sz w:val="22"/>
              <w:szCs w:val="22"/>
              <w:lang w:val="ro-RO"/>
            </w:rPr>
          </w:pPr>
          <w:r w:rsidRPr="00156D55">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65357D" w:rsidRPr="00156D55" w:rsidRDefault="0065357D" w:rsidP="0065357D">
          <w:pPr>
            <w:pStyle w:val="BodyText"/>
            <w:ind w:right="344"/>
            <w:rPr>
              <w:rFonts w:cs="Arial"/>
              <w:i/>
              <w:sz w:val="22"/>
              <w:szCs w:val="22"/>
              <w:lang w:val="ro-RO"/>
            </w:rPr>
          </w:pPr>
          <w:r w:rsidRPr="00156D55">
            <w:rPr>
              <w:rFonts w:cs="Arial"/>
              <w:i/>
              <w:sz w:val="22"/>
              <w:szCs w:val="22"/>
              <w:lang w:val="ro-RO"/>
            </w:rPr>
            <w:t>Deşeurile de pământ  (cod deşeu 17.05.04) vor fi utilizate pentru reamenajarea amplasamentului.</w:t>
          </w:r>
        </w:p>
        <w:p w:rsidR="0065357D" w:rsidRDefault="0065357D" w:rsidP="0065357D">
          <w:pPr>
            <w:pStyle w:val="BodyText"/>
            <w:ind w:right="344"/>
            <w:rPr>
              <w:rFonts w:cs="Arial"/>
              <w:i/>
              <w:sz w:val="22"/>
              <w:szCs w:val="22"/>
              <w:lang w:val="ro-RO"/>
            </w:rPr>
          </w:pPr>
          <w:r w:rsidRPr="00156D55">
            <w:rPr>
              <w:rFonts w:cs="Arial"/>
              <w:i/>
              <w:sz w:val="22"/>
              <w:szCs w:val="22"/>
              <w:lang w:val="ro-RO"/>
            </w:rPr>
            <w:t>Deşeuri din construcţii-montaj (cod deşeu 17.09.04) vor fi valorificate prin operatori economici autorizaţi.</w:t>
          </w:r>
        </w:p>
        <w:p w:rsidR="00CF3F95" w:rsidRPr="00CF3F95" w:rsidRDefault="00CF3F95" w:rsidP="00CF3F95">
          <w:pPr>
            <w:pStyle w:val="Default"/>
            <w:rPr>
              <w:lang w:val="ro-RO"/>
            </w:rPr>
          </w:pPr>
        </w:p>
        <w:p w:rsidR="0065357D" w:rsidRPr="00156D55" w:rsidRDefault="0065357D" w:rsidP="0065357D">
          <w:pPr>
            <w:pStyle w:val="BodyText"/>
            <w:ind w:right="344"/>
            <w:rPr>
              <w:rFonts w:cs="Arial"/>
              <w:i/>
              <w:sz w:val="22"/>
              <w:szCs w:val="22"/>
              <w:lang w:val="ro-RO"/>
            </w:rPr>
          </w:pPr>
          <w:r w:rsidRPr="00156D55">
            <w:rPr>
              <w:rFonts w:cs="Arial"/>
              <w:i/>
              <w:sz w:val="22"/>
              <w:szCs w:val="22"/>
              <w:lang w:val="ro-RO"/>
            </w:rPr>
            <w:tab/>
          </w:r>
          <w:r w:rsidRPr="00156D55">
            <w:rPr>
              <w:rFonts w:cs="Arial"/>
              <w:sz w:val="22"/>
              <w:szCs w:val="22"/>
              <w:lang w:val="ro-RO"/>
            </w:rPr>
            <w:t>e. Emisii poluante, inclusiv zgomotul şi alte surse de disconfort</w:t>
          </w:r>
          <w:r w:rsidRPr="00156D55">
            <w:rPr>
              <w:rFonts w:cs="Arial"/>
              <w:i/>
              <w:sz w:val="22"/>
              <w:szCs w:val="22"/>
              <w:lang w:val="ro-RO"/>
            </w:rPr>
            <w:t xml:space="preserve"> </w:t>
          </w:r>
        </w:p>
        <w:p w:rsidR="0065357D" w:rsidRPr="00156D55" w:rsidRDefault="0065357D" w:rsidP="0065357D">
          <w:pPr>
            <w:pStyle w:val="BodyText"/>
            <w:ind w:right="344"/>
            <w:rPr>
              <w:rFonts w:cs="Arial"/>
              <w:i/>
              <w:sz w:val="22"/>
              <w:szCs w:val="22"/>
              <w:lang w:val="ro-RO"/>
            </w:rPr>
          </w:pPr>
          <w:r w:rsidRPr="00156D55">
            <w:rPr>
              <w:rFonts w:cs="Arial"/>
              <w:i/>
              <w:sz w:val="22"/>
              <w:szCs w:val="22"/>
              <w:lang w:val="ro-RO"/>
            </w:rPr>
            <w:t xml:space="preserve">În timpul construcţiei: </w:t>
          </w:r>
        </w:p>
        <w:p w:rsidR="0065357D" w:rsidRPr="00156D55" w:rsidRDefault="0065357D" w:rsidP="0065357D">
          <w:pPr>
            <w:pStyle w:val="BodyText"/>
            <w:ind w:right="344"/>
            <w:rPr>
              <w:rFonts w:cs="Arial"/>
              <w:i/>
              <w:sz w:val="22"/>
              <w:szCs w:val="22"/>
              <w:lang w:val="ro-RO"/>
            </w:rPr>
          </w:pPr>
          <w:r w:rsidRPr="00156D55">
            <w:rPr>
              <w:rFonts w:cs="Arial"/>
              <w:i/>
              <w:sz w:val="22"/>
              <w:szCs w:val="22"/>
              <w:lang w:val="ro-RO"/>
            </w:rPr>
            <w:t xml:space="preserve">            -emisii în aer: - emisii de gaze de eşapament, şi utilaje - aceste emisii vor fi doar temporare </w:t>
          </w:r>
        </w:p>
        <w:p w:rsidR="0065357D" w:rsidRDefault="0065357D" w:rsidP="0065357D">
          <w:pPr>
            <w:pStyle w:val="BodyText"/>
            <w:ind w:right="344" w:firstLine="720"/>
            <w:rPr>
              <w:rFonts w:cs="Arial"/>
              <w:i/>
              <w:sz w:val="22"/>
              <w:szCs w:val="22"/>
              <w:lang w:val="ro-RO"/>
            </w:rPr>
          </w:pPr>
          <w:r w:rsidRPr="00156D55">
            <w:rPr>
              <w:rFonts w:cs="Arial"/>
              <w:i/>
              <w:sz w:val="22"/>
              <w:szCs w:val="22"/>
              <w:lang w:val="ro-RO"/>
            </w:rPr>
            <w:t>-zgomot: -generat de utilaje se vor resimţi pe perioade scurte de timp, execuţia lucrărilor se vor efectua numai în timpul zilei</w:t>
          </w:r>
        </w:p>
        <w:p w:rsidR="00CF3F95" w:rsidRPr="00CF3F95" w:rsidRDefault="00CF3F95" w:rsidP="00CF3F95">
          <w:pPr>
            <w:pStyle w:val="Default"/>
            <w:rPr>
              <w:lang w:val="ro-RO"/>
            </w:rPr>
          </w:pPr>
        </w:p>
        <w:p w:rsidR="0065357D" w:rsidRPr="00156D55" w:rsidRDefault="00CF3F95" w:rsidP="0065357D">
          <w:pPr>
            <w:pStyle w:val="BodyText"/>
            <w:ind w:right="344" w:firstLine="357"/>
            <w:rPr>
              <w:rFonts w:cs="Arial"/>
              <w:sz w:val="22"/>
              <w:szCs w:val="22"/>
              <w:lang w:val="ro-RO"/>
            </w:rPr>
          </w:pPr>
          <w:r>
            <w:rPr>
              <w:rFonts w:cs="Arial"/>
              <w:sz w:val="22"/>
              <w:szCs w:val="22"/>
              <w:lang w:val="ro-RO"/>
            </w:rPr>
            <w:t xml:space="preserve">     </w:t>
          </w:r>
          <w:r w:rsidR="0065357D" w:rsidRPr="00156D55">
            <w:rPr>
              <w:rFonts w:cs="Arial"/>
              <w:sz w:val="22"/>
              <w:szCs w:val="22"/>
              <w:lang w:val="ro-RO"/>
            </w:rPr>
            <w:t xml:space="preserve">f. Riscul de accident, ţinându-se seama în special de  substanţele şi de tehnologie utilizate: </w:t>
          </w:r>
        </w:p>
        <w:p w:rsidR="0065357D" w:rsidRPr="00156D55" w:rsidRDefault="0065357D" w:rsidP="0065357D">
          <w:pPr>
            <w:pStyle w:val="BodyText"/>
            <w:ind w:right="344" w:firstLine="357"/>
            <w:rPr>
              <w:rFonts w:cs="Arial"/>
              <w:i/>
              <w:sz w:val="22"/>
              <w:szCs w:val="22"/>
              <w:lang w:val="ro-RO"/>
            </w:rPr>
          </w:pPr>
          <w:r w:rsidRPr="00156D55">
            <w:rPr>
              <w:rFonts w:cs="Arial"/>
              <w:i/>
              <w:sz w:val="22"/>
              <w:szCs w:val="22"/>
              <w:lang w:val="ro-RO"/>
            </w:rPr>
            <w:t xml:space="preserve">- Nu este cazul. </w:t>
          </w:r>
        </w:p>
        <w:p w:rsidR="0065357D" w:rsidRDefault="0065357D" w:rsidP="0065357D">
          <w:pPr>
            <w:pStyle w:val="BodyText"/>
            <w:ind w:right="-54" w:firstLine="357"/>
            <w:rPr>
              <w:rFonts w:cs="Arial"/>
              <w:sz w:val="22"/>
              <w:szCs w:val="22"/>
              <w:lang w:val="ro-RO"/>
            </w:rPr>
          </w:pPr>
          <w:r w:rsidRPr="00156D55">
            <w:rPr>
              <w:rFonts w:cs="Arial"/>
              <w:b/>
              <w:sz w:val="22"/>
              <w:szCs w:val="22"/>
              <w:lang w:val="ro-RO"/>
            </w:rPr>
            <w:t>2</w:t>
          </w:r>
          <w:r w:rsidRPr="00156D55">
            <w:rPr>
              <w:rFonts w:cs="Arial"/>
              <w:sz w:val="22"/>
              <w:szCs w:val="22"/>
              <w:lang w:val="ro-RO"/>
            </w:rPr>
            <w:t xml:space="preserve">. </w:t>
          </w:r>
          <w:r w:rsidRPr="00156D55">
            <w:rPr>
              <w:rFonts w:cs="Arial"/>
              <w:b/>
              <w:bCs/>
              <w:sz w:val="22"/>
              <w:szCs w:val="22"/>
              <w:lang w:val="ro-RO"/>
            </w:rPr>
            <w:t>Localizarea proiectului</w:t>
          </w:r>
          <w:r w:rsidRPr="00156D55">
            <w:rPr>
              <w:rFonts w:cs="Arial"/>
              <w:sz w:val="22"/>
              <w:szCs w:val="22"/>
              <w:lang w:val="ro-RO"/>
            </w:rPr>
            <w:t xml:space="preserve">: </w:t>
          </w:r>
        </w:p>
        <w:p w:rsidR="00CF3F95" w:rsidRPr="00CF3F95" w:rsidRDefault="00CF3F95" w:rsidP="00CF3F95">
          <w:pPr>
            <w:pStyle w:val="Default"/>
            <w:rPr>
              <w:lang w:val="ro-RO"/>
            </w:rPr>
          </w:pPr>
        </w:p>
        <w:p w:rsidR="0065357D" w:rsidRDefault="0065357D" w:rsidP="0065357D">
          <w:pPr>
            <w:pStyle w:val="BodyText"/>
            <w:ind w:right="-54"/>
            <w:rPr>
              <w:rFonts w:cs="Arial"/>
              <w:i/>
              <w:sz w:val="22"/>
              <w:szCs w:val="22"/>
              <w:lang w:val="ro-RO"/>
            </w:rPr>
          </w:pPr>
          <w:r w:rsidRPr="00156D55">
            <w:rPr>
              <w:rFonts w:cs="Arial"/>
              <w:bCs/>
              <w:sz w:val="22"/>
              <w:szCs w:val="22"/>
              <w:lang w:val="ro-RO"/>
            </w:rPr>
            <w:t xml:space="preserve"> 2</w:t>
          </w:r>
          <w:r w:rsidRPr="00156D55">
            <w:rPr>
              <w:rFonts w:cs="Arial"/>
              <w:sz w:val="22"/>
              <w:szCs w:val="22"/>
              <w:lang w:val="ro-RO"/>
            </w:rPr>
            <w:t>.1.utilizarea existentă a terenului: ter</w:t>
          </w:r>
          <w:r w:rsidR="0007614E">
            <w:rPr>
              <w:rFonts w:cs="Arial"/>
              <w:sz w:val="22"/>
              <w:szCs w:val="22"/>
              <w:lang w:val="ro-RO"/>
            </w:rPr>
            <w:t>en viran în intravilan – zonă prevăzută pentru construirea de obiective industriale</w:t>
          </w:r>
          <w:r w:rsidRPr="00156D55">
            <w:rPr>
              <w:rFonts w:cs="Arial"/>
              <w:sz w:val="22"/>
              <w:szCs w:val="22"/>
              <w:lang w:val="ro-RO"/>
            </w:rPr>
            <w:t xml:space="preserve">, </w:t>
          </w:r>
          <w:r w:rsidRPr="00156D55">
            <w:rPr>
              <w:rFonts w:cs="Arial"/>
              <w:i/>
              <w:sz w:val="22"/>
              <w:szCs w:val="22"/>
              <w:lang w:val="ro-RO"/>
            </w:rPr>
            <w:t>conform C</w:t>
          </w:r>
          <w:r w:rsidR="0007614E">
            <w:rPr>
              <w:rFonts w:cs="Arial"/>
              <w:i/>
              <w:sz w:val="22"/>
              <w:szCs w:val="22"/>
              <w:lang w:val="ro-RO"/>
            </w:rPr>
            <w:t>ertificatului de urbanism nr. 111/18.04</w:t>
          </w:r>
          <w:r w:rsidRPr="00156D55">
            <w:rPr>
              <w:rFonts w:cs="Arial"/>
              <w:i/>
              <w:sz w:val="22"/>
              <w:szCs w:val="22"/>
              <w:lang w:val="ro-RO"/>
            </w:rPr>
            <w:t>.201</w:t>
          </w:r>
          <w:r w:rsidR="0007614E">
            <w:rPr>
              <w:rFonts w:cs="Arial"/>
              <w:i/>
              <w:sz w:val="22"/>
              <w:szCs w:val="22"/>
              <w:lang w:val="ro-RO"/>
            </w:rPr>
            <w:t>6 emis de Primăria Mun.Odorheiu Secuiesc</w:t>
          </w:r>
          <w:r w:rsidRPr="00156D55">
            <w:rPr>
              <w:rFonts w:cs="Arial"/>
              <w:i/>
              <w:sz w:val="22"/>
              <w:szCs w:val="22"/>
              <w:lang w:val="ro-RO"/>
            </w:rPr>
            <w:t>.</w:t>
          </w:r>
        </w:p>
        <w:p w:rsidR="00CF3F95" w:rsidRPr="00CF3F95" w:rsidRDefault="00CF3F95" w:rsidP="00CF3F95">
          <w:pPr>
            <w:pStyle w:val="Default"/>
            <w:rPr>
              <w:lang w:val="ro-RO"/>
            </w:rPr>
          </w:pPr>
        </w:p>
        <w:p w:rsidR="0065357D" w:rsidRDefault="0065357D" w:rsidP="0065357D">
          <w:pPr>
            <w:pStyle w:val="BodyText"/>
            <w:ind w:right="-54"/>
            <w:rPr>
              <w:rFonts w:cs="Arial"/>
              <w:i/>
              <w:sz w:val="22"/>
              <w:szCs w:val="22"/>
              <w:lang w:val="ro-RO"/>
            </w:rPr>
          </w:pPr>
          <w:r w:rsidRPr="00156D55">
            <w:rPr>
              <w:rFonts w:cs="Arial"/>
              <w:i/>
              <w:sz w:val="22"/>
              <w:szCs w:val="22"/>
              <w:lang w:val="ro-RO"/>
            </w:rPr>
            <w:t xml:space="preserve"> </w:t>
          </w:r>
          <w:r w:rsidRPr="00156D55">
            <w:rPr>
              <w:rFonts w:cs="Arial"/>
              <w:sz w:val="22"/>
              <w:szCs w:val="22"/>
              <w:lang w:val="ro-RO"/>
            </w:rPr>
            <w:t>2.2.relativa abundenţă a resurselor naturale din zonă, calitatea şi capacitatea regenerativă a acestora:</w:t>
          </w:r>
          <w:r w:rsidRPr="00156D55">
            <w:rPr>
              <w:rFonts w:cs="Arial"/>
              <w:i/>
              <w:sz w:val="22"/>
              <w:szCs w:val="22"/>
              <w:lang w:val="ro-RO"/>
            </w:rPr>
            <w:t xml:space="preserve">- nu este cazul </w:t>
          </w:r>
        </w:p>
        <w:p w:rsidR="00CF3F95" w:rsidRPr="00CF3F95" w:rsidRDefault="00CF3F95" w:rsidP="00CF3F95">
          <w:pPr>
            <w:pStyle w:val="Default"/>
            <w:rPr>
              <w:lang w:val="ro-RO"/>
            </w:rPr>
          </w:pPr>
        </w:p>
        <w:p w:rsidR="0065357D" w:rsidRPr="00156D55" w:rsidRDefault="0065357D" w:rsidP="0065357D">
          <w:pPr>
            <w:pStyle w:val="BodyText"/>
            <w:ind w:right="-54"/>
            <w:rPr>
              <w:rFonts w:cs="Arial"/>
              <w:sz w:val="22"/>
              <w:szCs w:val="22"/>
              <w:lang w:val="ro-RO"/>
            </w:rPr>
          </w:pPr>
          <w:r w:rsidRPr="00156D55">
            <w:rPr>
              <w:rFonts w:cs="Arial"/>
              <w:i/>
              <w:sz w:val="22"/>
              <w:szCs w:val="22"/>
              <w:lang w:val="ro-RO"/>
            </w:rPr>
            <w:t xml:space="preserve"> </w:t>
          </w:r>
          <w:r w:rsidRPr="00156D55">
            <w:rPr>
              <w:rFonts w:cs="Arial"/>
              <w:sz w:val="22"/>
              <w:szCs w:val="22"/>
              <w:lang w:val="ro-RO"/>
            </w:rPr>
            <w:t>2.3.capacitatea de absorbţie a mediului:</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xml:space="preserve">a. </w:t>
          </w:r>
          <w:r w:rsidRPr="00156D55">
            <w:rPr>
              <w:rFonts w:cs="Arial"/>
              <w:sz w:val="22"/>
              <w:szCs w:val="22"/>
              <w:lang w:val="ro-RO"/>
            </w:rPr>
            <w:t>zone</w:t>
          </w:r>
          <w:r w:rsidRPr="00156D55">
            <w:rPr>
              <w:rFonts w:cs="Arial"/>
              <w:i/>
              <w:sz w:val="22"/>
              <w:szCs w:val="22"/>
              <w:lang w:val="ro-RO"/>
            </w:rPr>
            <w:t xml:space="preserve"> </w:t>
          </w:r>
          <w:r w:rsidRPr="00156D55">
            <w:rPr>
              <w:rFonts w:cs="Arial"/>
              <w:sz w:val="22"/>
              <w:szCs w:val="22"/>
              <w:lang w:val="ro-RO"/>
            </w:rPr>
            <w:t>umede</w:t>
          </w:r>
          <w:r w:rsidRPr="00156D55">
            <w:rPr>
              <w:rFonts w:cs="Arial"/>
              <w:i/>
              <w:sz w:val="22"/>
              <w:szCs w:val="22"/>
              <w:lang w:val="ro-RO"/>
            </w:rPr>
            <w:t>: nu este cazul,</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xml:space="preserve">b. </w:t>
          </w:r>
          <w:r w:rsidRPr="00156D55">
            <w:rPr>
              <w:rFonts w:cs="Arial"/>
              <w:sz w:val="22"/>
              <w:szCs w:val="22"/>
              <w:lang w:val="ro-RO"/>
            </w:rPr>
            <w:t>zone</w:t>
          </w:r>
          <w:r w:rsidRPr="00156D55">
            <w:rPr>
              <w:rFonts w:cs="Arial"/>
              <w:i/>
              <w:sz w:val="22"/>
              <w:szCs w:val="22"/>
              <w:lang w:val="ro-RO"/>
            </w:rPr>
            <w:t xml:space="preserve"> </w:t>
          </w:r>
          <w:r w:rsidRPr="00156D55">
            <w:rPr>
              <w:rFonts w:cs="Arial"/>
              <w:sz w:val="22"/>
              <w:szCs w:val="22"/>
              <w:lang w:val="ro-RO"/>
            </w:rPr>
            <w:t>costiere</w:t>
          </w:r>
          <w:r w:rsidRPr="00156D55">
            <w:rPr>
              <w:rFonts w:cs="Arial"/>
              <w:i/>
              <w:sz w:val="22"/>
              <w:szCs w:val="22"/>
              <w:lang w:val="ro-RO"/>
            </w:rPr>
            <w:t>: nu este cazul,</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xml:space="preserve">c. </w:t>
          </w:r>
          <w:r w:rsidRPr="00156D55">
            <w:rPr>
              <w:rFonts w:cs="Arial"/>
              <w:sz w:val="22"/>
              <w:szCs w:val="22"/>
              <w:lang w:val="ro-RO"/>
            </w:rPr>
            <w:t>zone</w:t>
          </w:r>
          <w:r w:rsidRPr="00156D55">
            <w:rPr>
              <w:rFonts w:cs="Arial"/>
              <w:i/>
              <w:sz w:val="22"/>
              <w:szCs w:val="22"/>
              <w:lang w:val="ro-RO"/>
            </w:rPr>
            <w:t xml:space="preserve"> </w:t>
          </w:r>
          <w:r w:rsidRPr="00156D55">
            <w:rPr>
              <w:rFonts w:cs="Arial"/>
              <w:sz w:val="22"/>
              <w:szCs w:val="22"/>
              <w:lang w:val="ro-RO"/>
            </w:rPr>
            <w:t>montane</w:t>
          </w:r>
          <w:r w:rsidRPr="00156D55">
            <w:rPr>
              <w:rFonts w:cs="Arial"/>
              <w:i/>
              <w:sz w:val="22"/>
              <w:szCs w:val="22"/>
              <w:lang w:val="ro-RO"/>
            </w:rPr>
            <w:t xml:space="preserve"> </w:t>
          </w:r>
          <w:r w:rsidRPr="00156D55">
            <w:rPr>
              <w:rFonts w:cs="Arial"/>
              <w:sz w:val="22"/>
              <w:szCs w:val="22"/>
              <w:lang w:val="ro-RO"/>
            </w:rPr>
            <w:t>şi</w:t>
          </w:r>
          <w:r w:rsidRPr="00156D55">
            <w:rPr>
              <w:rFonts w:cs="Arial"/>
              <w:i/>
              <w:sz w:val="22"/>
              <w:szCs w:val="22"/>
              <w:lang w:val="ro-RO"/>
            </w:rPr>
            <w:t xml:space="preserve"> </w:t>
          </w:r>
          <w:r w:rsidRPr="00156D55">
            <w:rPr>
              <w:rFonts w:cs="Arial"/>
              <w:sz w:val="22"/>
              <w:szCs w:val="22"/>
              <w:lang w:val="ro-RO"/>
            </w:rPr>
            <w:t>cele</w:t>
          </w:r>
          <w:r w:rsidRPr="00156D55">
            <w:rPr>
              <w:rFonts w:cs="Arial"/>
              <w:i/>
              <w:sz w:val="22"/>
              <w:szCs w:val="22"/>
              <w:lang w:val="ro-RO"/>
            </w:rPr>
            <w:t xml:space="preserve"> </w:t>
          </w:r>
          <w:r w:rsidRPr="00156D55">
            <w:rPr>
              <w:rFonts w:cs="Arial"/>
              <w:sz w:val="22"/>
              <w:szCs w:val="22"/>
              <w:lang w:val="ro-RO"/>
            </w:rPr>
            <w:t>împădurite</w:t>
          </w:r>
          <w:r w:rsidRPr="00156D55">
            <w:rPr>
              <w:rFonts w:cs="Arial"/>
              <w:i/>
              <w:sz w:val="22"/>
              <w:szCs w:val="22"/>
              <w:lang w:val="ro-RO"/>
            </w:rPr>
            <w:t xml:space="preserve">: nu este cazul </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xml:space="preserve">d. </w:t>
          </w:r>
          <w:r w:rsidRPr="00156D55">
            <w:rPr>
              <w:rFonts w:cs="Arial"/>
              <w:sz w:val="22"/>
              <w:szCs w:val="22"/>
              <w:lang w:val="ro-RO"/>
            </w:rPr>
            <w:t>parcuri</w:t>
          </w:r>
          <w:r w:rsidRPr="00156D55">
            <w:rPr>
              <w:rFonts w:cs="Arial"/>
              <w:i/>
              <w:sz w:val="22"/>
              <w:szCs w:val="22"/>
              <w:lang w:val="ro-RO"/>
            </w:rPr>
            <w:t xml:space="preserve"> </w:t>
          </w:r>
          <w:r w:rsidRPr="00156D55">
            <w:rPr>
              <w:rFonts w:cs="Arial"/>
              <w:sz w:val="22"/>
              <w:szCs w:val="22"/>
              <w:lang w:val="ro-RO"/>
            </w:rPr>
            <w:t>şi</w:t>
          </w:r>
          <w:r w:rsidRPr="00156D55">
            <w:rPr>
              <w:rFonts w:cs="Arial"/>
              <w:i/>
              <w:sz w:val="22"/>
              <w:szCs w:val="22"/>
              <w:lang w:val="ro-RO"/>
            </w:rPr>
            <w:t xml:space="preserve"> </w:t>
          </w:r>
          <w:r w:rsidRPr="00156D55">
            <w:rPr>
              <w:rFonts w:cs="Arial"/>
              <w:sz w:val="22"/>
              <w:szCs w:val="22"/>
              <w:lang w:val="ro-RO"/>
            </w:rPr>
            <w:t>rezervaţii</w:t>
          </w:r>
          <w:r w:rsidRPr="00156D55">
            <w:rPr>
              <w:rFonts w:cs="Arial"/>
              <w:i/>
              <w:sz w:val="22"/>
              <w:szCs w:val="22"/>
              <w:lang w:val="ro-RO"/>
            </w:rPr>
            <w:t xml:space="preserve"> </w:t>
          </w:r>
          <w:r w:rsidRPr="00156D55">
            <w:rPr>
              <w:rFonts w:cs="Arial"/>
              <w:sz w:val="22"/>
              <w:szCs w:val="22"/>
              <w:lang w:val="ro-RO"/>
            </w:rPr>
            <w:t>naturale</w:t>
          </w:r>
          <w:r w:rsidRPr="00156D55">
            <w:rPr>
              <w:rFonts w:cs="Arial"/>
              <w:i/>
              <w:sz w:val="22"/>
              <w:szCs w:val="22"/>
              <w:lang w:val="ro-RO"/>
            </w:rPr>
            <w:t xml:space="preserve"> </w:t>
          </w:r>
          <w:r w:rsidRPr="00156D55">
            <w:rPr>
              <w:rFonts w:cs="Arial"/>
              <w:sz w:val="22"/>
              <w:szCs w:val="22"/>
              <w:lang w:val="ro-RO"/>
            </w:rPr>
            <w:t>ariile</w:t>
          </w:r>
          <w:r w:rsidRPr="00156D55">
            <w:rPr>
              <w:rFonts w:cs="Arial"/>
              <w:i/>
              <w:sz w:val="22"/>
              <w:szCs w:val="22"/>
              <w:lang w:val="ro-RO"/>
            </w:rPr>
            <w:t xml:space="preserve"> </w:t>
          </w:r>
          <w:r w:rsidRPr="00156D55">
            <w:rPr>
              <w:rFonts w:cs="Arial"/>
              <w:sz w:val="22"/>
              <w:szCs w:val="22"/>
              <w:lang w:val="ro-RO"/>
            </w:rPr>
            <w:t>clasificate</w:t>
          </w:r>
          <w:r w:rsidRPr="00156D55">
            <w:rPr>
              <w:rFonts w:cs="Arial"/>
              <w:i/>
              <w:sz w:val="22"/>
              <w:szCs w:val="22"/>
              <w:lang w:val="ro-RO"/>
            </w:rPr>
            <w:t>: nu este cazul,</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e.</w:t>
          </w:r>
          <w:r w:rsidRPr="00156D55">
            <w:rPr>
              <w:rFonts w:cs="Arial"/>
              <w:sz w:val="22"/>
              <w:szCs w:val="22"/>
              <w:lang w:val="ro-RO"/>
            </w:rPr>
            <w:t xml:space="preserve"> arii</w:t>
          </w:r>
          <w:r w:rsidRPr="00156D55">
            <w:rPr>
              <w:rFonts w:cs="Arial"/>
              <w:i/>
              <w:sz w:val="22"/>
              <w:szCs w:val="22"/>
              <w:lang w:val="ro-RO"/>
            </w:rPr>
            <w:t xml:space="preserve"> </w:t>
          </w:r>
          <w:r w:rsidRPr="00156D55">
            <w:rPr>
              <w:rFonts w:cs="Arial"/>
              <w:sz w:val="22"/>
              <w:szCs w:val="22"/>
              <w:lang w:val="ro-RO"/>
            </w:rPr>
            <w:t>clasificate</w:t>
          </w:r>
          <w:r w:rsidRPr="00156D55">
            <w:rPr>
              <w:rFonts w:cs="Arial"/>
              <w:i/>
              <w:sz w:val="22"/>
              <w:szCs w:val="22"/>
              <w:lang w:val="ro-RO"/>
            </w:rPr>
            <w:t xml:space="preserve"> </w:t>
          </w:r>
          <w:r w:rsidRPr="00156D55">
            <w:rPr>
              <w:rFonts w:cs="Arial"/>
              <w:sz w:val="22"/>
              <w:szCs w:val="22"/>
              <w:lang w:val="ro-RO"/>
            </w:rPr>
            <w:t>sau</w:t>
          </w:r>
          <w:r w:rsidRPr="00156D55">
            <w:rPr>
              <w:rFonts w:cs="Arial"/>
              <w:i/>
              <w:sz w:val="22"/>
              <w:szCs w:val="22"/>
              <w:lang w:val="ro-RO"/>
            </w:rPr>
            <w:t xml:space="preserve"> </w:t>
          </w:r>
          <w:r w:rsidRPr="00156D55">
            <w:rPr>
              <w:rFonts w:cs="Arial"/>
              <w:sz w:val="22"/>
              <w:szCs w:val="22"/>
              <w:lang w:val="ro-RO"/>
            </w:rPr>
            <w:t>zone</w:t>
          </w:r>
          <w:r w:rsidRPr="00156D55">
            <w:rPr>
              <w:rFonts w:cs="Arial"/>
              <w:i/>
              <w:sz w:val="22"/>
              <w:szCs w:val="22"/>
              <w:lang w:val="ro-RO"/>
            </w:rPr>
            <w:t xml:space="preserve"> </w:t>
          </w:r>
          <w:r w:rsidRPr="00156D55">
            <w:rPr>
              <w:rFonts w:cs="Arial"/>
              <w:sz w:val="22"/>
              <w:szCs w:val="22"/>
              <w:lang w:val="ro-RO"/>
            </w:rPr>
            <w:t>protejate</w:t>
          </w:r>
          <w:r w:rsidRPr="00156D55">
            <w:rPr>
              <w:rFonts w:cs="Arial"/>
              <w:i/>
              <w:sz w:val="22"/>
              <w:szCs w:val="22"/>
              <w:lang w:val="ro-RO"/>
            </w:rPr>
            <w:t> : nu sunt</w:t>
          </w:r>
        </w:p>
        <w:p w:rsidR="0065357D" w:rsidRPr="00156D55" w:rsidRDefault="0065357D" w:rsidP="0065357D">
          <w:pPr>
            <w:pStyle w:val="BodyText"/>
            <w:ind w:right="-54"/>
            <w:rPr>
              <w:rStyle w:val="ln2tlitera"/>
              <w:rFonts w:cs="Arial"/>
              <w:i/>
              <w:sz w:val="22"/>
              <w:szCs w:val="22"/>
              <w:lang w:val="ro-RO"/>
            </w:rPr>
          </w:pPr>
          <w:r w:rsidRPr="00156D55">
            <w:rPr>
              <w:rFonts w:cs="Arial"/>
              <w:i/>
              <w:sz w:val="22"/>
              <w:szCs w:val="22"/>
              <w:lang w:val="ro-RO"/>
            </w:rPr>
            <w:t>f.</w:t>
          </w:r>
          <w:r w:rsidRPr="00156D55">
            <w:rPr>
              <w:rFonts w:cs="Arial"/>
              <w:sz w:val="22"/>
              <w:szCs w:val="22"/>
              <w:lang w:val="ro-RO"/>
            </w:rPr>
            <w:t xml:space="preserve"> zone</w:t>
          </w:r>
          <w:r w:rsidRPr="00156D55">
            <w:rPr>
              <w:rFonts w:cs="Arial"/>
              <w:i/>
              <w:sz w:val="22"/>
              <w:szCs w:val="22"/>
              <w:lang w:val="ro-RO"/>
            </w:rPr>
            <w:t xml:space="preserve"> </w:t>
          </w:r>
          <w:r w:rsidRPr="00156D55">
            <w:rPr>
              <w:rFonts w:cs="Arial"/>
              <w:sz w:val="22"/>
              <w:szCs w:val="22"/>
              <w:lang w:val="ro-RO"/>
            </w:rPr>
            <w:t>de</w:t>
          </w:r>
          <w:r w:rsidRPr="00156D55">
            <w:rPr>
              <w:rFonts w:cs="Arial"/>
              <w:i/>
              <w:sz w:val="22"/>
              <w:szCs w:val="22"/>
              <w:lang w:val="ro-RO"/>
            </w:rPr>
            <w:t xml:space="preserve"> </w:t>
          </w:r>
          <w:r w:rsidRPr="00156D55">
            <w:rPr>
              <w:rFonts w:cs="Arial"/>
              <w:sz w:val="22"/>
              <w:szCs w:val="22"/>
              <w:lang w:val="ro-RO"/>
            </w:rPr>
            <w:t>protecţie</w:t>
          </w:r>
          <w:r w:rsidRPr="00156D55">
            <w:rPr>
              <w:rFonts w:cs="Arial"/>
              <w:i/>
              <w:sz w:val="22"/>
              <w:szCs w:val="22"/>
              <w:lang w:val="ro-RO"/>
            </w:rPr>
            <w:t xml:space="preserve"> </w:t>
          </w:r>
          <w:r w:rsidRPr="00156D55">
            <w:rPr>
              <w:rFonts w:cs="Arial"/>
              <w:sz w:val="22"/>
              <w:szCs w:val="22"/>
              <w:lang w:val="ro-RO"/>
            </w:rPr>
            <w:t xml:space="preserve">specială </w:t>
          </w:r>
          <w:r w:rsidRPr="00156D55">
            <w:rPr>
              <w:rStyle w:val="ln2tlitera"/>
              <w:rFonts w:cs="Arial"/>
              <w:sz w:val="22"/>
              <w:szCs w:val="22"/>
              <w:lang w:val="ro-RO"/>
            </w:rPr>
            <w:t xml:space="preserve">mai ales cele desemnate prin Ordonanţa de urgenţă a Guvernului </w:t>
          </w:r>
          <w:r w:rsidRPr="00156D55">
            <w:rPr>
              <w:rStyle w:val="ln2lnk1"/>
              <w:rFonts w:cs="Arial"/>
              <w:sz w:val="22"/>
              <w:szCs w:val="22"/>
              <w:lang w:val="ro-RO"/>
            </w:rPr>
            <w:t>nr. 57/2007</w:t>
          </w:r>
          <w:r w:rsidRPr="00156D55">
            <w:rPr>
              <w:rStyle w:val="ln2tlitera"/>
              <w:rFonts w:cs="Arial"/>
              <w:sz w:val="22"/>
              <w:szCs w:val="22"/>
              <w:lang w:val="ro-RO"/>
            </w:rPr>
            <w:t xml:space="preserve"> privind regimul ariilor naturale protejate, conservarea habitatelor naturale, a florei şi faunei sălbatice, cu modificările şi completările ulterioare:</w:t>
          </w:r>
          <w:r w:rsidRPr="00156D55">
            <w:rPr>
              <w:rStyle w:val="ln2tlitera"/>
              <w:rFonts w:cs="Arial"/>
              <w:i/>
              <w:sz w:val="22"/>
              <w:szCs w:val="22"/>
              <w:lang w:val="ro-RO"/>
            </w:rPr>
            <w:t xml:space="preserve">amplasamentul proiectului nu se află în interiorul ariilor naturale protejate declarate prin acte normative. Din acest motiv proiectul </w:t>
          </w:r>
          <w:r w:rsidRPr="00156D55">
            <w:rPr>
              <w:rFonts w:cs="Arial"/>
              <w:b/>
              <w:i/>
              <w:sz w:val="22"/>
              <w:szCs w:val="22"/>
              <w:lang w:val="ro-RO"/>
            </w:rPr>
            <w:t xml:space="preserve">nu </w:t>
          </w:r>
          <w:r w:rsidRPr="00156D55">
            <w:rPr>
              <w:rFonts w:cs="Arial"/>
              <w:i/>
              <w:sz w:val="22"/>
              <w:szCs w:val="22"/>
              <w:lang w:val="ro-RO"/>
            </w:rPr>
            <w:t>intră sub incidenţa art. 28 din Ordonanţa de urgenţă a Guvernului nr. 57/2007 privind regimul ariilor naturale protejate, conservarea habitatelor naturale, a florei şi faunei sălbatice, cu modificările şi completările ulterioare</w:t>
          </w:r>
          <w:r w:rsidRPr="00156D55">
            <w:rPr>
              <w:rStyle w:val="ln2tlitera"/>
              <w:rFonts w:cs="Arial"/>
              <w:i/>
              <w:sz w:val="22"/>
              <w:szCs w:val="22"/>
              <w:lang w:val="ro-RO"/>
            </w:rPr>
            <w:t>.</w:t>
          </w:r>
        </w:p>
        <w:p w:rsidR="0065357D" w:rsidRPr="00156D55" w:rsidRDefault="0065357D" w:rsidP="0065357D">
          <w:pPr>
            <w:pStyle w:val="BodyText"/>
            <w:ind w:right="-54"/>
            <w:rPr>
              <w:rStyle w:val="ln2tlitera"/>
              <w:rFonts w:cs="Arial"/>
              <w:i/>
              <w:sz w:val="22"/>
              <w:szCs w:val="22"/>
              <w:lang w:val="ro-RO"/>
            </w:rPr>
          </w:pPr>
          <w:r w:rsidRPr="00156D55">
            <w:rPr>
              <w:rStyle w:val="ln2tlitera"/>
              <w:rFonts w:cs="Arial"/>
              <w:i/>
              <w:sz w:val="22"/>
              <w:szCs w:val="22"/>
              <w:lang w:val="ro-RO"/>
            </w:rPr>
            <w:t>Cea mai apropiată arie naturală protejată, sit Natura 200</w:t>
          </w:r>
          <w:r w:rsidR="00A35371">
            <w:rPr>
              <w:rStyle w:val="ln2tlitera"/>
              <w:rFonts w:cs="Arial"/>
              <w:i/>
              <w:sz w:val="22"/>
              <w:szCs w:val="22"/>
              <w:lang w:val="ro-RO"/>
            </w:rPr>
            <w:t>0 “Râul Târnava Mare între Odorheiu Secuiesc și Vânători” cu codul ROSCI0383  se află la o distanţă de 3,53</w:t>
          </w:r>
          <w:r w:rsidRPr="00156D55">
            <w:rPr>
              <w:rStyle w:val="ln2tlitera"/>
              <w:rFonts w:cs="Arial"/>
              <w:i/>
              <w:sz w:val="22"/>
              <w:szCs w:val="22"/>
              <w:lang w:val="ro-RO"/>
            </w:rPr>
            <w:t xml:space="preserve"> k m.  </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h.</w:t>
          </w:r>
          <w:r w:rsidRPr="00156D55">
            <w:rPr>
              <w:rFonts w:cs="Arial"/>
              <w:sz w:val="22"/>
              <w:szCs w:val="22"/>
              <w:lang w:val="ro-RO"/>
            </w:rPr>
            <w:t>ariile</w:t>
          </w:r>
          <w:r w:rsidRPr="00156D55">
            <w:rPr>
              <w:rFonts w:cs="Arial"/>
              <w:i/>
              <w:sz w:val="22"/>
              <w:szCs w:val="22"/>
              <w:lang w:val="ro-RO"/>
            </w:rPr>
            <w:t xml:space="preserve"> </w:t>
          </w:r>
          <w:r w:rsidRPr="00156D55">
            <w:rPr>
              <w:rFonts w:cs="Arial"/>
              <w:sz w:val="22"/>
              <w:szCs w:val="22"/>
              <w:lang w:val="ro-RO"/>
            </w:rPr>
            <w:t>dens</w:t>
          </w:r>
          <w:r w:rsidRPr="00156D55">
            <w:rPr>
              <w:rFonts w:cs="Arial"/>
              <w:i/>
              <w:sz w:val="22"/>
              <w:szCs w:val="22"/>
              <w:lang w:val="ro-RO"/>
            </w:rPr>
            <w:t xml:space="preserve"> </w:t>
          </w:r>
          <w:r w:rsidRPr="00156D55">
            <w:rPr>
              <w:rFonts w:cs="Arial"/>
              <w:sz w:val="22"/>
              <w:szCs w:val="22"/>
              <w:lang w:val="ro-RO"/>
            </w:rPr>
            <w:t>populate</w:t>
          </w:r>
          <w:r w:rsidRPr="00156D55">
            <w:rPr>
              <w:rFonts w:cs="Arial"/>
              <w:i/>
              <w:sz w:val="22"/>
              <w:szCs w:val="22"/>
              <w:lang w:val="ro-RO"/>
            </w:rPr>
            <w:t>: nu este cazul,</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i.</w:t>
          </w:r>
          <w:r w:rsidRPr="00156D55">
            <w:rPr>
              <w:rFonts w:cs="Arial"/>
              <w:sz w:val="22"/>
              <w:szCs w:val="22"/>
              <w:lang w:val="ro-RO"/>
            </w:rPr>
            <w:t>peisajele</w:t>
          </w:r>
          <w:r w:rsidRPr="00156D55">
            <w:rPr>
              <w:rFonts w:cs="Arial"/>
              <w:i/>
              <w:sz w:val="22"/>
              <w:szCs w:val="22"/>
              <w:lang w:val="ro-RO"/>
            </w:rPr>
            <w:t xml:space="preserve"> </w:t>
          </w:r>
          <w:r w:rsidRPr="00156D55">
            <w:rPr>
              <w:rFonts w:cs="Arial"/>
              <w:sz w:val="22"/>
              <w:szCs w:val="22"/>
              <w:lang w:val="ro-RO"/>
            </w:rPr>
            <w:t>cu</w:t>
          </w:r>
          <w:r w:rsidRPr="00156D55">
            <w:rPr>
              <w:rFonts w:cs="Arial"/>
              <w:i/>
              <w:sz w:val="22"/>
              <w:szCs w:val="22"/>
              <w:lang w:val="ro-RO"/>
            </w:rPr>
            <w:t xml:space="preserve"> </w:t>
          </w:r>
          <w:r w:rsidRPr="00156D55">
            <w:rPr>
              <w:rFonts w:cs="Arial"/>
              <w:sz w:val="22"/>
              <w:szCs w:val="22"/>
              <w:lang w:val="ro-RO"/>
            </w:rPr>
            <w:t>semnificaţie</w:t>
          </w:r>
          <w:r w:rsidRPr="00156D55">
            <w:rPr>
              <w:rFonts w:cs="Arial"/>
              <w:i/>
              <w:sz w:val="22"/>
              <w:szCs w:val="22"/>
              <w:lang w:val="ro-RO"/>
            </w:rPr>
            <w:t xml:space="preserve"> </w:t>
          </w:r>
          <w:r w:rsidRPr="00156D55">
            <w:rPr>
              <w:rFonts w:cs="Arial"/>
              <w:sz w:val="22"/>
              <w:szCs w:val="22"/>
              <w:lang w:val="ro-RO"/>
            </w:rPr>
            <w:t>istorică</w:t>
          </w:r>
          <w:r w:rsidRPr="00156D55">
            <w:rPr>
              <w:rFonts w:cs="Arial"/>
              <w:i/>
              <w:sz w:val="22"/>
              <w:szCs w:val="22"/>
              <w:lang w:val="ro-RO"/>
            </w:rPr>
            <w:t xml:space="preserve">, </w:t>
          </w:r>
          <w:r w:rsidRPr="00156D55">
            <w:rPr>
              <w:rFonts w:cs="Arial"/>
              <w:sz w:val="22"/>
              <w:szCs w:val="22"/>
              <w:lang w:val="ro-RO"/>
            </w:rPr>
            <w:t>culturală</w:t>
          </w:r>
          <w:r w:rsidRPr="00156D55">
            <w:rPr>
              <w:rFonts w:cs="Arial"/>
              <w:i/>
              <w:sz w:val="22"/>
              <w:szCs w:val="22"/>
              <w:lang w:val="ro-RO"/>
            </w:rPr>
            <w:t xml:space="preserve"> </w:t>
          </w:r>
          <w:r w:rsidRPr="00156D55">
            <w:rPr>
              <w:rFonts w:cs="Arial"/>
              <w:sz w:val="22"/>
              <w:szCs w:val="22"/>
              <w:lang w:val="ro-RO"/>
            </w:rPr>
            <w:t>şi</w:t>
          </w:r>
          <w:r w:rsidRPr="00156D55">
            <w:rPr>
              <w:rFonts w:cs="Arial"/>
              <w:i/>
              <w:sz w:val="22"/>
              <w:szCs w:val="22"/>
              <w:lang w:val="ro-RO"/>
            </w:rPr>
            <w:t xml:space="preserve"> </w:t>
          </w:r>
          <w:r w:rsidRPr="00156D55">
            <w:rPr>
              <w:rFonts w:cs="Arial"/>
              <w:sz w:val="22"/>
              <w:szCs w:val="22"/>
              <w:lang w:val="ro-RO"/>
            </w:rPr>
            <w:t>arheologică</w:t>
          </w:r>
          <w:r w:rsidRPr="00156D55">
            <w:rPr>
              <w:rFonts w:cs="Arial"/>
              <w:i/>
              <w:sz w:val="22"/>
              <w:szCs w:val="22"/>
              <w:lang w:val="ro-RO"/>
            </w:rPr>
            <w:t>: nu este cazul</w:t>
          </w:r>
        </w:p>
        <w:p w:rsidR="0065357D" w:rsidRPr="00156D55" w:rsidRDefault="0065357D" w:rsidP="0065357D">
          <w:pPr>
            <w:pStyle w:val="Default"/>
            <w:rPr>
              <w:sz w:val="22"/>
              <w:szCs w:val="22"/>
              <w:lang w:val="ro-RO"/>
            </w:rPr>
          </w:pPr>
        </w:p>
        <w:p w:rsidR="0065357D" w:rsidRDefault="0065357D" w:rsidP="0065357D">
          <w:pPr>
            <w:pStyle w:val="BodyText"/>
            <w:ind w:left="360" w:right="-54"/>
            <w:rPr>
              <w:rFonts w:cs="Arial"/>
              <w:b/>
              <w:bCs/>
              <w:sz w:val="22"/>
              <w:szCs w:val="22"/>
              <w:lang w:val="ro-RO"/>
            </w:rPr>
          </w:pPr>
          <w:r w:rsidRPr="00156D55">
            <w:rPr>
              <w:rFonts w:cs="Arial"/>
              <w:b/>
              <w:bCs/>
              <w:sz w:val="22"/>
              <w:szCs w:val="22"/>
              <w:lang w:val="ro-RO"/>
            </w:rPr>
            <w:t>3.Caracteristicile impactului potenţial:</w:t>
          </w:r>
        </w:p>
        <w:p w:rsidR="00CF3F95" w:rsidRPr="00CF3F95" w:rsidRDefault="00CF3F95" w:rsidP="00CF3F95">
          <w:pPr>
            <w:pStyle w:val="Default"/>
            <w:rPr>
              <w:lang w:val="ro-RO"/>
            </w:rPr>
          </w:pPr>
        </w:p>
        <w:p w:rsidR="0065357D" w:rsidRPr="00156D55" w:rsidRDefault="0065357D" w:rsidP="0065357D">
          <w:pPr>
            <w:pStyle w:val="BodyText"/>
            <w:ind w:right="-54"/>
            <w:rPr>
              <w:rFonts w:cs="Arial"/>
              <w:sz w:val="22"/>
              <w:szCs w:val="22"/>
              <w:lang w:val="ro-RO"/>
            </w:rPr>
          </w:pPr>
          <w:r w:rsidRPr="00156D55">
            <w:rPr>
              <w:rFonts w:cs="Arial"/>
              <w:sz w:val="22"/>
              <w:szCs w:val="22"/>
              <w:lang w:val="ro-RO"/>
            </w:rPr>
            <w:t xml:space="preserve">În raport cu criteriile stabilite mai sus la pct. 1 şi 2 </w:t>
          </w:r>
          <w:r w:rsidRPr="00156D55">
            <w:rPr>
              <w:rFonts w:cs="Arial"/>
              <w:b/>
              <w:sz w:val="22"/>
              <w:szCs w:val="22"/>
              <w:lang w:val="ro-RO"/>
            </w:rPr>
            <w:t>nu au fost identificate efecte semnificative</w:t>
          </w:r>
          <w:r w:rsidRPr="00156D55">
            <w:rPr>
              <w:rFonts w:cs="Arial"/>
              <w:sz w:val="22"/>
              <w:szCs w:val="22"/>
              <w:lang w:val="ro-RO"/>
            </w:rPr>
            <w:t xml:space="preserve"> posibile, astfel:</w:t>
          </w:r>
        </w:p>
        <w:p w:rsidR="0065357D" w:rsidRPr="00156D55" w:rsidRDefault="0065357D" w:rsidP="0065357D">
          <w:pPr>
            <w:pStyle w:val="BodyText"/>
            <w:ind w:right="-54"/>
            <w:rPr>
              <w:rFonts w:cs="Arial"/>
              <w:sz w:val="22"/>
              <w:szCs w:val="22"/>
              <w:lang w:val="ro-RO"/>
            </w:rPr>
          </w:pPr>
          <w:r w:rsidRPr="00156D55">
            <w:rPr>
              <w:rFonts w:cs="Arial"/>
              <w:sz w:val="22"/>
              <w:szCs w:val="22"/>
              <w:lang w:val="ro-RO"/>
            </w:rPr>
            <w:t>a.</w:t>
          </w:r>
          <w:r w:rsidRPr="00156D55">
            <w:rPr>
              <w:rFonts w:cs="Arial"/>
              <w:i/>
              <w:sz w:val="22"/>
              <w:szCs w:val="22"/>
              <w:lang w:val="ro-RO"/>
            </w:rPr>
            <w:t xml:space="preserve"> </w:t>
          </w:r>
          <w:r w:rsidRPr="00156D55">
            <w:rPr>
              <w:rFonts w:cs="Arial"/>
              <w:sz w:val="22"/>
              <w:szCs w:val="22"/>
              <w:lang w:val="ro-RO"/>
            </w:rPr>
            <w:t>extinderea impactului :</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aria geografică: redusă,</w:t>
          </w:r>
          <w:r w:rsidR="00A35371">
            <w:rPr>
              <w:rFonts w:cs="Arial"/>
              <w:i/>
              <w:sz w:val="22"/>
              <w:szCs w:val="22"/>
              <w:lang w:val="ro-RO"/>
            </w:rPr>
            <w:t xml:space="preserve">  a intravilanului mun. Odorheiu Secuiesc</w:t>
          </w:r>
          <w:r w:rsidRPr="00156D55">
            <w:rPr>
              <w:rFonts w:cs="Arial"/>
              <w:i/>
              <w:sz w:val="22"/>
              <w:szCs w:val="22"/>
              <w:lang w:val="ro-RO"/>
            </w:rPr>
            <w:t xml:space="preserve">. </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numărul persoanelor afectate: prin realizarea proiectului nu vor fi persoane afectate negativ.</w:t>
          </w:r>
        </w:p>
        <w:p w:rsidR="0065357D" w:rsidRPr="00156D55" w:rsidRDefault="0065357D" w:rsidP="0065357D">
          <w:pPr>
            <w:pStyle w:val="BodyText"/>
            <w:ind w:right="-54"/>
            <w:rPr>
              <w:rFonts w:cs="Arial"/>
              <w:i/>
              <w:sz w:val="22"/>
              <w:szCs w:val="22"/>
              <w:lang w:val="ro-RO"/>
            </w:rPr>
          </w:pPr>
          <w:r w:rsidRPr="00156D55">
            <w:rPr>
              <w:rFonts w:cs="Arial"/>
              <w:sz w:val="22"/>
              <w:szCs w:val="22"/>
              <w:lang w:val="ro-RO"/>
            </w:rPr>
            <w:t>b.</w:t>
          </w:r>
          <w:r w:rsidRPr="00156D55">
            <w:rPr>
              <w:rFonts w:cs="Arial"/>
              <w:i/>
              <w:sz w:val="22"/>
              <w:szCs w:val="22"/>
              <w:lang w:val="ro-RO"/>
            </w:rPr>
            <w:t xml:space="preserve"> </w:t>
          </w:r>
          <w:r w:rsidRPr="00156D55">
            <w:rPr>
              <w:rFonts w:cs="Arial"/>
              <w:sz w:val="22"/>
              <w:szCs w:val="22"/>
              <w:lang w:val="ro-RO"/>
            </w:rPr>
            <w:t>natura transfrontieră a impactului</w:t>
          </w:r>
          <w:r w:rsidRPr="00156D55">
            <w:rPr>
              <w:rFonts w:cs="Arial"/>
              <w:i/>
              <w:sz w:val="22"/>
              <w:szCs w:val="22"/>
              <w:lang w:val="ro-RO"/>
            </w:rPr>
            <w:t>: nu este cazul,</w:t>
          </w:r>
        </w:p>
        <w:p w:rsidR="0065357D" w:rsidRPr="00156D55" w:rsidRDefault="0065357D" w:rsidP="0065357D">
          <w:pPr>
            <w:pStyle w:val="BodyText"/>
            <w:ind w:right="-54"/>
            <w:rPr>
              <w:rFonts w:cs="Arial"/>
              <w:i/>
              <w:sz w:val="22"/>
              <w:szCs w:val="22"/>
              <w:lang w:val="ro-RO"/>
            </w:rPr>
          </w:pPr>
          <w:r w:rsidRPr="00156D55">
            <w:rPr>
              <w:rFonts w:cs="Arial"/>
              <w:sz w:val="22"/>
              <w:szCs w:val="22"/>
              <w:lang w:val="ro-RO"/>
            </w:rPr>
            <w:t>c. mărimea şi complexitatea impactului</w:t>
          </w:r>
          <w:r w:rsidRPr="00156D55">
            <w:rPr>
              <w:rFonts w:cs="Arial"/>
              <w:i/>
              <w:sz w:val="22"/>
              <w:szCs w:val="22"/>
              <w:lang w:val="ro-RO"/>
            </w:rPr>
            <w:t>:</w:t>
          </w:r>
        </w:p>
        <w:p w:rsidR="0065357D" w:rsidRPr="00156D55" w:rsidRDefault="0065357D" w:rsidP="0065357D">
          <w:pPr>
            <w:pStyle w:val="BodyText"/>
            <w:ind w:right="-54"/>
            <w:rPr>
              <w:rFonts w:cs="Arial"/>
              <w:i/>
              <w:sz w:val="22"/>
              <w:szCs w:val="22"/>
              <w:lang w:val="ro-RO"/>
            </w:rPr>
          </w:pPr>
          <w:r w:rsidRPr="00156D55">
            <w:rPr>
              <w:rFonts w:cs="Arial"/>
              <w:i/>
              <w:sz w:val="22"/>
              <w:szCs w:val="22"/>
              <w:lang w:val="ro-RO"/>
            </w:rPr>
            <w:t xml:space="preserve"> -</w:t>
          </w:r>
          <w:r w:rsidRPr="00156D55">
            <w:rPr>
              <w:rFonts w:cs="Arial"/>
              <w:sz w:val="22"/>
              <w:szCs w:val="22"/>
              <w:lang w:val="ro-RO"/>
            </w:rPr>
            <w:t>în perioada rea</w:t>
          </w:r>
          <w:bookmarkStart w:id="0" w:name="_GoBack"/>
          <w:bookmarkEnd w:id="0"/>
          <w:r w:rsidRPr="00156D55">
            <w:rPr>
              <w:rFonts w:cs="Arial"/>
              <w:sz w:val="22"/>
              <w:szCs w:val="22"/>
              <w:lang w:val="ro-RO"/>
            </w:rPr>
            <w:t>lizării proiectului</w:t>
          </w:r>
          <w:r w:rsidRPr="00156D55">
            <w:rPr>
              <w:rFonts w:cs="Arial"/>
              <w:i/>
              <w:sz w:val="22"/>
              <w:szCs w:val="22"/>
              <w:lang w:val="ro-RO"/>
            </w:rPr>
            <w:t>: vor rezulta deşeuri, care vor fi gestionate conform pct. 1.d.</w:t>
          </w:r>
        </w:p>
        <w:p w:rsidR="0065357D" w:rsidRPr="00156D55" w:rsidRDefault="0065357D" w:rsidP="0065357D">
          <w:pPr>
            <w:pStyle w:val="BodyText"/>
            <w:ind w:right="-54"/>
            <w:rPr>
              <w:rFonts w:cs="Arial"/>
              <w:i/>
              <w:sz w:val="22"/>
              <w:szCs w:val="22"/>
              <w:lang w:val="ro-RO"/>
            </w:rPr>
          </w:pPr>
          <w:r w:rsidRPr="00156D55">
            <w:rPr>
              <w:rFonts w:cs="Arial"/>
              <w:sz w:val="22"/>
              <w:szCs w:val="22"/>
              <w:lang w:val="ro-RO"/>
            </w:rPr>
            <w:t>d. probabilitatea impactului</w:t>
          </w:r>
          <w:r w:rsidRPr="00156D55">
            <w:rPr>
              <w:rFonts w:cs="Arial"/>
              <w:i/>
              <w:sz w:val="22"/>
              <w:szCs w:val="22"/>
              <w:lang w:val="ro-RO"/>
            </w:rPr>
            <w:t>: mică</w:t>
          </w:r>
        </w:p>
        <w:p w:rsidR="0065357D" w:rsidRPr="00156D55" w:rsidRDefault="0065357D" w:rsidP="0065357D">
          <w:pPr>
            <w:pStyle w:val="BodyText"/>
            <w:ind w:right="-54"/>
            <w:rPr>
              <w:rFonts w:cs="Arial"/>
              <w:i/>
              <w:sz w:val="22"/>
              <w:szCs w:val="22"/>
              <w:lang w:val="ro-RO"/>
            </w:rPr>
          </w:pPr>
          <w:r w:rsidRPr="00156D55">
            <w:rPr>
              <w:rFonts w:cs="Arial"/>
              <w:sz w:val="22"/>
              <w:szCs w:val="22"/>
              <w:lang w:val="ro-RO"/>
            </w:rPr>
            <w:t>e. durata, frecvenţa şi reversibilitatea impactului</w:t>
          </w:r>
          <w:r w:rsidRPr="00156D55">
            <w:rPr>
              <w:rFonts w:cs="Arial"/>
              <w:i/>
              <w:sz w:val="22"/>
              <w:szCs w:val="22"/>
              <w:lang w:val="ro-RO"/>
            </w:rPr>
            <w:t xml:space="preserve">: </w:t>
          </w:r>
        </w:p>
        <w:p w:rsidR="00CF3F95" w:rsidRDefault="0065357D" w:rsidP="0065357D">
          <w:pPr>
            <w:pStyle w:val="BodyText"/>
            <w:ind w:right="-54"/>
            <w:rPr>
              <w:rFonts w:cs="Arial"/>
              <w:b/>
              <w:sz w:val="22"/>
              <w:szCs w:val="22"/>
              <w:lang w:val="ro-RO"/>
            </w:rPr>
          </w:pPr>
          <w:r w:rsidRPr="00156D55">
            <w:rPr>
              <w:rFonts w:cs="Arial"/>
              <w:i/>
              <w:sz w:val="22"/>
              <w:szCs w:val="22"/>
              <w:lang w:val="ro-RO"/>
            </w:rPr>
            <w:t>Impact de scurtă durată, numai în timpul executării lucrărilor de execuţie. Nu rezultă impact remanent.</w:t>
          </w:r>
          <w:r w:rsidRPr="00156D55">
            <w:rPr>
              <w:rFonts w:cs="Arial"/>
              <w:b/>
              <w:sz w:val="22"/>
              <w:szCs w:val="22"/>
              <w:lang w:val="ro-RO"/>
            </w:rPr>
            <w:t xml:space="preserve">  </w:t>
          </w:r>
        </w:p>
        <w:p w:rsidR="0065357D" w:rsidRPr="00156D55" w:rsidRDefault="0065357D" w:rsidP="0065357D">
          <w:pPr>
            <w:pStyle w:val="BodyText"/>
            <w:ind w:right="-54"/>
            <w:rPr>
              <w:rFonts w:cs="Arial"/>
              <w:i/>
              <w:sz w:val="22"/>
              <w:szCs w:val="22"/>
              <w:lang w:val="ro-RO"/>
            </w:rPr>
          </w:pPr>
          <w:r w:rsidRPr="00156D55">
            <w:rPr>
              <w:rFonts w:cs="Arial"/>
              <w:b/>
              <w:sz w:val="22"/>
              <w:szCs w:val="22"/>
              <w:lang w:val="ro-RO"/>
            </w:rPr>
            <w:t xml:space="preserve"> </w:t>
          </w:r>
        </w:p>
        <w:p w:rsidR="0065357D" w:rsidRDefault="0065357D" w:rsidP="0065357D">
          <w:pPr>
            <w:autoSpaceDE w:val="0"/>
            <w:autoSpaceDN w:val="0"/>
            <w:adjustRightInd w:val="0"/>
            <w:spacing w:after="0" w:line="240" w:lineRule="auto"/>
            <w:jc w:val="both"/>
            <w:rPr>
              <w:rFonts w:ascii="Arial" w:hAnsi="Arial" w:cs="Arial"/>
              <w:b/>
              <w:lang w:val="ro-RO"/>
            </w:rPr>
          </w:pPr>
          <w:r w:rsidRPr="00156D55">
            <w:rPr>
              <w:rFonts w:ascii="Arial" w:hAnsi="Arial" w:cs="Arial"/>
              <w:b/>
              <w:lang w:val="ro-RO"/>
            </w:rPr>
            <w:t>Condiţiile de realizare a proiectului:</w:t>
          </w:r>
        </w:p>
        <w:p w:rsidR="00CF3F95" w:rsidRPr="00156D55" w:rsidRDefault="00CF3F95" w:rsidP="0065357D">
          <w:pPr>
            <w:autoSpaceDE w:val="0"/>
            <w:autoSpaceDN w:val="0"/>
            <w:adjustRightInd w:val="0"/>
            <w:spacing w:after="0" w:line="240" w:lineRule="auto"/>
            <w:jc w:val="both"/>
            <w:rPr>
              <w:rFonts w:ascii="Arial" w:hAnsi="Arial" w:cs="Arial"/>
              <w:b/>
              <w:lang w:val="ro-RO"/>
            </w:rPr>
          </w:pPr>
        </w:p>
        <w:p w:rsidR="0065357D" w:rsidRPr="00156D55" w:rsidRDefault="0065357D" w:rsidP="0065357D">
          <w:pPr>
            <w:pStyle w:val="BodyText"/>
            <w:ind w:right="-54"/>
            <w:rPr>
              <w:rFonts w:cs="Arial"/>
              <w:sz w:val="22"/>
              <w:szCs w:val="22"/>
              <w:lang w:val="ro-RO"/>
            </w:rPr>
          </w:pPr>
          <w:r w:rsidRPr="00156D55">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65357D" w:rsidRPr="00156D55" w:rsidRDefault="0065357D" w:rsidP="0065357D">
          <w:pPr>
            <w:spacing w:after="0"/>
            <w:ind w:right="-54" w:firstLine="720"/>
            <w:jc w:val="both"/>
            <w:rPr>
              <w:rFonts w:ascii="Arial" w:hAnsi="Arial" w:cs="Arial"/>
              <w:lang w:val="ro-RO"/>
            </w:rPr>
          </w:pPr>
          <w:r w:rsidRPr="00156D55">
            <w:rPr>
              <w:rFonts w:ascii="Arial" w:hAnsi="Arial" w:cs="Arial"/>
              <w:lang w:val="ro-RO"/>
            </w:rPr>
            <w:t>În scopul garantării evitării poluării accidentale a mediului aveţi obligaţia ca să aveţi în dotare materiale absorbante pentru produse petroliere.</w:t>
          </w:r>
        </w:p>
        <w:p w:rsidR="0065357D" w:rsidRPr="00156D55" w:rsidRDefault="0065357D" w:rsidP="0065357D">
          <w:pPr>
            <w:pStyle w:val="BodyText"/>
            <w:ind w:right="-54"/>
            <w:rPr>
              <w:rFonts w:cs="Arial"/>
              <w:sz w:val="22"/>
              <w:szCs w:val="22"/>
              <w:lang w:val="ro-RO"/>
            </w:rPr>
          </w:pPr>
          <w:r w:rsidRPr="00156D55">
            <w:rPr>
              <w:rFonts w:cs="Arial"/>
              <w:sz w:val="22"/>
              <w:szCs w:val="22"/>
              <w:lang w:val="ro-RO"/>
            </w:rPr>
            <w:t>b. Este interzisă afectarea terenurilor în afara amplasamentelor autorizate pentru realizarea lucrărilor de investiţii, prin:</w:t>
          </w:r>
        </w:p>
        <w:p w:rsidR="0065357D" w:rsidRPr="00156D55" w:rsidRDefault="0065357D" w:rsidP="0027187A">
          <w:pPr>
            <w:numPr>
              <w:ilvl w:val="0"/>
              <w:numId w:val="11"/>
            </w:numPr>
            <w:tabs>
              <w:tab w:val="left" w:pos="540"/>
            </w:tabs>
            <w:suppressAutoHyphens/>
            <w:spacing w:after="0" w:line="240" w:lineRule="auto"/>
            <w:ind w:left="630" w:right="-54" w:hanging="540"/>
            <w:jc w:val="both"/>
            <w:rPr>
              <w:rFonts w:ascii="Arial" w:hAnsi="Arial" w:cs="Arial"/>
              <w:lang w:val="ro-RO"/>
            </w:rPr>
          </w:pPr>
          <w:r w:rsidRPr="00156D55">
            <w:rPr>
              <w:rFonts w:ascii="Arial" w:hAnsi="Arial" w:cs="Arial"/>
              <w:lang w:val="ro-RO"/>
            </w:rPr>
            <w:t>abandonarea, înlăturarea sau eliminarea deşeurilor în locuri neautorizate;</w:t>
          </w:r>
        </w:p>
        <w:p w:rsidR="0065357D" w:rsidRPr="00156D55" w:rsidRDefault="0065357D" w:rsidP="0027187A">
          <w:pPr>
            <w:numPr>
              <w:ilvl w:val="0"/>
              <w:numId w:val="11"/>
            </w:numPr>
            <w:tabs>
              <w:tab w:val="left" w:pos="540"/>
            </w:tabs>
            <w:suppressAutoHyphens/>
            <w:spacing w:after="0" w:line="240" w:lineRule="auto"/>
            <w:ind w:left="630" w:right="-54" w:hanging="540"/>
            <w:jc w:val="both"/>
            <w:rPr>
              <w:rFonts w:ascii="Arial" w:hAnsi="Arial" w:cs="Arial"/>
              <w:lang w:val="ro-RO"/>
            </w:rPr>
          </w:pPr>
          <w:r w:rsidRPr="00156D55">
            <w:rPr>
              <w:rFonts w:ascii="Arial" w:hAnsi="Arial" w:cs="Arial"/>
              <w:lang w:val="ro-RO"/>
            </w:rPr>
            <w:t>staţionarea mijloacelor de transport în afara terenurilor desemnate în acest scop</w:t>
          </w:r>
        </w:p>
        <w:p w:rsidR="0065357D" w:rsidRPr="00156D55" w:rsidRDefault="0065357D" w:rsidP="0027187A">
          <w:pPr>
            <w:numPr>
              <w:ilvl w:val="0"/>
              <w:numId w:val="11"/>
            </w:numPr>
            <w:tabs>
              <w:tab w:val="left" w:pos="540"/>
            </w:tabs>
            <w:suppressAutoHyphens/>
            <w:spacing w:after="0" w:line="240" w:lineRule="auto"/>
            <w:ind w:left="630" w:right="-54" w:hanging="540"/>
            <w:jc w:val="both"/>
            <w:rPr>
              <w:rFonts w:ascii="Arial" w:hAnsi="Arial" w:cs="Arial"/>
              <w:lang w:val="ro-RO"/>
            </w:rPr>
          </w:pPr>
          <w:r w:rsidRPr="00156D55">
            <w:rPr>
              <w:rFonts w:ascii="Arial" w:hAnsi="Arial" w:cs="Arial"/>
              <w:lang w:val="ro-RO"/>
            </w:rPr>
            <w:t>distrugerea sau degradarea, prin orice mijloace, a vegetaţiei ierboase sau lemnoase;</w:t>
          </w:r>
        </w:p>
        <w:p w:rsidR="0065357D" w:rsidRPr="00156D55" w:rsidRDefault="0065357D" w:rsidP="0065357D">
          <w:pPr>
            <w:spacing w:after="0"/>
            <w:ind w:right="-54"/>
            <w:jc w:val="both"/>
            <w:rPr>
              <w:rFonts w:ascii="Arial" w:hAnsi="Arial" w:cs="Arial"/>
              <w:lang w:val="ro-RO"/>
            </w:rPr>
          </w:pPr>
          <w:r w:rsidRPr="00156D55">
            <w:rPr>
              <w:rFonts w:ascii="Arial" w:hAnsi="Arial" w:cs="Arial"/>
              <w:lang w:val="ro-RO"/>
            </w:rPr>
            <w:t>c. Utilizarea materiilor prime numai din surse autorizate.</w:t>
          </w:r>
        </w:p>
        <w:p w:rsidR="0065357D" w:rsidRPr="00156D55" w:rsidRDefault="0065357D" w:rsidP="0065357D">
          <w:pPr>
            <w:spacing w:after="0"/>
            <w:ind w:right="-54"/>
            <w:jc w:val="both"/>
            <w:rPr>
              <w:rFonts w:ascii="Arial" w:hAnsi="Arial" w:cs="Arial"/>
              <w:lang w:val="ro-RO"/>
            </w:rPr>
          </w:pPr>
          <w:r w:rsidRPr="00156D55">
            <w:rPr>
              <w:rFonts w:ascii="Arial" w:hAnsi="Arial" w:cs="Arial"/>
              <w:lang w:val="ro-RO"/>
            </w:rPr>
            <w:t>d. Refacerea mediului şi readucerea în starea iniţială a suprafeţelor afectate prin realizarea proiectului.</w:t>
          </w:r>
        </w:p>
        <w:p w:rsidR="0065357D" w:rsidRDefault="0065357D" w:rsidP="0027187A">
          <w:pPr>
            <w:spacing w:after="0" w:line="240" w:lineRule="auto"/>
            <w:ind w:right="-54"/>
            <w:jc w:val="both"/>
            <w:rPr>
              <w:rFonts w:ascii="Arial" w:hAnsi="Arial" w:cs="Arial"/>
              <w:sz w:val="24"/>
              <w:szCs w:val="24"/>
              <w:lang w:val="ro-RO"/>
            </w:rPr>
          </w:pPr>
          <w:r w:rsidRPr="00CF3F95">
            <w:rPr>
              <w:rFonts w:ascii="Arial" w:hAnsi="Arial" w:cs="Arial"/>
              <w:lang w:val="ro-RO"/>
            </w:rPr>
            <w:t>e</w:t>
          </w:r>
          <w:r w:rsidR="0027187A" w:rsidRPr="00CF3F95">
            <w:rPr>
              <w:rFonts w:ascii="Arial" w:hAnsi="Arial" w:cs="Arial"/>
              <w:lang w:val="ro-RO"/>
            </w:rPr>
            <w:t xml:space="preserve"> </w:t>
          </w:r>
          <w:r w:rsidR="0027187A" w:rsidRPr="00CF3F95">
            <w:rPr>
              <w:rFonts w:ascii="Arial" w:hAnsi="Arial" w:cs="Arial"/>
              <w:lang w:val="ro-RO"/>
            </w:rPr>
            <w:t>Nivelul de zgomot rezultat în urma desfăşurării activităţii, va respecta prevederile SR ISO nr. 1996/2-08 şi SR 10009/2017</w:t>
          </w:r>
          <w:r w:rsidR="0027187A" w:rsidRPr="005C1B45">
            <w:rPr>
              <w:rFonts w:ascii="Arial" w:hAnsi="Arial" w:cs="Arial"/>
              <w:sz w:val="24"/>
              <w:szCs w:val="24"/>
              <w:lang w:val="ro-RO"/>
            </w:rPr>
            <w:t>.</w:t>
          </w:r>
        </w:p>
        <w:p w:rsidR="007F7D38" w:rsidRPr="00A218B8" w:rsidRDefault="007F7D38" w:rsidP="00A218B8">
          <w:pPr>
            <w:autoSpaceDE w:val="0"/>
            <w:autoSpaceDN w:val="0"/>
            <w:spacing w:after="0" w:line="240" w:lineRule="auto"/>
            <w:jc w:val="both"/>
            <w:rPr>
              <w:rFonts w:ascii="Arial" w:eastAsia="Times New Roman" w:hAnsi="Arial" w:cs="Arial"/>
              <w:bCs/>
              <w:iCs/>
              <w:lang w:val="ro-RO"/>
            </w:rPr>
          </w:pPr>
          <w:r>
            <w:rPr>
              <w:rFonts w:ascii="Arial" w:hAnsi="Arial" w:cs="Arial"/>
              <w:sz w:val="24"/>
              <w:szCs w:val="24"/>
              <w:lang w:val="ro-RO"/>
            </w:rPr>
            <w:t xml:space="preserve">f. </w:t>
          </w:r>
          <w:r w:rsidRPr="007F7D38">
            <w:rPr>
              <w:rFonts w:ascii="Arial" w:eastAsia="Times New Roman" w:hAnsi="Arial" w:cs="Arial"/>
              <w:bCs/>
              <w:iCs/>
              <w:lang w:val="ro-RO"/>
            </w:rPr>
            <w:t xml:space="preserve">La finalizarea investiţiei și </w:t>
          </w:r>
          <w:r>
            <w:rPr>
              <w:rFonts w:ascii="Arial" w:eastAsia="Times New Roman" w:hAnsi="Arial" w:cs="Arial"/>
              <w:bCs/>
              <w:iCs/>
              <w:lang w:val="ro-RO"/>
            </w:rPr>
            <w:t xml:space="preserve">înaintea începerii activității, </w:t>
          </w:r>
          <w:r w:rsidR="00A218B8">
            <w:rPr>
              <w:rFonts w:ascii="Arial" w:eastAsia="Times New Roman" w:hAnsi="Arial" w:cs="Arial"/>
              <w:bCs/>
              <w:iCs/>
              <w:lang w:val="ro-RO"/>
            </w:rPr>
            <w:t>conform</w:t>
          </w:r>
          <w:r w:rsidRPr="007F7D38">
            <w:rPr>
              <w:rFonts w:ascii="Arial" w:eastAsia="Times New Roman" w:hAnsi="Arial" w:cs="Arial"/>
              <w:bCs/>
              <w:iCs/>
              <w:lang w:val="ro-RO"/>
            </w:rPr>
            <w:t xml:space="preserve"> Ordinului M.M.D.D. nr.1798 din 2007 cu modificările şi completările ulterioare, aveţi obligaţia de a solicita şi de a obţine autorizaţie de mediu.</w:t>
          </w:r>
        </w:p>
        <w:p w:rsidR="0065357D" w:rsidRPr="00156D55" w:rsidRDefault="00A218B8" w:rsidP="0065357D">
          <w:pPr>
            <w:spacing w:after="0"/>
            <w:ind w:right="-54"/>
            <w:jc w:val="both"/>
            <w:rPr>
              <w:rFonts w:ascii="Arial" w:hAnsi="Arial" w:cs="Arial"/>
              <w:lang w:val="ro-RO"/>
            </w:rPr>
          </w:pPr>
          <w:r>
            <w:rPr>
              <w:rFonts w:ascii="Arial" w:hAnsi="Arial" w:cs="Arial"/>
              <w:lang w:val="ro-RO"/>
            </w:rPr>
            <w:t>g</w:t>
          </w:r>
          <w:r w:rsidR="0065357D" w:rsidRPr="00156D55">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65357D" w:rsidRPr="00156D55" w:rsidRDefault="00A218B8" w:rsidP="0065357D">
          <w:pPr>
            <w:spacing w:after="0"/>
            <w:ind w:right="-54"/>
            <w:jc w:val="both"/>
            <w:rPr>
              <w:rFonts w:ascii="Arial" w:hAnsi="Arial" w:cs="Arial"/>
              <w:lang w:val="ro-RO"/>
            </w:rPr>
          </w:pPr>
          <w:r>
            <w:rPr>
              <w:rFonts w:ascii="Arial" w:hAnsi="Arial" w:cs="Arial"/>
              <w:lang w:val="ro-RO"/>
            </w:rPr>
            <w:lastRenderedPageBreak/>
            <w:t>h</w:t>
          </w:r>
          <w:r w:rsidR="0065357D" w:rsidRPr="00156D55">
            <w:rPr>
              <w:rFonts w:ascii="Arial" w:hAnsi="Arial" w:cs="Arial"/>
              <w:lang w:val="ro-RO"/>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753675" w:rsidRPr="00CF3F95" w:rsidRDefault="0065357D" w:rsidP="00CF3F95">
          <w:pPr>
            <w:spacing w:after="0" w:line="240" w:lineRule="auto"/>
            <w:jc w:val="both"/>
            <w:rPr>
              <w:rFonts w:ascii="Arial" w:hAnsi="Arial" w:cs="Arial"/>
              <w:lang w:val="ro-RO"/>
            </w:rPr>
          </w:pPr>
          <w:r w:rsidRPr="00156D55">
            <w:rPr>
              <w:rFonts w:ascii="Arial" w:hAnsi="Arial" w:cs="Arial"/>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sdtContent>
    </w:sdt>
    <w:p w:rsidR="00595382" w:rsidRPr="00447422" w:rsidRDefault="00CE3D9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E3D9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7018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F3F95" w:rsidRPr="005C1B45" w:rsidRDefault="00CF3F95" w:rsidP="00CF3F95">
          <w:pPr>
            <w:spacing w:after="0"/>
            <w:jc w:val="both"/>
            <w:rPr>
              <w:rFonts w:ascii="Arial" w:hAnsi="Arial" w:cs="Arial"/>
              <w:b/>
              <w:bCs/>
              <w:sz w:val="24"/>
              <w:szCs w:val="24"/>
              <w:lang w:val="ro-RO"/>
            </w:rPr>
          </w:pPr>
        </w:p>
        <w:p w:rsidR="00CF3F95" w:rsidRPr="005C1B45" w:rsidRDefault="00CF3F95" w:rsidP="00CF3F95">
          <w:pPr>
            <w:spacing w:after="0"/>
            <w:jc w:val="both"/>
            <w:rPr>
              <w:rFonts w:ascii="Arial" w:hAnsi="Arial" w:cs="Arial"/>
              <w:b/>
              <w:sz w:val="24"/>
              <w:szCs w:val="24"/>
              <w:lang w:val="ro-RO"/>
            </w:rPr>
          </w:pPr>
          <w:r w:rsidRPr="005C1B45">
            <w:rPr>
              <w:rFonts w:ascii="Arial" w:hAnsi="Arial" w:cs="Arial"/>
              <w:b/>
              <w:bCs/>
              <w:sz w:val="24"/>
              <w:szCs w:val="24"/>
              <w:lang w:val="ro-RO"/>
            </w:rPr>
            <w:t xml:space="preserve"> </w:t>
          </w:r>
          <w:r w:rsidRPr="005C1B45">
            <w:rPr>
              <w:rFonts w:ascii="Arial" w:hAnsi="Arial" w:cs="Arial"/>
              <w:b/>
              <w:sz w:val="24"/>
              <w:szCs w:val="24"/>
              <w:lang w:val="ro-RO"/>
            </w:rPr>
            <w:t xml:space="preserve">DIRECTOR EXECUTIV,                                                     </w:t>
          </w:r>
          <w:r w:rsidRPr="005C1B45">
            <w:rPr>
              <w:rFonts w:ascii="Arial" w:hAnsi="Arial" w:cs="Arial"/>
              <w:b/>
              <w:sz w:val="24"/>
              <w:szCs w:val="24"/>
              <w:lang w:val="ro-RO"/>
            </w:rPr>
            <w:tab/>
          </w:r>
          <w:r w:rsidRPr="005C1B45">
            <w:rPr>
              <w:rFonts w:ascii="Arial" w:hAnsi="Arial" w:cs="Arial"/>
              <w:b/>
              <w:sz w:val="24"/>
              <w:szCs w:val="24"/>
              <w:lang w:val="ro-RO"/>
            </w:rPr>
            <w:tab/>
            <w:t>ŞEF SERVICIU AAA</w:t>
          </w:r>
        </w:p>
        <w:p w:rsidR="00CF3F95" w:rsidRPr="005C1B45" w:rsidRDefault="00CF3F95" w:rsidP="00CF3F95">
          <w:pPr>
            <w:autoSpaceDE w:val="0"/>
            <w:autoSpaceDN w:val="0"/>
            <w:adjustRightInd w:val="0"/>
            <w:rPr>
              <w:rFonts w:ascii="Arial" w:hAnsi="Arial" w:cs="Arial"/>
              <w:sz w:val="24"/>
              <w:szCs w:val="24"/>
              <w:lang w:val="ro-RO"/>
            </w:rPr>
          </w:pPr>
          <w:r w:rsidRPr="005C1B45">
            <w:rPr>
              <w:rFonts w:ascii="Arial" w:hAnsi="Arial" w:cs="Arial"/>
              <w:sz w:val="24"/>
              <w:szCs w:val="24"/>
              <w:lang w:val="ro-RO"/>
            </w:rPr>
            <w:t xml:space="preserve">DOMOKOS László József  </w:t>
          </w:r>
          <w:r w:rsidRPr="005C1B45">
            <w:rPr>
              <w:rFonts w:ascii="Arial" w:hAnsi="Arial" w:cs="Arial"/>
              <w:sz w:val="24"/>
              <w:szCs w:val="24"/>
              <w:lang w:val="ro-RO"/>
            </w:rPr>
            <w:tab/>
          </w:r>
          <w:r w:rsidRPr="005C1B45">
            <w:rPr>
              <w:rFonts w:ascii="Arial" w:hAnsi="Arial" w:cs="Arial"/>
              <w:sz w:val="24"/>
              <w:szCs w:val="24"/>
              <w:lang w:val="ro-RO"/>
            </w:rPr>
            <w:tab/>
          </w:r>
          <w:r w:rsidRPr="005C1B45">
            <w:rPr>
              <w:rFonts w:ascii="Arial" w:hAnsi="Arial" w:cs="Arial"/>
              <w:sz w:val="24"/>
              <w:szCs w:val="24"/>
              <w:lang w:val="ro-RO"/>
            </w:rPr>
            <w:tab/>
          </w:r>
          <w:r w:rsidRPr="005C1B45">
            <w:rPr>
              <w:rFonts w:ascii="Arial" w:hAnsi="Arial" w:cs="Arial"/>
              <w:sz w:val="24"/>
              <w:szCs w:val="24"/>
              <w:lang w:val="ro-RO"/>
            </w:rPr>
            <w:tab/>
          </w:r>
          <w:r w:rsidRPr="005C1B45">
            <w:rPr>
              <w:rFonts w:ascii="Arial" w:hAnsi="Arial" w:cs="Arial"/>
              <w:sz w:val="24"/>
              <w:szCs w:val="24"/>
              <w:lang w:val="ro-RO"/>
            </w:rPr>
            <w:tab/>
          </w:r>
          <w:r w:rsidRPr="005C1B45">
            <w:rPr>
              <w:rFonts w:ascii="Arial" w:hAnsi="Arial" w:cs="Arial"/>
              <w:sz w:val="24"/>
              <w:szCs w:val="24"/>
              <w:lang w:val="ro-RO"/>
            </w:rPr>
            <w:tab/>
            <w:t>ing. LÁSZLÓ Anna</w:t>
          </w:r>
        </w:p>
        <w:p w:rsidR="00CF3F95" w:rsidRPr="005C1B45" w:rsidRDefault="00CF3F95" w:rsidP="00CF3F95">
          <w:pPr>
            <w:autoSpaceDE w:val="0"/>
            <w:autoSpaceDN w:val="0"/>
            <w:adjustRightInd w:val="0"/>
            <w:rPr>
              <w:rFonts w:ascii="Arial" w:hAnsi="Arial" w:cs="Arial"/>
              <w:sz w:val="24"/>
              <w:szCs w:val="24"/>
              <w:lang w:val="ro-RO"/>
            </w:rPr>
          </w:pPr>
        </w:p>
        <w:p w:rsidR="00CF3F95" w:rsidRPr="005C1B45" w:rsidRDefault="00CF3F95" w:rsidP="00CF3F95">
          <w:pPr>
            <w:autoSpaceDE w:val="0"/>
            <w:autoSpaceDN w:val="0"/>
            <w:adjustRightInd w:val="0"/>
            <w:rPr>
              <w:rFonts w:ascii="Arial" w:hAnsi="Arial" w:cs="Arial"/>
              <w:sz w:val="24"/>
              <w:szCs w:val="24"/>
              <w:lang w:val="ro-RO"/>
            </w:rPr>
          </w:pPr>
        </w:p>
        <w:p w:rsidR="00CF3F95" w:rsidRPr="005C1B45" w:rsidRDefault="00CF3F95" w:rsidP="00CF3F95">
          <w:pPr>
            <w:autoSpaceDE w:val="0"/>
            <w:autoSpaceDN w:val="0"/>
            <w:adjustRightInd w:val="0"/>
            <w:spacing w:after="0"/>
            <w:ind w:left="6480"/>
            <w:rPr>
              <w:rFonts w:ascii="Arial" w:hAnsi="Arial" w:cs="Arial"/>
              <w:b/>
              <w:sz w:val="24"/>
              <w:szCs w:val="24"/>
              <w:lang w:val="ro-RO"/>
            </w:rPr>
          </w:pPr>
          <w:r w:rsidRPr="005C1B45">
            <w:rPr>
              <w:rFonts w:ascii="Arial" w:hAnsi="Arial" w:cs="Arial"/>
              <w:sz w:val="24"/>
              <w:szCs w:val="24"/>
              <w:lang w:val="ro-RO"/>
            </w:rPr>
            <w:t xml:space="preserve">     </w:t>
          </w:r>
          <w:r w:rsidRPr="005C1B45">
            <w:rPr>
              <w:rFonts w:ascii="Arial" w:hAnsi="Arial" w:cs="Arial"/>
              <w:sz w:val="24"/>
              <w:szCs w:val="24"/>
              <w:lang w:val="ro-RO"/>
            </w:rPr>
            <w:tab/>
            <w:t xml:space="preserve"> </w:t>
          </w:r>
          <w:r w:rsidRPr="005C1B45">
            <w:rPr>
              <w:rFonts w:ascii="Arial" w:hAnsi="Arial" w:cs="Arial"/>
              <w:b/>
              <w:sz w:val="24"/>
              <w:szCs w:val="24"/>
              <w:lang w:val="ro-RO"/>
            </w:rPr>
            <w:t>ÎNTOCMIT,</w:t>
          </w:r>
        </w:p>
        <w:p w:rsidR="00CF3F95" w:rsidRPr="005C1B45" w:rsidRDefault="00CF3F95" w:rsidP="00CF3F95">
          <w:pPr>
            <w:autoSpaceDE w:val="0"/>
            <w:autoSpaceDN w:val="0"/>
            <w:adjustRightInd w:val="0"/>
            <w:ind w:left="5760" w:firstLine="720"/>
            <w:rPr>
              <w:rFonts w:ascii="Arial" w:hAnsi="Arial" w:cs="Arial"/>
              <w:sz w:val="24"/>
              <w:szCs w:val="24"/>
              <w:lang w:val="ro-RO"/>
            </w:rPr>
          </w:pPr>
          <w:r w:rsidRPr="005C1B45">
            <w:rPr>
              <w:rFonts w:ascii="Arial" w:hAnsi="Arial" w:cs="Arial"/>
              <w:sz w:val="24"/>
              <w:szCs w:val="24"/>
              <w:lang w:val="ro-RO"/>
            </w:rPr>
            <w:t xml:space="preserve">     </w:t>
          </w:r>
          <w:r w:rsidRPr="005C1B45">
            <w:rPr>
              <w:rFonts w:ascii="Arial" w:hAnsi="Arial" w:cs="Arial"/>
              <w:sz w:val="24"/>
              <w:szCs w:val="24"/>
              <w:lang w:val="ro-RO"/>
            </w:rPr>
            <w:tab/>
            <w:t xml:space="preserve"> ing. BARABÁS Zoltán</w:t>
          </w:r>
        </w:p>
        <w:p w:rsidR="00CF3F95" w:rsidRPr="005C1B45" w:rsidRDefault="00CF3F95" w:rsidP="00CF3F95">
          <w:pPr>
            <w:autoSpaceDE w:val="0"/>
            <w:autoSpaceDN w:val="0"/>
            <w:adjustRightInd w:val="0"/>
            <w:ind w:left="5760" w:firstLine="720"/>
            <w:rPr>
              <w:rFonts w:ascii="Arial" w:hAnsi="Arial" w:cs="Arial"/>
              <w:sz w:val="24"/>
              <w:szCs w:val="24"/>
              <w:lang w:val="ro-RO"/>
            </w:rPr>
          </w:pPr>
        </w:p>
        <w:p w:rsidR="0071693D" w:rsidRPr="00CF3F95" w:rsidRDefault="00570189" w:rsidP="00CF3F95">
          <w:pPr>
            <w:spacing w:after="0" w:line="360" w:lineRule="auto"/>
            <w:rPr>
              <w:rFonts w:ascii="Arial" w:hAnsi="Arial" w:cs="Arial"/>
              <w:b/>
              <w:bCs/>
              <w:sz w:val="24"/>
              <w:szCs w:val="24"/>
              <w:lang w:val="ro-RO"/>
            </w:rPr>
          </w:pPr>
        </w:p>
      </w:sdtContent>
    </w:sdt>
    <w:p w:rsidR="00522DB9" w:rsidRPr="00447422" w:rsidRDefault="00570189" w:rsidP="007B1968">
      <w:pPr>
        <w:spacing w:after="0" w:line="360" w:lineRule="auto"/>
        <w:jc w:val="both"/>
        <w:rPr>
          <w:rFonts w:ascii="Arial" w:hAnsi="Arial" w:cs="Arial"/>
          <w:bCs/>
          <w:sz w:val="24"/>
          <w:szCs w:val="24"/>
          <w:lang w:val="ro-RO"/>
        </w:rPr>
      </w:pPr>
    </w:p>
    <w:p w:rsidR="00522DB9" w:rsidRPr="00447422" w:rsidRDefault="00570189" w:rsidP="00522DB9">
      <w:pPr>
        <w:autoSpaceDE w:val="0"/>
        <w:autoSpaceDN w:val="0"/>
        <w:adjustRightInd w:val="0"/>
        <w:spacing w:after="0" w:line="240" w:lineRule="auto"/>
        <w:jc w:val="both"/>
        <w:rPr>
          <w:rFonts w:ascii="Arial" w:hAnsi="Arial" w:cs="Arial"/>
          <w:sz w:val="24"/>
          <w:szCs w:val="24"/>
        </w:rPr>
      </w:pPr>
    </w:p>
    <w:p w:rsidR="00522DB9" w:rsidRPr="00447422" w:rsidRDefault="00570189" w:rsidP="007B1968">
      <w:pPr>
        <w:spacing w:after="0" w:line="360" w:lineRule="auto"/>
        <w:jc w:val="both"/>
        <w:rPr>
          <w:rFonts w:ascii="Arial" w:hAnsi="Arial" w:cs="Arial"/>
          <w:bCs/>
          <w:sz w:val="24"/>
          <w:szCs w:val="24"/>
          <w:lang w:val="ro-RO"/>
        </w:rPr>
      </w:pPr>
    </w:p>
    <w:p w:rsidR="00522DB9" w:rsidRPr="00447422" w:rsidRDefault="00570189" w:rsidP="007B1968">
      <w:pPr>
        <w:spacing w:after="0" w:line="360" w:lineRule="auto"/>
        <w:jc w:val="both"/>
        <w:rPr>
          <w:rFonts w:ascii="Arial" w:hAnsi="Arial" w:cs="Arial"/>
          <w:bCs/>
          <w:sz w:val="24"/>
          <w:szCs w:val="24"/>
          <w:lang w:val="ro-RO"/>
        </w:rPr>
      </w:pPr>
    </w:p>
    <w:p w:rsidR="00522DB9" w:rsidRPr="00447422" w:rsidRDefault="00570189" w:rsidP="00522DB9">
      <w:pPr>
        <w:autoSpaceDE w:val="0"/>
        <w:autoSpaceDN w:val="0"/>
        <w:adjustRightInd w:val="0"/>
        <w:spacing w:after="0" w:line="240" w:lineRule="auto"/>
        <w:jc w:val="both"/>
        <w:rPr>
          <w:rFonts w:ascii="Arial" w:hAnsi="Arial" w:cs="Arial"/>
          <w:sz w:val="24"/>
          <w:szCs w:val="24"/>
        </w:rPr>
      </w:pPr>
    </w:p>
    <w:p w:rsidR="00522DB9" w:rsidRPr="00447422" w:rsidRDefault="00570189" w:rsidP="007B1968">
      <w:pPr>
        <w:spacing w:after="0" w:line="360" w:lineRule="auto"/>
        <w:jc w:val="both"/>
        <w:rPr>
          <w:rFonts w:ascii="Arial" w:hAnsi="Arial" w:cs="Arial"/>
          <w:bCs/>
          <w:sz w:val="24"/>
          <w:szCs w:val="24"/>
          <w:lang w:val="ro-RO"/>
        </w:rPr>
      </w:pPr>
    </w:p>
    <w:p w:rsidR="00522DB9" w:rsidRPr="00447422" w:rsidRDefault="00570189"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F7" w:rsidRDefault="00CE3D9B">
      <w:pPr>
        <w:spacing w:after="0" w:line="240" w:lineRule="auto"/>
      </w:pPr>
      <w:r>
        <w:separator/>
      </w:r>
    </w:p>
  </w:endnote>
  <w:endnote w:type="continuationSeparator" w:id="0">
    <w:p w:rsidR="00AB36F7" w:rsidRDefault="00CE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E3D9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7018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730137610"/>
            </w:sdtPr>
            <w:sdtEndPr>
              <w:rPr>
                <w:sz w:val="22"/>
                <w:szCs w:val="22"/>
              </w:rPr>
            </w:sdtEndPr>
            <w:sdtContent>
              <w:p w:rsidR="00656AAE" w:rsidRPr="00C00574" w:rsidRDefault="00570189" w:rsidP="00656AAE">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1" DrawAspect="Content" ObjectID="_1574241325" r:id="rId2"/>
                  </w:pict>
                </w:r>
                <w:r w:rsidR="00656AAE">
                  <w:rPr>
                    <w:noProof/>
                  </w:rPr>
                  <mc:AlternateContent>
                    <mc:Choice Requires="wps">
                      <w:drawing>
                        <wp:anchor distT="0" distB="0" distL="114300" distR="114300" simplePos="0" relativeHeight="251664384" behindDoc="0" locked="0" layoutInCell="1" allowOverlap="1" wp14:anchorId="3B41633C" wp14:editId="5688D72D">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56AAE" w:rsidRPr="00C00574">
                  <w:rPr>
                    <w:b/>
                    <w:color w:val="00214E"/>
                  </w:rPr>
                  <w:t>AGEN</w:t>
                </w:r>
                <w:r w:rsidR="00656AAE" w:rsidRPr="00C00574">
                  <w:rPr>
                    <w:b/>
                    <w:color w:val="00214E"/>
                    <w:lang w:val="ro-RO"/>
                  </w:rPr>
                  <w:t>ŢIA PENTRU PROTECŢIA MEDIULUI HARGHITA</w:t>
                </w:r>
              </w:p>
              <w:p w:rsidR="00656AAE" w:rsidRPr="00C00574" w:rsidRDefault="00656AAE" w:rsidP="00656AAE">
                <w:pPr>
                  <w:pStyle w:val="Header"/>
                  <w:jc w:val="center"/>
                  <w:rPr>
                    <w:color w:val="00214E"/>
                    <w:lang w:val="ro-RO"/>
                  </w:rPr>
                </w:pPr>
                <w:r w:rsidRPr="00C00574">
                  <w:rPr>
                    <w:color w:val="00214E"/>
                    <w:lang w:val="ro-RO"/>
                  </w:rPr>
                  <w:t>Miercurea Ciuc, strada Márton Áron, nr. 43, Cod 530211</w:t>
                </w:r>
              </w:p>
              <w:p w:rsidR="00992A14" w:rsidRPr="00656AAE" w:rsidRDefault="00656AAE" w:rsidP="00656AAE">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sdtContent>
      </w:sdt>
      <w:p w:rsidR="00B72680" w:rsidRPr="00C44321" w:rsidRDefault="00CE3D9B" w:rsidP="00C44321">
        <w:pPr>
          <w:pStyle w:val="Footer"/>
          <w:jc w:val="center"/>
        </w:pPr>
        <w:r>
          <w:t xml:space="preserve"> </w:t>
        </w:r>
        <w:r>
          <w:fldChar w:fldCharType="begin"/>
        </w:r>
        <w:r>
          <w:instrText xml:space="preserve"> PAGE   \* MERGEFORMAT </w:instrText>
        </w:r>
        <w:r>
          <w:fldChar w:fldCharType="separate"/>
        </w:r>
        <w:r w:rsidR="0057018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640259575"/>
        </w:sdtPr>
        <w:sdtEndPr>
          <w:rPr>
            <w:sz w:val="22"/>
            <w:szCs w:val="22"/>
          </w:rPr>
        </w:sdtEndPr>
        <w:sdtContent>
          <w:p w:rsidR="00656AAE" w:rsidRPr="00C00574" w:rsidRDefault="00570189" w:rsidP="00656AAE">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74241327" r:id="rId2"/>
              </w:pict>
            </w:r>
            <w:r w:rsidR="00656AAE">
              <w:rPr>
                <w:noProof/>
              </w:rPr>
              <mc:AlternateContent>
                <mc:Choice Requires="wps">
                  <w:drawing>
                    <wp:anchor distT="0" distB="0" distL="114300" distR="114300" simplePos="0" relativeHeight="251661312" behindDoc="0" locked="0" layoutInCell="1" allowOverlap="1" wp14:anchorId="3FB3C229" wp14:editId="6E2C642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656AAE" w:rsidRPr="00C00574">
              <w:rPr>
                <w:b/>
                <w:color w:val="00214E"/>
              </w:rPr>
              <w:t>AGEN</w:t>
            </w:r>
            <w:r w:rsidR="00656AAE" w:rsidRPr="00C00574">
              <w:rPr>
                <w:b/>
                <w:color w:val="00214E"/>
                <w:lang w:val="ro-RO"/>
              </w:rPr>
              <w:t>ŢIA PENTRU PROTECŢIA MEDIULUI HARGHITA</w:t>
            </w:r>
          </w:p>
          <w:p w:rsidR="00656AAE" w:rsidRPr="00C00574" w:rsidRDefault="00656AAE" w:rsidP="00656AAE">
            <w:pPr>
              <w:pStyle w:val="Header"/>
              <w:jc w:val="center"/>
              <w:rPr>
                <w:color w:val="00214E"/>
                <w:lang w:val="ro-RO"/>
              </w:rPr>
            </w:pPr>
            <w:r w:rsidRPr="00C00574">
              <w:rPr>
                <w:color w:val="00214E"/>
                <w:lang w:val="ro-RO"/>
              </w:rPr>
              <w:t>Miercurea Ciuc, strada Márton Áron, nr. 43, Cod 530211</w:t>
            </w:r>
          </w:p>
          <w:p w:rsidR="00656AAE" w:rsidRPr="00656AAE" w:rsidRDefault="00656AAE" w:rsidP="00656AAE">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p w:rsidR="00B72680" w:rsidRPr="00992A14" w:rsidRDefault="00570189"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F7" w:rsidRDefault="00CE3D9B">
      <w:pPr>
        <w:spacing w:after="0" w:line="240" w:lineRule="auto"/>
      </w:pPr>
      <w:r>
        <w:separator/>
      </w:r>
    </w:p>
  </w:footnote>
  <w:footnote w:type="continuationSeparator" w:id="0">
    <w:p w:rsidR="00AB36F7" w:rsidRDefault="00CE3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70189"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4241326" r:id="rId2"/>
      </w:pict>
    </w:r>
    <w:r w:rsidR="00CE3D9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E3D9B" w:rsidRPr="00A75327">
      <w:rPr>
        <w:lang w:val="ro-RO"/>
      </w:rPr>
      <w:tab/>
      <w:t xml:space="preserve">   </w:t>
    </w:r>
    <w:sdt>
      <w:sdtPr>
        <w:rPr>
          <w:lang w:val="ro-RO"/>
        </w:rPr>
        <w:alias w:val="Câmp editabil text"/>
        <w:tag w:val="CampEditabil"/>
        <w:id w:val="698361725"/>
      </w:sdtPr>
      <w:sdtEndPr/>
      <w:sdtContent>
        <w:r w:rsidR="00CE3D9B">
          <w:rPr>
            <w:rFonts w:ascii="Arial" w:hAnsi="Arial" w:cs="Arial"/>
            <w:b/>
            <w:color w:val="00214E"/>
            <w:sz w:val="32"/>
            <w:szCs w:val="32"/>
            <w:lang w:val="ro-RO"/>
          </w:rPr>
          <w:t>Ministerul Mediului</w:t>
        </w:r>
      </w:sdtContent>
    </w:sdt>
  </w:p>
  <w:p w:rsidR="00652042" w:rsidRPr="00535A6C" w:rsidRDefault="0057018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CE3D9B" w:rsidRPr="00535A6C">
          <w:rPr>
            <w:rFonts w:ascii="Arial" w:hAnsi="Arial" w:cs="Arial"/>
            <w:b/>
            <w:color w:val="00214E"/>
            <w:sz w:val="36"/>
            <w:szCs w:val="36"/>
            <w:lang w:val="ro-RO"/>
          </w:rPr>
          <w:t>Agenţia Naţională pentru Protecţia</w:t>
        </w:r>
        <w:r w:rsidR="00CE3D9B">
          <w:rPr>
            <w:rFonts w:ascii="Arial" w:hAnsi="Arial" w:cs="Arial"/>
            <w:b/>
            <w:color w:val="00214E"/>
            <w:sz w:val="36"/>
            <w:szCs w:val="36"/>
            <w:lang w:val="ro-RO"/>
          </w:rPr>
          <w:t xml:space="preserve"> Mediului</w:t>
        </w:r>
      </w:sdtContent>
    </w:sdt>
  </w:p>
  <w:p w:rsidR="00652042" w:rsidRPr="003167DA" w:rsidRDefault="0057018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7018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7018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CE3D9B" w:rsidRPr="00535A6C">
                <w:rPr>
                  <w:rFonts w:ascii="Arial" w:hAnsi="Arial" w:cs="Arial"/>
                  <w:b/>
                  <w:bCs/>
                  <w:color w:val="000000" w:themeColor="text1"/>
                  <w:sz w:val="28"/>
                  <w:szCs w:val="28"/>
                  <w:lang w:val="ro-RO"/>
                </w:rPr>
                <w:t xml:space="preserve">AGENŢIA PENTRU PROTECŢIA MEDIULUI </w:t>
              </w:r>
              <w:r w:rsidR="0065357D">
                <w:rPr>
                  <w:rFonts w:ascii="Arial" w:hAnsi="Arial" w:cs="Arial"/>
                  <w:b/>
                  <w:bCs/>
                  <w:color w:val="000000" w:themeColor="text1"/>
                  <w:sz w:val="28"/>
                  <w:szCs w:val="28"/>
                  <w:lang w:val="ro-RO"/>
                </w:rPr>
                <w:t>HARGHITA</w:t>
              </w:r>
            </w:sdtContent>
          </w:sdt>
        </w:p>
      </w:tc>
    </w:tr>
  </w:tbl>
  <w:p w:rsidR="00B72680" w:rsidRPr="0090788F" w:rsidRDefault="0057018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04"/>
    <w:multiLevelType w:val="multilevel"/>
    <w:tmpl w:val="4F200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035663"/>
    <w:multiLevelType w:val="hybridMultilevel"/>
    <w:tmpl w:val="7194DB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7341865"/>
    <w:multiLevelType w:val="multilevel"/>
    <w:tmpl w:val="3D28A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816F7"/>
    <w:multiLevelType w:val="hybridMultilevel"/>
    <w:tmpl w:val="B42C95E8"/>
    <w:lvl w:ilvl="0" w:tplc="EA009C7C">
      <w:start w:val="8"/>
      <w:numFmt w:val="bullet"/>
      <w:lvlText w:val="-"/>
      <w:lvlJc w:val="left"/>
      <w:pPr>
        <w:ind w:left="1080" w:hanging="360"/>
      </w:pPr>
      <w:rPr>
        <w:rFonts w:ascii="Franklin Gothic Medium" w:eastAsia="Times New Roman" w:hAnsi="Franklin Gothic Medium"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3"/>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x1NHIuUGGsA+gD50mM5IBUfMB8o=" w:salt="mQ1791vPIFjmLnF5nWkIP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5357D"/>
    <w:rsid w:val="0007614E"/>
    <w:rsid w:val="0027187A"/>
    <w:rsid w:val="00570189"/>
    <w:rsid w:val="0065357D"/>
    <w:rsid w:val="00656AAE"/>
    <w:rsid w:val="007F7D38"/>
    <w:rsid w:val="00A218B8"/>
    <w:rsid w:val="00A35371"/>
    <w:rsid w:val="00AB36F7"/>
    <w:rsid w:val="00CE3D9B"/>
    <w:rsid w:val="00CF3F95"/>
    <w:rsid w:val="00C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65357D"/>
    <w:rPr>
      <w:sz w:val="18"/>
      <w:szCs w:val="18"/>
      <w:u w:val="single"/>
    </w:rPr>
  </w:style>
  <w:style w:type="paragraph" w:customStyle="1" w:styleId="ListParagraph1">
    <w:name w:val="List Paragraph1"/>
    <w:basedOn w:val="Normal"/>
    <w:uiPriority w:val="34"/>
    <w:qFormat/>
    <w:rsid w:val="0065357D"/>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65357D"/>
    <w:rPr>
      <w:sz w:val="18"/>
      <w:szCs w:val="18"/>
      <w:u w:val="single"/>
    </w:rPr>
  </w:style>
  <w:style w:type="paragraph" w:customStyle="1" w:styleId="ListParagraph1">
    <w:name w:val="List Paragraph1"/>
    <w:basedOn w:val="Normal"/>
    <w:uiPriority w:val="34"/>
    <w:qFormat/>
    <w:rsid w:val="0065357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abb6b42-6609-4873-abdb-941780a25444","Numar":"0","Data":null,"NumarActReglementareInitial":null,"DataActReglementareInitial":null,"DataInceput":"2017-12-05T00:00:00","DataSfarsit":null,"Durata":null,"PunctLucruId":349914.0,"TipActId":4.0,"NumarCerere":null,"DataCerere":null,"NumarCerereScriptic":"9378","DataCerereScriptic":"2017-08-11T00:00:00","CodFiscal":null,"SordId":"(0DF6993F-BE30-21DB-B50A-2BC67C7A8F1E)","SablonSordId":"(8B66777B-56B9-65A9-2773-1FA4A6BC21FB)","DosarSordId":"4566507","LatitudineWgs84":null,"LongitudineWgs84":null,"LatitudineStereo70":null,"LongitudineStereo70":null,"NumarAutorizatieGospodarireApe":null,"DataAutorizatieGospodarireApe":null,"DurataAutorizatieGospodarireApe":null,"Aba":null,"Sga":null,"AdresaSediuSocial":"Str. Int Tihadar, Nr. 4/14, Odorheiu Secuiesc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F789FFF-200B-449E-94E5-F09C5A613B1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52771F1-6C6B-4032-9A51-1AED83E413F1}">
  <ds:schemaRefs>
    <ds:schemaRef ds:uri="SIM.Reglementari.Model.Entities.ActReglementareModel"/>
  </ds:schemaRefs>
</ds:datastoreItem>
</file>

<file path=customXml/itemProps4.xml><?xml version="1.0" encoding="utf-8"?>
<ds:datastoreItem xmlns:ds="http://schemas.openxmlformats.org/officeDocument/2006/customXml" ds:itemID="{9784DFE5-A0AD-4709-B361-99B7462001D9}">
  <ds:schemaRefs>
    <ds:schemaRef ds:uri="TableDependencies"/>
  </ds:schemaRefs>
</ds:datastoreItem>
</file>

<file path=customXml/itemProps5.xml><?xml version="1.0" encoding="utf-8"?>
<ds:datastoreItem xmlns:ds="http://schemas.openxmlformats.org/officeDocument/2006/customXml" ds:itemID="{DEA95C9F-06A2-4240-9CBD-0E4CF626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1500</Words>
  <Characters>8556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10036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Barabas Zoltan</cp:lastModifiedBy>
  <cp:revision>15</cp:revision>
  <cp:lastPrinted>2017-12-08T10:17:00Z</cp:lastPrinted>
  <dcterms:created xsi:type="dcterms:W3CDTF">2015-10-26T07:49:00Z</dcterms:created>
  <dcterms:modified xsi:type="dcterms:W3CDTF">2017-12-08T10:28:00Z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Torbau Expert SRL</vt:lpwstr>
  </property>
  <property fmtid="{D5CDD505-2E9C-101B-9397-08002B2CF9AE}" pid="5" name="SordId">
    <vt:lpwstr>(0DF6993F-BE30-21DB-B50A-2BC67C7A8F1E)</vt:lpwstr>
  </property>
  <property fmtid="{D5CDD505-2E9C-101B-9397-08002B2CF9AE}" pid="6" name="VersiuneDocument">
    <vt:lpwstr>11</vt:lpwstr>
  </property>
  <property fmtid="{D5CDD505-2E9C-101B-9397-08002B2CF9AE}" pid="7" name="RuntimeGuid">
    <vt:lpwstr>1869eb82-9489-4b9c-80dd-63915557f1bc</vt:lpwstr>
  </property>
  <property fmtid="{D5CDD505-2E9C-101B-9397-08002B2CF9AE}" pid="8" name="PunctLucruId">
    <vt:lpwstr>349914</vt:lpwstr>
  </property>
  <property fmtid="{D5CDD505-2E9C-101B-9397-08002B2CF9AE}" pid="9" name="SablonSordId">
    <vt:lpwstr>(8B66777B-56B9-65A9-2773-1FA4A6BC21FB)</vt:lpwstr>
  </property>
  <property fmtid="{D5CDD505-2E9C-101B-9397-08002B2CF9AE}" pid="10" name="DosarSordId">
    <vt:lpwstr>4566507</vt:lpwstr>
  </property>
  <property fmtid="{D5CDD505-2E9C-101B-9397-08002B2CF9AE}" pid="11" name="DosarCerereSordId">
    <vt:lpwstr>4521664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aabb6b42-6609-4873-abdb-941780a25444</vt:lpwstr>
  </property>
  <property fmtid="{D5CDD505-2E9C-101B-9397-08002B2CF9AE}" pid="16" name="CommitRoles">
    <vt:lpwstr>false</vt:lpwstr>
  </property>
</Properties>
</file>