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840E3A">
        <w:t>6915</w:t>
      </w:r>
      <w:r w:rsidR="00C3794E">
        <w:t xml:space="preserve"> din </w:t>
      </w:r>
      <w:r w:rsidR="00840E3A">
        <w:t>08 august</w:t>
      </w:r>
      <w:r w:rsidR="00941BC7">
        <w:t xml:space="preserve">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40E3A">
        <w:rPr>
          <w:b/>
          <w:sz w:val="32"/>
        </w:rPr>
        <w:t>08 august</w:t>
      </w:r>
      <w:r w:rsidR="00941BC7">
        <w:rPr>
          <w:b/>
          <w:sz w:val="32"/>
        </w:rPr>
        <w:t xml:space="preserve">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840E3A" w:rsidTr="0023110D">
        <w:tc>
          <w:tcPr>
            <w:tcW w:w="2430" w:type="dxa"/>
          </w:tcPr>
          <w:p w:rsidR="00840E3A" w:rsidRPr="00D27F8D" w:rsidRDefault="00840E3A" w:rsidP="00970755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ARTIL S.R.L.</w:t>
            </w:r>
          </w:p>
        </w:tc>
        <w:tc>
          <w:tcPr>
            <w:tcW w:w="2263" w:type="dxa"/>
          </w:tcPr>
          <w:p w:rsidR="00840E3A" w:rsidRPr="00D27F8D" w:rsidRDefault="00840E3A" w:rsidP="0097075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840E3A" w:rsidRPr="00D27F8D" w:rsidRDefault="00840E3A" w:rsidP="009707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Lăzarea, nr. 1091</w:t>
            </w:r>
          </w:p>
        </w:tc>
        <w:tc>
          <w:tcPr>
            <w:tcW w:w="2273" w:type="dxa"/>
          </w:tcPr>
          <w:p w:rsidR="00840E3A" w:rsidRDefault="00840E3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840E3A" w:rsidRDefault="00840E3A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Tőke</w:t>
            </w:r>
            <w:proofErr w:type="spellEnd"/>
            <w:r>
              <w:rPr>
                <w:sz w:val="22"/>
                <w:szCs w:val="24"/>
              </w:rPr>
              <w:t xml:space="preserve"> Laura</w:t>
            </w:r>
          </w:p>
        </w:tc>
      </w:tr>
      <w:tr w:rsidR="00840E3A" w:rsidTr="0023110D">
        <w:tc>
          <w:tcPr>
            <w:tcW w:w="2430" w:type="dxa"/>
          </w:tcPr>
          <w:p w:rsidR="00840E3A" w:rsidRPr="007A714D" w:rsidRDefault="00840E3A" w:rsidP="0097075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IONI GYULA </w:t>
            </w:r>
            <w:proofErr w:type="spellStart"/>
            <w:r>
              <w:rPr>
                <w:sz w:val="22"/>
                <w:szCs w:val="24"/>
              </w:rPr>
              <w:t>Î.I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3" w:type="dxa"/>
          </w:tcPr>
          <w:p w:rsidR="00840E3A" w:rsidRPr="007A714D" w:rsidRDefault="00840E3A" w:rsidP="0097075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Colectare deşeuri refolosibile</w:t>
            </w:r>
          </w:p>
        </w:tc>
        <w:tc>
          <w:tcPr>
            <w:tcW w:w="2395" w:type="dxa"/>
          </w:tcPr>
          <w:p w:rsidR="00840E3A" w:rsidRPr="007A714D" w:rsidRDefault="00840E3A" w:rsidP="0097075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840E3A" w:rsidRDefault="00840E3A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Menţinere autorizaţie, emitere anexă</w:t>
            </w:r>
          </w:p>
        </w:tc>
        <w:tc>
          <w:tcPr>
            <w:tcW w:w="1838" w:type="dxa"/>
          </w:tcPr>
          <w:p w:rsidR="00840E3A" w:rsidRDefault="00840E3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  <w:bookmarkStart w:id="0" w:name="_GoBack"/>
            <w:bookmarkEnd w:id="0"/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4676-47C0-47AE-A6FD-26E8369D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73</cp:revision>
  <cp:lastPrinted>2017-08-08T07:41:00Z</cp:lastPrinted>
  <dcterms:created xsi:type="dcterms:W3CDTF">2014-07-29T07:06:00Z</dcterms:created>
  <dcterms:modified xsi:type="dcterms:W3CDTF">2017-08-08T08:00:00Z</dcterms:modified>
</cp:coreProperties>
</file>